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2547EE" w:rsidRDefault="00110481" w:rsidP="00576BE4">
            <w:pPr>
              <w:pStyle w:val="LogoUPOV"/>
            </w:pPr>
            <w:r w:rsidRPr="002547EE">
              <w:rPr>
                <w:noProof/>
              </w:rPr>
              <w:drawing>
                <wp:inline distT="0" distB="0" distL="0" distR="0" wp14:anchorId="4D7B83F3" wp14:editId="1681D35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547EE" w:rsidRDefault="0024416D" w:rsidP="00576BE4">
            <w:pPr>
              <w:pStyle w:val="Lettrine"/>
            </w:pPr>
            <w:r w:rsidRPr="002547EE">
              <w:t>E</w:t>
            </w:r>
          </w:p>
          <w:p w:rsidR="000D7780" w:rsidRPr="002547EE" w:rsidRDefault="00FC373C" w:rsidP="00474DA4">
            <w:pPr>
              <w:pStyle w:val="Docoriginal"/>
              <w:jc w:val="left"/>
            </w:pPr>
            <w:r w:rsidRPr="002547EE">
              <w:t>CAJ/68/9</w:t>
            </w:r>
            <w:bookmarkStart w:id="0" w:name="Code"/>
            <w:bookmarkEnd w:id="0"/>
          </w:p>
          <w:p w:rsidR="000D7780" w:rsidRPr="002547EE" w:rsidRDefault="0061555F" w:rsidP="00474DA4">
            <w:pPr>
              <w:pStyle w:val="Docoriginal"/>
              <w:jc w:val="left"/>
            </w:pPr>
            <w:r w:rsidRPr="002547EE">
              <w:rPr>
                <w:rStyle w:val="StyleDoclangBold"/>
                <w:b/>
                <w:bCs/>
                <w:spacing w:val="0"/>
              </w:rPr>
              <w:t>ORIGINAL</w:t>
            </w:r>
            <w:r w:rsidR="000D7780" w:rsidRPr="002547EE">
              <w:rPr>
                <w:rStyle w:val="StyleDoclangBold"/>
                <w:b/>
                <w:bCs/>
                <w:spacing w:val="0"/>
              </w:rPr>
              <w:t>:</w:t>
            </w:r>
            <w:r w:rsidRPr="002547EE">
              <w:rPr>
                <w:rStyle w:val="StyleDocoriginalNotBold1"/>
                <w:spacing w:val="0"/>
              </w:rPr>
              <w:t xml:space="preserve"> </w:t>
            </w:r>
            <w:r w:rsidR="000D7780" w:rsidRPr="002547EE">
              <w:rPr>
                <w:rStyle w:val="StyleDocoriginalNotBold1"/>
                <w:spacing w:val="0"/>
              </w:rPr>
              <w:t xml:space="preserve"> </w:t>
            </w:r>
            <w:bookmarkStart w:id="1" w:name="Original"/>
            <w:bookmarkEnd w:id="1"/>
            <w:r w:rsidR="0024416D" w:rsidRPr="002547EE">
              <w:rPr>
                <w:b w:val="0"/>
                <w:spacing w:val="0"/>
              </w:rPr>
              <w:t>English</w:t>
            </w:r>
          </w:p>
          <w:p w:rsidR="000D7780" w:rsidRPr="002547EE" w:rsidRDefault="000D7780" w:rsidP="002547EE">
            <w:pPr>
              <w:pStyle w:val="Docoriginal"/>
              <w:jc w:val="left"/>
              <w:rPr>
                <w:b w:val="0"/>
                <w:spacing w:val="0"/>
              </w:rPr>
            </w:pPr>
            <w:r w:rsidRPr="002547EE">
              <w:rPr>
                <w:spacing w:val="0"/>
              </w:rPr>
              <w:t>DATE:</w:t>
            </w:r>
            <w:r w:rsidR="0061555F" w:rsidRPr="002547EE">
              <w:rPr>
                <w:b w:val="0"/>
                <w:spacing w:val="0"/>
              </w:rPr>
              <w:t xml:space="preserve"> </w:t>
            </w:r>
            <w:r w:rsidRPr="002547EE">
              <w:rPr>
                <w:rStyle w:val="StyleDocoriginalNotBold1"/>
                <w:spacing w:val="0"/>
              </w:rPr>
              <w:t xml:space="preserve"> </w:t>
            </w:r>
            <w:bookmarkStart w:id="2" w:name="Date"/>
            <w:bookmarkEnd w:id="2"/>
            <w:r w:rsidR="002547EE" w:rsidRPr="002547EE">
              <w:rPr>
                <w:b w:val="0"/>
                <w:spacing w:val="0"/>
              </w:rPr>
              <w:t>September 2</w:t>
            </w:r>
            <w:r w:rsidR="0024416D" w:rsidRPr="002547EE">
              <w:rPr>
                <w:b w:val="0"/>
                <w:spacing w:val="0"/>
              </w:rPr>
              <w:t xml:space="preserve">, </w:t>
            </w:r>
            <w:r w:rsidR="001131D5" w:rsidRPr="002547EE">
              <w:rPr>
                <w:b w:val="0"/>
                <w:spacing w:val="0"/>
              </w:rPr>
              <w:t>201</w:t>
            </w:r>
            <w:r w:rsidR="00BD4C24" w:rsidRPr="002547EE">
              <w:rPr>
                <w:b w:val="0"/>
                <w:spacing w:val="0"/>
              </w:rPr>
              <w:t>3</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F37961">
        <w:t xml:space="preserve">Eighth </w:t>
      </w:r>
      <w:r>
        <w:t>Session</w:t>
      </w:r>
      <w:r w:rsidR="00361821" w:rsidRPr="00997029">
        <w:br/>
      </w:r>
      <w:r>
        <w:t xml:space="preserve">Geneva, </w:t>
      </w:r>
      <w:r w:rsidR="00F37961">
        <w:t>October</w:t>
      </w:r>
      <w:r w:rsidR="00BD4C24">
        <w:t xml:space="preserve"> 21, 2013</w:t>
      </w:r>
    </w:p>
    <w:p w:rsidR="000D7780" w:rsidRPr="00997029" w:rsidRDefault="00FC373C" w:rsidP="0080679D">
      <w:pPr>
        <w:pStyle w:val="Titleofdoc0"/>
      </w:pPr>
      <w:bookmarkStart w:id="3" w:name="TitleOfDoc"/>
      <w:bookmarkEnd w:id="3"/>
      <w:r w:rsidRPr="00A006B1">
        <w:rPr>
          <w:kern w:val="28"/>
        </w:rPr>
        <w:t>Possible development o</w:t>
      </w:r>
      <w:r>
        <w:rPr>
          <w:kern w:val="28"/>
        </w:rPr>
        <w:t>f a UPOV similarity search tool</w:t>
      </w:r>
      <w:r>
        <w:rPr>
          <w:kern w:val="28"/>
        </w:rPr>
        <w:br/>
      </w:r>
      <w:r w:rsidRPr="00A006B1">
        <w:rPr>
          <w:kern w:val="28"/>
        </w:rPr>
        <w:t>for variety denomination purposes</w:t>
      </w:r>
    </w:p>
    <w:p w:rsidR="000D7780" w:rsidRPr="00997029" w:rsidRDefault="00AE0EF1" w:rsidP="0080679D">
      <w:pPr>
        <w:pStyle w:val="preparedby1"/>
      </w:pPr>
      <w:bookmarkStart w:id="4" w:name="Prepared"/>
      <w:bookmarkEnd w:id="4"/>
      <w:r w:rsidRPr="00FC373C">
        <w:t xml:space="preserve">Document </w:t>
      </w:r>
      <w:r w:rsidR="0061555F" w:rsidRPr="00FC373C">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6A0223" w:rsidRDefault="006A0223" w:rsidP="00E837AE">
      <w:r w:rsidRPr="00D671B7">
        <w:fldChar w:fldCharType="begin"/>
      </w:r>
      <w:r w:rsidRPr="00D671B7">
        <w:instrText xml:space="preserve"> AUTONUM  </w:instrText>
      </w:r>
      <w:r w:rsidRPr="00D671B7">
        <w:fldChar w:fldCharType="end"/>
      </w:r>
      <w:r w:rsidRPr="00D671B7">
        <w:tab/>
      </w:r>
      <w:r w:rsidR="00E837AE">
        <w:t xml:space="preserve">The </w:t>
      </w:r>
      <w:r w:rsidR="00AD3480" w:rsidRPr="00AD3480">
        <w:t xml:space="preserve">Administrative and Legal Committee </w:t>
      </w:r>
      <w:r w:rsidR="00AD3480">
        <w:t>(</w:t>
      </w:r>
      <w:r w:rsidR="00E837AE">
        <w:t>CAJ</w:t>
      </w:r>
      <w:r w:rsidR="00AD3480">
        <w:t>)</w:t>
      </w:r>
      <w:r w:rsidR="00E837AE">
        <w:t>, at its sixty-seventh</w:t>
      </w:r>
      <w:r w:rsidRPr="00513265">
        <w:t xml:space="preserve"> session, </w:t>
      </w:r>
      <w:r w:rsidR="00AD3480">
        <w:t>held in Geneva on March </w:t>
      </w:r>
      <w:r w:rsidR="00E837AE">
        <w:t xml:space="preserve">21, 2013, </w:t>
      </w:r>
      <w:r>
        <w:t xml:space="preserve">received a </w:t>
      </w:r>
      <w:r w:rsidRPr="00D671B7">
        <w:t xml:space="preserve">presentation </w:t>
      </w:r>
      <w:r>
        <w:t xml:space="preserve">from </w:t>
      </w:r>
      <w:r w:rsidRPr="00D671B7">
        <w:t xml:space="preserve">the Delegation of the European Union on the Community Plant Variety Office (CPVO) </w:t>
      </w:r>
      <w:r>
        <w:t xml:space="preserve">on its </w:t>
      </w:r>
      <w:r w:rsidRPr="00D671B7">
        <w:t>experience in the use of its denomination similarity search tool in the examination of proposed denominations.</w:t>
      </w:r>
      <w:r>
        <w:t xml:space="preserve">  </w:t>
      </w:r>
      <w:r w:rsidR="00E837AE">
        <w:t>During</w:t>
      </w:r>
      <w:r>
        <w:t xml:space="preserve"> the presentation,</w:t>
      </w:r>
      <w:r w:rsidR="00E837AE">
        <w:t xml:space="preserve"> </w:t>
      </w:r>
      <w:r w:rsidRPr="009836F5">
        <w:t xml:space="preserve">the CPVO </w:t>
      </w:r>
      <w:r>
        <w:t xml:space="preserve">proposed </w:t>
      </w:r>
      <w:r w:rsidRPr="009836F5">
        <w:t>to explore the possibility to develop a UPOV similarity search tool for variety denomination purposes</w:t>
      </w:r>
      <w:r>
        <w:t xml:space="preserve">, </w:t>
      </w:r>
      <w:r w:rsidR="008A4A9D">
        <w:t xml:space="preserve">which could be </w:t>
      </w:r>
      <w:r>
        <w:t>based on the CPVO search tool</w:t>
      </w:r>
      <w:r w:rsidR="006F1E76">
        <w:rPr>
          <w:rStyle w:val="FootnoteReference"/>
        </w:rPr>
        <w:footnoteReference w:id="2"/>
      </w:r>
      <w:r>
        <w:t>.  The CAJ welcomed the offer by the CPVO and agreed</w:t>
      </w:r>
      <w:r w:rsidRPr="009836F5">
        <w:t xml:space="preserve"> to include an item to consider that propo</w:t>
      </w:r>
      <w:r>
        <w:t>sal at its sixty-eighth session</w:t>
      </w:r>
      <w:r w:rsidR="00E837AE">
        <w:t xml:space="preserve"> (see document CAJ/67/14 “Report on the Conclusions”, paragraphs 49 and 50)</w:t>
      </w:r>
      <w:r w:rsidRPr="009836F5">
        <w:t>.</w:t>
      </w:r>
    </w:p>
    <w:p w:rsidR="006A0223" w:rsidRDefault="006A0223" w:rsidP="006A0223"/>
    <w:p w:rsidR="000F2578" w:rsidRDefault="000F2578" w:rsidP="006A0223"/>
    <w:p w:rsidR="00AD3480" w:rsidRDefault="00AD3480" w:rsidP="006A0223"/>
    <w:p w:rsidR="00112308" w:rsidRPr="00886588" w:rsidRDefault="00886588" w:rsidP="00886588">
      <w:r w:rsidRPr="00886588">
        <w:t>BACKGROUND</w:t>
      </w:r>
    </w:p>
    <w:p w:rsidR="00112308" w:rsidRDefault="00112308" w:rsidP="00112308"/>
    <w:p w:rsidR="00112308" w:rsidRDefault="00112308" w:rsidP="00112308">
      <w:r>
        <w:fldChar w:fldCharType="begin"/>
      </w:r>
      <w:r>
        <w:instrText xml:space="preserve"> AUTONUM  </w:instrText>
      </w:r>
      <w:r>
        <w:fldChar w:fldCharType="end"/>
      </w:r>
      <w:r>
        <w:tab/>
        <w:t xml:space="preserve">The denomination search tab of the </w:t>
      </w:r>
      <w:r>
        <w:rPr>
          <w:color w:val="000000"/>
        </w:rPr>
        <w:t>Plant Variety Database</w:t>
      </w:r>
      <w:r>
        <w:t xml:space="preserve"> (PLUTO database) (</w:t>
      </w:r>
      <w:hyperlink r:id="rId10" w:history="1">
        <w:r w:rsidR="00AD3480" w:rsidRPr="00CE7CBD">
          <w:rPr>
            <w:rStyle w:val="Hyperlink"/>
          </w:rPr>
          <w:t>https://www3.wipo.int/pluto/user/en/index.jsp</w:t>
        </w:r>
      </w:hyperlink>
      <w:r>
        <w:t xml:space="preserve">) </w:t>
      </w:r>
      <w:r w:rsidR="00E837AE">
        <w:t xml:space="preserve">currently </w:t>
      </w:r>
      <w:r>
        <w:t xml:space="preserve">provides the following </w:t>
      </w:r>
      <w:r w:rsidR="00BE4C34">
        <w:t>search types</w:t>
      </w:r>
      <w:r>
        <w:t xml:space="preserve"> to find similar denominations:</w:t>
      </w:r>
    </w:p>
    <w:p w:rsidR="00112308" w:rsidRDefault="00112308" w:rsidP="00BE4C3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01"/>
        <w:gridCol w:w="6804"/>
      </w:tblGrid>
      <w:tr w:rsidR="00AD3480" w:rsidTr="001A586E">
        <w:tc>
          <w:tcPr>
            <w:tcW w:w="2301" w:type="dxa"/>
          </w:tcPr>
          <w:p w:rsidR="00AD3480" w:rsidRDefault="00AD3480" w:rsidP="00AD3480">
            <w:pPr>
              <w:tabs>
                <w:tab w:val="left" w:pos="322"/>
              </w:tabs>
              <w:rPr>
                <w:bCs/>
                <w:color w:val="000000" w:themeColor="text1"/>
              </w:rPr>
            </w:pPr>
            <w:r>
              <w:rPr>
                <w:bCs/>
                <w:color w:val="000000" w:themeColor="text1"/>
              </w:rPr>
              <w:t>(a)</w:t>
            </w:r>
            <w:r>
              <w:rPr>
                <w:bCs/>
                <w:color w:val="000000" w:themeColor="text1"/>
              </w:rPr>
              <w:tab/>
            </w:r>
            <w:r w:rsidRPr="00AD3480">
              <w:rPr>
                <w:bCs/>
                <w:color w:val="000000" w:themeColor="text1"/>
              </w:rPr>
              <w:t xml:space="preserve">Similarity factor </w:t>
            </w:r>
          </w:p>
          <w:p w:rsidR="00AD3480" w:rsidRDefault="00AD3480" w:rsidP="00AD3480">
            <w:pPr>
              <w:tabs>
                <w:tab w:val="left" w:pos="322"/>
              </w:tabs>
            </w:pPr>
            <w:r>
              <w:rPr>
                <w:bCs/>
                <w:color w:val="000000" w:themeColor="text1"/>
              </w:rPr>
              <w:tab/>
            </w:r>
            <w:r w:rsidRPr="00AD3480">
              <w:rPr>
                <w:bCs/>
                <w:color w:val="000000" w:themeColor="text1"/>
              </w:rPr>
              <w:t>[CPVO search tool]</w:t>
            </w:r>
          </w:p>
        </w:tc>
        <w:tc>
          <w:tcPr>
            <w:tcW w:w="6804" w:type="dxa"/>
          </w:tcPr>
          <w:p w:rsidR="00AD3480" w:rsidRDefault="00AD3480" w:rsidP="00BE4C34">
            <w:pPr>
              <w:rPr>
                <w:color w:val="000000" w:themeColor="text1"/>
              </w:rPr>
            </w:pPr>
            <w:r w:rsidRPr="00AD3480">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AD3480" w:rsidRDefault="00AD3480" w:rsidP="00BE4C34">
            <w:pPr>
              <w:rPr>
                <w:color w:val="000000" w:themeColor="text1"/>
              </w:rPr>
            </w:pPr>
          </w:p>
          <w:p w:rsidR="00AD3480" w:rsidRDefault="00AD3480" w:rsidP="00BE4C34">
            <w:r w:rsidRPr="00AD3480">
              <w:rPr>
                <w:color w:val="000000" w:themeColor="text1"/>
              </w:rPr>
              <w:t>A detailed explanation of the analysis is provided in the Annex to this document.</w:t>
            </w:r>
          </w:p>
        </w:tc>
      </w:tr>
    </w:tbl>
    <w:p w:rsidR="00AD3480" w:rsidRDefault="00AD3480" w:rsidP="00BE4C3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5"/>
        <w:gridCol w:w="6940"/>
      </w:tblGrid>
      <w:tr w:rsidR="00AD3480" w:rsidTr="00AD3480">
        <w:trPr>
          <w:cantSplit/>
        </w:trPr>
        <w:tc>
          <w:tcPr>
            <w:tcW w:w="2165" w:type="dxa"/>
          </w:tcPr>
          <w:p w:rsidR="00AD3480" w:rsidRDefault="00AD3480" w:rsidP="00AD3480">
            <w:pPr>
              <w:tabs>
                <w:tab w:val="left" w:pos="322"/>
              </w:tabs>
            </w:pPr>
            <w:r>
              <w:rPr>
                <w:bCs/>
                <w:color w:val="000000" w:themeColor="text1"/>
              </w:rPr>
              <w:lastRenderedPageBreak/>
              <w:t>(b)</w:t>
            </w:r>
            <w:r>
              <w:rPr>
                <w:bCs/>
                <w:color w:val="000000" w:themeColor="text1"/>
              </w:rPr>
              <w:tab/>
            </w:r>
            <w:r w:rsidRPr="00AD3480">
              <w:rPr>
                <w:bCs/>
                <w:color w:val="000000" w:themeColor="text1"/>
              </w:rPr>
              <w:t>Fuzzy</w:t>
            </w:r>
          </w:p>
        </w:tc>
        <w:tc>
          <w:tcPr>
            <w:tcW w:w="6940" w:type="dxa"/>
          </w:tcPr>
          <w:p w:rsidR="00AD3480" w:rsidRDefault="00AD3480" w:rsidP="00AD3480">
            <w:pPr>
              <w:rPr>
                <w:color w:val="000000" w:themeColor="text1"/>
              </w:rPr>
            </w:pPr>
            <w:r w:rsidRPr="00AD3480">
              <w:rPr>
                <w:color w:val="000000" w:themeColor="text1"/>
              </w:rPr>
              <w:t xml:space="preserve">This will search for denominations that contain words spelled one or two characters differently from the terms you entered. This is similar to the </w:t>
            </w:r>
            <w:hyperlink r:id="rId11" w:anchor="fuzzy" w:history="1">
              <w:r w:rsidRPr="00AD3480">
                <w:rPr>
                  <w:rStyle w:val="Hyperlink"/>
                  <w:color w:val="000000" w:themeColor="text1"/>
                  <w:u w:val="none"/>
                </w:rPr>
                <w:t>Fuzzy</w:t>
              </w:r>
            </w:hyperlink>
            <w:r w:rsidRPr="00AD3480">
              <w:rPr>
                <w:color w:val="000000" w:themeColor="text1"/>
              </w:rPr>
              <w:t xml:space="preserve"> match method in the Term Search tab.</w:t>
            </w:r>
          </w:p>
          <w:p w:rsidR="00AD3480" w:rsidRDefault="00AD3480" w:rsidP="00AD3480"/>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(c)</w:t>
            </w:r>
            <w:r>
              <w:rPr>
                <w:bCs/>
                <w:color w:val="000000" w:themeColor="text1"/>
              </w:rPr>
              <w:tab/>
            </w:r>
            <w:r w:rsidRPr="00AD3480">
              <w:rPr>
                <w:bCs/>
                <w:color w:val="000000" w:themeColor="text1"/>
              </w:rPr>
              <w:t>Phonetic</w:t>
            </w:r>
          </w:p>
        </w:tc>
        <w:tc>
          <w:tcPr>
            <w:tcW w:w="6940" w:type="dxa"/>
          </w:tcPr>
          <w:p w:rsidR="00AD3480" w:rsidRDefault="00AD3480" w:rsidP="00AD3480">
            <w:pPr>
              <w:rPr>
                <w:color w:val="000000" w:themeColor="text1"/>
              </w:rPr>
            </w:pPr>
            <w:r w:rsidRPr="00AD3480">
              <w:rPr>
                <w:color w:val="000000" w:themeColor="text1"/>
              </w:rPr>
              <w:t xml:space="preserve">This will search for denominations that contain words that sound similar to the terms you entered. This is similar to the </w:t>
            </w:r>
            <w:hyperlink r:id="rId12" w:anchor="phonetic" w:history="1">
              <w:r w:rsidRPr="00AD3480">
                <w:rPr>
                  <w:rStyle w:val="Hyperlink"/>
                  <w:color w:val="000000" w:themeColor="text1"/>
                  <w:u w:val="none"/>
                </w:rPr>
                <w:t>Phonetic</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(d)</w:t>
            </w:r>
            <w:r>
              <w:rPr>
                <w:bCs/>
                <w:color w:val="000000" w:themeColor="text1"/>
              </w:rPr>
              <w:tab/>
            </w:r>
            <w:r w:rsidRPr="00AD3480">
              <w:rPr>
                <w:bCs/>
                <w:color w:val="000000" w:themeColor="text1"/>
              </w:rPr>
              <w:t>Contains</w:t>
            </w:r>
          </w:p>
        </w:tc>
        <w:tc>
          <w:tcPr>
            <w:tcW w:w="6940" w:type="dxa"/>
          </w:tcPr>
          <w:p w:rsidR="00AD3480" w:rsidRDefault="00AD3480" w:rsidP="00AD3480">
            <w:pPr>
              <w:rPr>
                <w:color w:val="000000" w:themeColor="text1"/>
              </w:rPr>
            </w:pPr>
            <w:r w:rsidRPr="00AD3480">
              <w:rPr>
                <w:color w:val="000000" w:themeColor="text1"/>
              </w:rPr>
              <w:t xml:space="preserve">This will search for denominations that contain words that contain the same series of letters as the terms you entered. This is similar to the </w:t>
            </w:r>
            <w:hyperlink r:id="rId13" w:anchor="contains" w:history="1">
              <w:r w:rsidRPr="00AD3480">
                <w:rPr>
                  <w:rStyle w:val="Hyperlink"/>
                  <w:color w:val="000000" w:themeColor="text1"/>
                  <w:u w:val="none"/>
                </w:rPr>
                <w:t>contains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(e)</w:t>
            </w:r>
            <w:r>
              <w:rPr>
                <w:bCs/>
                <w:color w:val="000000" w:themeColor="text1"/>
              </w:rPr>
              <w:tab/>
            </w:r>
            <w:r w:rsidRPr="00AD3480">
              <w:rPr>
                <w:bCs/>
                <w:color w:val="000000" w:themeColor="text1"/>
              </w:rPr>
              <w:t>Starts</w:t>
            </w:r>
          </w:p>
        </w:tc>
        <w:tc>
          <w:tcPr>
            <w:tcW w:w="6940" w:type="dxa"/>
          </w:tcPr>
          <w:p w:rsidR="00AD3480" w:rsidRDefault="00AD3480" w:rsidP="00AD3480">
            <w:pPr>
              <w:rPr>
                <w:color w:val="000000" w:themeColor="text1"/>
              </w:rPr>
            </w:pPr>
            <w:r w:rsidRPr="00AD3480">
              <w:rPr>
                <w:color w:val="000000" w:themeColor="text1"/>
              </w:rPr>
              <w:t xml:space="preserve">This will search for denominations that contain words that start with the same series of letters as the terms you entered. This is similar to the </w:t>
            </w:r>
            <w:hyperlink r:id="rId14" w:anchor="starts" w:history="1">
              <w:r w:rsidRPr="00AD3480">
                <w:rPr>
                  <w:rStyle w:val="Hyperlink"/>
                  <w:color w:val="000000" w:themeColor="text1"/>
                  <w:u w:val="none"/>
                </w:rPr>
                <w:t>starts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r w:rsidR="00AD3480" w:rsidTr="00AD3480">
        <w:trPr>
          <w:cantSplit/>
        </w:trPr>
        <w:tc>
          <w:tcPr>
            <w:tcW w:w="2165" w:type="dxa"/>
          </w:tcPr>
          <w:p w:rsidR="00AD3480" w:rsidRPr="00AD3480" w:rsidRDefault="00AD3480" w:rsidP="00AD3480">
            <w:pPr>
              <w:tabs>
                <w:tab w:val="left" w:pos="322"/>
              </w:tabs>
              <w:rPr>
                <w:bCs/>
                <w:color w:val="000000" w:themeColor="text1"/>
              </w:rPr>
            </w:pPr>
            <w:r>
              <w:rPr>
                <w:bCs/>
                <w:color w:val="000000" w:themeColor="text1"/>
              </w:rPr>
              <w:t>(f)</w:t>
            </w:r>
            <w:r>
              <w:rPr>
                <w:bCs/>
                <w:color w:val="000000" w:themeColor="text1"/>
              </w:rPr>
              <w:tab/>
            </w:r>
            <w:r w:rsidRPr="00AD3480">
              <w:rPr>
                <w:bCs/>
                <w:color w:val="000000" w:themeColor="text1"/>
              </w:rPr>
              <w:t>Ends</w:t>
            </w:r>
          </w:p>
        </w:tc>
        <w:tc>
          <w:tcPr>
            <w:tcW w:w="6940" w:type="dxa"/>
          </w:tcPr>
          <w:p w:rsidR="00AD3480" w:rsidRDefault="00AD3480" w:rsidP="00AD3480">
            <w:pPr>
              <w:rPr>
                <w:color w:val="000000" w:themeColor="text1"/>
              </w:rPr>
            </w:pPr>
            <w:r w:rsidRPr="00AD3480">
              <w:rPr>
                <w:color w:val="000000" w:themeColor="text1"/>
              </w:rPr>
              <w:t xml:space="preserve">This will search for denominations that contain words that end with the same series of letters as the terms you entered. This is similar to the </w:t>
            </w:r>
            <w:hyperlink r:id="rId15" w:anchor="ends" w:history="1">
              <w:r w:rsidRPr="00AD3480">
                <w:rPr>
                  <w:rStyle w:val="Hyperlink"/>
                  <w:color w:val="000000" w:themeColor="text1"/>
                  <w:u w:val="none"/>
                </w:rPr>
                <w:t>ends</w:t>
              </w:r>
            </w:hyperlink>
            <w:r w:rsidRPr="00AD3480">
              <w:rPr>
                <w:color w:val="000000" w:themeColor="text1"/>
              </w:rPr>
              <w:t xml:space="preserve"> match method in the Term Search tab.</w:t>
            </w:r>
          </w:p>
          <w:p w:rsidR="00AD3480" w:rsidRPr="00AD3480" w:rsidRDefault="00AD3480" w:rsidP="00AD3480">
            <w:pPr>
              <w:rPr>
                <w:color w:val="000000" w:themeColor="text1"/>
              </w:rPr>
            </w:pPr>
          </w:p>
        </w:tc>
      </w:tr>
    </w:tbl>
    <w:p w:rsidR="00112308" w:rsidRPr="00112308" w:rsidRDefault="00112308" w:rsidP="00112308">
      <w:pPr>
        <w:ind w:left="567" w:right="1179"/>
        <w:rPr>
          <w:color w:val="000000" w:themeColor="text1"/>
          <w:sz w:val="18"/>
          <w:szCs w:val="18"/>
        </w:rPr>
      </w:pPr>
    </w:p>
    <w:p w:rsidR="00900C26" w:rsidRDefault="006A0223" w:rsidP="00596D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596D7B">
        <w:rPr>
          <w:snapToGrid w:val="0"/>
        </w:rPr>
        <w:t xml:space="preserve">In exploratory discussions with the </w:t>
      </w:r>
      <w:r w:rsidR="00596D7B" w:rsidRPr="00596D7B">
        <w:rPr>
          <w:snapToGrid w:val="0"/>
        </w:rPr>
        <w:t>Office of the Union</w:t>
      </w:r>
      <w:r w:rsidR="00596D7B">
        <w:rPr>
          <w:snapToGrid w:val="0"/>
        </w:rPr>
        <w:t xml:space="preserve"> on how </w:t>
      </w:r>
      <w:r w:rsidR="00596D7B" w:rsidRPr="00596D7B">
        <w:rPr>
          <w:snapToGrid w:val="0"/>
        </w:rPr>
        <w:t>to develop a UPOV similarity search tool for variety denomination purposes</w:t>
      </w:r>
      <w:r w:rsidR="00596D7B">
        <w:rPr>
          <w:snapToGrid w:val="0"/>
        </w:rPr>
        <w:t>, the CPVO clarified that all options should be considered and</w:t>
      </w:r>
      <w:r w:rsidR="00596699">
        <w:rPr>
          <w:snapToGrid w:val="0"/>
        </w:rPr>
        <w:t xml:space="preserve"> that, in the light of advances in information technology,</w:t>
      </w:r>
      <w:r w:rsidR="00596D7B">
        <w:rPr>
          <w:snapToGrid w:val="0"/>
        </w:rPr>
        <w:t xml:space="preserve"> the best </w:t>
      </w:r>
      <w:r w:rsidR="00596699">
        <w:rPr>
          <w:snapToGrid w:val="0"/>
        </w:rPr>
        <w:t>tool</w:t>
      </w:r>
      <w:r w:rsidR="00596D7B">
        <w:rPr>
          <w:snapToGrid w:val="0"/>
        </w:rPr>
        <w:t xml:space="preserve"> might not necessarily use the </w:t>
      </w:r>
      <w:r w:rsidR="00596699" w:rsidRPr="00596699">
        <w:rPr>
          <w:snapToGrid w:val="0"/>
        </w:rPr>
        <w:t>CPVO search tool</w:t>
      </w:r>
      <w:r w:rsidR="00596699">
        <w:rPr>
          <w:snapToGrid w:val="0"/>
        </w:rPr>
        <w:t xml:space="preserve"> as a starting point.</w:t>
      </w:r>
      <w:r w:rsidR="008A4A9D">
        <w:rPr>
          <w:snapToGrid w:val="0"/>
        </w:rPr>
        <w:t xml:space="preserve">  The main consideration would be to develop a tool that could be used by all UPOV members in order to minimize differences in the decisions on the suitability</w:t>
      </w:r>
      <w:r w:rsidR="00F81BEE">
        <w:rPr>
          <w:snapToGrid w:val="0"/>
        </w:rPr>
        <w:t xml:space="preserve">.  </w:t>
      </w:r>
    </w:p>
    <w:p w:rsidR="00596699" w:rsidRDefault="00596699" w:rsidP="00596D7B">
      <w:pPr>
        <w:rPr>
          <w:snapToGrid w:val="0"/>
        </w:rPr>
      </w:pPr>
    </w:p>
    <w:p w:rsidR="00596699" w:rsidRDefault="00596699" w:rsidP="00596D7B">
      <w:pPr>
        <w:rPr>
          <w:snapToGrid w:val="0"/>
        </w:rPr>
      </w:pPr>
    </w:p>
    <w:p w:rsidR="00053669" w:rsidRDefault="00053669" w:rsidP="00596D7B">
      <w:pPr>
        <w:rPr>
          <w:snapToGrid w:val="0"/>
        </w:rPr>
      </w:pPr>
    </w:p>
    <w:p w:rsidR="00596699" w:rsidRPr="00886588" w:rsidRDefault="00886588" w:rsidP="00886588">
      <w:r w:rsidRPr="00886588">
        <w:t>PROPOSAL</w:t>
      </w:r>
    </w:p>
    <w:p w:rsidR="00596699" w:rsidRDefault="00596699" w:rsidP="00596699"/>
    <w:p w:rsidR="00B928E6" w:rsidRDefault="00596699" w:rsidP="00596699">
      <w:r>
        <w:fldChar w:fldCharType="begin"/>
      </w:r>
      <w:r>
        <w:instrText xml:space="preserve"> AUTONUM  </w:instrText>
      </w:r>
      <w:r>
        <w:fldChar w:fldCharType="end"/>
      </w:r>
      <w:r>
        <w:tab/>
        <w:t>In recognition of the need for knowledge o</w:t>
      </w:r>
      <w:r w:rsidR="00004F29">
        <w:t>f</w:t>
      </w:r>
      <w:r>
        <w:t xml:space="preserve"> the examination</w:t>
      </w:r>
      <w:r w:rsidR="00004F29">
        <w:t xml:space="preserve"> of variety denominations and of</w:t>
      </w:r>
      <w:r>
        <w:t xml:space="preserve"> IT tools, it is proposed to establish </w:t>
      </w:r>
      <w:r w:rsidR="00B928E6">
        <w:t xml:space="preserve">a small working group to develop proposals for </w:t>
      </w:r>
      <w:r w:rsidR="00B928E6" w:rsidRPr="00B928E6">
        <w:t>a UPOV similarity search tool for variety denomination purposes</w:t>
      </w:r>
      <w:r w:rsidR="00B928E6">
        <w:t>.  The composition of such a group might be:</w:t>
      </w:r>
    </w:p>
    <w:p w:rsidR="00B928E6" w:rsidRDefault="00B928E6" w:rsidP="00596699"/>
    <w:p w:rsidR="005825C7" w:rsidRDefault="00B928E6" w:rsidP="00B928E6">
      <w:pPr>
        <w:ind w:left="567"/>
      </w:pPr>
      <w:r>
        <w:t>(a)</w:t>
      </w:r>
      <w:r>
        <w:tab/>
      </w:r>
      <w:r w:rsidR="005825C7">
        <w:t>Denomination exami</w:t>
      </w:r>
      <w:r w:rsidR="00004F29">
        <w:t>ners from members of the Union (3 to 6 experts</w:t>
      </w:r>
      <w:r w:rsidR="005825C7">
        <w:t>);</w:t>
      </w:r>
    </w:p>
    <w:p w:rsidR="005825C7" w:rsidRDefault="005825C7" w:rsidP="00B928E6">
      <w:pPr>
        <w:ind w:left="567"/>
      </w:pPr>
    </w:p>
    <w:p w:rsidR="005825C7" w:rsidRDefault="005825C7" w:rsidP="00B928E6">
      <w:pPr>
        <w:ind w:left="567"/>
      </w:pPr>
      <w:r>
        <w:t>(b)</w:t>
      </w:r>
      <w:r>
        <w:tab/>
        <w:t xml:space="preserve">WIPO </w:t>
      </w:r>
      <w:r w:rsidRPr="005825C7">
        <w:t>Global Databases Service</w:t>
      </w:r>
      <w:r>
        <w:t xml:space="preserve"> (responsible for </w:t>
      </w:r>
      <w:r w:rsidR="00004F29">
        <w:t xml:space="preserve">the </w:t>
      </w:r>
      <w:r>
        <w:t>PLUTO database);</w:t>
      </w:r>
    </w:p>
    <w:p w:rsidR="005825C7" w:rsidRDefault="005825C7" w:rsidP="00B928E6">
      <w:pPr>
        <w:ind w:left="567"/>
      </w:pPr>
      <w:bookmarkStart w:id="5" w:name="_GoBack"/>
      <w:bookmarkEnd w:id="5"/>
    </w:p>
    <w:p w:rsidR="005825C7" w:rsidRDefault="005825C7" w:rsidP="00B928E6">
      <w:pPr>
        <w:ind w:left="567"/>
      </w:pPr>
      <w:r>
        <w:t>(c)</w:t>
      </w:r>
      <w:r>
        <w:tab/>
        <w:t>Community Plant Variety Office of the European Union (CPVO);  and</w:t>
      </w:r>
    </w:p>
    <w:p w:rsidR="005825C7" w:rsidRDefault="005825C7" w:rsidP="00B928E6">
      <w:pPr>
        <w:ind w:left="567"/>
      </w:pPr>
    </w:p>
    <w:p w:rsidR="005825C7" w:rsidRDefault="005825C7" w:rsidP="00B928E6">
      <w:pPr>
        <w:ind w:left="567"/>
      </w:pPr>
      <w:r>
        <w:t>(d)</w:t>
      </w:r>
      <w:r>
        <w:tab/>
      </w:r>
      <w:r w:rsidRPr="00F41032">
        <w:t>Office of the Union</w:t>
      </w:r>
      <w:r>
        <w:t>.</w:t>
      </w:r>
    </w:p>
    <w:p w:rsidR="005825C7" w:rsidRDefault="005825C7" w:rsidP="00B928E6">
      <w:pPr>
        <w:ind w:left="567"/>
      </w:pPr>
    </w:p>
    <w:p w:rsidR="00F81BEE" w:rsidRDefault="00621572" w:rsidP="00DC6258">
      <w:pPr>
        <w:rPr>
          <w:rStyle w:val="Emphasis"/>
          <w:i w:val="0"/>
        </w:rPr>
      </w:pPr>
      <w:r>
        <w:rPr>
          <w:rStyle w:val="Emphasis"/>
          <w:i w:val="0"/>
        </w:rPr>
        <w:fldChar w:fldCharType="begin"/>
      </w:r>
      <w:r>
        <w:rPr>
          <w:rStyle w:val="Emphasis"/>
          <w:i w:val="0"/>
        </w:rPr>
        <w:instrText xml:space="preserve"> AUTONUM  </w:instrText>
      </w:r>
      <w:r>
        <w:rPr>
          <w:rStyle w:val="Emphasis"/>
          <w:i w:val="0"/>
        </w:rPr>
        <w:fldChar w:fldCharType="end"/>
      </w:r>
      <w:r>
        <w:rPr>
          <w:rStyle w:val="Emphasis"/>
          <w:i w:val="0"/>
        </w:rPr>
        <w:tab/>
        <w:t xml:space="preserve">The workplan of the working group would be established by the working group itself; however, it is anticipated </w:t>
      </w:r>
      <w:r w:rsidR="00AD3480">
        <w:rPr>
          <w:rStyle w:val="Emphasis"/>
          <w:i w:val="0"/>
        </w:rPr>
        <w:t xml:space="preserve">that </w:t>
      </w:r>
      <w:r w:rsidR="00DC6258">
        <w:rPr>
          <w:rStyle w:val="Emphasis"/>
          <w:i w:val="0"/>
        </w:rPr>
        <w:t xml:space="preserve">the first step would be to </w:t>
      </w:r>
      <w:r>
        <w:rPr>
          <w:rStyle w:val="Emphasis"/>
          <w:i w:val="0"/>
        </w:rPr>
        <w:t xml:space="preserve">review the </w:t>
      </w:r>
      <w:r w:rsidRPr="00621572">
        <w:rPr>
          <w:rStyle w:val="Emphasis"/>
          <w:i w:val="0"/>
        </w:rPr>
        <w:t>search types</w:t>
      </w:r>
      <w:r>
        <w:rPr>
          <w:rStyle w:val="Emphasis"/>
          <w:i w:val="0"/>
        </w:rPr>
        <w:t xml:space="preserve"> currently available in the </w:t>
      </w:r>
      <w:r w:rsidRPr="00621572">
        <w:rPr>
          <w:rStyle w:val="Emphasis"/>
          <w:i w:val="0"/>
        </w:rPr>
        <w:t xml:space="preserve">denomination search tab of the </w:t>
      </w:r>
      <w:r>
        <w:rPr>
          <w:rStyle w:val="Emphasis"/>
          <w:i w:val="0"/>
        </w:rPr>
        <w:t>PLUTO database</w:t>
      </w:r>
      <w:r w:rsidR="00DC6258">
        <w:rPr>
          <w:rStyle w:val="Emphasis"/>
          <w:i w:val="0"/>
        </w:rPr>
        <w:t xml:space="preserve">, </w:t>
      </w:r>
      <w:r>
        <w:rPr>
          <w:rStyle w:val="Emphasis"/>
          <w:i w:val="0"/>
        </w:rPr>
        <w:t>particular</w:t>
      </w:r>
      <w:r w:rsidR="00DC6258">
        <w:rPr>
          <w:rStyle w:val="Emphasis"/>
          <w:i w:val="0"/>
        </w:rPr>
        <w:t>ly</w:t>
      </w:r>
      <w:r>
        <w:rPr>
          <w:rStyle w:val="Emphasis"/>
          <w:i w:val="0"/>
        </w:rPr>
        <w:t xml:space="preserve"> the </w:t>
      </w:r>
      <w:r w:rsidRPr="00621572">
        <w:rPr>
          <w:rStyle w:val="Emphasis"/>
          <w:i w:val="0"/>
        </w:rPr>
        <w:t xml:space="preserve">Similarity factor </w:t>
      </w:r>
      <w:r w:rsidR="00DC6258">
        <w:rPr>
          <w:rStyle w:val="Emphasis"/>
          <w:i w:val="0"/>
        </w:rPr>
        <w:t>(CPVO search tool), and to review search types in use in other situations</w:t>
      </w:r>
      <w:r w:rsidR="00F81BEE">
        <w:rPr>
          <w:rStyle w:val="Emphasis"/>
          <w:i w:val="0"/>
        </w:rPr>
        <w:t xml:space="preserve"> (e.g. in relation to trademarks)</w:t>
      </w:r>
      <w:r w:rsidR="00DC6258">
        <w:rPr>
          <w:rStyle w:val="Emphasis"/>
          <w:i w:val="0"/>
        </w:rPr>
        <w:t xml:space="preserve"> that might provide an alternative basis for </w:t>
      </w:r>
      <w:r w:rsidR="00DC6258" w:rsidRPr="00DC6258">
        <w:rPr>
          <w:rStyle w:val="Emphasis"/>
          <w:i w:val="0"/>
        </w:rPr>
        <w:t>a UPOV similarity search tool</w:t>
      </w:r>
      <w:r w:rsidR="00DC6258">
        <w:rPr>
          <w:rStyle w:val="Emphasis"/>
          <w:i w:val="0"/>
        </w:rPr>
        <w:t>.</w:t>
      </w:r>
      <w:r w:rsidR="00A679DD">
        <w:rPr>
          <w:rStyle w:val="Emphasis"/>
          <w:i w:val="0"/>
        </w:rPr>
        <w:t xml:space="preserve">  </w:t>
      </w:r>
    </w:p>
    <w:p w:rsidR="00F81BEE" w:rsidRDefault="00F81BEE" w:rsidP="00DC6258">
      <w:pPr>
        <w:rPr>
          <w:rStyle w:val="Emphasis"/>
          <w:i w:val="0"/>
        </w:rPr>
      </w:pPr>
    </w:p>
    <w:p w:rsidR="00621572" w:rsidRDefault="00F81BEE" w:rsidP="00DC6258">
      <w:pPr>
        <w:rPr>
          <w:rStyle w:val="Emphasis"/>
          <w:i w:val="0"/>
        </w:rPr>
      </w:pPr>
      <w:r>
        <w:rPr>
          <w:rStyle w:val="Emphasis"/>
          <w:i w:val="0"/>
        </w:rPr>
        <w:fldChar w:fldCharType="begin"/>
      </w:r>
      <w:r>
        <w:rPr>
          <w:rStyle w:val="Emphasis"/>
          <w:i w:val="0"/>
        </w:rPr>
        <w:instrText xml:space="preserve"> AUTONUM  </w:instrText>
      </w:r>
      <w:r>
        <w:rPr>
          <w:rStyle w:val="Emphasis"/>
          <w:i w:val="0"/>
        </w:rPr>
        <w:fldChar w:fldCharType="end"/>
      </w:r>
      <w:r>
        <w:rPr>
          <w:rStyle w:val="Emphasis"/>
          <w:i w:val="0"/>
        </w:rPr>
        <w:tab/>
      </w:r>
      <w:r w:rsidR="00A679DD">
        <w:rPr>
          <w:rStyle w:val="Emphasis"/>
          <w:i w:val="0"/>
        </w:rPr>
        <w:t>The review of the suitability of search types would, in particular, take into account document</w:t>
      </w:r>
      <w:r w:rsidR="00AA2C7E">
        <w:rPr>
          <w:rStyle w:val="Emphasis"/>
          <w:i w:val="0"/>
        </w:rPr>
        <w:t> </w:t>
      </w:r>
      <w:r w:rsidR="00A679DD">
        <w:rPr>
          <w:rStyle w:val="Emphasis"/>
          <w:i w:val="0"/>
        </w:rPr>
        <w:t>UPOV/INF/12</w:t>
      </w:r>
      <w:r w:rsidR="00A679DD" w:rsidRPr="00A679DD">
        <w:rPr>
          <w:rStyle w:val="Emphasis"/>
          <w:i w:val="0"/>
        </w:rPr>
        <w:t xml:space="preserve"> “</w:t>
      </w:r>
      <w:r w:rsidR="00A679DD" w:rsidRPr="00A679DD">
        <w:rPr>
          <w:rStyle w:val="Emphasis"/>
          <w:i w:val="0"/>
          <w:snapToGrid w:val="0"/>
        </w:rPr>
        <w:t>Explanatory notes on variety denominations under the UPOV Convention”</w:t>
      </w:r>
      <w:r w:rsidR="00A679DD">
        <w:rPr>
          <w:rStyle w:val="Emphasis"/>
          <w:i w:val="0"/>
          <w:snapToGrid w:val="0"/>
        </w:rPr>
        <w:t>.</w:t>
      </w:r>
      <w:r>
        <w:rPr>
          <w:rStyle w:val="Emphasis"/>
          <w:i w:val="0"/>
          <w:snapToGrid w:val="0"/>
        </w:rPr>
        <w:t xml:space="preserve">  In that regard, the working group would need to </w:t>
      </w:r>
      <w:r w:rsidR="00EF571F">
        <w:rPr>
          <w:rStyle w:val="Emphasis"/>
          <w:i w:val="0"/>
          <w:snapToGrid w:val="0"/>
        </w:rPr>
        <w:t>refer to</w:t>
      </w:r>
      <w:r w:rsidR="00AA2C7E">
        <w:rPr>
          <w:rStyle w:val="Emphasis"/>
          <w:i w:val="0"/>
          <w:snapToGrid w:val="0"/>
        </w:rPr>
        <w:t xml:space="preserve"> the CAJ</w:t>
      </w:r>
      <w:r w:rsidR="00EF571F">
        <w:rPr>
          <w:rStyle w:val="Emphasis"/>
          <w:i w:val="0"/>
          <w:snapToGrid w:val="0"/>
        </w:rPr>
        <w:t xml:space="preserve"> for further guidance if its</w:t>
      </w:r>
      <w:r>
        <w:rPr>
          <w:rStyle w:val="Emphasis"/>
          <w:i w:val="0"/>
          <w:snapToGrid w:val="0"/>
        </w:rPr>
        <w:t xml:space="preserve"> work indicated </w:t>
      </w:r>
      <w:r w:rsidR="00EF571F">
        <w:rPr>
          <w:rStyle w:val="Emphasis"/>
          <w:i w:val="0"/>
          <w:snapToGrid w:val="0"/>
        </w:rPr>
        <w:t xml:space="preserve">that </w:t>
      </w:r>
      <w:r>
        <w:rPr>
          <w:rStyle w:val="Emphasis"/>
          <w:i w:val="0"/>
          <w:snapToGrid w:val="0"/>
        </w:rPr>
        <w:t>a review</w:t>
      </w:r>
      <w:r w:rsidR="00AA2C7E">
        <w:rPr>
          <w:rStyle w:val="Emphasis"/>
          <w:i w:val="0"/>
          <w:snapToGrid w:val="0"/>
        </w:rPr>
        <w:t xml:space="preserve"> </w:t>
      </w:r>
      <w:r w:rsidR="00EF571F">
        <w:rPr>
          <w:rStyle w:val="Emphasis"/>
          <w:i w:val="0"/>
          <w:snapToGrid w:val="0"/>
        </w:rPr>
        <w:t xml:space="preserve">of </w:t>
      </w:r>
      <w:r w:rsidR="00AA2C7E" w:rsidRPr="00AA2C7E">
        <w:rPr>
          <w:rStyle w:val="Emphasis"/>
          <w:i w:val="0"/>
          <w:snapToGrid w:val="0"/>
        </w:rPr>
        <w:t>document</w:t>
      </w:r>
      <w:r w:rsidR="00AA2C7E">
        <w:rPr>
          <w:rStyle w:val="Emphasis"/>
          <w:i w:val="0"/>
          <w:snapToGrid w:val="0"/>
        </w:rPr>
        <w:t> </w:t>
      </w:r>
      <w:r w:rsidR="00AA2C7E" w:rsidRPr="00AA2C7E">
        <w:rPr>
          <w:rStyle w:val="Emphasis"/>
          <w:i w:val="0"/>
          <w:snapToGrid w:val="0"/>
        </w:rPr>
        <w:t>UPOV/INF/12</w:t>
      </w:r>
      <w:r w:rsidR="00AA2C7E">
        <w:rPr>
          <w:rStyle w:val="Emphasis"/>
          <w:i w:val="0"/>
          <w:snapToGrid w:val="0"/>
        </w:rPr>
        <w:t xml:space="preserve"> </w:t>
      </w:r>
      <w:r w:rsidR="00EF571F">
        <w:rPr>
          <w:rStyle w:val="Emphasis"/>
          <w:i w:val="0"/>
          <w:snapToGrid w:val="0"/>
        </w:rPr>
        <w:t xml:space="preserve">would be necessary for the development of </w:t>
      </w:r>
      <w:r w:rsidR="00EF571F" w:rsidRPr="00B928E6">
        <w:t>a</w:t>
      </w:r>
      <w:r w:rsidR="00EF571F">
        <w:t>n effective</w:t>
      </w:r>
      <w:r w:rsidR="00EF571F" w:rsidRPr="00B928E6">
        <w:t xml:space="preserve"> UPOV similarity search tool</w:t>
      </w:r>
      <w:r w:rsidR="00AA2C7E">
        <w:rPr>
          <w:rStyle w:val="Emphasis"/>
          <w:i w:val="0"/>
          <w:snapToGrid w:val="0"/>
        </w:rPr>
        <w:t>.</w:t>
      </w:r>
      <w:r w:rsidR="00AA2C7E" w:rsidRPr="00AA2C7E">
        <w:rPr>
          <w:rStyle w:val="Emphasis"/>
          <w:i w:val="0"/>
          <w:snapToGrid w:val="0"/>
        </w:rPr>
        <w:t xml:space="preserve"> </w:t>
      </w:r>
      <w:r w:rsidR="00AA2C7E">
        <w:rPr>
          <w:rStyle w:val="Emphasis"/>
          <w:i w:val="0"/>
          <w:snapToGrid w:val="0"/>
        </w:rPr>
        <w:t xml:space="preserve"> </w:t>
      </w:r>
      <w:r w:rsidR="00A679DD">
        <w:rPr>
          <w:rStyle w:val="Emphasis"/>
          <w:i w:val="0"/>
        </w:rPr>
        <w:t xml:space="preserve">  </w:t>
      </w:r>
    </w:p>
    <w:p w:rsidR="00621572" w:rsidRPr="00AD3480" w:rsidRDefault="00621572" w:rsidP="00AD3480"/>
    <w:p w:rsidR="005825C7" w:rsidRDefault="005825C7" w:rsidP="000A1AB4">
      <w:pPr>
        <w:rPr>
          <w:rStyle w:val="Emphasis"/>
          <w:i w:val="0"/>
        </w:rPr>
      </w:pPr>
      <w:r w:rsidRPr="005825C7">
        <w:rPr>
          <w:rStyle w:val="Emphasis"/>
          <w:i w:val="0"/>
        </w:rPr>
        <w:fldChar w:fldCharType="begin"/>
      </w:r>
      <w:r w:rsidRPr="005825C7">
        <w:rPr>
          <w:rStyle w:val="Emphasis"/>
          <w:i w:val="0"/>
        </w:rPr>
        <w:instrText xml:space="preserve"> AUTONUM  </w:instrText>
      </w:r>
      <w:r w:rsidRPr="005825C7">
        <w:rPr>
          <w:rStyle w:val="Emphasis"/>
          <w:i w:val="0"/>
        </w:rPr>
        <w:fldChar w:fldCharType="end"/>
      </w:r>
      <w:r w:rsidRPr="005825C7">
        <w:rPr>
          <w:rStyle w:val="Emphasis"/>
          <w:i w:val="0"/>
        </w:rPr>
        <w:tab/>
      </w:r>
      <w:r w:rsidR="00621572">
        <w:rPr>
          <w:rStyle w:val="Emphasis"/>
          <w:i w:val="0"/>
        </w:rPr>
        <w:t xml:space="preserve">It is proposed that the meetings </w:t>
      </w:r>
      <w:r w:rsidR="00AA2C7E">
        <w:rPr>
          <w:rStyle w:val="Emphasis"/>
          <w:i w:val="0"/>
        </w:rPr>
        <w:t xml:space="preserve">of the working group </w:t>
      </w:r>
      <w:r w:rsidR="00621572">
        <w:rPr>
          <w:rStyle w:val="Emphasis"/>
          <w:i w:val="0"/>
        </w:rPr>
        <w:t xml:space="preserve">would be hosted by the </w:t>
      </w:r>
      <w:r w:rsidR="00621572" w:rsidRPr="00004F29">
        <w:rPr>
          <w:rStyle w:val="Emphasis"/>
          <w:i w:val="0"/>
        </w:rPr>
        <w:t>Office of the Union</w:t>
      </w:r>
      <w:r w:rsidR="00621572">
        <w:rPr>
          <w:rStyle w:val="Emphasis"/>
          <w:i w:val="0"/>
        </w:rPr>
        <w:t xml:space="preserve"> in Geneva and would be chaired by the </w:t>
      </w:r>
      <w:r w:rsidR="00621572" w:rsidRPr="00621572">
        <w:rPr>
          <w:rStyle w:val="Emphasis"/>
          <w:i w:val="0"/>
        </w:rPr>
        <w:t>Office of the Union</w:t>
      </w:r>
      <w:r w:rsidR="00621572">
        <w:rPr>
          <w:rStyle w:val="Emphasis"/>
          <w:i w:val="0"/>
        </w:rPr>
        <w:t xml:space="preserve">.  The meetings would not be arranged to coincide with UPOV sessions and electronic participation by denomination examiners and the CPVO would be anticipated.  </w:t>
      </w:r>
      <w:r>
        <w:rPr>
          <w:rStyle w:val="Emphasis"/>
          <w:i w:val="0"/>
        </w:rPr>
        <w:t xml:space="preserve">Proposals developed by the working group would be presented to the CAJ and to the </w:t>
      </w:r>
      <w:r w:rsidRPr="005825C7">
        <w:rPr>
          <w:rStyle w:val="Emphasis"/>
          <w:i w:val="0"/>
        </w:rPr>
        <w:t>Technical Committee</w:t>
      </w:r>
      <w:r w:rsidR="00004F29">
        <w:rPr>
          <w:rStyle w:val="Emphasis"/>
          <w:i w:val="0"/>
        </w:rPr>
        <w:t xml:space="preserve"> (TC)</w:t>
      </w:r>
      <w:r w:rsidR="00AA2C7E">
        <w:rPr>
          <w:rStyle w:val="Emphasis"/>
          <w:i w:val="0"/>
        </w:rPr>
        <w:t>,</w:t>
      </w:r>
      <w:r w:rsidRPr="005825C7">
        <w:rPr>
          <w:rStyle w:val="Emphasis"/>
          <w:i w:val="0"/>
        </w:rPr>
        <w:t xml:space="preserve"> </w:t>
      </w:r>
      <w:r w:rsidR="00004F29">
        <w:rPr>
          <w:rStyle w:val="Emphasis"/>
          <w:i w:val="0"/>
        </w:rPr>
        <w:t xml:space="preserve">and the CAJ and TC would receive a brief report of the meetings of the working group.  </w:t>
      </w:r>
    </w:p>
    <w:p w:rsidR="004F7DB0" w:rsidRDefault="004F7DB0" w:rsidP="000A1AB4">
      <w:pPr>
        <w:rPr>
          <w:rStyle w:val="Emphasis"/>
          <w:i w:val="0"/>
        </w:rPr>
      </w:pPr>
    </w:p>
    <w:p w:rsidR="002B42D0" w:rsidRPr="00053669" w:rsidRDefault="000A1AB4" w:rsidP="0074349E">
      <w:pPr>
        <w:pStyle w:val="dec"/>
        <w:keepNext/>
        <w:tabs>
          <w:tab w:val="left" w:pos="5387"/>
          <w:tab w:val="left" w:pos="5954"/>
        </w:tabs>
        <w:ind w:left="4820"/>
      </w:pPr>
      <w:r w:rsidRPr="00053669">
        <w:lastRenderedPageBreak/>
        <w:fldChar w:fldCharType="begin"/>
      </w:r>
      <w:r w:rsidRPr="00053669">
        <w:instrText xml:space="preserve"> AUTONUM  </w:instrText>
      </w:r>
      <w:r w:rsidRPr="00053669">
        <w:fldChar w:fldCharType="end"/>
      </w:r>
      <w:r w:rsidRPr="00053669">
        <w:tab/>
        <w:t>The CAJ is invited to</w:t>
      </w:r>
      <w:r w:rsidR="002B42D0" w:rsidRPr="00053669">
        <w:t>:</w:t>
      </w:r>
    </w:p>
    <w:p w:rsidR="002B42D0" w:rsidRPr="00053669" w:rsidRDefault="002B42D0" w:rsidP="0074349E">
      <w:pPr>
        <w:pStyle w:val="dec"/>
        <w:keepNext/>
        <w:tabs>
          <w:tab w:val="left" w:pos="5387"/>
          <w:tab w:val="left" w:pos="5954"/>
        </w:tabs>
        <w:ind w:left="4820"/>
      </w:pPr>
    </w:p>
    <w:p w:rsidR="000A1AB4" w:rsidRPr="00053669" w:rsidRDefault="002B42D0" w:rsidP="0074349E">
      <w:pPr>
        <w:pStyle w:val="dec"/>
        <w:tabs>
          <w:tab w:val="left" w:pos="5387"/>
          <w:tab w:val="left" w:pos="5954"/>
        </w:tabs>
        <w:ind w:left="4820"/>
      </w:pPr>
      <w:r w:rsidRPr="00053669">
        <w:tab/>
        <w:t>(a)</w:t>
      </w:r>
      <w:r w:rsidRPr="00053669">
        <w:tab/>
      </w:r>
      <w:r w:rsidR="000A1AB4" w:rsidRPr="00053669">
        <w:t xml:space="preserve">approve the establishment of a working group to develop proposals for a UPOV similarity search tool for variety denomination purposes, as proposed in </w:t>
      </w:r>
      <w:r w:rsidR="00AD3480" w:rsidRPr="00053669">
        <w:t>paragraphs </w:t>
      </w:r>
      <w:r w:rsidR="000A1AB4" w:rsidRPr="00053669">
        <w:t xml:space="preserve">4 </w:t>
      </w:r>
      <w:r w:rsidR="004F7DB0" w:rsidRPr="00053669">
        <w:t xml:space="preserve">to </w:t>
      </w:r>
      <w:r w:rsidR="00AA2C7E" w:rsidRPr="00053669">
        <w:t>7</w:t>
      </w:r>
      <w:r w:rsidR="004F7DB0" w:rsidRPr="00053669">
        <w:t xml:space="preserve"> </w:t>
      </w:r>
      <w:r w:rsidR="000A1AB4" w:rsidRPr="00053669">
        <w:t>of this document</w:t>
      </w:r>
      <w:r w:rsidRPr="00053669">
        <w:t>; and</w:t>
      </w:r>
    </w:p>
    <w:p w:rsidR="002B42D0" w:rsidRPr="00053669" w:rsidRDefault="002B42D0" w:rsidP="0074349E">
      <w:pPr>
        <w:pStyle w:val="dec"/>
        <w:tabs>
          <w:tab w:val="left" w:pos="5387"/>
          <w:tab w:val="left" w:pos="5954"/>
        </w:tabs>
        <w:ind w:left="4820"/>
      </w:pPr>
    </w:p>
    <w:p w:rsidR="002B42D0" w:rsidRPr="00053669" w:rsidRDefault="002B42D0" w:rsidP="0074349E">
      <w:pPr>
        <w:pStyle w:val="dec"/>
        <w:tabs>
          <w:tab w:val="left" w:pos="5387"/>
          <w:tab w:val="left" w:pos="5954"/>
        </w:tabs>
        <w:ind w:left="4820"/>
      </w:pPr>
      <w:r w:rsidRPr="00053669">
        <w:tab/>
        <w:t>(b)</w:t>
      </w:r>
      <w:r w:rsidRPr="00053669">
        <w:tab/>
        <w:t xml:space="preserve">suggest that members of the Union propose suitably experienced denomination examiners to participate in the working group. </w:t>
      </w:r>
    </w:p>
    <w:p w:rsidR="000A1AB4" w:rsidRDefault="000A1AB4" w:rsidP="0074349E">
      <w:pPr>
        <w:tabs>
          <w:tab w:val="left" w:pos="5387"/>
          <w:tab w:val="left" w:pos="5954"/>
        </w:tabs>
        <w:ind w:left="4820"/>
        <w:rPr>
          <w:snapToGrid w:val="0"/>
        </w:rPr>
      </w:pPr>
    </w:p>
    <w:p w:rsidR="00053669" w:rsidRPr="00053669" w:rsidRDefault="00053669" w:rsidP="000A1AB4">
      <w:pPr>
        <w:rPr>
          <w:snapToGrid w:val="0"/>
        </w:rPr>
      </w:pPr>
    </w:p>
    <w:p w:rsidR="00430B5E" w:rsidRPr="00053669" w:rsidRDefault="00430B5E" w:rsidP="00430B5E">
      <w:pPr>
        <w:jc w:val="right"/>
        <w:rPr>
          <w:iCs/>
        </w:rPr>
      </w:pPr>
    </w:p>
    <w:p w:rsidR="00356384" w:rsidRDefault="00430B5E" w:rsidP="00430B5E">
      <w:pPr>
        <w:jc w:val="right"/>
        <w:rPr>
          <w:iCs/>
        </w:rPr>
        <w:sectPr w:rsidR="00356384" w:rsidSect="00906DDC">
          <w:headerReference w:type="default" r:id="rId16"/>
          <w:pgSz w:w="11907" w:h="16840" w:code="9"/>
          <w:pgMar w:top="510" w:right="1134" w:bottom="1134" w:left="1134" w:header="510" w:footer="680" w:gutter="0"/>
          <w:cols w:space="720"/>
          <w:titlePg/>
        </w:sectPr>
      </w:pPr>
      <w:r w:rsidRPr="00053669">
        <w:rPr>
          <w:iCs/>
        </w:rPr>
        <w:t>[Annex follows]</w:t>
      </w:r>
    </w:p>
    <w:tbl>
      <w:tblPr>
        <w:tblW w:w="0" w:type="auto"/>
        <w:tblLayout w:type="fixed"/>
        <w:tblLook w:val="0000" w:firstRow="0" w:lastRow="0" w:firstColumn="0" w:lastColumn="0" w:noHBand="0" w:noVBand="0"/>
      </w:tblPr>
      <w:tblGrid>
        <w:gridCol w:w="1809"/>
        <w:gridCol w:w="6713"/>
      </w:tblGrid>
      <w:tr w:rsidR="00356384" w:rsidRPr="00E868B1">
        <w:tc>
          <w:tcPr>
            <w:tcW w:w="1809" w:type="dxa"/>
          </w:tcPr>
          <w:p w:rsidR="00356384" w:rsidRPr="00E868B1" w:rsidRDefault="00356384" w:rsidP="00356384">
            <w:r>
              <w:rPr>
                <w:noProof/>
                <w:spacing w:val="-2"/>
              </w:rPr>
              <w:lastRenderedPageBreak/>
              <w:drawing>
                <wp:inline distT="0" distB="0" distL="0" distR="0" wp14:anchorId="4560DAB7" wp14:editId="2FB36823">
                  <wp:extent cx="10668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5069" t="-937" r="-5069" b="-949"/>
                          <a:stretch>
                            <a:fillRect/>
                          </a:stretch>
                        </pic:blipFill>
                        <pic:spPr bwMode="auto">
                          <a:xfrm>
                            <a:off x="0" y="0"/>
                            <a:ext cx="1066800" cy="742950"/>
                          </a:xfrm>
                          <a:prstGeom prst="rect">
                            <a:avLst/>
                          </a:prstGeom>
                          <a:noFill/>
                          <a:ln>
                            <a:noFill/>
                          </a:ln>
                        </pic:spPr>
                      </pic:pic>
                    </a:graphicData>
                  </a:graphic>
                </wp:inline>
              </w:drawing>
            </w:r>
          </w:p>
        </w:tc>
        <w:tc>
          <w:tcPr>
            <w:tcW w:w="6713" w:type="dxa"/>
          </w:tcPr>
          <w:p w:rsidR="00356384" w:rsidRPr="00E868B1" w:rsidRDefault="00356384" w:rsidP="00356384">
            <w:pPr>
              <w:pStyle w:val="Heading1"/>
            </w:pPr>
          </w:p>
          <w:p w:rsidR="00356384" w:rsidRPr="00356384" w:rsidRDefault="00356384" w:rsidP="00356384">
            <w:pPr>
              <w:pStyle w:val="Heading1"/>
            </w:pPr>
            <w:r w:rsidRPr="00356384">
              <w:t>EUROPEAN UNION</w:t>
            </w:r>
          </w:p>
          <w:p w:rsidR="00356384" w:rsidRPr="00E868B1" w:rsidRDefault="00356384" w:rsidP="00356384">
            <w:pPr>
              <w:tabs>
                <w:tab w:val="left" w:pos="-720"/>
              </w:tabs>
              <w:suppressAutoHyphens/>
              <w:rPr>
                <w:spacing w:val="-2"/>
              </w:rPr>
            </w:pPr>
            <w:r w:rsidRPr="00E868B1">
              <w:rPr>
                <w:b/>
                <w:spacing w:val="-2"/>
              </w:rPr>
              <w:t xml:space="preserve">Community Plant Variety Office </w:t>
            </w:r>
          </w:p>
          <w:p w:rsidR="00356384" w:rsidRPr="00E868B1" w:rsidRDefault="00356384" w:rsidP="00356384"/>
        </w:tc>
      </w:tr>
    </w:tbl>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BodyText"/>
        <w:jc w:val="center"/>
        <w:rPr>
          <w:rFonts w:cs="Arial"/>
          <w:b/>
          <w:smallCaps/>
          <w:sz w:val="24"/>
        </w:rPr>
      </w:pPr>
      <w:r w:rsidRPr="00356384">
        <w:rPr>
          <w:rFonts w:cs="Arial"/>
          <w:b/>
          <w:smallCaps/>
          <w:sz w:val="24"/>
        </w:rPr>
        <w:t>Searching procedure</w:t>
      </w:r>
    </w:p>
    <w:p w:rsidR="00356384" w:rsidRPr="00356384" w:rsidRDefault="00356384" w:rsidP="00356384">
      <w:pPr>
        <w:spacing w:after="240"/>
        <w:rPr>
          <w:rFonts w:cs="Arial"/>
        </w:rPr>
      </w:pPr>
    </w:p>
    <w:p w:rsidR="00356384" w:rsidRPr="00356384" w:rsidRDefault="00356384" w:rsidP="00356384">
      <w:pPr>
        <w:spacing w:after="240"/>
        <w:rPr>
          <w:rFonts w:cs="Arial"/>
        </w:rPr>
      </w:pPr>
    </w:p>
    <w:p w:rsidR="00356384" w:rsidRPr="00356384" w:rsidRDefault="00356384" w:rsidP="00356384">
      <w:pPr>
        <w:pStyle w:val="Heading1"/>
        <w:numPr>
          <w:ilvl w:val="0"/>
          <w:numId w:val="2"/>
        </w:numPr>
        <w:rPr>
          <w:rFonts w:cs="Arial"/>
          <w:bCs/>
        </w:rPr>
      </w:pPr>
      <w:r w:rsidRPr="00356384">
        <w:rPr>
          <w:rFonts w:cs="Arial"/>
        </w:rPr>
        <w:t>General</w:t>
      </w:r>
    </w:p>
    <w:p w:rsidR="00356384" w:rsidRPr="00356384" w:rsidRDefault="00356384" w:rsidP="00356384">
      <w:pPr>
        <w:rPr>
          <w:rFonts w:cs="Arial"/>
        </w:rPr>
      </w:pPr>
    </w:p>
    <w:p w:rsidR="00356384" w:rsidRPr="00356384" w:rsidRDefault="00356384" w:rsidP="00356384">
      <w:pPr>
        <w:rPr>
          <w:rFonts w:cs="Arial"/>
          <w:lang w:val="en-AU"/>
        </w:rPr>
      </w:pPr>
      <w:r w:rsidRPr="00356384">
        <w:rPr>
          <w:rFonts w:cs="Arial"/>
        </w:rPr>
        <w:t>As a conclusion of the study phase of the project presented to its AC in November 2003, the Office proposed i</w:t>
      </w:r>
      <w:r w:rsidRPr="00356384">
        <w:rPr>
          <w:rFonts w:cs="Arial"/>
          <w:lang w:val="en-AU"/>
        </w:rPr>
        <w:t>n a first instance, to take over National software, to adapt them to the centralised database and to run them all for each test. Possibility to miss one close denomination would that way be very limited</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lang w:val="en-AU"/>
        </w:rPr>
        <w:t>On a longer run, the development of a CPVO software was foreseen, with the possibility of development of linguistic features.</w:t>
      </w:r>
    </w:p>
    <w:p w:rsidR="00356384" w:rsidRPr="00356384" w:rsidRDefault="00356384" w:rsidP="00356384">
      <w:pPr>
        <w:rPr>
          <w:rFonts w:cs="Arial"/>
          <w:lang w:val="en-AU"/>
        </w:rPr>
      </w:pPr>
    </w:p>
    <w:p w:rsidR="00356384" w:rsidRPr="00356384" w:rsidRDefault="00356384" w:rsidP="00356384">
      <w:pPr>
        <w:rPr>
          <w:rFonts w:cs="Arial"/>
          <w:lang w:val="en-AU"/>
        </w:rPr>
      </w:pPr>
      <w:r w:rsidRPr="00356384">
        <w:rPr>
          <w:rFonts w:cs="Arial"/>
          <w:lang w:val="en-AU"/>
        </w:rPr>
        <w:t>In practice, the specifications of the French software have been taken as a basis for implementation of the searching procedure in the CPVO database.</w:t>
      </w:r>
    </w:p>
    <w:p w:rsidR="00356384" w:rsidRPr="00356384" w:rsidRDefault="00356384" w:rsidP="00356384">
      <w:pPr>
        <w:rPr>
          <w:rFonts w:cs="Arial"/>
          <w:lang w:val="en-AU"/>
        </w:rPr>
      </w:pPr>
    </w:p>
    <w:p w:rsidR="00356384" w:rsidRPr="00356384" w:rsidRDefault="00356384" w:rsidP="00356384">
      <w:pPr>
        <w:rPr>
          <w:rFonts w:cs="Arial"/>
          <w:lang w:val="en-AU"/>
        </w:rPr>
      </w:pPr>
    </w:p>
    <w:p w:rsidR="00356384" w:rsidRPr="00356384" w:rsidRDefault="00356384" w:rsidP="00356384">
      <w:pPr>
        <w:pStyle w:val="Heading1"/>
        <w:numPr>
          <w:ilvl w:val="0"/>
          <w:numId w:val="2"/>
        </w:numPr>
        <w:rPr>
          <w:rFonts w:cs="Arial"/>
          <w:bCs/>
        </w:rPr>
      </w:pPr>
      <w:r w:rsidRPr="00356384">
        <w:rPr>
          <w:rFonts w:cs="Arial"/>
        </w:rPr>
        <w:t>Rules establishing sufficient distinctness between 2 variety denominations</w:t>
      </w:r>
    </w:p>
    <w:p w:rsidR="00356384" w:rsidRPr="00356384" w:rsidRDefault="00356384" w:rsidP="00356384">
      <w:pPr>
        <w:rPr>
          <w:rFonts w:cs="Arial"/>
        </w:rPr>
      </w:pPr>
    </w:p>
    <w:p w:rsidR="00356384" w:rsidRPr="00356384" w:rsidRDefault="00356384" w:rsidP="00356384">
      <w:pPr>
        <w:rPr>
          <w:rFonts w:cs="Arial"/>
          <w:lang w:val="en-AU"/>
        </w:rPr>
      </w:pPr>
      <w:r w:rsidRPr="00356384">
        <w:rPr>
          <w:rFonts w:cs="Arial"/>
        </w:rPr>
        <w:t>According to the Basic regulation on Community plant variety rights, one of the rules a variety denomination must fulfil is that it should not be Identical to/may be confused with a variety denomination under which another variety of the same/a closely related species has been registered.</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rPr>
        <w:t>This rule has been interpreted in the guidelines of the Administrative Council of the CPVO on variety denominations:</w:t>
      </w:r>
    </w:p>
    <w:p w:rsidR="00356384" w:rsidRPr="00356384" w:rsidRDefault="00356384" w:rsidP="00356384">
      <w:pPr>
        <w:rPr>
          <w:rFonts w:cs="Arial"/>
        </w:rPr>
      </w:pPr>
    </w:p>
    <w:p w:rsidR="00356384" w:rsidRPr="00356384" w:rsidRDefault="00356384" w:rsidP="00356384">
      <w:pPr>
        <w:numPr>
          <w:ilvl w:val="0"/>
          <w:numId w:val="6"/>
        </w:numPr>
        <w:rPr>
          <w:rFonts w:cs="Arial"/>
        </w:rPr>
      </w:pPr>
      <w:r w:rsidRPr="00356384">
        <w:rPr>
          <w:rFonts w:cs="Arial"/>
        </w:rPr>
        <w:t xml:space="preserve">A difference of only one letter or number, or of an accent on a letter, should generally be regarded as confusing. </w:t>
      </w:r>
    </w:p>
    <w:p w:rsidR="00356384" w:rsidRPr="00356384" w:rsidRDefault="00356384" w:rsidP="00356384">
      <w:pPr>
        <w:rPr>
          <w:rFonts w:cs="Arial"/>
        </w:rPr>
      </w:pPr>
    </w:p>
    <w:p w:rsidR="00356384" w:rsidRPr="00356384" w:rsidRDefault="00356384" w:rsidP="00356384">
      <w:pPr>
        <w:numPr>
          <w:ilvl w:val="0"/>
          <w:numId w:val="7"/>
        </w:numPr>
        <w:rPr>
          <w:rFonts w:cs="Arial"/>
        </w:rPr>
      </w:pPr>
      <w:r w:rsidRPr="00356384">
        <w:rPr>
          <w:rFonts w:cs="Arial"/>
        </w:rPr>
        <w:t xml:space="preserve">Differences of two or more letters should not generally be regarded as confusing except where the same letters are simply juxtaposed. </w:t>
      </w:r>
    </w:p>
    <w:p w:rsidR="00356384" w:rsidRPr="00356384" w:rsidRDefault="00356384" w:rsidP="00356384">
      <w:pPr>
        <w:rPr>
          <w:rFonts w:cs="Arial"/>
        </w:rPr>
      </w:pPr>
    </w:p>
    <w:p w:rsidR="00356384" w:rsidRPr="00356384" w:rsidRDefault="00356384" w:rsidP="00356384">
      <w:pPr>
        <w:numPr>
          <w:ilvl w:val="0"/>
          <w:numId w:val="8"/>
        </w:numPr>
        <w:rPr>
          <w:rFonts w:cs="Arial"/>
        </w:rPr>
      </w:pPr>
      <w:r w:rsidRPr="00356384">
        <w:rPr>
          <w:rFonts w:cs="Arial"/>
        </w:rPr>
        <w:t>Moreover, a variety denomination should not conveys the false impression that the variety is related to, or derived from, another variety;</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purpose of the searching program will be to discover denominations of the same class in the database that could be in conflict with a proposed denomination</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Heading1"/>
        <w:numPr>
          <w:ilvl w:val="0"/>
          <w:numId w:val="2"/>
        </w:numPr>
        <w:rPr>
          <w:rFonts w:cs="Arial"/>
          <w:bCs/>
        </w:rPr>
      </w:pPr>
      <w:r w:rsidRPr="00356384">
        <w:rPr>
          <w:rFonts w:cs="Arial"/>
        </w:rPr>
        <w:t>Searching procedure</w:t>
      </w:r>
    </w:p>
    <w:p w:rsidR="00356384" w:rsidRPr="00356384" w:rsidRDefault="00356384" w:rsidP="00356384">
      <w:pPr>
        <w:rPr>
          <w:rFonts w:cs="Arial"/>
          <w:lang w:val="en-AU"/>
        </w:rPr>
      </w:pPr>
    </w:p>
    <w:p w:rsidR="00356384" w:rsidRPr="00356384" w:rsidRDefault="00356384" w:rsidP="00356384">
      <w:pPr>
        <w:rPr>
          <w:rFonts w:cs="Arial"/>
        </w:rPr>
      </w:pPr>
      <w:r w:rsidRPr="00356384">
        <w:rPr>
          <w:rFonts w:cs="Arial"/>
        </w:rPr>
        <w:t xml:space="preserve">The tests are carried out by an internal program of the ORACLE database on the CPVO server (better performance).  </w:t>
      </w:r>
    </w:p>
    <w:p w:rsidR="00356384" w:rsidRPr="00356384" w:rsidRDefault="00356384" w:rsidP="00356384">
      <w:pPr>
        <w:rPr>
          <w:rFonts w:cs="Arial"/>
        </w:rPr>
      </w:pPr>
    </w:p>
    <w:p w:rsidR="00356384" w:rsidRPr="00356384" w:rsidRDefault="00356384" w:rsidP="00053669">
      <w:pPr>
        <w:keepNext/>
        <w:rPr>
          <w:rFonts w:cs="Arial"/>
        </w:rPr>
      </w:pPr>
      <w:r w:rsidRPr="00356384">
        <w:rPr>
          <w:rFonts w:cs="Arial"/>
        </w:rPr>
        <w:lastRenderedPageBreak/>
        <w:t>To carry out a test, the interface program (web site, …)  executes a procedure called:</w:t>
      </w:r>
    </w:p>
    <w:p w:rsidR="00356384" w:rsidRPr="00356384" w:rsidRDefault="00356384" w:rsidP="00053669">
      <w:pPr>
        <w:keepNext/>
        <w:rPr>
          <w:rFonts w:cs="Arial"/>
        </w:rPr>
      </w:pPr>
    </w:p>
    <w:p w:rsidR="00356384" w:rsidRPr="00356384" w:rsidRDefault="00356384" w:rsidP="00356384">
      <w:pPr>
        <w:keepNext/>
        <w:rPr>
          <w:rFonts w:cs="Arial"/>
        </w:rPr>
      </w:pPr>
      <w:r w:rsidRPr="00356384">
        <w:rPr>
          <w:rFonts w:cs="Arial"/>
        </w:rPr>
        <w:t>TESTDENOMINATION</w:t>
      </w:r>
    </w:p>
    <w:p w:rsidR="00356384" w:rsidRPr="00356384" w:rsidRDefault="00356384" w:rsidP="00356384">
      <w:pPr>
        <w:keepNext/>
        <w:rPr>
          <w:rFonts w:cs="Arial"/>
        </w:rPr>
      </w:pPr>
    </w:p>
    <w:p w:rsidR="00356384" w:rsidRPr="00356384" w:rsidRDefault="00356384" w:rsidP="00356384">
      <w:pPr>
        <w:rPr>
          <w:rFonts w:cs="Arial"/>
        </w:rPr>
      </w:pPr>
      <w:r w:rsidRPr="00356384">
        <w:rPr>
          <w:rFonts w:cs="Arial"/>
        </w:rPr>
        <w:t>As parameters, the interface program transmits the denomination to be tested and the Species code to which the variety belongs.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The procedure returns the identifier of the test carried out to the interface (column Testid). With this identifier we can read the 2 tables constituting the result of the test: tables TESTS and TESTRESULTS.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table TESTS contains general data on the test: date of the test, identifier of the person requesting the test, denomination, species code, class or genus code, computer running time,  excluded words, error message,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table TESTRESULTS contains the lists of the denominations which have been found as similar by the procedure TESTDENOMINATION. Each similar denomination is coupled with a similarity index.</w:t>
      </w:r>
    </w:p>
    <w:p w:rsidR="00356384" w:rsidRPr="00356384" w:rsidRDefault="00356384" w:rsidP="00356384">
      <w:pPr>
        <w:spacing w:after="240"/>
        <w:rPr>
          <w:rFonts w:cs="Arial"/>
          <w:b/>
          <w:bCs/>
        </w:rPr>
      </w:pPr>
    </w:p>
    <w:p w:rsidR="00356384" w:rsidRPr="00356384" w:rsidRDefault="00356384" w:rsidP="00356384">
      <w:pPr>
        <w:numPr>
          <w:ilvl w:val="0"/>
          <w:numId w:val="2"/>
        </w:numPr>
        <w:spacing w:after="240"/>
        <w:rPr>
          <w:rFonts w:cs="Arial"/>
          <w:b/>
          <w:bCs/>
          <w:sz w:val="32"/>
          <w:szCs w:val="32"/>
        </w:rPr>
      </w:pPr>
      <w:r w:rsidRPr="00356384">
        <w:rPr>
          <w:rFonts w:cs="Arial"/>
          <w:b/>
          <w:bCs/>
          <w:sz w:val="32"/>
          <w:szCs w:val="32"/>
        </w:rPr>
        <w:t>Description of the procedure TESTDENOMINATION</w:t>
      </w:r>
    </w:p>
    <w:p w:rsidR="00356384" w:rsidRPr="00356384" w:rsidRDefault="00356384" w:rsidP="00356384">
      <w:pPr>
        <w:pStyle w:val="BodyText2"/>
        <w:jc w:val="both"/>
        <w:rPr>
          <w:rFonts w:ascii="Arial" w:hAnsi="Arial" w:cs="Arial"/>
          <w:lang w:val="en-US"/>
        </w:rPr>
      </w:pPr>
    </w:p>
    <w:p w:rsidR="00356384" w:rsidRPr="00356384" w:rsidRDefault="00356384" w:rsidP="00356384">
      <w:pPr>
        <w:pStyle w:val="BodyText2"/>
        <w:jc w:val="both"/>
        <w:rPr>
          <w:rFonts w:ascii="Arial" w:hAnsi="Arial" w:cs="Arial"/>
          <w:lang w:val="en-US"/>
        </w:rPr>
      </w:pPr>
      <w:r w:rsidRPr="00356384">
        <w:rPr>
          <w:rFonts w:ascii="Arial" w:hAnsi="Arial" w:cs="Arial"/>
          <w:lang w:val="en-US"/>
        </w:rPr>
        <w:t>Input control</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species code must exist in the denominations database.</w:t>
      </w:r>
    </w:p>
    <w:p w:rsidR="00356384" w:rsidRPr="00356384" w:rsidRDefault="00356384" w:rsidP="00356384">
      <w:pPr>
        <w:rPr>
          <w:rFonts w:cs="Arial"/>
        </w:rPr>
      </w:pPr>
      <w:r w:rsidRPr="00356384">
        <w:rPr>
          <w:rFonts w:cs="Arial"/>
        </w:rPr>
        <w:t>The maximal length of the denomination is 100 characters (blank characters included).</w:t>
      </w:r>
    </w:p>
    <w:p w:rsidR="00356384" w:rsidRPr="00356384" w:rsidRDefault="00356384" w:rsidP="00356384">
      <w:pPr>
        <w:rPr>
          <w:rFonts w:cs="Arial"/>
        </w:rPr>
      </w:pPr>
      <w:r w:rsidRPr="00356384">
        <w:rPr>
          <w:rFonts w:cs="Arial"/>
        </w:rPr>
        <w:t>Excluded characters: punctuation characters and  /-_ ‘. Stressed characters are not allowed.</w:t>
      </w:r>
    </w:p>
    <w:p w:rsidR="00356384" w:rsidRPr="00356384" w:rsidRDefault="00356384" w:rsidP="00356384">
      <w:pPr>
        <w:rPr>
          <w:rFonts w:cs="Arial"/>
        </w:rPr>
      </w:pPr>
    </w:p>
    <w:p w:rsidR="00356384" w:rsidRPr="00356384" w:rsidRDefault="00356384" w:rsidP="00356384">
      <w:pPr>
        <w:rPr>
          <w:rFonts w:cs="Arial"/>
        </w:rPr>
      </w:pPr>
      <w:r w:rsidRPr="00356384">
        <w:rPr>
          <w:rFonts w:cs="Arial"/>
        </w:rPr>
        <w:t>Denominations composed of several words are allowed: 4 words maximum.  They must be separated by a blank space.</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pStyle w:val="BodyText2"/>
        <w:numPr>
          <w:ilvl w:val="0"/>
          <w:numId w:val="9"/>
        </w:numPr>
        <w:jc w:val="both"/>
        <w:rPr>
          <w:rFonts w:ascii="Arial" w:hAnsi="Arial" w:cs="Arial"/>
          <w:lang w:val="en-US"/>
        </w:rPr>
      </w:pPr>
      <w:r w:rsidRPr="00356384">
        <w:rPr>
          <w:rFonts w:ascii="Arial" w:hAnsi="Arial" w:cs="Arial"/>
          <w:lang w:val="en-US"/>
        </w:rPr>
        <w:t>First operation : split of the entry denomination into individual words</w:t>
      </w:r>
    </w:p>
    <w:p w:rsidR="00356384" w:rsidRPr="00356384" w:rsidRDefault="00356384" w:rsidP="00356384">
      <w:pPr>
        <w:pStyle w:val="BodyText2"/>
        <w:jc w:val="both"/>
        <w:rPr>
          <w:rFonts w:ascii="Arial" w:hAnsi="Arial" w:cs="Arial"/>
          <w:lang w:val="en-US"/>
        </w:rPr>
      </w:pPr>
    </w:p>
    <w:p w:rsidR="00356384" w:rsidRPr="00356384" w:rsidRDefault="00356384" w:rsidP="00356384">
      <w:pPr>
        <w:ind w:left="709"/>
        <w:rPr>
          <w:rFonts w:cs="Arial"/>
        </w:rPr>
      </w:pPr>
      <w:r w:rsidRPr="00356384">
        <w:rPr>
          <w:rFonts w:cs="Arial"/>
        </w:rPr>
        <w:t>The denomination tested is cut in elementary words. Blank characters are considered as separators and are deleted.</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Non latin standard characters ( Stressed characters,…) are replaced by Latin standard characters. All letters are converted in capital letters. See the translation table.</w:t>
      </w:r>
    </w:p>
    <w:p w:rsidR="00356384" w:rsidRPr="00356384" w:rsidRDefault="00356384" w:rsidP="00356384">
      <w:pPr>
        <w:ind w:left="709"/>
        <w:rPr>
          <w:rFonts w:cs="Arial"/>
          <w:i/>
        </w:rPr>
      </w:pPr>
      <w:r w:rsidRPr="00356384">
        <w:rPr>
          <w:rFonts w:cs="Arial"/>
          <w:i/>
        </w:rPr>
        <w:t>Example:  Déjà  becomes DEJA</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Double letters are reduced to a single letter.</w:t>
      </w:r>
    </w:p>
    <w:p w:rsidR="00356384" w:rsidRPr="00356384" w:rsidRDefault="00356384" w:rsidP="00356384">
      <w:pPr>
        <w:ind w:left="709"/>
        <w:rPr>
          <w:rFonts w:cs="Arial"/>
          <w:i/>
        </w:rPr>
      </w:pPr>
      <w:r w:rsidRPr="00356384">
        <w:rPr>
          <w:rFonts w:cs="Arial"/>
          <w:i/>
        </w:rPr>
        <w:t>Example : HELLO becomes HELO.</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Each elementary word is compared to the list of the words excluded for testing (i.e.: color YELOW, RED, PURPLE,…)</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Elementary words found in this list are excluded from the similarity test.</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the following description, the elementary words obtained are named the Words T</w:t>
      </w:r>
      <w:r w:rsidR="00D859A7">
        <w:rPr>
          <w:rFonts w:cs="Arial"/>
        </w:rPr>
        <w:t>ested (WT</w:t>
      </w:r>
      <w:r w:rsidRPr="00356384">
        <w:rPr>
          <w:rFonts w:cs="Arial"/>
        </w:rPr>
        <w: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Example: Denomination ‘Tänau TARI YELLOW’</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The word yellow is excluded from the tests. Words taken into account (WT) are : </w:t>
      </w:r>
    </w:p>
    <w:p w:rsidR="00356384" w:rsidRPr="00356384" w:rsidRDefault="00356384" w:rsidP="00356384">
      <w:pPr>
        <w:numPr>
          <w:ilvl w:val="1"/>
          <w:numId w:val="9"/>
        </w:numPr>
        <w:rPr>
          <w:rFonts w:cs="Arial"/>
        </w:rPr>
      </w:pPr>
      <w:r w:rsidRPr="00356384">
        <w:rPr>
          <w:rFonts w:cs="Arial"/>
        </w:rPr>
        <w:t xml:space="preserve">TANAU, </w:t>
      </w:r>
    </w:p>
    <w:p w:rsidR="00356384" w:rsidRPr="00356384" w:rsidRDefault="00356384" w:rsidP="00356384">
      <w:pPr>
        <w:numPr>
          <w:ilvl w:val="1"/>
          <w:numId w:val="9"/>
        </w:numPr>
        <w:rPr>
          <w:rFonts w:cs="Arial"/>
        </w:rPr>
      </w:pPr>
      <w:r w:rsidRPr="00356384">
        <w:rPr>
          <w:rFonts w:cs="Arial"/>
        </w:rPr>
        <w:t xml:space="preserve">TARI, </w:t>
      </w:r>
    </w:p>
    <w:p w:rsidR="00356384" w:rsidRPr="00356384" w:rsidRDefault="00356384" w:rsidP="00356384">
      <w:pPr>
        <w:numPr>
          <w:ilvl w:val="1"/>
          <w:numId w:val="9"/>
        </w:numPr>
        <w:rPr>
          <w:rFonts w:cs="Arial"/>
        </w:rPr>
      </w:pPr>
      <w:r w:rsidRPr="00356384">
        <w:rPr>
          <w:rFonts w:cs="Arial"/>
        </w:rPr>
        <w:t xml:space="preserve">TANAUTARI, </w:t>
      </w:r>
    </w:p>
    <w:p w:rsidR="00356384" w:rsidRPr="00356384" w:rsidRDefault="00356384" w:rsidP="00356384">
      <w:pPr>
        <w:numPr>
          <w:ilvl w:val="1"/>
          <w:numId w:val="9"/>
        </w:numPr>
        <w:rPr>
          <w:rFonts w:cs="Arial"/>
        </w:rPr>
      </w:pPr>
      <w:r w:rsidRPr="00356384">
        <w:rPr>
          <w:rFonts w:cs="Arial"/>
        </w:rPr>
        <w:t>TARIYELOW,</w:t>
      </w:r>
    </w:p>
    <w:p w:rsidR="00356384" w:rsidRPr="00356384" w:rsidRDefault="00356384" w:rsidP="00356384">
      <w:pPr>
        <w:numPr>
          <w:ilvl w:val="1"/>
          <w:numId w:val="9"/>
        </w:numPr>
        <w:rPr>
          <w:rFonts w:cs="Arial"/>
        </w:rPr>
      </w:pPr>
      <w:r w:rsidRPr="00356384">
        <w:rPr>
          <w:rFonts w:cs="Arial"/>
        </w:rPr>
        <w:t>TANAUTARIYELOW.</w:t>
      </w:r>
    </w:p>
    <w:p w:rsidR="00356384" w:rsidRPr="00356384" w:rsidRDefault="00356384" w:rsidP="00356384">
      <w:pPr>
        <w:ind w:left="709"/>
        <w:rPr>
          <w:rFonts w:cs="Arial"/>
        </w:rPr>
      </w:pPr>
    </w:p>
    <w:p w:rsidR="00356384" w:rsidRPr="00356384" w:rsidRDefault="00356384" w:rsidP="00356384">
      <w:pPr>
        <w:rPr>
          <w:rFonts w:cs="Arial"/>
        </w:rPr>
      </w:pPr>
    </w:p>
    <w:p w:rsidR="00356384" w:rsidRPr="00356384" w:rsidRDefault="00356384" w:rsidP="00356384">
      <w:pPr>
        <w:pStyle w:val="BodyText2"/>
        <w:keepNext/>
        <w:numPr>
          <w:ilvl w:val="0"/>
          <w:numId w:val="9"/>
        </w:numPr>
        <w:jc w:val="both"/>
        <w:rPr>
          <w:rFonts w:ascii="Arial" w:hAnsi="Arial" w:cs="Arial"/>
          <w:lang w:val="en-US"/>
        </w:rPr>
      </w:pPr>
      <w:r w:rsidRPr="00356384">
        <w:rPr>
          <w:rFonts w:ascii="Arial" w:hAnsi="Arial" w:cs="Arial"/>
          <w:lang w:val="en-US"/>
        </w:rPr>
        <w:t>Second operation : building up a list of words of reference in the class</w:t>
      </w:r>
    </w:p>
    <w:p w:rsidR="00356384" w:rsidRPr="00356384" w:rsidRDefault="00356384" w:rsidP="00356384">
      <w:pPr>
        <w:keepNext/>
        <w:rPr>
          <w:rFonts w:cs="Arial"/>
        </w:rPr>
      </w:pPr>
    </w:p>
    <w:p w:rsidR="00356384" w:rsidRPr="00356384" w:rsidRDefault="00356384" w:rsidP="00356384">
      <w:pPr>
        <w:ind w:left="709"/>
        <w:rPr>
          <w:rFonts w:cs="Arial"/>
        </w:rPr>
      </w:pPr>
      <w:r w:rsidRPr="00356384">
        <w:rPr>
          <w:rFonts w:cs="Arial"/>
        </w:rPr>
        <w:t>The program searches the class or genus attached to the species to determine the scope of the similarity search.</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case of denominations registered as codes, one single string of characters is considered, without blank spaces.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software builds up a list of all the elementary words belonging to denominations of the varieties of the class.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All of the words with more than 3 characters as the longest WT and less than 3 characters of the shortest WT are not taken into account.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All the words of reference that belong to the list of the words excluded for testing mentioned above (i.e.: color YELLOW, RED, PURPLE, …) are excluded from the similarity test.</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Same way as above, double letters of the words of reference are reduced to a single letter.</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In the following description, the elementary words included in this list are named the words of reference (WR)</w:t>
      </w:r>
    </w:p>
    <w:p w:rsidR="00356384" w:rsidRPr="00356384" w:rsidRDefault="00356384" w:rsidP="00356384">
      <w:pPr>
        <w:ind w:left="709"/>
        <w:rPr>
          <w:rFonts w:cs="Arial"/>
        </w:rPr>
      </w:pPr>
    </w:p>
    <w:p w:rsidR="00356384" w:rsidRPr="00356384" w:rsidRDefault="00356384" w:rsidP="00356384">
      <w:pPr>
        <w:ind w:left="709"/>
        <w:rPr>
          <w:rFonts w:cs="Arial"/>
        </w:rPr>
      </w:pPr>
    </w:p>
    <w:p w:rsidR="00356384" w:rsidRPr="00356384" w:rsidRDefault="00356384" w:rsidP="00356384">
      <w:pPr>
        <w:pStyle w:val="BodyText2"/>
        <w:numPr>
          <w:ilvl w:val="0"/>
          <w:numId w:val="9"/>
        </w:numPr>
        <w:jc w:val="both"/>
        <w:rPr>
          <w:rFonts w:ascii="Arial" w:hAnsi="Arial" w:cs="Arial"/>
          <w:lang w:val="en-US"/>
        </w:rPr>
      </w:pPr>
      <w:r w:rsidRPr="00356384">
        <w:rPr>
          <w:rFonts w:ascii="Arial" w:hAnsi="Arial" w:cs="Arial"/>
          <w:lang w:val="en-US"/>
        </w:rPr>
        <w:t>The principles of the similarity test</w:t>
      </w:r>
    </w:p>
    <w:p w:rsidR="00356384" w:rsidRPr="00356384" w:rsidRDefault="00356384" w:rsidP="00356384">
      <w:pPr>
        <w:pStyle w:val="BodyText2"/>
        <w:jc w:val="both"/>
        <w:rPr>
          <w:rFonts w:ascii="Arial" w:hAnsi="Arial" w:cs="Arial"/>
          <w:lang w:val="en-US"/>
        </w:rPr>
      </w:pPr>
    </w:p>
    <w:p w:rsidR="00356384" w:rsidRPr="00356384" w:rsidRDefault="00356384" w:rsidP="00356384">
      <w:pPr>
        <w:ind w:left="709"/>
        <w:rPr>
          <w:rFonts w:cs="Arial"/>
        </w:rPr>
      </w:pPr>
      <w:r w:rsidRPr="00356384">
        <w:rPr>
          <w:rFonts w:cs="Arial"/>
        </w:rPr>
        <w:t>For each WT, the procedure SIMILARITYTEST calculates an index of similarity against each WR included into the list of denominations built up above.</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The list of WR is sorted out according to the value of the similarity index. All of the WR with a similarity index superior to a predefined threshold are excluded from the results.</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Example: </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Denomination tested ‘Tänau TARI YELLOW’</w:t>
      </w:r>
    </w:p>
    <w:p w:rsidR="00356384" w:rsidRPr="00356384" w:rsidRDefault="00A42C25" w:rsidP="00A42C25">
      <w:pPr>
        <w:ind w:left="709"/>
        <w:jc w:val="center"/>
        <w:rPr>
          <w:rFonts w:cs="Arial"/>
        </w:rPr>
      </w:pPr>
      <w:r>
        <w:rPr>
          <w:rFonts w:cs="Arial"/>
        </w:rPr>
        <w:t>++</w:t>
      </w:r>
    </w:p>
    <w:p w:rsidR="00356384" w:rsidRPr="00356384" w:rsidRDefault="00356384" w:rsidP="00356384">
      <w:pPr>
        <w:ind w:left="709"/>
        <w:rPr>
          <w:rFonts w:cs="Arial"/>
        </w:rPr>
      </w:pPr>
      <w:r w:rsidRPr="00356384">
        <w:rPr>
          <w:rFonts w:cs="Arial"/>
        </w:rPr>
        <w:t xml:space="preserve">The list of words of reference contains 10.000 elementary words. </w:t>
      </w:r>
    </w:p>
    <w:p w:rsidR="00356384" w:rsidRPr="00356384" w:rsidRDefault="00356384" w:rsidP="00356384">
      <w:pPr>
        <w:ind w:left="709"/>
        <w:rPr>
          <w:rFonts w:cs="Arial"/>
        </w:rPr>
      </w:pPr>
    </w:p>
    <w:p w:rsidR="00356384" w:rsidRPr="00356384" w:rsidRDefault="00356384" w:rsidP="00356384">
      <w:pPr>
        <w:ind w:left="709"/>
        <w:rPr>
          <w:rFonts w:cs="Arial"/>
        </w:rPr>
      </w:pPr>
      <w:r w:rsidRPr="00356384">
        <w:rPr>
          <w:rFonts w:cs="Arial"/>
        </w:rPr>
        <w:t xml:space="preserve">TANAU, TARI, TANAUTARI, TARIYELOW and TANAUTARIYELOW are tested against all 10.000 WR. 50.000 tests are carried out (5 words x 10 000 WR). </w:t>
      </w:r>
    </w:p>
    <w:p w:rsidR="00356384" w:rsidRPr="00356384" w:rsidRDefault="00356384" w:rsidP="00356384">
      <w:pPr>
        <w:ind w:left="709"/>
        <w:rPr>
          <w:rFonts w:cs="Arial"/>
        </w:rPr>
      </w:pPr>
    </w:p>
    <w:p w:rsidR="00356384" w:rsidRPr="00356384" w:rsidRDefault="00356384" w:rsidP="00356384">
      <w:pPr>
        <w:tabs>
          <w:tab w:val="left" w:pos="3686"/>
        </w:tabs>
        <w:ind w:left="3686" w:hanging="3686"/>
        <w:rPr>
          <w:rFonts w:cs="Arial"/>
        </w:rPr>
      </w:pPr>
    </w:p>
    <w:p w:rsidR="00356384" w:rsidRPr="00356384" w:rsidRDefault="00356384" w:rsidP="00356384">
      <w:pPr>
        <w:numPr>
          <w:ilvl w:val="0"/>
          <w:numId w:val="2"/>
        </w:numPr>
        <w:spacing w:after="240"/>
        <w:rPr>
          <w:rFonts w:cs="Arial"/>
          <w:b/>
          <w:bCs/>
          <w:sz w:val="32"/>
          <w:szCs w:val="32"/>
        </w:rPr>
      </w:pPr>
      <w:r w:rsidRPr="00356384">
        <w:rPr>
          <w:rFonts w:cs="Arial"/>
          <w:b/>
          <w:bCs/>
          <w:sz w:val="32"/>
          <w:szCs w:val="32"/>
        </w:rPr>
        <w:t>Detailed description of the similarity test.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The steps below are implemented for each couple (WT,WR).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Preliminary filter: in the list of WR, all words with more than 3 characters as the WT, or less than 3 characters as the WR are not considered for the following calculations.</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sz w:val="28"/>
          <w:szCs w:val="28"/>
        </w:rPr>
      </w:pPr>
      <w:r w:rsidRPr="00356384">
        <w:rPr>
          <w:rFonts w:cs="Arial"/>
          <w:b/>
          <w:bCs/>
          <w:sz w:val="28"/>
          <w:szCs w:val="28"/>
        </w:rPr>
        <w:t>First step : Calculation of Ki2</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Formula : Ki2 = sum(di)</w:t>
      </w:r>
      <w:r w:rsidRPr="00356384">
        <w:rPr>
          <w:rFonts w:cs="Arial"/>
          <w:b/>
          <w:bCs/>
          <w:vertAlign w:val="superscript"/>
        </w:rPr>
        <w:t>2</w:t>
      </w:r>
      <w:r w:rsidRPr="00356384">
        <w:rPr>
          <w:rFonts w:cs="Arial"/>
          <w:b/>
          <w:bCs/>
        </w:rPr>
        <w:t>/(Length(WT)-1)(length(WR)-1)</w:t>
      </w:r>
    </w:p>
    <w:p w:rsidR="00356384" w:rsidRPr="00356384" w:rsidRDefault="00356384" w:rsidP="00356384">
      <w:pPr>
        <w:rPr>
          <w:rFonts w:cs="Arial"/>
        </w:rPr>
      </w:pPr>
    </w:p>
    <w:p w:rsidR="00356384" w:rsidRPr="00356384" w:rsidRDefault="00356384" w:rsidP="00356384">
      <w:pPr>
        <w:rPr>
          <w:rFonts w:cs="Arial"/>
        </w:rPr>
      </w:pPr>
      <w:r w:rsidRPr="00356384">
        <w:rPr>
          <w:rFonts w:cs="Arial"/>
        </w:rPr>
        <w:t>Where di = difference of number of letters between the word tested and the word of reference. All letters of both words are taken into account.</w:t>
      </w:r>
    </w:p>
    <w:p w:rsidR="00356384" w:rsidRPr="00356384" w:rsidRDefault="00356384" w:rsidP="00356384">
      <w:pPr>
        <w:rPr>
          <w:rFonts w:cs="Arial"/>
        </w:rPr>
      </w:pPr>
    </w:p>
    <w:p w:rsidR="00356384" w:rsidRDefault="00356384">
      <w:pPr>
        <w:jc w:val="left"/>
        <w:rPr>
          <w:rFonts w:cs="Arial"/>
        </w:rPr>
      </w:pPr>
      <w:r>
        <w:rPr>
          <w:rFonts w:cs="Arial"/>
        </w:rPr>
        <w:br w:type="page"/>
      </w:r>
    </w:p>
    <w:p w:rsidR="00356384" w:rsidRPr="00356384" w:rsidRDefault="00356384" w:rsidP="00356384">
      <w:pPr>
        <w:rPr>
          <w:rFonts w:cs="Arial"/>
        </w:rPr>
      </w:pPr>
      <w:r w:rsidRPr="00356384">
        <w:rPr>
          <w:rFonts w:cs="Arial"/>
        </w:rPr>
        <w:lastRenderedPageBreak/>
        <w:t>Example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length 6 characters.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If we compare this WT to the existing character string: </w:t>
      </w:r>
      <w:r w:rsidRPr="00356384">
        <w:rPr>
          <w:rFonts w:cs="Arial"/>
          <w:b/>
          <w:bCs/>
        </w:rPr>
        <w:t xml:space="preserve">DYLAN </w:t>
      </w:r>
      <w:r w:rsidRPr="00356384">
        <w:rPr>
          <w:rFonts w:cs="Arial"/>
        </w:rPr>
        <w:t>(5 characters)</w:t>
      </w:r>
    </w:p>
    <w:p w:rsidR="00356384" w:rsidRPr="00356384"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356384" w:rsidRPr="00356384" w:rsidTr="00356384">
        <w:tc>
          <w:tcPr>
            <w:tcW w:w="1163" w:type="dxa"/>
          </w:tcPr>
          <w:p w:rsidR="00356384" w:rsidRPr="00356384" w:rsidRDefault="00356384" w:rsidP="00356384">
            <w:pPr>
              <w:rPr>
                <w:rFonts w:cs="Arial"/>
              </w:rPr>
            </w:pPr>
          </w:p>
        </w:tc>
        <w:tc>
          <w:tcPr>
            <w:tcW w:w="984" w:type="dxa"/>
          </w:tcPr>
          <w:p w:rsidR="00356384" w:rsidRPr="00356384" w:rsidRDefault="00356384" w:rsidP="00356384">
            <w:pPr>
              <w:rPr>
                <w:rFonts w:cs="Arial"/>
              </w:rPr>
            </w:pPr>
            <w:r w:rsidRPr="00356384">
              <w:rPr>
                <w:rFonts w:cs="Arial"/>
              </w:rPr>
              <w:t>A</w:t>
            </w:r>
          </w:p>
        </w:tc>
        <w:tc>
          <w:tcPr>
            <w:tcW w:w="984" w:type="dxa"/>
          </w:tcPr>
          <w:p w:rsidR="00356384" w:rsidRPr="00356384" w:rsidRDefault="00356384" w:rsidP="00356384">
            <w:pPr>
              <w:rPr>
                <w:rFonts w:cs="Arial"/>
              </w:rPr>
            </w:pPr>
            <w:r w:rsidRPr="00356384">
              <w:rPr>
                <w:rFonts w:cs="Arial"/>
              </w:rPr>
              <w:t>L</w:t>
            </w:r>
          </w:p>
        </w:tc>
        <w:tc>
          <w:tcPr>
            <w:tcW w:w="984" w:type="dxa"/>
          </w:tcPr>
          <w:p w:rsidR="00356384" w:rsidRPr="00356384" w:rsidRDefault="00356384" w:rsidP="00356384">
            <w:pPr>
              <w:rPr>
                <w:rFonts w:cs="Arial"/>
              </w:rPr>
            </w:pPr>
            <w:r w:rsidRPr="00356384">
              <w:rPr>
                <w:rFonts w:cs="Arial"/>
              </w:rPr>
              <w:t>D</w:t>
            </w:r>
          </w:p>
        </w:tc>
        <w:tc>
          <w:tcPr>
            <w:tcW w:w="984" w:type="dxa"/>
          </w:tcPr>
          <w:p w:rsidR="00356384" w:rsidRPr="00356384" w:rsidRDefault="00356384" w:rsidP="00356384">
            <w:pPr>
              <w:rPr>
                <w:rFonts w:cs="Arial"/>
              </w:rPr>
            </w:pPr>
            <w:r w:rsidRPr="00356384">
              <w:rPr>
                <w:rFonts w:cs="Arial"/>
              </w:rPr>
              <w:t>I</w:t>
            </w:r>
          </w:p>
        </w:tc>
        <w:tc>
          <w:tcPr>
            <w:tcW w:w="984" w:type="dxa"/>
          </w:tcPr>
          <w:p w:rsidR="00356384" w:rsidRPr="00356384" w:rsidRDefault="00356384" w:rsidP="00356384">
            <w:pPr>
              <w:rPr>
                <w:rFonts w:cs="Arial"/>
              </w:rPr>
            </w:pPr>
            <w:r w:rsidRPr="00356384">
              <w:rPr>
                <w:rFonts w:cs="Arial"/>
              </w:rPr>
              <w:t>N</w:t>
            </w:r>
          </w:p>
        </w:tc>
        <w:tc>
          <w:tcPr>
            <w:tcW w:w="984" w:type="dxa"/>
          </w:tcPr>
          <w:p w:rsidR="00356384" w:rsidRPr="00356384" w:rsidRDefault="00356384" w:rsidP="00356384">
            <w:pPr>
              <w:rPr>
                <w:rFonts w:cs="Arial"/>
              </w:rPr>
            </w:pPr>
            <w:r w:rsidRPr="00356384">
              <w:rPr>
                <w:rFonts w:cs="Arial"/>
              </w:rPr>
              <w:t>Y</w:t>
            </w:r>
          </w:p>
        </w:tc>
      </w:tr>
      <w:tr w:rsidR="00356384" w:rsidRPr="00356384" w:rsidTr="00356384">
        <w:tc>
          <w:tcPr>
            <w:tcW w:w="1163" w:type="dxa"/>
          </w:tcPr>
          <w:p w:rsidR="00356384" w:rsidRPr="00356384" w:rsidRDefault="00356384" w:rsidP="00356384">
            <w:pPr>
              <w:rPr>
                <w:rFonts w:cs="Arial"/>
                <w:b/>
                <w:bCs/>
              </w:rPr>
            </w:pPr>
            <w:r w:rsidRPr="00356384">
              <w:rPr>
                <w:rFonts w:cs="Arial"/>
                <w:b/>
                <w:bCs/>
              </w:rPr>
              <w:t>ALADIN</w:t>
            </w:r>
          </w:p>
        </w:tc>
        <w:tc>
          <w:tcPr>
            <w:tcW w:w="984" w:type="dxa"/>
          </w:tcPr>
          <w:p w:rsidR="00356384" w:rsidRPr="00356384" w:rsidRDefault="00356384" w:rsidP="00356384">
            <w:pPr>
              <w:rPr>
                <w:rFonts w:cs="Arial"/>
              </w:rPr>
            </w:pPr>
            <w:r w:rsidRPr="00356384">
              <w:rPr>
                <w:rFonts w:cs="Arial"/>
              </w:rPr>
              <w:t>2</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0</w:t>
            </w:r>
          </w:p>
        </w:tc>
      </w:tr>
      <w:tr w:rsidR="00356384" w:rsidRPr="00356384" w:rsidTr="00356384">
        <w:tc>
          <w:tcPr>
            <w:tcW w:w="1163" w:type="dxa"/>
          </w:tcPr>
          <w:p w:rsidR="00356384" w:rsidRPr="00356384" w:rsidRDefault="00356384" w:rsidP="00356384">
            <w:pPr>
              <w:rPr>
                <w:rFonts w:cs="Arial"/>
                <w:b/>
                <w:bCs/>
              </w:rPr>
            </w:pPr>
            <w:r w:rsidRPr="00356384">
              <w:rPr>
                <w:rFonts w:cs="Arial"/>
                <w:b/>
                <w:bCs/>
              </w:rPr>
              <w:t>DYLAN</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0</w:t>
            </w:r>
          </w:p>
        </w:tc>
        <w:tc>
          <w:tcPr>
            <w:tcW w:w="984" w:type="dxa"/>
          </w:tcPr>
          <w:p w:rsidR="00356384" w:rsidRPr="00356384" w:rsidRDefault="00356384" w:rsidP="00356384">
            <w:pPr>
              <w:rPr>
                <w:rFonts w:cs="Arial"/>
              </w:rPr>
            </w:pPr>
            <w:r w:rsidRPr="00356384">
              <w:rPr>
                <w:rFonts w:cs="Arial"/>
              </w:rPr>
              <w:t>1</w:t>
            </w:r>
          </w:p>
        </w:tc>
        <w:tc>
          <w:tcPr>
            <w:tcW w:w="984" w:type="dxa"/>
          </w:tcPr>
          <w:p w:rsidR="00356384" w:rsidRPr="00356384" w:rsidRDefault="00356384" w:rsidP="00356384">
            <w:pPr>
              <w:rPr>
                <w:rFonts w:cs="Arial"/>
              </w:rPr>
            </w:pPr>
            <w:r w:rsidRPr="00356384">
              <w:rPr>
                <w:rFonts w:cs="Arial"/>
              </w:rPr>
              <w:t>1</w:t>
            </w:r>
          </w:p>
        </w:tc>
      </w:tr>
    </w:tbl>
    <w:p w:rsidR="00356384" w:rsidRPr="00356384" w:rsidRDefault="00356384" w:rsidP="00356384">
      <w:pPr>
        <w:rPr>
          <w:rFonts w:cs="Arial"/>
        </w:rPr>
      </w:pPr>
    </w:p>
    <w:p w:rsidR="00356384" w:rsidRPr="00356384" w:rsidRDefault="00356384" w:rsidP="00356384">
      <w:pPr>
        <w:rPr>
          <w:rFonts w:cs="Arial"/>
          <w:lang w:val="fr-FR"/>
        </w:rPr>
      </w:pPr>
      <w:r w:rsidRPr="00356384">
        <w:rPr>
          <w:rFonts w:cs="Arial"/>
          <w:lang w:val="fr-FR"/>
        </w:rPr>
        <w:t>Chi2 =  ((2-1)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(1-0)</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 </w:t>
      </w:r>
      <w:r w:rsidRPr="00356384">
        <w:rPr>
          <w:rFonts w:cs="Arial"/>
          <w:lang w:val="fr-FR"/>
        </w:rPr>
        <w:t xml:space="preserve">+ (0-1) </w:t>
      </w:r>
      <w:r w:rsidRPr="00356384">
        <w:rPr>
          <w:rFonts w:cs="Arial"/>
          <w:vertAlign w:val="superscript"/>
          <w:lang w:val="fr-FR"/>
        </w:rPr>
        <w:t>2</w:t>
      </w:r>
      <w:r w:rsidRPr="00356384">
        <w:rPr>
          <w:rFonts w:cs="Arial"/>
          <w:lang w:val="fr-FR"/>
        </w:rPr>
        <w:t>) / (6-1)(5-1)</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(1 + 0 + 0 + 1 + 0 + 1)(5*4)</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3/20</w:t>
      </w:r>
    </w:p>
    <w:p w:rsidR="00356384" w:rsidRPr="00356384" w:rsidRDefault="00356384" w:rsidP="00356384">
      <w:pPr>
        <w:rPr>
          <w:rFonts w:cs="Arial"/>
          <w:lang w:val="fr-FR"/>
        </w:rPr>
      </w:pPr>
    </w:p>
    <w:p w:rsidR="00356384" w:rsidRPr="00356384" w:rsidRDefault="00356384" w:rsidP="00356384">
      <w:pPr>
        <w:rPr>
          <w:rFonts w:cs="Arial"/>
          <w:lang w:val="fr-FR"/>
        </w:rPr>
      </w:pPr>
      <w:r w:rsidRPr="00356384">
        <w:rPr>
          <w:rFonts w:cs="Arial"/>
          <w:lang w:val="fr-FR"/>
        </w:rPr>
        <w:t>Chi2 =  0,15</w:t>
      </w:r>
    </w:p>
    <w:p w:rsidR="00356384" w:rsidRPr="00356384" w:rsidRDefault="00356384" w:rsidP="00356384">
      <w:pPr>
        <w:rPr>
          <w:rFonts w:cs="Arial"/>
          <w:lang w:val="fr-FR"/>
        </w:rPr>
      </w:pPr>
    </w:p>
    <w:p w:rsidR="00356384" w:rsidRPr="00356384" w:rsidRDefault="00356384" w:rsidP="00356384">
      <w:pPr>
        <w:rPr>
          <w:rFonts w:cs="Arial"/>
        </w:rPr>
      </w:pPr>
      <w:r w:rsidRPr="00356384">
        <w:rPr>
          <w:rFonts w:cs="Arial"/>
        </w:rPr>
        <w:t>Then we keep for the following calculation all words where:</w:t>
      </w:r>
    </w:p>
    <w:p w:rsidR="00356384" w:rsidRPr="00356384" w:rsidRDefault="00356384" w:rsidP="00356384">
      <w:pPr>
        <w:numPr>
          <w:ilvl w:val="0"/>
          <w:numId w:val="3"/>
        </w:numPr>
        <w:rPr>
          <w:rFonts w:cs="Arial"/>
        </w:rPr>
      </w:pPr>
      <w:r w:rsidRPr="00356384">
        <w:rPr>
          <w:rFonts w:cs="Arial"/>
        </w:rPr>
        <w:t>Ki2&lt;=0,3 and length of WT &gt;=5 characters</w:t>
      </w:r>
    </w:p>
    <w:p w:rsidR="00356384" w:rsidRPr="00356384" w:rsidRDefault="00356384" w:rsidP="00356384">
      <w:pPr>
        <w:numPr>
          <w:ilvl w:val="0"/>
          <w:numId w:val="3"/>
        </w:numPr>
        <w:rPr>
          <w:rFonts w:cs="Arial"/>
        </w:rPr>
      </w:pPr>
      <w:r w:rsidRPr="00356384">
        <w:rPr>
          <w:rFonts w:cs="Arial"/>
        </w:rPr>
        <w:t>Ki2&lt;=0,4 and length of WT =  4 characters</w:t>
      </w:r>
    </w:p>
    <w:p w:rsidR="00356384" w:rsidRPr="00356384" w:rsidRDefault="00356384" w:rsidP="00356384">
      <w:pPr>
        <w:numPr>
          <w:ilvl w:val="0"/>
          <w:numId w:val="3"/>
        </w:numPr>
        <w:rPr>
          <w:rFonts w:cs="Arial"/>
        </w:rPr>
      </w:pPr>
      <w:r w:rsidRPr="00356384">
        <w:rPr>
          <w:rFonts w:cs="Arial"/>
        </w:rPr>
        <w:t>Ki2&lt;=0,5 and length of WT &lt;  4 characters</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sz w:val="28"/>
          <w:szCs w:val="28"/>
        </w:rPr>
      </w:pPr>
      <w:r w:rsidRPr="00356384">
        <w:rPr>
          <w:rFonts w:cs="Arial"/>
          <w:b/>
          <w:bCs/>
          <w:sz w:val="28"/>
          <w:szCs w:val="28"/>
        </w:rPr>
        <w:t xml:space="preserve">Second step : Four calculations based on the selection of </w:t>
      </w:r>
      <w:r w:rsidRPr="00356384">
        <w:rPr>
          <w:rFonts w:cs="Arial"/>
          <w:b/>
          <w:bCs/>
          <w:sz w:val="28"/>
          <w:szCs w:val="28"/>
          <w:u w:val="single"/>
        </w:rPr>
        <w:t>first</w:t>
      </w:r>
      <w:r w:rsidRPr="00356384">
        <w:rPr>
          <w:rFonts w:cs="Arial"/>
          <w:b/>
          <w:bCs/>
          <w:sz w:val="28"/>
          <w:szCs w:val="28"/>
        </w:rPr>
        <w:t xml:space="preserve"> step.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4 calculations are carried out in this second step:</w:t>
      </w:r>
    </w:p>
    <w:p w:rsidR="00356384" w:rsidRPr="00356384" w:rsidRDefault="00356384" w:rsidP="00356384">
      <w:pPr>
        <w:numPr>
          <w:ilvl w:val="0"/>
          <w:numId w:val="4"/>
        </w:numPr>
        <w:rPr>
          <w:rFonts w:cs="Arial"/>
        </w:rPr>
      </w:pPr>
      <w:r w:rsidRPr="00356384">
        <w:rPr>
          <w:rFonts w:cs="Arial"/>
        </w:rPr>
        <w:t>Calculation of the percentage of common letters</w:t>
      </w:r>
    </w:p>
    <w:p w:rsidR="00356384" w:rsidRPr="00356384" w:rsidRDefault="00356384" w:rsidP="00356384">
      <w:pPr>
        <w:numPr>
          <w:ilvl w:val="0"/>
          <w:numId w:val="4"/>
        </w:numPr>
        <w:rPr>
          <w:rFonts w:cs="Arial"/>
        </w:rPr>
      </w:pPr>
      <w:r w:rsidRPr="00356384">
        <w:rPr>
          <w:rFonts w:cs="Arial"/>
        </w:rPr>
        <w:t>Calculation of the percentage of NON common letters</w:t>
      </w:r>
    </w:p>
    <w:p w:rsidR="00356384" w:rsidRPr="00356384" w:rsidRDefault="00356384" w:rsidP="00356384">
      <w:pPr>
        <w:numPr>
          <w:ilvl w:val="0"/>
          <w:numId w:val="4"/>
        </w:numPr>
        <w:rPr>
          <w:rFonts w:cs="Arial"/>
        </w:rPr>
      </w:pPr>
      <w:r w:rsidRPr="00356384">
        <w:rPr>
          <w:rFonts w:cs="Arial"/>
        </w:rPr>
        <w:t>Calculation of the percentage of difference of length.</w:t>
      </w:r>
    </w:p>
    <w:p w:rsidR="00356384" w:rsidRPr="00356384" w:rsidRDefault="00356384" w:rsidP="00356384">
      <w:pPr>
        <w:numPr>
          <w:ilvl w:val="0"/>
          <w:numId w:val="4"/>
        </w:numPr>
        <w:rPr>
          <w:rFonts w:cs="Arial"/>
        </w:rPr>
      </w:pPr>
      <w:r w:rsidRPr="00356384">
        <w:rPr>
          <w:rFonts w:cs="Arial"/>
        </w:rPr>
        <w:t xml:space="preserve">Calculation of rank </w:t>
      </w:r>
      <w:smartTag w:uri="urn:schemas-microsoft-com:office:smarttags" w:element="place">
        <w:r w:rsidRPr="00356384">
          <w:rPr>
            <w:rFonts w:cs="Arial"/>
          </w:rPr>
          <w:t>Kendall</w:t>
        </w:r>
      </w:smartTag>
      <w:r w:rsidRPr="00356384">
        <w:rPr>
          <w:rFonts w:cs="Arial"/>
        </w:rPr>
        <w:t xml:space="preserve"> correlation </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Calculation of the percentage of common letters</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CL = 1-(Nb of common letters)/ (length (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ALADIN and DYLAN</w:t>
      </w:r>
    </w:p>
    <w:p w:rsidR="00356384" w:rsidRPr="00356384" w:rsidRDefault="00356384" w:rsidP="00356384">
      <w:pPr>
        <w:rPr>
          <w:rFonts w:cs="Arial"/>
        </w:rPr>
      </w:pPr>
      <w:r w:rsidRPr="00356384">
        <w:rPr>
          <w:rFonts w:cs="Arial"/>
        </w:rPr>
        <w:t>CL = 1-4/6 = 0.33</w:t>
      </w:r>
    </w:p>
    <w:p w:rsidR="00356384" w:rsidRPr="00356384" w:rsidRDefault="00356384" w:rsidP="00356384">
      <w:pPr>
        <w:rPr>
          <w:rFonts w:cs="Arial"/>
        </w:rPr>
      </w:pPr>
    </w:p>
    <w:p w:rsidR="00356384" w:rsidRPr="00356384" w:rsidRDefault="00356384" w:rsidP="00356384">
      <w:pPr>
        <w:rPr>
          <w:rFonts w:cs="Arial"/>
        </w:rPr>
      </w:pPr>
      <w:r w:rsidRPr="00356384">
        <w:rPr>
          <w:rFonts w:cs="Arial"/>
        </w:rPr>
        <w:t>CL is equal to 0 when all letters are found in the 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Second example: BANANAS and BANS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All letters of BANANAS can be found in the word BANS.</w:t>
      </w:r>
    </w:p>
    <w:p w:rsidR="00356384" w:rsidRPr="00356384" w:rsidRDefault="00356384" w:rsidP="00356384">
      <w:pPr>
        <w:rPr>
          <w:rFonts w:cs="Arial"/>
        </w:rPr>
      </w:pPr>
      <w:r w:rsidRPr="00356384">
        <w:rPr>
          <w:rFonts w:cs="Arial"/>
        </w:rPr>
        <w:t>CL= 1- 7/7 =&gt; CL=0</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Calculation of the percentage of NON common letters</w:t>
      </w: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NCL = (Nb of letters in WR not in WT)/ (length (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ALADIN and DYLAN</w:t>
      </w:r>
    </w:p>
    <w:p w:rsidR="00356384" w:rsidRPr="00356384" w:rsidRDefault="00356384" w:rsidP="00356384">
      <w:pPr>
        <w:rPr>
          <w:rFonts w:cs="Arial"/>
        </w:rPr>
      </w:pPr>
      <w:r w:rsidRPr="00356384">
        <w:rPr>
          <w:rFonts w:cs="Arial"/>
        </w:rPr>
        <w:t>NCL = 1/6 = 0.16</w:t>
      </w:r>
    </w:p>
    <w:p w:rsidR="00356384" w:rsidRPr="00356384" w:rsidRDefault="00356384" w:rsidP="00356384">
      <w:pPr>
        <w:rPr>
          <w:rFonts w:cs="Arial"/>
        </w:rPr>
      </w:pPr>
    </w:p>
    <w:p w:rsidR="00356384" w:rsidRPr="00356384" w:rsidRDefault="00356384" w:rsidP="00356384">
      <w:pPr>
        <w:rPr>
          <w:rFonts w:cs="Arial"/>
        </w:rPr>
      </w:pPr>
      <w:r w:rsidRPr="00356384">
        <w:rPr>
          <w:rFonts w:cs="Arial"/>
        </w:rPr>
        <w:t>NCL is equal to 0 when all letters in the WR are in the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Second example: BANANAS and BANS</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All letters of BANS can be found in the word BANANAS.</w:t>
      </w:r>
    </w:p>
    <w:p w:rsidR="00356384" w:rsidRPr="00356384" w:rsidRDefault="00356384" w:rsidP="00356384">
      <w:pPr>
        <w:rPr>
          <w:rFonts w:cs="Arial"/>
        </w:rPr>
      </w:pPr>
      <w:r w:rsidRPr="00356384">
        <w:rPr>
          <w:rFonts w:cs="Arial"/>
        </w:rPr>
        <w:t>NCL= 0/7 =&gt; NCL=0</w:t>
      </w:r>
    </w:p>
    <w:p w:rsidR="00356384" w:rsidRPr="00356384" w:rsidRDefault="00356384" w:rsidP="00356384">
      <w:pPr>
        <w:rPr>
          <w:rFonts w:cs="Arial"/>
        </w:rPr>
      </w:pPr>
    </w:p>
    <w:p w:rsidR="00356384" w:rsidRPr="00356384" w:rsidRDefault="00356384" w:rsidP="00356384">
      <w:pPr>
        <w:keepNext/>
        <w:rPr>
          <w:rFonts w:cs="Arial"/>
          <w:b/>
          <w:bCs/>
        </w:rPr>
      </w:pPr>
      <w:r w:rsidRPr="00356384">
        <w:rPr>
          <w:rFonts w:cs="Arial"/>
          <w:b/>
          <w:bCs/>
        </w:rPr>
        <w:lastRenderedPageBreak/>
        <w:t>Calculation of the percentage of difference of length.</w:t>
      </w:r>
    </w:p>
    <w:p w:rsidR="00356384" w:rsidRPr="00356384" w:rsidRDefault="00356384" w:rsidP="00356384">
      <w:pPr>
        <w:keepNext/>
        <w:rPr>
          <w:rFonts w:cs="Arial"/>
        </w:rPr>
      </w:pPr>
    </w:p>
    <w:p w:rsidR="00356384" w:rsidRPr="00356384" w:rsidRDefault="00356384" w:rsidP="00356384">
      <w:pPr>
        <w:rPr>
          <w:rFonts w:cs="Arial"/>
        </w:rPr>
      </w:pPr>
      <w:r w:rsidRPr="00356384">
        <w:rPr>
          <w:rFonts w:cs="Arial"/>
        </w:rPr>
        <w:t>DL = (Difference of length between the 2 strings)/ (length of WT)</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  BANANAS and ANANAS</w:t>
      </w:r>
    </w:p>
    <w:p w:rsidR="00356384" w:rsidRPr="00356384" w:rsidRDefault="00356384" w:rsidP="00356384">
      <w:pPr>
        <w:rPr>
          <w:rFonts w:cs="Arial"/>
        </w:rPr>
      </w:pPr>
      <w:r w:rsidRPr="00356384">
        <w:rPr>
          <w:rFonts w:cs="Arial"/>
        </w:rPr>
        <w:t>DL = 1/7</w:t>
      </w:r>
    </w:p>
    <w:p w:rsidR="00356384" w:rsidRPr="00356384" w:rsidRDefault="00356384" w:rsidP="00356384">
      <w:pPr>
        <w:rPr>
          <w:rFonts w:cs="Arial"/>
        </w:rPr>
      </w:pPr>
      <w:r w:rsidRPr="00356384">
        <w:rPr>
          <w:rFonts w:cs="Arial"/>
        </w:rPr>
        <w:t>DL is equal to 0 when the lengths of the 2 words are equal.</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 xml:space="preserve">Calculation of rank Kendall correlation </w:t>
      </w:r>
    </w:p>
    <w:p w:rsid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b/>
          <w:bCs/>
        </w:rPr>
      </w:pPr>
      <w:r w:rsidRPr="00356384">
        <w:rPr>
          <w:rFonts w:cs="Arial"/>
          <w:b/>
          <w:bCs/>
        </w:rPr>
        <w:t>Formula : KC =  6 *sum(Di)</w:t>
      </w:r>
      <w:r w:rsidRPr="00356384">
        <w:rPr>
          <w:rFonts w:cs="Arial"/>
          <w:b/>
          <w:bCs/>
          <w:vertAlign w:val="superscript"/>
        </w:rPr>
        <w:t>2</w:t>
      </w:r>
      <w:r w:rsidRPr="00356384">
        <w:rPr>
          <w:rFonts w:cs="Arial"/>
          <w:b/>
          <w:bCs/>
        </w:rPr>
        <w:t>/N*(N</w:t>
      </w:r>
      <w:r w:rsidRPr="00356384">
        <w:rPr>
          <w:rFonts w:cs="Arial"/>
          <w:b/>
          <w:bCs/>
          <w:vertAlign w:val="superscript"/>
        </w:rPr>
        <w:t>2</w:t>
      </w:r>
      <w:r w:rsidRPr="00356384">
        <w:rPr>
          <w:rFonts w:cs="Arial"/>
          <w:b/>
          <w:bCs/>
        </w:rPr>
        <w:t>-1)</w:t>
      </w:r>
    </w:p>
    <w:p w:rsidR="00356384" w:rsidRPr="00356384" w:rsidRDefault="00356384" w:rsidP="00356384">
      <w:pPr>
        <w:rPr>
          <w:rFonts w:cs="Arial"/>
        </w:rPr>
      </w:pPr>
    </w:p>
    <w:p w:rsidR="00356384" w:rsidRPr="00356384" w:rsidRDefault="00356384" w:rsidP="00356384">
      <w:pPr>
        <w:rPr>
          <w:rFonts w:cs="Arial"/>
        </w:rPr>
      </w:pPr>
      <w:r w:rsidRPr="00356384">
        <w:rPr>
          <w:rFonts w:cs="Arial"/>
        </w:rPr>
        <w:t>Where :</w:t>
      </w:r>
    </w:p>
    <w:p w:rsidR="00356384" w:rsidRPr="00356384" w:rsidRDefault="00356384" w:rsidP="00356384">
      <w:pPr>
        <w:numPr>
          <w:ilvl w:val="0"/>
          <w:numId w:val="5"/>
        </w:numPr>
        <w:rPr>
          <w:rFonts w:cs="Arial"/>
        </w:rPr>
      </w:pPr>
      <w:r w:rsidRPr="00356384">
        <w:rPr>
          <w:rFonts w:cs="Arial"/>
        </w:rPr>
        <w:t>Di is equal to the difference of position of the common letters (Li) minus the difference of position of the previous letters . If the WT has several occurrences of the same letter, we use the first letters as a reference for the position.</w:t>
      </w:r>
    </w:p>
    <w:p w:rsidR="00356384" w:rsidRPr="00356384" w:rsidRDefault="00356384" w:rsidP="00356384">
      <w:pPr>
        <w:ind w:left="720"/>
        <w:rPr>
          <w:rFonts w:cs="Arial"/>
        </w:rPr>
      </w:pPr>
      <w:r w:rsidRPr="00356384">
        <w:rPr>
          <w:rFonts w:cs="Arial"/>
        </w:rPr>
        <w:t>If the WR has several occurrences of the same letter, we use the closest letters as the same letter in the WT.</w:t>
      </w:r>
    </w:p>
    <w:p w:rsidR="00356384" w:rsidRPr="00356384" w:rsidRDefault="00356384" w:rsidP="00356384">
      <w:pPr>
        <w:numPr>
          <w:ilvl w:val="0"/>
          <w:numId w:val="5"/>
        </w:numPr>
        <w:rPr>
          <w:rFonts w:cs="Arial"/>
        </w:rPr>
      </w:pPr>
      <w:r w:rsidRPr="00356384">
        <w:rPr>
          <w:rFonts w:cs="Arial"/>
        </w:rPr>
        <w:t>N is equal to the number of common letters between WT an WR</w:t>
      </w:r>
    </w:p>
    <w:p w:rsidR="00356384" w:rsidRPr="00356384" w:rsidRDefault="00356384" w:rsidP="00356384">
      <w:pPr>
        <w:rPr>
          <w:rFonts w:cs="Arial"/>
        </w:rPr>
      </w:pPr>
    </w:p>
    <w:p w:rsidR="00356384" w:rsidRPr="00356384" w:rsidRDefault="00356384" w:rsidP="00356384">
      <w:pPr>
        <w:rPr>
          <w:rFonts w:cs="Arial"/>
        </w:rPr>
      </w:pPr>
      <w:r w:rsidRPr="00356384">
        <w:rPr>
          <w:rFonts w:cs="Arial"/>
        </w:rPr>
        <w:t>Example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DYLAN</w:t>
      </w:r>
      <w:r w:rsidRPr="00356384">
        <w:rPr>
          <w:rFonts w:cs="Arial"/>
        </w:rPr>
        <w:t xml:space="preserve"> . </w:t>
      </w:r>
    </w:p>
    <w:p w:rsidR="00356384" w:rsidRPr="00356384"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01"/>
        <w:gridCol w:w="1701"/>
        <w:gridCol w:w="1701"/>
        <w:gridCol w:w="1701"/>
      </w:tblGrid>
      <w:tr w:rsidR="00356384" w:rsidRPr="00356384" w:rsidTr="00356384">
        <w:tc>
          <w:tcPr>
            <w:tcW w:w="984" w:type="dxa"/>
          </w:tcPr>
          <w:p w:rsidR="00356384" w:rsidRPr="00356384" w:rsidRDefault="00356384" w:rsidP="00356384">
            <w:pPr>
              <w:rPr>
                <w:rFonts w:cs="Arial"/>
              </w:rPr>
            </w:pPr>
          </w:p>
        </w:tc>
        <w:tc>
          <w:tcPr>
            <w:tcW w:w="1701" w:type="dxa"/>
          </w:tcPr>
          <w:p w:rsidR="00356384" w:rsidRPr="00356384" w:rsidRDefault="00356384" w:rsidP="00356384">
            <w:pPr>
              <w:jc w:val="center"/>
              <w:rPr>
                <w:rFonts w:cs="Arial"/>
                <w:b/>
                <w:bCs/>
              </w:rPr>
            </w:pPr>
            <w:r w:rsidRPr="00356384">
              <w:rPr>
                <w:rFonts w:cs="Arial"/>
                <w:b/>
                <w:bCs/>
              </w:rPr>
              <w:t>A</w:t>
            </w:r>
          </w:p>
        </w:tc>
        <w:tc>
          <w:tcPr>
            <w:tcW w:w="1701" w:type="dxa"/>
          </w:tcPr>
          <w:p w:rsidR="00356384" w:rsidRPr="00356384" w:rsidRDefault="00356384" w:rsidP="00356384">
            <w:pPr>
              <w:jc w:val="center"/>
              <w:rPr>
                <w:rFonts w:cs="Arial"/>
                <w:b/>
                <w:bCs/>
              </w:rPr>
            </w:pPr>
            <w:r w:rsidRPr="00356384">
              <w:rPr>
                <w:rFonts w:cs="Arial"/>
                <w:b/>
                <w:bCs/>
              </w:rPr>
              <w:t>L</w:t>
            </w:r>
          </w:p>
        </w:tc>
        <w:tc>
          <w:tcPr>
            <w:tcW w:w="1701" w:type="dxa"/>
          </w:tcPr>
          <w:p w:rsidR="00356384" w:rsidRPr="00356384" w:rsidRDefault="00356384" w:rsidP="00356384">
            <w:pPr>
              <w:jc w:val="center"/>
              <w:rPr>
                <w:rFonts w:cs="Arial"/>
                <w:b/>
                <w:bCs/>
              </w:rPr>
            </w:pPr>
            <w:r w:rsidRPr="00356384">
              <w:rPr>
                <w:rFonts w:cs="Arial"/>
                <w:b/>
                <w:bCs/>
              </w:rPr>
              <w:t>D</w:t>
            </w:r>
          </w:p>
        </w:tc>
        <w:tc>
          <w:tcPr>
            <w:tcW w:w="1701" w:type="dxa"/>
          </w:tcPr>
          <w:p w:rsidR="00356384" w:rsidRPr="00356384" w:rsidRDefault="00356384" w:rsidP="00356384">
            <w:pPr>
              <w:jc w:val="center"/>
              <w:rPr>
                <w:rFonts w:cs="Arial"/>
                <w:b/>
                <w:bCs/>
              </w:rPr>
            </w:pPr>
            <w:r w:rsidRPr="00356384">
              <w:rPr>
                <w:rFonts w:cs="Arial"/>
                <w:b/>
                <w:bCs/>
              </w:rPr>
              <w:t>N</w:t>
            </w:r>
          </w:p>
        </w:tc>
      </w:tr>
      <w:tr w:rsidR="00356384" w:rsidRPr="00356384" w:rsidTr="00356384">
        <w:tc>
          <w:tcPr>
            <w:tcW w:w="984" w:type="dxa"/>
          </w:tcPr>
          <w:p w:rsidR="00356384" w:rsidRPr="00356384" w:rsidRDefault="00356384" w:rsidP="00356384">
            <w:pPr>
              <w:rPr>
                <w:rFonts w:cs="Arial"/>
                <w:b/>
                <w:bCs/>
              </w:rPr>
            </w:pPr>
            <w:r w:rsidRPr="00356384">
              <w:rPr>
                <w:rFonts w:cs="Arial"/>
                <w:b/>
                <w:bCs/>
              </w:rPr>
              <w:t>ALADIN</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6</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DYLAN</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3</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5</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Difference</w:t>
            </w:r>
          </w:p>
        </w:tc>
        <w:tc>
          <w:tcPr>
            <w:tcW w:w="1701" w:type="dxa"/>
          </w:tcPr>
          <w:p w:rsidR="00356384" w:rsidRPr="00356384" w:rsidRDefault="00356384" w:rsidP="00356384">
            <w:pPr>
              <w:jc w:val="center"/>
              <w:rPr>
                <w:rFonts w:cs="Arial"/>
              </w:rPr>
            </w:pPr>
            <w:r w:rsidRPr="00356384">
              <w:rPr>
                <w:rFonts w:cs="Arial"/>
              </w:rPr>
              <w:t>1-4=-3</w:t>
            </w:r>
          </w:p>
        </w:tc>
        <w:tc>
          <w:tcPr>
            <w:tcW w:w="1701" w:type="dxa"/>
          </w:tcPr>
          <w:p w:rsidR="00356384" w:rsidRPr="00356384" w:rsidRDefault="00356384" w:rsidP="00356384">
            <w:pPr>
              <w:jc w:val="center"/>
              <w:rPr>
                <w:rFonts w:cs="Arial"/>
              </w:rPr>
            </w:pPr>
            <w:r w:rsidRPr="00356384">
              <w:rPr>
                <w:rFonts w:cs="Arial"/>
              </w:rPr>
              <w:t>2-3=-1</w:t>
            </w:r>
          </w:p>
        </w:tc>
        <w:tc>
          <w:tcPr>
            <w:tcW w:w="1701" w:type="dxa"/>
          </w:tcPr>
          <w:p w:rsidR="00356384" w:rsidRPr="00356384" w:rsidRDefault="00356384" w:rsidP="00356384">
            <w:pPr>
              <w:jc w:val="center"/>
              <w:rPr>
                <w:rFonts w:cs="Arial"/>
              </w:rPr>
            </w:pPr>
            <w:r w:rsidRPr="00356384">
              <w:rPr>
                <w:rFonts w:cs="Arial"/>
              </w:rPr>
              <w:t>4-1=3</w:t>
            </w:r>
          </w:p>
        </w:tc>
        <w:tc>
          <w:tcPr>
            <w:tcW w:w="1701" w:type="dxa"/>
          </w:tcPr>
          <w:p w:rsidR="00356384" w:rsidRPr="00356384" w:rsidRDefault="00356384" w:rsidP="00356384">
            <w:pPr>
              <w:jc w:val="center"/>
              <w:rPr>
                <w:rFonts w:cs="Arial"/>
              </w:rPr>
            </w:pPr>
            <w:r w:rsidRPr="00356384">
              <w:rPr>
                <w:rFonts w:cs="Arial"/>
              </w:rPr>
              <w:t>6-5=1</w:t>
            </w:r>
          </w:p>
        </w:tc>
      </w:tr>
      <w:tr w:rsidR="00356384" w:rsidRPr="00356384" w:rsidTr="00356384">
        <w:tc>
          <w:tcPr>
            <w:tcW w:w="984" w:type="dxa"/>
          </w:tcPr>
          <w:p w:rsidR="00356384" w:rsidRPr="00356384" w:rsidRDefault="00356384" w:rsidP="00356384">
            <w:pPr>
              <w:rPr>
                <w:rFonts w:cs="Arial"/>
                <w:b/>
                <w:bCs/>
              </w:rPr>
            </w:pPr>
            <w:r w:rsidRPr="00356384">
              <w:rPr>
                <w:rFonts w:cs="Arial"/>
                <w:b/>
                <w:bCs/>
              </w:rPr>
              <w:t>Di</w:t>
            </w:r>
          </w:p>
        </w:tc>
        <w:tc>
          <w:tcPr>
            <w:tcW w:w="1701" w:type="dxa"/>
          </w:tcPr>
          <w:p w:rsidR="00356384" w:rsidRPr="00356384" w:rsidRDefault="00356384" w:rsidP="00356384">
            <w:pPr>
              <w:jc w:val="center"/>
              <w:rPr>
                <w:rFonts w:cs="Arial"/>
              </w:rPr>
            </w:pPr>
            <w:r w:rsidRPr="00356384">
              <w:rPr>
                <w:rFonts w:cs="Arial"/>
              </w:rPr>
              <w:t>-3-0 = -3</w:t>
            </w:r>
          </w:p>
        </w:tc>
        <w:tc>
          <w:tcPr>
            <w:tcW w:w="1701" w:type="dxa"/>
          </w:tcPr>
          <w:p w:rsidR="00356384" w:rsidRPr="00356384" w:rsidRDefault="00356384" w:rsidP="00356384">
            <w:pPr>
              <w:jc w:val="center"/>
              <w:rPr>
                <w:rFonts w:cs="Arial"/>
              </w:rPr>
            </w:pPr>
            <w:r w:rsidRPr="00356384">
              <w:rPr>
                <w:rFonts w:cs="Arial"/>
              </w:rPr>
              <w:t>1-(-3) = 4</w:t>
            </w:r>
          </w:p>
        </w:tc>
        <w:tc>
          <w:tcPr>
            <w:tcW w:w="1701" w:type="dxa"/>
          </w:tcPr>
          <w:p w:rsidR="00356384" w:rsidRPr="00356384" w:rsidRDefault="00356384" w:rsidP="00356384">
            <w:pPr>
              <w:jc w:val="center"/>
              <w:rPr>
                <w:rFonts w:cs="Arial"/>
              </w:rPr>
            </w:pPr>
            <w:r w:rsidRPr="00356384">
              <w:rPr>
                <w:rFonts w:cs="Arial"/>
              </w:rPr>
              <w:t>3-(-1) = 4</w:t>
            </w:r>
          </w:p>
        </w:tc>
        <w:tc>
          <w:tcPr>
            <w:tcW w:w="1701" w:type="dxa"/>
          </w:tcPr>
          <w:p w:rsidR="00356384" w:rsidRPr="00356384" w:rsidRDefault="00356384" w:rsidP="00356384">
            <w:pPr>
              <w:jc w:val="center"/>
              <w:rPr>
                <w:rFonts w:cs="Arial"/>
              </w:rPr>
            </w:pPr>
            <w:r w:rsidRPr="00356384">
              <w:rPr>
                <w:rFonts w:cs="Arial"/>
              </w:rPr>
              <w:t>1-3 = -2</w:t>
            </w:r>
          </w:p>
        </w:tc>
      </w:tr>
    </w:tbl>
    <w:p w:rsidR="00356384" w:rsidRPr="00356384" w:rsidRDefault="00356384" w:rsidP="00356384">
      <w:pPr>
        <w:rPr>
          <w:rFonts w:cs="Arial"/>
        </w:rPr>
      </w:pPr>
    </w:p>
    <w:p w:rsidR="00356384" w:rsidRPr="00356384" w:rsidRDefault="00356384" w:rsidP="00356384">
      <w:pPr>
        <w:rPr>
          <w:rFonts w:cs="Arial"/>
        </w:rPr>
      </w:pPr>
      <w:r w:rsidRPr="00356384">
        <w:rPr>
          <w:rFonts w:cs="Arial"/>
        </w:rPr>
        <w:t>4 letters in common A, L, D and N</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 (-3)</w:t>
      </w:r>
      <w:r w:rsidRPr="00356384">
        <w:rPr>
          <w:rFonts w:cs="Arial"/>
          <w:b/>
          <w:bCs/>
          <w:vertAlign w:val="superscript"/>
        </w:rPr>
        <w:t xml:space="preserve"> 2</w:t>
      </w:r>
      <w:r w:rsidRPr="00356384">
        <w:rPr>
          <w:rFonts w:cs="Arial"/>
        </w:rPr>
        <w:t xml:space="preserve"> + (4)</w:t>
      </w:r>
      <w:r w:rsidRPr="00356384">
        <w:rPr>
          <w:rFonts w:cs="Arial"/>
          <w:b/>
          <w:bCs/>
          <w:vertAlign w:val="superscript"/>
        </w:rPr>
        <w:t xml:space="preserve"> 2 </w:t>
      </w:r>
      <w:r w:rsidRPr="00356384">
        <w:rPr>
          <w:rFonts w:cs="Arial"/>
          <w:b/>
          <w:bCs/>
        </w:rPr>
        <w:t>+</w:t>
      </w:r>
      <w:r w:rsidRPr="00356384">
        <w:rPr>
          <w:rFonts w:cs="Arial"/>
        </w:rPr>
        <w:t xml:space="preserve"> (4)</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(-2)</w:t>
      </w:r>
      <w:r w:rsidRPr="00356384">
        <w:rPr>
          <w:rFonts w:cs="Arial"/>
          <w:b/>
          <w:bCs/>
          <w:vertAlign w:val="superscript"/>
        </w:rPr>
        <w:t xml:space="preserve"> 2</w:t>
      </w:r>
      <w:r w:rsidRPr="00356384">
        <w:rPr>
          <w:rFonts w:cs="Arial"/>
        </w:rPr>
        <w:t>) / (4*(4</w:t>
      </w:r>
      <w:r w:rsidRPr="00356384">
        <w:rPr>
          <w:rFonts w:cs="Arial"/>
          <w:b/>
          <w:bCs/>
          <w:vertAlign w:val="superscript"/>
        </w:rPr>
        <w:t>2</w:t>
      </w:r>
      <w:r w:rsidRPr="00356384">
        <w:rPr>
          <w:rFonts w:cs="Arial"/>
        </w:rPr>
        <w:t xml:space="preserve"> -1))</w:t>
      </w:r>
    </w:p>
    <w:p w:rsidR="00356384" w:rsidRPr="00356384" w:rsidRDefault="00356384" w:rsidP="00356384">
      <w:pPr>
        <w:rPr>
          <w:rFonts w:cs="Arial"/>
        </w:rPr>
      </w:pPr>
      <w:r w:rsidRPr="00356384">
        <w:rPr>
          <w:rFonts w:cs="Arial"/>
        </w:rPr>
        <w:t xml:space="preserve"> </w:t>
      </w:r>
    </w:p>
    <w:p w:rsidR="00356384" w:rsidRPr="00356384" w:rsidRDefault="00356384" w:rsidP="00356384">
      <w:pPr>
        <w:rPr>
          <w:rFonts w:cs="Arial"/>
        </w:rPr>
      </w:pPr>
      <w:r w:rsidRPr="00356384">
        <w:rPr>
          <w:rFonts w:cs="Arial"/>
        </w:rPr>
        <w:t>KC = 6* (9 + 16 + 16 + 4) / 4*15</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45 / 60</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4.5</w:t>
      </w:r>
    </w:p>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BALADIN</w:t>
      </w:r>
      <w:r w:rsidRPr="00356384">
        <w:rPr>
          <w:rFonts w:cs="Arial"/>
        </w:rPr>
        <w:t xml:space="preserve"> . </w:t>
      </w:r>
    </w:p>
    <w:p w:rsidR="00356384" w:rsidRPr="00356384" w:rsidRDefault="00356384" w:rsidP="0035638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356384" w:rsidRPr="00356384" w:rsidTr="00356384">
        <w:trPr>
          <w:jc w:val="center"/>
        </w:trPr>
        <w:tc>
          <w:tcPr>
            <w:tcW w:w="1323" w:type="dxa"/>
          </w:tcPr>
          <w:p w:rsidR="00356384" w:rsidRPr="00356384" w:rsidRDefault="00356384" w:rsidP="00356384">
            <w:pPr>
              <w:rPr>
                <w:rFonts w:cs="Arial"/>
              </w:rPr>
            </w:pPr>
          </w:p>
        </w:tc>
        <w:tc>
          <w:tcPr>
            <w:tcW w:w="1701" w:type="dxa"/>
          </w:tcPr>
          <w:p w:rsidR="00356384" w:rsidRPr="00356384" w:rsidRDefault="00356384" w:rsidP="00356384">
            <w:pPr>
              <w:jc w:val="center"/>
              <w:rPr>
                <w:rFonts w:cs="Arial"/>
                <w:b/>
                <w:bCs/>
              </w:rPr>
            </w:pPr>
            <w:r w:rsidRPr="00356384">
              <w:rPr>
                <w:rFonts w:cs="Arial"/>
                <w:b/>
                <w:bCs/>
              </w:rPr>
              <w:t>A</w:t>
            </w:r>
          </w:p>
        </w:tc>
        <w:tc>
          <w:tcPr>
            <w:tcW w:w="1701" w:type="dxa"/>
          </w:tcPr>
          <w:p w:rsidR="00356384" w:rsidRPr="00356384" w:rsidRDefault="00356384" w:rsidP="00356384">
            <w:pPr>
              <w:jc w:val="center"/>
              <w:rPr>
                <w:rFonts w:cs="Arial"/>
                <w:b/>
                <w:bCs/>
              </w:rPr>
            </w:pPr>
            <w:r w:rsidRPr="00356384">
              <w:rPr>
                <w:rFonts w:cs="Arial"/>
                <w:b/>
                <w:bCs/>
              </w:rPr>
              <w:t>L</w:t>
            </w:r>
          </w:p>
        </w:tc>
        <w:tc>
          <w:tcPr>
            <w:tcW w:w="1701" w:type="dxa"/>
          </w:tcPr>
          <w:p w:rsidR="00356384" w:rsidRPr="00356384" w:rsidRDefault="00356384" w:rsidP="00356384">
            <w:pPr>
              <w:jc w:val="center"/>
              <w:rPr>
                <w:rFonts w:cs="Arial"/>
                <w:b/>
                <w:bCs/>
              </w:rPr>
            </w:pPr>
            <w:r w:rsidRPr="00356384">
              <w:rPr>
                <w:rFonts w:cs="Arial"/>
                <w:b/>
                <w:bCs/>
              </w:rPr>
              <w:t>D</w:t>
            </w:r>
          </w:p>
        </w:tc>
        <w:tc>
          <w:tcPr>
            <w:tcW w:w="1701" w:type="dxa"/>
          </w:tcPr>
          <w:p w:rsidR="00356384" w:rsidRPr="00356384" w:rsidRDefault="00356384" w:rsidP="00356384">
            <w:pPr>
              <w:jc w:val="center"/>
              <w:rPr>
                <w:rFonts w:cs="Arial"/>
                <w:b/>
                <w:bCs/>
              </w:rPr>
            </w:pPr>
            <w:r w:rsidRPr="00356384">
              <w:rPr>
                <w:rFonts w:cs="Arial"/>
                <w:b/>
                <w:bCs/>
              </w:rPr>
              <w:t>I</w:t>
            </w:r>
          </w:p>
        </w:tc>
        <w:tc>
          <w:tcPr>
            <w:tcW w:w="1701" w:type="dxa"/>
          </w:tcPr>
          <w:p w:rsidR="00356384" w:rsidRPr="00356384" w:rsidRDefault="00356384" w:rsidP="00356384">
            <w:pPr>
              <w:jc w:val="center"/>
              <w:rPr>
                <w:rFonts w:cs="Arial"/>
                <w:b/>
                <w:bCs/>
              </w:rPr>
            </w:pPr>
            <w:r w:rsidRPr="00356384">
              <w:rPr>
                <w:rFonts w:cs="Arial"/>
                <w:b/>
                <w:bCs/>
              </w:rPr>
              <w:t>N</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ALADIN</w:t>
            </w:r>
          </w:p>
        </w:tc>
        <w:tc>
          <w:tcPr>
            <w:tcW w:w="1701" w:type="dxa"/>
          </w:tcPr>
          <w:p w:rsidR="00356384" w:rsidRPr="00356384" w:rsidRDefault="00356384" w:rsidP="00356384">
            <w:pPr>
              <w:jc w:val="center"/>
              <w:rPr>
                <w:rFonts w:cs="Arial"/>
              </w:rPr>
            </w:pPr>
            <w:r w:rsidRPr="00356384">
              <w:rPr>
                <w:rFonts w:cs="Arial"/>
              </w:rPr>
              <w:t>1</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4</w:t>
            </w:r>
          </w:p>
        </w:tc>
        <w:tc>
          <w:tcPr>
            <w:tcW w:w="1701" w:type="dxa"/>
          </w:tcPr>
          <w:p w:rsidR="00356384" w:rsidRPr="00356384" w:rsidRDefault="00356384" w:rsidP="00356384">
            <w:pPr>
              <w:jc w:val="center"/>
              <w:rPr>
                <w:rFonts w:cs="Arial"/>
              </w:rPr>
            </w:pPr>
            <w:r w:rsidRPr="00356384">
              <w:rPr>
                <w:rFonts w:cs="Arial"/>
              </w:rPr>
              <w:t>5</w:t>
            </w:r>
          </w:p>
        </w:tc>
        <w:tc>
          <w:tcPr>
            <w:tcW w:w="1701" w:type="dxa"/>
          </w:tcPr>
          <w:p w:rsidR="00356384" w:rsidRPr="00356384" w:rsidRDefault="00356384" w:rsidP="00356384">
            <w:pPr>
              <w:jc w:val="center"/>
              <w:rPr>
                <w:rFonts w:cs="Arial"/>
              </w:rPr>
            </w:pPr>
            <w:r w:rsidRPr="00356384">
              <w:rPr>
                <w:rFonts w:cs="Arial"/>
              </w:rPr>
              <w:t>6</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BALADIN</w:t>
            </w:r>
          </w:p>
        </w:tc>
        <w:tc>
          <w:tcPr>
            <w:tcW w:w="1701" w:type="dxa"/>
          </w:tcPr>
          <w:p w:rsidR="00356384" w:rsidRPr="00356384" w:rsidRDefault="00356384" w:rsidP="00356384">
            <w:pPr>
              <w:jc w:val="center"/>
              <w:rPr>
                <w:rFonts w:cs="Arial"/>
              </w:rPr>
            </w:pPr>
            <w:r w:rsidRPr="00356384">
              <w:rPr>
                <w:rFonts w:cs="Arial"/>
              </w:rPr>
              <w:t>2</w:t>
            </w:r>
          </w:p>
        </w:tc>
        <w:tc>
          <w:tcPr>
            <w:tcW w:w="1701" w:type="dxa"/>
          </w:tcPr>
          <w:p w:rsidR="00356384" w:rsidRPr="00356384" w:rsidRDefault="00356384" w:rsidP="00356384">
            <w:pPr>
              <w:jc w:val="center"/>
              <w:rPr>
                <w:rFonts w:cs="Arial"/>
              </w:rPr>
            </w:pPr>
            <w:r w:rsidRPr="00356384">
              <w:rPr>
                <w:rFonts w:cs="Arial"/>
              </w:rPr>
              <w:t>3</w:t>
            </w:r>
          </w:p>
        </w:tc>
        <w:tc>
          <w:tcPr>
            <w:tcW w:w="1701" w:type="dxa"/>
          </w:tcPr>
          <w:p w:rsidR="00356384" w:rsidRPr="00356384" w:rsidRDefault="00356384" w:rsidP="00356384">
            <w:pPr>
              <w:jc w:val="center"/>
              <w:rPr>
                <w:rFonts w:cs="Arial"/>
              </w:rPr>
            </w:pPr>
            <w:r w:rsidRPr="00356384">
              <w:rPr>
                <w:rFonts w:cs="Arial"/>
              </w:rPr>
              <w:t>5</w:t>
            </w:r>
          </w:p>
        </w:tc>
        <w:tc>
          <w:tcPr>
            <w:tcW w:w="1701" w:type="dxa"/>
          </w:tcPr>
          <w:p w:rsidR="00356384" w:rsidRPr="00356384" w:rsidRDefault="00356384" w:rsidP="00356384">
            <w:pPr>
              <w:jc w:val="center"/>
              <w:rPr>
                <w:rFonts w:cs="Arial"/>
              </w:rPr>
            </w:pPr>
            <w:r w:rsidRPr="00356384">
              <w:rPr>
                <w:rFonts w:cs="Arial"/>
              </w:rPr>
              <w:t>6</w:t>
            </w:r>
          </w:p>
        </w:tc>
        <w:tc>
          <w:tcPr>
            <w:tcW w:w="1701" w:type="dxa"/>
          </w:tcPr>
          <w:p w:rsidR="00356384" w:rsidRPr="00356384" w:rsidRDefault="00356384" w:rsidP="00356384">
            <w:pPr>
              <w:jc w:val="center"/>
              <w:rPr>
                <w:rFonts w:cs="Arial"/>
              </w:rPr>
            </w:pPr>
            <w:r w:rsidRPr="00356384">
              <w:rPr>
                <w:rFonts w:cs="Arial"/>
              </w:rPr>
              <w:t>7</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Difference</w:t>
            </w:r>
          </w:p>
        </w:tc>
        <w:tc>
          <w:tcPr>
            <w:tcW w:w="1701" w:type="dxa"/>
          </w:tcPr>
          <w:p w:rsidR="00356384" w:rsidRPr="00356384" w:rsidRDefault="00356384" w:rsidP="00356384">
            <w:pPr>
              <w:jc w:val="center"/>
              <w:rPr>
                <w:rFonts w:cs="Arial"/>
              </w:rPr>
            </w:pPr>
            <w:r w:rsidRPr="00356384">
              <w:rPr>
                <w:rFonts w:cs="Arial"/>
              </w:rPr>
              <w:t>1-2=-1</w:t>
            </w:r>
          </w:p>
        </w:tc>
        <w:tc>
          <w:tcPr>
            <w:tcW w:w="1701" w:type="dxa"/>
          </w:tcPr>
          <w:p w:rsidR="00356384" w:rsidRPr="00356384" w:rsidRDefault="00356384" w:rsidP="00356384">
            <w:pPr>
              <w:jc w:val="center"/>
              <w:rPr>
                <w:rFonts w:cs="Arial"/>
              </w:rPr>
            </w:pPr>
            <w:r w:rsidRPr="00356384">
              <w:rPr>
                <w:rFonts w:cs="Arial"/>
              </w:rPr>
              <w:t>2-3=-1</w:t>
            </w:r>
          </w:p>
        </w:tc>
        <w:tc>
          <w:tcPr>
            <w:tcW w:w="1701" w:type="dxa"/>
          </w:tcPr>
          <w:p w:rsidR="00356384" w:rsidRPr="00356384" w:rsidRDefault="00356384" w:rsidP="00356384">
            <w:pPr>
              <w:jc w:val="center"/>
              <w:rPr>
                <w:rFonts w:cs="Arial"/>
              </w:rPr>
            </w:pPr>
            <w:r w:rsidRPr="00356384">
              <w:rPr>
                <w:rFonts w:cs="Arial"/>
              </w:rPr>
              <w:t>4-5=-1</w:t>
            </w:r>
          </w:p>
        </w:tc>
        <w:tc>
          <w:tcPr>
            <w:tcW w:w="1701" w:type="dxa"/>
          </w:tcPr>
          <w:p w:rsidR="00356384" w:rsidRPr="00356384" w:rsidRDefault="00356384" w:rsidP="00356384">
            <w:pPr>
              <w:jc w:val="center"/>
              <w:rPr>
                <w:rFonts w:cs="Arial"/>
              </w:rPr>
            </w:pPr>
            <w:r w:rsidRPr="00356384">
              <w:rPr>
                <w:rFonts w:cs="Arial"/>
              </w:rPr>
              <w:t>5-6=-1</w:t>
            </w:r>
          </w:p>
        </w:tc>
        <w:tc>
          <w:tcPr>
            <w:tcW w:w="1701" w:type="dxa"/>
          </w:tcPr>
          <w:p w:rsidR="00356384" w:rsidRPr="00356384" w:rsidRDefault="00356384" w:rsidP="00356384">
            <w:pPr>
              <w:jc w:val="center"/>
              <w:rPr>
                <w:rFonts w:cs="Arial"/>
              </w:rPr>
            </w:pPr>
            <w:r w:rsidRPr="00356384">
              <w:rPr>
                <w:rFonts w:cs="Arial"/>
              </w:rPr>
              <w:t>6-7=-1</w:t>
            </w:r>
          </w:p>
        </w:tc>
      </w:tr>
      <w:tr w:rsidR="00356384" w:rsidRPr="00356384" w:rsidTr="00356384">
        <w:trPr>
          <w:jc w:val="center"/>
        </w:trPr>
        <w:tc>
          <w:tcPr>
            <w:tcW w:w="1323" w:type="dxa"/>
          </w:tcPr>
          <w:p w:rsidR="00356384" w:rsidRPr="00356384" w:rsidRDefault="00356384" w:rsidP="00356384">
            <w:pPr>
              <w:rPr>
                <w:rFonts w:cs="Arial"/>
                <w:b/>
                <w:bCs/>
              </w:rPr>
            </w:pPr>
            <w:r w:rsidRPr="00356384">
              <w:rPr>
                <w:rFonts w:cs="Arial"/>
                <w:b/>
                <w:bCs/>
              </w:rPr>
              <w:t>Li</w:t>
            </w:r>
          </w:p>
        </w:tc>
        <w:tc>
          <w:tcPr>
            <w:tcW w:w="1701" w:type="dxa"/>
          </w:tcPr>
          <w:p w:rsidR="00356384" w:rsidRPr="00356384" w:rsidRDefault="00356384" w:rsidP="00356384">
            <w:pPr>
              <w:jc w:val="center"/>
              <w:rPr>
                <w:rFonts w:cs="Arial"/>
              </w:rPr>
            </w:pPr>
            <w:r w:rsidRPr="00356384">
              <w:rPr>
                <w:rFonts w:cs="Arial"/>
              </w:rPr>
              <w:t>-1-0 = -1</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 = 0</w:t>
            </w:r>
          </w:p>
        </w:tc>
        <w:tc>
          <w:tcPr>
            <w:tcW w:w="1701" w:type="dxa"/>
          </w:tcPr>
          <w:p w:rsidR="00356384" w:rsidRPr="00356384" w:rsidRDefault="00356384" w:rsidP="00356384">
            <w:pPr>
              <w:jc w:val="center"/>
              <w:rPr>
                <w:rFonts w:cs="Arial"/>
              </w:rPr>
            </w:pPr>
            <w:r w:rsidRPr="00356384">
              <w:rPr>
                <w:rFonts w:cs="Arial"/>
              </w:rPr>
              <w:t>-1-(-1)=0</w:t>
            </w:r>
          </w:p>
        </w:tc>
      </w:tr>
    </w:tbl>
    <w:p w:rsidR="00356384" w:rsidRPr="00356384" w:rsidRDefault="00356384" w:rsidP="00356384">
      <w:pPr>
        <w:rPr>
          <w:rFonts w:cs="Arial"/>
        </w:rPr>
      </w:pPr>
    </w:p>
    <w:p w:rsidR="00356384" w:rsidRPr="00356384" w:rsidRDefault="00356384" w:rsidP="00356384">
      <w:pPr>
        <w:rPr>
          <w:rFonts w:cs="Arial"/>
        </w:rPr>
      </w:pPr>
      <w:r w:rsidRPr="00356384">
        <w:rPr>
          <w:rFonts w:cs="Arial"/>
        </w:rPr>
        <w:t>5 letters in common A, L, D, I and N</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6* ( (-1)</w:t>
      </w:r>
      <w:r w:rsidRPr="00356384">
        <w:rPr>
          <w:rFonts w:cs="Arial"/>
          <w:b/>
          <w:bCs/>
          <w:vertAlign w:val="superscript"/>
        </w:rPr>
        <w:t xml:space="preserve"> 2</w:t>
      </w:r>
      <w:r w:rsidRPr="00356384">
        <w:rPr>
          <w:rFonts w:cs="Arial"/>
        </w:rPr>
        <w:t xml:space="preserve"> + (0)</w:t>
      </w:r>
      <w:r w:rsidRPr="00356384">
        <w:rPr>
          <w:rFonts w:cs="Arial"/>
          <w:b/>
          <w:bCs/>
          <w:vertAlign w:val="superscript"/>
        </w:rPr>
        <w:t xml:space="preserve"> 2 </w:t>
      </w:r>
      <w:r w:rsidRPr="00356384">
        <w:rPr>
          <w:rFonts w:cs="Arial"/>
          <w:b/>
          <w:bCs/>
        </w:rPr>
        <w:t>+</w:t>
      </w:r>
      <w:r w:rsidRPr="00356384">
        <w:rPr>
          <w:rFonts w:cs="Arial"/>
        </w:rPr>
        <w:t xml:space="preserve"> (0)</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rPr>
        <w:t>) / (5*(5</w:t>
      </w:r>
      <w:r w:rsidRPr="00356384">
        <w:rPr>
          <w:rFonts w:cs="Arial"/>
          <w:b/>
          <w:bCs/>
          <w:vertAlign w:val="superscript"/>
        </w:rPr>
        <w:t>2</w:t>
      </w:r>
      <w:r w:rsidRPr="00356384">
        <w:rPr>
          <w:rFonts w:cs="Arial"/>
        </w:rPr>
        <w:t xml:space="preserve"> -1))</w:t>
      </w:r>
    </w:p>
    <w:p w:rsidR="00356384" w:rsidRPr="00356384" w:rsidRDefault="00356384" w:rsidP="00356384">
      <w:pPr>
        <w:rPr>
          <w:rFonts w:cs="Arial"/>
        </w:rPr>
      </w:pPr>
      <w:r w:rsidRPr="00356384">
        <w:rPr>
          <w:rFonts w:cs="Arial"/>
        </w:rPr>
        <w:t xml:space="preserve"> </w:t>
      </w:r>
    </w:p>
    <w:p w:rsidR="00356384" w:rsidRPr="00356384" w:rsidRDefault="00356384" w:rsidP="00356384">
      <w:pPr>
        <w:rPr>
          <w:rFonts w:cs="Arial"/>
        </w:rPr>
      </w:pPr>
      <w:r w:rsidRPr="00356384">
        <w:rPr>
          <w:rFonts w:cs="Arial"/>
        </w:rPr>
        <w:t>KC = 6* ( 1 ) / 5*24</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1 / 20</w:t>
      </w:r>
    </w:p>
    <w:p w:rsidR="00356384" w:rsidRPr="00356384" w:rsidRDefault="00356384" w:rsidP="00356384">
      <w:pPr>
        <w:rPr>
          <w:rFonts w:cs="Arial"/>
        </w:rPr>
      </w:pPr>
    </w:p>
    <w:p w:rsidR="00356384" w:rsidRPr="00356384" w:rsidRDefault="00356384" w:rsidP="00356384">
      <w:pPr>
        <w:rPr>
          <w:rFonts w:cs="Arial"/>
        </w:rPr>
      </w:pPr>
      <w:r w:rsidRPr="00356384">
        <w:rPr>
          <w:rFonts w:cs="Arial"/>
        </w:rPr>
        <w:t>KC = 0,05</w:t>
      </w:r>
    </w:p>
    <w:p w:rsidR="00356384" w:rsidRPr="00356384" w:rsidRDefault="00356384" w:rsidP="00356384">
      <w:pPr>
        <w:rPr>
          <w:rFonts w:cs="Arial"/>
        </w:rPr>
      </w:pPr>
    </w:p>
    <w:p w:rsidR="00356384" w:rsidRPr="00356384" w:rsidRDefault="00356384" w:rsidP="00356384">
      <w:pPr>
        <w:rPr>
          <w:rFonts w:cs="Arial"/>
        </w:rPr>
      </w:pPr>
      <w:r w:rsidRPr="00356384">
        <w:rPr>
          <w:rFonts w:cs="Arial"/>
        </w:rPr>
        <w:lastRenderedPageBreak/>
        <w:t>In this example we can see that if the same sequence of letters are present in the 2 words (LADIN in our example), the gap between the 2 sequences is taken into account only one time.</w:t>
      </w: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If the 2 words WT and WR are identical then the </w:t>
      </w:r>
      <w:smartTag w:uri="urn:schemas-microsoft-com:office:smarttags" w:element="place">
        <w:r w:rsidRPr="00356384">
          <w:rPr>
            <w:rFonts w:cs="Arial"/>
          </w:rPr>
          <w:t>Kendall</w:t>
        </w:r>
      </w:smartTag>
      <w:r w:rsidRPr="00356384">
        <w:rPr>
          <w:rFonts w:cs="Arial"/>
        </w:rPr>
        <w:t xml:space="preserve"> rank is equal to 0.</w:t>
      </w:r>
    </w:p>
    <w:p w:rsidR="00356384" w:rsidRPr="00356384" w:rsidRDefault="00356384" w:rsidP="00356384">
      <w:pPr>
        <w:rPr>
          <w:rFonts w:cs="Arial"/>
          <w:b/>
          <w:bCs/>
        </w:rPr>
      </w:pPr>
    </w:p>
    <w:p w:rsidR="00356384" w:rsidRPr="00356384" w:rsidRDefault="00356384" w:rsidP="00356384">
      <w:pPr>
        <w:rPr>
          <w:rFonts w:cs="Arial"/>
          <w:b/>
          <w:bCs/>
        </w:rPr>
      </w:pPr>
    </w:p>
    <w:p w:rsidR="00356384" w:rsidRPr="00356384" w:rsidRDefault="00356384" w:rsidP="00356384">
      <w:pPr>
        <w:rPr>
          <w:rFonts w:cs="Arial"/>
          <w:b/>
          <w:bCs/>
          <w:sz w:val="28"/>
          <w:szCs w:val="28"/>
        </w:rPr>
      </w:pPr>
      <w:r w:rsidRPr="00356384">
        <w:rPr>
          <w:rFonts w:cs="Arial"/>
          <w:b/>
          <w:bCs/>
          <w:sz w:val="28"/>
          <w:szCs w:val="28"/>
        </w:rPr>
        <w:t xml:space="preserve">Third step : Calculation of the similarity index </w:t>
      </w:r>
    </w:p>
    <w:p w:rsidR="00356384" w:rsidRPr="00356384" w:rsidRDefault="00356384" w:rsidP="00356384">
      <w:pPr>
        <w:rPr>
          <w:rFonts w:cs="Arial"/>
          <w:b/>
          <w:bCs/>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 xml:space="preserve">Similarity index = KC + CL + NCL + DL </w:t>
      </w:r>
    </w:p>
    <w:p w:rsidR="00356384" w:rsidRPr="00356384" w:rsidRDefault="00356384" w:rsidP="00356384">
      <w:pPr>
        <w:rPr>
          <w:rFonts w:cs="Arial"/>
        </w:rPr>
      </w:pPr>
    </w:p>
    <w:p w:rsidR="00356384" w:rsidRPr="00356384" w:rsidRDefault="00356384" w:rsidP="00356384">
      <w:pPr>
        <w:rPr>
          <w:rFonts w:cs="Arial"/>
        </w:rPr>
      </w:pPr>
      <w:r w:rsidRPr="00356384">
        <w:rPr>
          <w:rFonts w:cs="Arial"/>
        </w:rPr>
        <w:t>A reference word is</w:t>
      </w:r>
      <w:r w:rsidRPr="00356384">
        <w:rPr>
          <w:rFonts w:cs="Arial"/>
          <w:b/>
        </w:rPr>
        <w:t xml:space="preserve"> selected</w:t>
      </w:r>
      <w:r w:rsidRPr="00356384">
        <w:rPr>
          <w:rFonts w:cs="Arial"/>
        </w:rPr>
        <w:t xml:space="preserve"> if the scores are inferior or equal to :</w:t>
      </w:r>
    </w:p>
    <w:p w:rsidR="00356384" w:rsidRPr="00356384" w:rsidRDefault="00356384" w:rsidP="0035638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356384" w:rsidRPr="00356384" w:rsidTr="00356384">
        <w:tc>
          <w:tcPr>
            <w:tcW w:w="4077" w:type="dxa"/>
          </w:tcPr>
          <w:p w:rsidR="00356384" w:rsidRPr="00356384" w:rsidRDefault="00356384" w:rsidP="00356384">
            <w:pPr>
              <w:spacing w:before="120" w:after="120"/>
              <w:jc w:val="center"/>
              <w:rPr>
                <w:rFonts w:cs="Arial"/>
                <w:b/>
                <w:bCs/>
              </w:rPr>
            </w:pPr>
          </w:p>
        </w:tc>
        <w:tc>
          <w:tcPr>
            <w:tcW w:w="992" w:type="dxa"/>
          </w:tcPr>
          <w:p w:rsidR="00356384" w:rsidRPr="00356384" w:rsidRDefault="00356384" w:rsidP="00356384">
            <w:pPr>
              <w:spacing w:before="120" w:after="120"/>
              <w:jc w:val="center"/>
              <w:rPr>
                <w:rFonts w:cs="Arial"/>
                <w:b/>
                <w:bCs/>
              </w:rPr>
            </w:pPr>
            <w:r w:rsidRPr="00356384">
              <w:rPr>
                <w:rFonts w:cs="Arial"/>
                <w:b/>
                <w:bCs/>
              </w:rPr>
              <w:t>KC</w:t>
            </w:r>
          </w:p>
        </w:tc>
        <w:tc>
          <w:tcPr>
            <w:tcW w:w="992" w:type="dxa"/>
          </w:tcPr>
          <w:p w:rsidR="00356384" w:rsidRPr="00356384" w:rsidRDefault="00356384" w:rsidP="00356384">
            <w:pPr>
              <w:spacing w:before="120" w:after="120"/>
              <w:jc w:val="center"/>
              <w:rPr>
                <w:rFonts w:cs="Arial"/>
                <w:b/>
                <w:bCs/>
              </w:rPr>
            </w:pPr>
            <w:r w:rsidRPr="00356384">
              <w:rPr>
                <w:rFonts w:cs="Arial"/>
                <w:b/>
                <w:bCs/>
              </w:rPr>
              <w:t>CL</w:t>
            </w:r>
          </w:p>
        </w:tc>
        <w:tc>
          <w:tcPr>
            <w:tcW w:w="993" w:type="dxa"/>
          </w:tcPr>
          <w:p w:rsidR="00356384" w:rsidRPr="00356384" w:rsidRDefault="00356384" w:rsidP="00356384">
            <w:pPr>
              <w:spacing w:before="120" w:after="120"/>
              <w:jc w:val="center"/>
              <w:rPr>
                <w:rFonts w:cs="Arial"/>
                <w:b/>
                <w:bCs/>
              </w:rPr>
            </w:pPr>
            <w:r w:rsidRPr="00356384">
              <w:rPr>
                <w:rFonts w:cs="Arial"/>
                <w:b/>
                <w:bCs/>
              </w:rPr>
              <w:t>DL</w:t>
            </w:r>
          </w:p>
        </w:tc>
        <w:tc>
          <w:tcPr>
            <w:tcW w:w="1802" w:type="dxa"/>
          </w:tcPr>
          <w:p w:rsidR="00356384" w:rsidRPr="00356384" w:rsidRDefault="00356384" w:rsidP="00356384">
            <w:pPr>
              <w:spacing w:before="120" w:after="120"/>
              <w:jc w:val="center"/>
              <w:rPr>
                <w:rFonts w:cs="Arial"/>
                <w:b/>
                <w:bCs/>
              </w:rPr>
            </w:pPr>
            <w:r w:rsidRPr="00356384">
              <w:rPr>
                <w:rFonts w:cs="Arial"/>
                <w:b/>
                <w:bCs/>
              </w:rPr>
              <w:t>Similarity index</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&gt; 4 characters</w:t>
            </w:r>
          </w:p>
        </w:tc>
        <w:tc>
          <w:tcPr>
            <w:tcW w:w="992" w:type="dxa"/>
          </w:tcPr>
          <w:p w:rsidR="00356384" w:rsidRPr="00356384" w:rsidRDefault="00356384" w:rsidP="00356384">
            <w:pPr>
              <w:spacing w:before="120" w:after="120"/>
              <w:rPr>
                <w:rFonts w:cs="Arial"/>
              </w:rPr>
            </w:pPr>
            <w:r w:rsidRPr="00356384">
              <w:rPr>
                <w:rFonts w:cs="Arial"/>
              </w:rPr>
              <w:t>&lt;=1,5</w:t>
            </w:r>
          </w:p>
        </w:tc>
        <w:tc>
          <w:tcPr>
            <w:tcW w:w="992" w:type="dxa"/>
          </w:tcPr>
          <w:p w:rsidR="00356384" w:rsidRPr="00356384" w:rsidRDefault="00356384" w:rsidP="00356384">
            <w:pPr>
              <w:spacing w:before="120" w:after="120"/>
              <w:rPr>
                <w:rFonts w:cs="Arial"/>
              </w:rPr>
            </w:pPr>
            <w:r w:rsidRPr="00356384">
              <w:rPr>
                <w:rFonts w:cs="Arial"/>
              </w:rPr>
              <w:t>&lt;=0,22</w:t>
            </w:r>
          </w:p>
        </w:tc>
        <w:tc>
          <w:tcPr>
            <w:tcW w:w="993" w:type="dxa"/>
          </w:tcPr>
          <w:p w:rsidR="00356384" w:rsidRPr="00356384" w:rsidRDefault="00356384" w:rsidP="00356384">
            <w:pPr>
              <w:spacing w:before="120" w:after="120"/>
              <w:rPr>
                <w:rFonts w:cs="Arial"/>
              </w:rPr>
            </w:pPr>
            <w:r w:rsidRPr="00356384">
              <w:rPr>
                <w:rFonts w:cs="Arial"/>
              </w:rPr>
              <w:t>&lt;=1,5</w:t>
            </w:r>
          </w:p>
        </w:tc>
        <w:tc>
          <w:tcPr>
            <w:tcW w:w="1802" w:type="dxa"/>
          </w:tcPr>
          <w:p w:rsidR="00356384" w:rsidRPr="00356384" w:rsidRDefault="00356384" w:rsidP="00356384">
            <w:pPr>
              <w:spacing w:before="120" w:after="120"/>
              <w:rPr>
                <w:rFonts w:cs="Arial"/>
              </w:rPr>
            </w:pPr>
            <w:r w:rsidRPr="00356384">
              <w:rPr>
                <w:rFonts w:cs="Arial"/>
              </w:rPr>
              <w:t>&lt;1,2</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 4 characters</w:t>
            </w:r>
          </w:p>
        </w:tc>
        <w:tc>
          <w:tcPr>
            <w:tcW w:w="992" w:type="dxa"/>
          </w:tcPr>
          <w:p w:rsidR="00356384" w:rsidRPr="00356384" w:rsidRDefault="00356384" w:rsidP="00356384">
            <w:pPr>
              <w:spacing w:before="120" w:after="120"/>
              <w:rPr>
                <w:rFonts w:cs="Arial"/>
              </w:rPr>
            </w:pPr>
            <w:r w:rsidRPr="00356384">
              <w:rPr>
                <w:rFonts w:cs="Arial"/>
              </w:rPr>
              <w:t>&lt;=1,5</w:t>
            </w:r>
          </w:p>
        </w:tc>
        <w:tc>
          <w:tcPr>
            <w:tcW w:w="992" w:type="dxa"/>
          </w:tcPr>
          <w:p w:rsidR="00356384" w:rsidRPr="00356384" w:rsidRDefault="00356384" w:rsidP="00356384">
            <w:pPr>
              <w:spacing w:before="120" w:after="120"/>
              <w:rPr>
                <w:rFonts w:cs="Arial"/>
              </w:rPr>
            </w:pPr>
            <w:r w:rsidRPr="00356384">
              <w:rPr>
                <w:rFonts w:cs="Arial"/>
              </w:rPr>
              <w:t>&lt;=0,25</w:t>
            </w:r>
          </w:p>
        </w:tc>
        <w:tc>
          <w:tcPr>
            <w:tcW w:w="993" w:type="dxa"/>
          </w:tcPr>
          <w:p w:rsidR="00356384" w:rsidRPr="00356384" w:rsidRDefault="00356384" w:rsidP="00356384">
            <w:pPr>
              <w:spacing w:before="120" w:after="120"/>
              <w:rPr>
                <w:rFonts w:cs="Arial"/>
              </w:rPr>
            </w:pPr>
            <w:r w:rsidRPr="00356384">
              <w:rPr>
                <w:rFonts w:cs="Arial"/>
              </w:rPr>
              <w:t>&lt;=1,26</w:t>
            </w:r>
          </w:p>
        </w:tc>
        <w:tc>
          <w:tcPr>
            <w:tcW w:w="1802" w:type="dxa"/>
          </w:tcPr>
          <w:p w:rsidR="00356384" w:rsidRPr="00356384" w:rsidRDefault="00356384" w:rsidP="00356384">
            <w:pPr>
              <w:spacing w:before="120" w:after="120"/>
              <w:rPr>
                <w:rFonts w:cs="Arial"/>
              </w:rPr>
            </w:pPr>
            <w:r w:rsidRPr="00356384">
              <w:rPr>
                <w:rFonts w:cs="Arial"/>
              </w:rPr>
              <w:t>&lt;1,2</w:t>
            </w:r>
          </w:p>
        </w:tc>
      </w:tr>
      <w:tr w:rsidR="00356384" w:rsidRPr="00356384" w:rsidTr="00356384">
        <w:tc>
          <w:tcPr>
            <w:tcW w:w="4077" w:type="dxa"/>
          </w:tcPr>
          <w:p w:rsidR="00356384" w:rsidRPr="00356384" w:rsidRDefault="00356384" w:rsidP="00356384">
            <w:pPr>
              <w:spacing w:before="120" w:after="120"/>
              <w:rPr>
                <w:rFonts w:cs="Arial"/>
              </w:rPr>
            </w:pPr>
            <w:r w:rsidRPr="00356384">
              <w:rPr>
                <w:rFonts w:cs="Arial"/>
              </w:rPr>
              <w:t>Length Searched word &lt; 4 characters</w:t>
            </w:r>
          </w:p>
        </w:tc>
        <w:tc>
          <w:tcPr>
            <w:tcW w:w="992" w:type="dxa"/>
          </w:tcPr>
          <w:p w:rsidR="00356384" w:rsidRPr="00356384" w:rsidRDefault="00356384" w:rsidP="00356384">
            <w:pPr>
              <w:spacing w:before="120" w:after="120"/>
              <w:rPr>
                <w:rFonts w:cs="Arial"/>
              </w:rPr>
            </w:pPr>
            <w:r w:rsidRPr="00356384">
              <w:rPr>
                <w:rFonts w:cs="Arial"/>
              </w:rPr>
              <w:t>&lt;=1</w:t>
            </w:r>
          </w:p>
        </w:tc>
        <w:tc>
          <w:tcPr>
            <w:tcW w:w="992" w:type="dxa"/>
          </w:tcPr>
          <w:p w:rsidR="00356384" w:rsidRPr="00356384" w:rsidRDefault="00356384" w:rsidP="00356384">
            <w:pPr>
              <w:spacing w:before="120" w:after="120"/>
              <w:rPr>
                <w:rFonts w:cs="Arial"/>
              </w:rPr>
            </w:pPr>
            <w:r w:rsidRPr="00356384">
              <w:rPr>
                <w:rFonts w:cs="Arial"/>
              </w:rPr>
              <w:t>&lt;=0,34</w:t>
            </w:r>
          </w:p>
        </w:tc>
        <w:tc>
          <w:tcPr>
            <w:tcW w:w="993" w:type="dxa"/>
          </w:tcPr>
          <w:p w:rsidR="00356384" w:rsidRPr="00356384" w:rsidRDefault="00356384" w:rsidP="00356384">
            <w:pPr>
              <w:spacing w:before="120" w:after="120"/>
              <w:rPr>
                <w:rFonts w:cs="Arial"/>
              </w:rPr>
            </w:pPr>
            <w:r w:rsidRPr="00356384">
              <w:rPr>
                <w:rFonts w:cs="Arial"/>
              </w:rPr>
              <w:t>&lt;=1,0</w:t>
            </w:r>
          </w:p>
        </w:tc>
        <w:tc>
          <w:tcPr>
            <w:tcW w:w="1802" w:type="dxa"/>
          </w:tcPr>
          <w:p w:rsidR="00356384" w:rsidRPr="00356384" w:rsidRDefault="00356384" w:rsidP="00356384">
            <w:pPr>
              <w:spacing w:before="120" w:after="120"/>
              <w:rPr>
                <w:rFonts w:cs="Arial"/>
              </w:rPr>
            </w:pPr>
            <w:r w:rsidRPr="00356384">
              <w:rPr>
                <w:rFonts w:cs="Arial"/>
              </w:rPr>
              <w:t>&lt;1,2</w:t>
            </w:r>
          </w:p>
        </w:tc>
      </w:tr>
    </w:tbl>
    <w:p w:rsidR="00356384" w:rsidRPr="00356384" w:rsidRDefault="00356384" w:rsidP="00356384">
      <w:pPr>
        <w:rPr>
          <w:rFonts w:cs="Arial"/>
        </w:rPr>
      </w:pPr>
    </w:p>
    <w:p w:rsidR="00356384" w:rsidRPr="00356384" w:rsidRDefault="00356384" w:rsidP="00356384">
      <w:pPr>
        <w:rPr>
          <w:rFonts w:cs="Arial"/>
        </w:rPr>
      </w:pPr>
    </w:p>
    <w:p w:rsidR="00356384" w:rsidRPr="00356384" w:rsidRDefault="00356384" w:rsidP="00356384">
      <w:pPr>
        <w:rPr>
          <w:rFonts w:cs="Arial"/>
        </w:rPr>
      </w:pPr>
      <w:r w:rsidRPr="00356384">
        <w:rPr>
          <w:rFonts w:cs="Arial"/>
        </w:rPr>
        <w:t>Reference denominations are sorted out for displaying result by similarity index then by alphabetical order.</w:t>
      </w:r>
    </w:p>
    <w:p w:rsidR="00356384" w:rsidRPr="00356384" w:rsidRDefault="00356384" w:rsidP="00356384">
      <w:pPr>
        <w:rPr>
          <w:rFonts w:cs="Arial"/>
        </w:rPr>
      </w:pPr>
    </w:p>
    <w:p w:rsidR="00356384" w:rsidRDefault="00356384" w:rsidP="00356384">
      <w:pPr>
        <w:rPr>
          <w:rFonts w:cs="Arial"/>
        </w:rPr>
      </w:pPr>
    </w:p>
    <w:p w:rsidR="00356384" w:rsidRPr="00356384" w:rsidRDefault="00356384" w:rsidP="00356384">
      <w:pPr>
        <w:rPr>
          <w:rFonts w:cs="Arial"/>
        </w:rPr>
      </w:pPr>
    </w:p>
    <w:p w:rsidR="00430B5E" w:rsidRPr="00356384" w:rsidRDefault="00356384" w:rsidP="00356384">
      <w:pPr>
        <w:jc w:val="right"/>
        <w:rPr>
          <w:rFonts w:cs="Arial"/>
          <w:iCs/>
        </w:rPr>
      </w:pPr>
      <w:r>
        <w:rPr>
          <w:rFonts w:cs="Arial"/>
          <w:iCs/>
        </w:rPr>
        <w:t>[End of Annex and of document]</w:t>
      </w:r>
    </w:p>
    <w:sectPr w:rsidR="00430B5E" w:rsidRPr="00356384" w:rsidSect="00356384">
      <w:headerReference w:type="default"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25" w:rsidRDefault="00A42C25">
      <w:r>
        <w:separator/>
      </w:r>
    </w:p>
    <w:p w:rsidR="00A42C25" w:rsidRDefault="00A42C25"/>
    <w:p w:rsidR="00A42C25" w:rsidRDefault="00A42C25"/>
  </w:endnote>
  <w:endnote w:type="continuationSeparator" w:id="0">
    <w:p w:rsidR="00A42C25" w:rsidRDefault="00A42C25">
      <w:r>
        <w:separator/>
      </w:r>
    </w:p>
    <w:p w:rsidR="00A42C25" w:rsidRPr="00664515" w:rsidRDefault="00A42C25">
      <w:pPr>
        <w:pStyle w:val="Footer"/>
        <w:spacing w:after="60"/>
        <w:rPr>
          <w:sz w:val="18"/>
          <w:lang w:val="fr-CH"/>
        </w:rPr>
      </w:pPr>
      <w:r w:rsidRPr="00664515">
        <w:rPr>
          <w:sz w:val="18"/>
          <w:lang w:val="fr-CH"/>
        </w:rPr>
        <w:t>[Suite de la note de la page précédente]</w:t>
      </w:r>
    </w:p>
    <w:p w:rsidR="00A42C25" w:rsidRPr="00664515" w:rsidRDefault="00A42C25">
      <w:pPr>
        <w:rPr>
          <w:lang w:val="fr-CH"/>
        </w:rPr>
      </w:pPr>
    </w:p>
    <w:p w:rsidR="00A42C25" w:rsidRPr="00664515" w:rsidRDefault="00A42C25">
      <w:pPr>
        <w:rPr>
          <w:lang w:val="fr-CH"/>
        </w:rPr>
      </w:pPr>
    </w:p>
  </w:endnote>
  <w:endnote w:type="continuationNotice" w:id="1">
    <w:p w:rsidR="00A42C25" w:rsidRPr="00664515" w:rsidRDefault="00A42C25">
      <w:pPr>
        <w:spacing w:before="60"/>
        <w:jc w:val="right"/>
        <w:rPr>
          <w:sz w:val="18"/>
          <w:lang w:val="fr-CH"/>
        </w:rPr>
      </w:pPr>
      <w:r w:rsidRPr="00664515">
        <w:rPr>
          <w:sz w:val="18"/>
          <w:lang w:val="fr-CH"/>
        </w:rPr>
        <w:t>[Suite de la note page suivante]</w:t>
      </w:r>
    </w:p>
    <w:p w:rsidR="00A42C25" w:rsidRPr="00664515" w:rsidRDefault="00A42C25">
      <w:pPr>
        <w:rPr>
          <w:lang w:val="fr-CH"/>
        </w:rPr>
      </w:pPr>
    </w:p>
    <w:p w:rsidR="00A42C25" w:rsidRPr="00664515" w:rsidRDefault="00A42C2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356384" w:rsidRDefault="00A42C25"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356384" w:rsidRDefault="00A42C25"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25" w:rsidRDefault="00A42C25" w:rsidP="009D690D">
      <w:pPr>
        <w:spacing w:before="120"/>
      </w:pPr>
      <w:r>
        <w:separator/>
      </w:r>
    </w:p>
  </w:footnote>
  <w:footnote w:type="continuationSeparator" w:id="0">
    <w:p w:rsidR="00A42C25" w:rsidRDefault="00A42C25" w:rsidP="00520297">
      <w:pPr>
        <w:spacing w:before="120"/>
        <w:jc w:val="left"/>
      </w:pPr>
      <w:r>
        <w:separator/>
      </w:r>
    </w:p>
  </w:footnote>
  <w:footnote w:type="continuationNotice" w:id="1">
    <w:p w:rsidR="00A42C25" w:rsidRDefault="00A42C25"/>
  </w:footnote>
  <w:footnote w:id="2">
    <w:p w:rsidR="00A42C25" w:rsidRPr="006F1E76" w:rsidRDefault="00A42C25" w:rsidP="0074349E">
      <w:pPr>
        <w:ind w:left="567" w:hanging="567"/>
        <w:rPr>
          <w:sz w:val="16"/>
          <w:szCs w:val="16"/>
        </w:rPr>
      </w:pPr>
      <w:r>
        <w:rPr>
          <w:rStyle w:val="FootnoteReference"/>
        </w:rPr>
        <w:footnoteRef/>
      </w:r>
      <w:r w:rsidR="0074349E">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997029" w:rsidRDefault="00A42C25" w:rsidP="00EB048E">
    <w:pPr>
      <w:pStyle w:val="Header"/>
      <w:rPr>
        <w:rStyle w:val="PageNumber"/>
      </w:rPr>
    </w:pPr>
    <w:r>
      <w:rPr>
        <w:rStyle w:val="PageNumber"/>
      </w:rPr>
      <w:t>CAJ/68/9</w:t>
    </w:r>
  </w:p>
  <w:p w:rsidR="00A42C25" w:rsidRPr="00997029" w:rsidRDefault="00A42C25"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A586E">
      <w:rPr>
        <w:rStyle w:val="PageNumber"/>
        <w:noProof/>
      </w:rPr>
      <w:t>2</w:t>
    </w:r>
    <w:r w:rsidRPr="00997029">
      <w:rPr>
        <w:rStyle w:val="PageNumber"/>
      </w:rPr>
      <w:fldChar w:fldCharType="end"/>
    </w:r>
  </w:p>
  <w:p w:rsidR="00A42C25" w:rsidRPr="00997029" w:rsidRDefault="00A42C2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Pr="00997029" w:rsidRDefault="00A42C25" w:rsidP="00EB048E">
    <w:pPr>
      <w:pStyle w:val="Header"/>
      <w:rPr>
        <w:rStyle w:val="PageNumber"/>
      </w:rPr>
    </w:pPr>
    <w:r>
      <w:rPr>
        <w:rStyle w:val="PageNumber"/>
      </w:rPr>
      <w:t>CAJ/68/9</w:t>
    </w:r>
  </w:p>
  <w:p w:rsidR="00A42C25" w:rsidRPr="00997029" w:rsidRDefault="00A42C25" w:rsidP="00EB048E">
    <w:pPr>
      <w:pStyle w:val="Head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A586E">
      <w:rPr>
        <w:rStyle w:val="PageNumber"/>
        <w:noProof/>
      </w:rPr>
      <w:t>6</w:t>
    </w:r>
    <w:r w:rsidRPr="00997029">
      <w:rPr>
        <w:rStyle w:val="PageNumber"/>
      </w:rPr>
      <w:fldChar w:fldCharType="end"/>
    </w:r>
  </w:p>
  <w:p w:rsidR="00A42C25" w:rsidRPr="00997029" w:rsidRDefault="00A42C25"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25" w:rsidRDefault="00A42C25">
    <w:pPr>
      <w:pStyle w:val="Header"/>
      <w:rPr>
        <w:lang w:val="en-US"/>
      </w:rPr>
    </w:pPr>
    <w:r>
      <w:rPr>
        <w:lang w:val="en-US"/>
      </w:rPr>
      <w:t>CAJ/68/9</w:t>
    </w:r>
  </w:p>
  <w:p w:rsidR="00A42C25" w:rsidRDefault="00A42C25">
    <w:pPr>
      <w:pStyle w:val="Header"/>
      <w:rPr>
        <w:lang w:val="en-US"/>
      </w:rPr>
    </w:pPr>
  </w:p>
  <w:p w:rsidR="00A42C25" w:rsidRDefault="00A42C25">
    <w:pPr>
      <w:pStyle w:val="Header"/>
      <w:rPr>
        <w:lang w:val="en-US"/>
      </w:rPr>
    </w:pPr>
    <w:r>
      <w:rPr>
        <w:lang w:val="en-US"/>
      </w:rPr>
      <w:t>ANNEX</w:t>
    </w:r>
  </w:p>
  <w:p w:rsidR="00A42C25" w:rsidRPr="00356384" w:rsidRDefault="00A42C2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7"/>
  </w:num>
  <w:num w:numId="2">
    <w:abstractNumId w:val="1"/>
  </w:num>
  <w:num w:numId="3">
    <w:abstractNumId w:val="2"/>
  </w:num>
  <w:num w:numId="4">
    <w:abstractNumId w:val="6"/>
  </w:num>
  <w:num w:numId="5">
    <w:abstractNumId w:val="3"/>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C"/>
    <w:rsid w:val="00001380"/>
    <w:rsid w:val="00001D48"/>
    <w:rsid w:val="00004F29"/>
    <w:rsid w:val="00010CF3"/>
    <w:rsid w:val="00011E27"/>
    <w:rsid w:val="000148BC"/>
    <w:rsid w:val="00024AB8"/>
    <w:rsid w:val="000328E2"/>
    <w:rsid w:val="00036028"/>
    <w:rsid w:val="000446B9"/>
    <w:rsid w:val="00047E21"/>
    <w:rsid w:val="00053669"/>
    <w:rsid w:val="00085505"/>
    <w:rsid w:val="000A1AB4"/>
    <w:rsid w:val="000C7021"/>
    <w:rsid w:val="000D6BBC"/>
    <w:rsid w:val="000D7780"/>
    <w:rsid w:val="000F2578"/>
    <w:rsid w:val="00105929"/>
    <w:rsid w:val="001069AD"/>
    <w:rsid w:val="00110481"/>
    <w:rsid w:val="00112308"/>
    <w:rsid w:val="001131D5"/>
    <w:rsid w:val="00141DB8"/>
    <w:rsid w:val="00153C3B"/>
    <w:rsid w:val="0017474A"/>
    <w:rsid w:val="001758C6"/>
    <w:rsid w:val="00191B3F"/>
    <w:rsid w:val="001A586E"/>
    <w:rsid w:val="001C3DF3"/>
    <w:rsid w:val="001F1F2A"/>
    <w:rsid w:val="0021332C"/>
    <w:rsid w:val="00213982"/>
    <w:rsid w:val="00237C7D"/>
    <w:rsid w:val="0024416D"/>
    <w:rsid w:val="002547EE"/>
    <w:rsid w:val="0027309C"/>
    <w:rsid w:val="002800A0"/>
    <w:rsid w:val="00281060"/>
    <w:rsid w:val="0029439F"/>
    <w:rsid w:val="002A6E50"/>
    <w:rsid w:val="002B42D0"/>
    <w:rsid w:val="002C256A"/>
    <w:rsid w:val="002E7BA1"/>
    <w:rsid w:val="002F78FA"/>
    <w:rsid w:val="00305A7F"/>
    <w:rsid w:val="003152FE"/>
    <w:rsid w:val="00327436"/>
    <w:rsid w:val="00344BD6"/>
    <w:rsid w:val="0035528D"/>
    <w:rsid w:val="00356384"/>
    <w:rsid w:val="00361821"/>
    <w:rsid w:val="003A17C8"/>
    <w:rsid w:val="003B5393"/>
    <w:rsid w:val="003C563E"/>
    <w:rsid w:val="003D227C"/>
    <w:rsid w:val="003D2B4D"/>
    <w:rsid w:val="003F6136"/>
    <w:rsid w:val="00427139"/>
    <w:rsid w:val="00430B5E"/>
    <w:rsid w:val="00444A88"/>
    <w:rsid w:val="0047001A"/>
    <w:rsid w:val="00474DA4"/>
    <w:rsid w:val="004D047D"/>
    <w:rsid w:val="004F305A"/>
    <w:rsid w:val="004F7DB0"/>
    <w:rsid w:val="00504E3C"/>
    <w:rsid w:val="00512164"/>
    <w:rsid w:val="00520297"/>
    <w:rsid w:val="005338F9"/>
    <w:rsid w:val="0054281C"/>
    <w:rsid w:val="0055268D"/>
    <w:rsid w:val="005644A1"/>
    <w:rsid w:val="00572E44"/>
    <w:rsid w:val="00576BE4"/>
    <w:rsid w:val="005825C7"/>
    <w:rsid w:val="00596699"/>
    <w:rsid w:val="00596D7B"/>
    <w:rsid w:val="005A400A"/>
    <w:rsid w:val="00612379"/>
    <w:rsid w:val="0061555F"/>
    <w:rsid w:val="00621572"/>
    <w:rsid w:val="00641200"/>
    <w:rsid w:val="00663ED8"/>
    <w:rsid w:val="00664515"/>
    <w:rsid w:val="00687EB4"/>
    <w:rsid w:val="006A0223"/>
    <w:rsid w:val="006B17D2"/>
    <w:rsid w:val="006B45FA"/>
    <w:rsid w:val="006C224E"/>
    <w:rsid w:val="006F1E76"/>
    <w:rsid w:val="00732DEC"/>
    <w:rsid w:val="00735BD5"/>
    <w:rsid w:val="0074349E"/>
    <w:rsid w:val="0075117E"/>
    <w:rsid w:val="007556F6"/>
    <w:rsid w:val="00760EEF"/>
    <w:rsid w:val="00777EE5"/>
    <w:rsid w:val="00784836"/>
    <w:rsid w:val="0079023E"/>
    <w:rsid w:val="007B6894"/>
    <w:rsid w:val="007D0B9D"/>
    <w:rsid w:val="007D19B0"/>
    <w:rsid w:val="007F498F"/>
    <w:rsid w:val="0080679D"/>
    <w:rsid w:val="008108B0"/>
    <w:rsid w:val="00811B20"/>
    <w:rsid w:val="0082296E"/>
    <w:rsid w:val="00824099"/>
    <w:rsid w:val="00836E88"/>
    <w:rsid w:val="00855DBD"/>
    <w:rsid w:val="00867AC1"/>
    <w:rsid w:val="00886588"/>
    <w:rsid w:val="008A395B"/>
    <w:rsid w:val="008A4A9D"/>
    <w:rsid w:val="008A743F"/>
    <w:rsid w:val="008B51D0"/>
    <w:rsid w:val="008C0970"/>
    <w:rsid w:val="008D2CF7"/>
    <w:rsid w:val="008E793E"/>
    <w:rsid w:val="00900C26"/>
    <w:rsid w:val="0090197F"/>
    <w:rsid w:val="0090657D"/>
    <w:rsid w:val="00906DDC"/>
    <w:rsid w:val="00934E09"/>
    <w:rsid w:val="00936253"/>
    <w:rsid w:val="00970FED"/>
    <w:rsid w:val="00976ADB"/>
    <w:rsid w:val="00997029"/>
    <w:rsid w:val="009D0DE5"/>
    <w:rsid w:val="009D690D"/>
    <w:rsid w:val="009E65B6"/>
    <w:rsid w:val="00A42AC3"/>
    <w:rsid w:val="00A42C25"/>
    <w:rsid w:val="00A430CF"/>
    <w:rsid w:val="00A54309"/>
    <w:rsid w:val="00A679DD"/>
    <w:rsid w:val="00AA2C7E"/>
    <w:rsid w:val="00AB2B93"/>
    <w:rsid w:val="00AD3480"/>
    <w:rsid w:val="00AE0EF1"/>
    <w:rsid w:val="00B07301"/>
    <w:rsid w:val="00B224DE"/>
    <w:rsid w:val="00B5573C"/>
    <w:rsid w:val="00B84BBD"/>
    <w:rsid w:val="00B928E6"/>
    <w:rsid w:val="00BA43FB"/>
    <w:rsid w:val="00BA4BD4"/>
    <w:rsid w:val="00BC127D"/>
    <w:rsid w:val="00BC1FE6"/>
    <w:rsid w:val="00BD4C24"/>
    <w:rsid w:val="00BE4C34"/>
    <w:rsid w:val="00C061B6"/>
    <w:rsid w:val="00C21DBF"/>
    <w:rsid w:val="00C2446C"/>
    <w:rsid w:val="00C36AE5"/>
    <w:rsid w:val="00C41F17"/>
    <w:rsid w:val="00C54BF4"/>
    <w:rsid w:val="00C5791C"/>
    <w:rsid w:val="00C66290"/>
    <w:rsid w:val="00C72B7A"/>
    <w:rsid w:val="00C973F2"/>
    <w:rsid w:val="00CA774A"/>
    <w:rsid w:val="00CC11B0"/>
    <w:rsid w:val="00CF7E36"/>
    <w:rsid w:val="00D24210"/>
    <w:rsid w:val="00D3708D"/>
    <w:rsid w:val="00D40426"/>
    <w:rsid w:val="00D57C96"/>
    <w:rsid w:val="00D859A7"/>
    <w:rsid w:val="00D91203"/>
    <w:rsid w:val="00D95174"/>
    <w:rsid w:val="00D95A5C"/>
    <w:rsid w:val="00DA208F"/>
    <w:rsid w:val="00DA6F36"/>
    <w:rsid w:val="00DC00EA"/>
    <w:rsid w:val="00DC6258"/>
    <w:rsid w:val="00E72D49"/>
    <w:rsid w:val="00E7593C"/>
    <w:rsid w:val="00E7678A"/>
    <w:rsid w:val="00E837AE"/>
    <w:rsid w:val="00E935F1"/>
    <w:rsid w:val="00E94A81"/>
    <w:rsid w:val="00EA1FFB"/>
    <w:rsid w:val="00EB048E"/>
    <w:rsid w:val="00EB3EFA"/>
    <w:rsid w:val="00EF2F89"/>
    <w:rsid w:val="00EF571F"/>
    <w:rsid w:val="00F04DEB"/>
    <w:rsid w:val="00F1237A"/>
    <w:rsid w:val="00F22CBD"/>
    <w:rsid w:val="00F37961"/>
    <w:rsid w:val="00F6334D"/>
    <w:rsid w:val="00F81BEE"/>
    <w:rsid w:val="00F8551A"/>
    <w:rsid w:val="00FA49AB"/>
    <w:rsid w:val="00FB0D37"/>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232">
      <w:bodyDiv w:val="1"/>
      <w:marLeft w:val="0"/>
      <w:marRight w:val="0"/>
      <w:marTop w:val="0"/>
      <w:marBottom w:val="0"/>
      <w:divBdr>
        <w:top w:val="none" w:sz="0" w:space="0" w:color="auto"/>
        <w:left w:val="none" w:sz="0" w:space="0" w:color="auto"/>
        <w:bottom w:val="none" w:sz="0" w:space="0" w:color="auto"/>
        <w:right w:val="none" w:sz="0" w:space="0" w:color="auto"/>
      </w:divBdr>
    </w:div>
    <w:div w:id="18044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23" Type="http://schemas.openxmlformats.org/officeDocument/2006/relationships/theme" Target="theme/theme1.xml"/><Relationship Id="rId10" Type="http://schemas.openxmlformats.org/officeDocument/2006/relationships/hyperlink" Target="https://www3.wipo.int/pluto/user/en/index.js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95FD-21C7-4E8E-BC6B-98BC887C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291</TotalTime>
  <Pages>9</Pages>
  <Words>2691</Words>
  <Characters>13644</Characters>
  <Application>Microsoft Office Word</Application>
  <DocSecurity>0</DocSecurity>
  <Lines>524</Lines>
  <Paragraphs>291</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30</cp:revision>
  <cp:lastPrinted>2013-09-23T15:50:00Z</cp:lastPrinted>
  <dcterms:created xsi:type="dcterms:W3CDTF">2013-05-10T09:35:00Z</dcterms:created>
  <dcterms:modified xsi:type="dcterms:W3CDTF">2013-09-24T07:41:00Z</dcterms:modified>
</cp:coreProperties>
</file>