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831393" w:rsidP="00474DA4">
            <w:pPr>
              <w:pStyle w:val="Docoriginal"/>
              <w:jc w:val="left"/>
            </w:pPr>
            <w:r>
              <w:t>CAJ/68/6</w:t>
            </w:r>
            <w:bookmarkStart w:id="0" w:name="Code"/>
            <w:bookmarkEnd w:id="0"/>
          </w:p>
          <w:p w:rsidR="000D7780" w:rsidRPr="00717434" w:rsidRDefault="0061555F" w:rsidP="00474DA4">
            <w:pPr>
              <w:pStyle w:val="Docoriginal"/>
              <w:jc w:val="left"/>
            </w:pPr>
            <w:r w:rsidRPr="00717434">
              <w:rPr>
                <w:rStyle w:val="StyleDoclangBold"/>
                <w:b/>
                <w:bCs/>
                <w:spacing w:val="0"/>
              </w:rPr>
              <w:t>ORIGINAL</w:t>
            </w:r>
            <w:r w:rsidR="000D7780" w:rsidRPr="00717434">
              <w:rPr>
                <w:rStyle w:val="StyleDoclangBold"/>
                <w:b/>
                <w:bCs/>
                <w:spacing w:val="0"/>
              </w:rPr>
              <w:t>:</w:t>
            </w:r>
            <w:r w:rsidRPr="00717434">
              <w:rPr>
                <w:rStyle w:val="StyleDocoriginalNotBold1"/>
                <w:spacing w:val="0"/>
              </w:rPr>
              <w:t xml:space="preserve"> </w:t>
            </w:r>
            <w:r w:rsidR="000D7780" w:rsidRPr="00717434">
              <w:rPr>
                <w:rStyle w:val="StyleDocoriginalNotBold1"/>
                <w:spacing w:val="0"/>
              </w:rPr>
              <w:t xml:space="preserve"> </w:t>
            </w:r>
            <w:bookmarkStart w:id="1" w:name="Original"/>
            <w:bookmarkEnd w:id="1"/>
            <w:r w:rsidR="0024416D" w:rsidRPr="00717434">
              <w:rPr>
                <w:b w:val="0"/>
                <w:spacing w:val="0"/>
              </w:rPr>
              <w:t>English</w:t>
            </w:r>
          </w:p>
          <w:p w:rsidR="000D7780" w:rsidRPr="00EB3EFA" w:rsidRDefault="000D7780" w:rsidP="00717434">
            <w:pPr>
              <w:pStyle w:val="Docoriginal"/>
              <w:jc w:val="left"/>
              <w:rPr>
                <w:b w:val="0"/>
                <w:spacing w:val="0"/>
                <w:highlight w:val="cyan"/>
              </w:rPr>
            </w:pPr>
            <w:r w:rsidRPr="00717434">
              <w:rPr>
                <w:spacing w:val="0"/>
              </w:rPr>
              <w:t>DATE:</w:t>
            </w:r>
            <w:r w:rsidR="0061555F" w:rsidRPr="00717434">
              <w:rPr>
                <w:b w:val="0"/>
                <w:spacing w:val="0"/>
              </w:rPr>
              <w:t xml:space="preserve"> </w:t>
            </w:r>
            <w:r w:rsidRPr="00717434">
              <w:rPr>
                <w:rStyle w:val="StyleDocoriginalNotBold1"/>
                <w:spacing w:val="0"/>
              </w:rPr>
              <w:t xml:space="preserve"> </w:t>
            </w:r>
            <w:bookmarkStart w:id="2" w:name="Date"/>
            <w:bookmarkEnd w:id="2"/>
            <w:r w:rsidR="00717434" w:rsidRPr="00717434">
              <w:rPr>
                <w:b w:val="0"/>
                <w:spacing w:val="0"/>
              </w:rPr>
              <w:t>September 6</w:t>
            </w:r>
            <w:r w:rsidR="000829B1" w:rsidRPr="00717434">
              <w:rPr>
                <w:b w:val="0"/>
                <w:spacing w:val="0"/>
              </w:rPr>
              <w:t>, 2013</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FB0D37" w:rsidP="0080679D">
      <w:pPr>
        <w:pStyle w:val="Sessiontcplacedate"/>
      </w:pPr>
      <w:r>
        <w:t>Sixty-</w:t>
      </w:r>
      <w:r w:rsidR="00F37961">
        <w:t xml:space="preserve">Eighth </w:t>
      </w:r>
      <w:r>
        <w:t>Session</w:t>
      </w:r>
      <w:r w:rsidR="00361821" w:rsidRPr="00997029">
        <w:br/>
      </w:r>
      <w:r>
        <w:t xml:space="preserve">Geneva, </w:t>
      </w:r>
      <w:r w:rsidR="00F37961">
        <w:t>October</w:t>
      </w:r>
      <w:r w:rsidR="00BD4C24">
        <w:t xml:space="preserve"> 21, 2013</w:t>
      </w:r>
    </w:p>
    <w:p w:rsidR="000D7780" w:rsidRPr="00997029" w:rsidRDefault="00831393" w:rsidP="0080679D">
      <w:pPr>
        <w:pStyle w:val="Titleofdoc0"/>
      </w:pPr>
      <w:bookmarkStart w:id="3" w:name="TitleOfDoc"/>
      <w:bookmarkEnd w:id="3"/>
      <w:r w:rsidRPr="00A006B1">
        <w:rPr>
          <w:kern w:val="28"/>
        </w:rPr>
        <w:t>UPOV information databases</w:t>
      </w:r>
    </w:p>
    <w:p w:rsidR="000D7780" w:rsidRPr="00997029" w:rsidRDefault="00AE0EF1" w:rsidP="0080679D">
      <w:pPr>
        <w:pStyle w:val="preparedby1"/>
      </w:pPr>
      <w:bookmarkStart w:id="4" w:name="Prepared"/>
      <w:bookmarkEnd w:id="4"/>
      <w:r w:rsidRPr="00831393">
        <w:t xml:space="preserve">Document </w:t>
      </w:r>
      <w:r w:rsidR="0061555F" w:rsidRPr="00831393">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900C26" w:rsidRDefault="00227BC5" w:rsidP="00636C0B">
      <w:pPr>
        <w:rPr>
          <w:snapToGrid w:val="0"/>
        </w:rPr>
      </w:pPr>
      <w:r w:rsidRPr="00227BC5">
        <w:rPr>
          <w:snapToGrid w:val="0"/>
        </w:rPr>
        <w:fldChar w:fldCharType="begin"/>
      </w:r>
      <w:r w:rsidRPr="00227BC5">
        <w:rPr>
          <w:snapToGrid w:val="0"/>
        </w:rPr>
        <w:instrText xml:space="preserve"> AUTONUM  </w:instrText>
      </w:r>
      <w:r w:rsidRPr="00227BC5">
        <w:rPr>
          <w:snapToGrid w:val="0"/>
        </w:rPr>
        <w:fldChar w:fldCharType="end"/>
      </w:r>
      <w:r w:rsidRPr="00227BC5">
        <w:rPr>
          <w:snapToGrid w:val="0"/>
        </w:rPr>
        <w:tab/>
      </w:r>
      <w:r>
        <w:rPr>
          <w:snapToGrid w:val="0"/>
        </w:rPr>
        <w:t xml:space="preserve">The purpose of this document is to </w:t>
      </w:r>
      <w:r w:rsidR="00636C0B">
        <w:rPr>
          <w:snapToGrid w:val="0"/>
        </w:rPr>
        <w:t xml:space="preserve">present proposals concerning the </w:t>
      </w:r>
      <w:r w:rsidR="00636C0B" w:rsidRPr="00636C0B">
        <w:rPr>
          <w:snapToGrid w:val="0"/>
        </w:rPr>
        <w:t>program for improvements to the Plant Variety Database</w:t>
      </w:r>
      <w:r w:rsidR="00636C0B">
        <w:rPr>
          <w:snapToGrid w:val="0"/>
        </w:rPr>
        <w:t xml:space="preserve"> (PLUTO </w:t>
      </w:r>
      <w:r w:rsidR="00636C0B" w:rsidRPr="00636C0B">
        <w:rPr>
          <w:snapToGrid w:val="0"/>
        </w:rPr>
        <w:t>database</w:t>
      </w:r>
      <w:r w:rsidR="00636C0B">
        <w:rPr>
          <w:snapToGrid w:val="0"/>
        </w:rPr>
        <w:t>) and to report on</w:t>
      </w:r>
      <w:r w:rsidR="00636C0B" w:rsidRPr="00636C0B">
        <w:rPr>
          <w:snapToGrid w:val="0"/>
        </w:rPr>
        <w:t xml:space="preserve"> the plans of the O</w:t>
      </w:r>
      <w:r w:rsidR="000829B1">
        <w:rPr>
          <w:snapToGrid w:val="0"/>
        </w:rPr>
        <w:t>ffice of the Union to conduct a </w:t>
      </w:r>
      <w:r w:rsidR="00636C0B" w:rsidRPr="00636C0B">
        <w:rPr>
          <w:snapToGrid w:val="0"/>
        </w:rPr>
        <w:t>survey of members of the Union on their use of databases for plant variety protection purposes and on their use of electronic application systems</w:t>
      </w:r>
      <w:r w:rsidR="00636C0B">
        <w:rPr>
          <w:snapToGrid w:val="0"/>
        </w:rPr>
        <w:t>.</w:t>
      </w:r>
    </w:p>
    <w:p w:rsidR="00636C0B" w:rsidRDefault="00636C0B" w:rsidP="00636C0B">
      <w:pPr>
        <w:rPr>
          <w:snapToGrid w:val="0"/>
        </w:rPr>
      </w:pPr>
    </w:p>
    <w:p w:rsidR="00636C0B" w:rsidRDefault="00636C0B" w:rsidP="00636C0B">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Also in relation to </w:t>
      </w:r>
      <w:r w:rsidRPr="00636C0B">
        <w:rPr>
          <w:snapToGrid w:val="0"/>
        </w:rPr>
        <w:t xml:space="preserve">proposals concerning the program for improvements to </w:t>
      </w:r>
      <w:r>
        <w:rPr>
          <w:snapToGrid w:val="0"/>
        </w:rPr>
        <w:t xml:space="preserve">the PLUTO </w:t>
      </w:r>
      <w:r w:rsidRPr="00636C0B">
        <w:rPr>
          <w:snapToGrid w:val="0"/>
        </w:rPr>
        <w:t>database</w:t>
      </w:r>
      <w:r>
        <w:rPr>
          <w:snapToGrid w:val="0"/>
        </w:rPr>
        <w:t>, it is recalled that a</w:t>
      </w:r>
      <w:r w:rsidRPr="00636C0B">
        <w:rPr>
          <w:snapToGrid w:val="0"/>
        </w:rPr>
        <w:t xml:space="preserve"> proposal made during the presentation by the Community Plant Variety Office of the European Union (CPVO)</w:t>
      </w:r>
      <w:r>
        <w:rPr>
          <w:snapToGrid w:val="0"/>
        </w:rPr>
        <w:t xml:space="preserve"> at the </w:t>
      </w:r>
      <w:r w:rsidRPr="00636C0B">
        <w:rPr>
          <w:snapToGrid w:val="0"/>
        </w:rPr>
        <w:t>sixty-seventh session</w:t>
      </w:r>
      <w:r>
        <w:rPr>
          <w:snapToGrid w:val="0"/>
        </w:rPr>
        <w:t xml:space="preserve"> of the </w:t>
      </w:r>
      <w:r w:rsidRPr="00636C0B">
        <w:rPr>
          <w:snapToGrid w:val="0"/>
        </w:rPr>
        <w:t xml:space="preserve">Administrative and Legal Committee </w:t>
      </w:r>
      <w:r>
        <w:rPr>
          <w:snapToGrid w:val="0"/>
        </w:rPr>
        <w:t>(CAJ), held in Geneva on</w:t>
      </w:r>
      <w:r w:rsidRPr="00636C0B">
        <w:rPr>
          <w:snapToGrid w:val="0"/>
        </w:rPr>
        <w:t xml:space="preserve"> March 21, 2013</w:t>
      </w:r>
      <w:r>
        <w:rPr>
          <w:snapToGrid w:val="0"/>
        </w:rPr>
        <w:t xml:space="preserve">, </w:t>
      </w:r>
      <w:r w:rsidRPr="00636C0B">
        <w:rPr>
          <w:snapToGrid w:val="0"/>
        </w:rPr>
        <w:t xml:space="preserve">to explore the possibility to develop a UPOV similarity search tool for variety denomination purposes, based on the CPVO search tool, </w:t>
      </w:r>
      <w:r>
        <w:rPr>
          <w:snapToGrid w:val="0"/>
        </w:rPr>
        <w:t>is considered in document CAJ/68/9 “</w:t>
      </w:r>
      <w:r w:rsidRPr="00636C0B">
        <w:rPr>
          <w:snapToGrid w:val="0"/>
        </w:rPr>
        <w:t>Possible development of a UPOV similarity search tool for variety denomination purposes</w:t>
      </w:r>
      <w:r>
        <w:rPr>
          <w:snapToGrid w:val="0"/>
        </w:rPr>
        <w:t>”.</w:t>
      </w:r>
    </w:p>
    <w:p w:rsidR="00A96DE5" w:rsidRDefault="00A96DE5" w:rsidP="00636C0B">
      <w:pPr>
        <w:rPr>
          <w:snapToGrid w:val="0"/>
        </w:rPr>
      </w:pPr>
    </w:p>
    <w:p w:rsidR="0036758E" w:rsidRDefault="0036758E" w:rsidP="00636C0B">
      <w:pPr>
        <w:rPr>
          <w:snapToGrid w:val="0"/>
        </w:rPr>
      </w:pPr>
    </w:p>
    <w:p w:rsidR="0036758E" w:rsidRPr="0036758E" w:rsidRDefault="0036758E" w:rsidP="0036758E">
      <w:pPr>
        <w:rPr>
          <w:u w:val="single"/>
        </w:rPr>
      </w:pPr>
      <w:r w:rsidRPr="0036758E">
        <w:rPr>
          <w:u w:val="single"/>
        </w:rPr>
        <w:t>Table of contents</w:t>
      </w:r>
    </w:p>
    <w:p w:rsidR="00227BC5" w:rsidRDefault="00227BC5" w:rsidP="00664515">
      <w:pPr>
        <w:jc w:val="left"/>
        <w:rPr>
          <w:snapToGrid w:val="0"/>
        </w:rPr>
      </w:pPr>
    </w:p>
    <w:sdt>
      <w:sdtPr>
        <w:rPr>
          <w:b/>
          <w:bCs/>
          <w:caps w:val="0"/>
          <w:noProof w:val="0"/>
        </w:rPr>
        <w:id w:val="-1128859160"/>
        <w:docPartObj>
          <w:docPartGallery w:val="Table of Contents"/>
          <w:docPartUnique/>
        </w:docPartObj>
      </w:sdtPr>
      <w:sdtEndPr>
        <w:rPr>
          <w:b w:val="0"/>
          <w:bCs w:val="0"/>
          <w:sz w:val="18"/>
        </w:rPr>
      </w:sdtEndPr>
      <w:sdtContent>
        <w:p w:rsidR="00085871" w:rsidRDefault="00307798">
          <w:pPr>
            <w:pStyle w:val="TOC1"/>
            <w:rPr>
              <w:rFonts w:asciiTheme="minorHAnsi" w:eastAsiaTheme="minorEastAsia" w:hAnsiTheme="minorHAnsi" w:cstheme="minorBidi"/>
              <w:caps w:val="0"/>
              <w:sz w:val="22"/>
              <w:szCs w:val="22"/>
            </w:rPr>
          </w:pPr>
          <w:r w:rsidRPr="0063667E">
            <w:fldChar w:fldCharType="begin"/>
          </w:r>
          <w:r w:rsidRPr="0063667E">
            <w:instrText xml:space="preserve"> TOC \o "1-3" \h \z \u </w:instrText>
          </w:r>
          <w:r w:rsidRPr="0063667E">
            <w:fldChar w:fldCharType="separate"/>
          </w:r>
          <w:hyperlink w:anchor="_Toc366576972" w:history="1">
            <w:r w:rsidR="00085871" w:rsidRPr="00F50C8F">
              <w:rPr>
                <w:rStyle w:val="Hyperlink"/>
                <w:snapToGrid w:val="0"/>
              </w:rPr>
              <w:t>Proposals concerning the program for improvements to the PLUTO database</w:t>
            </w:r>
            <w:r w:rsidR="00085871">
              <w:rPr>
                <w:webHidden/>
              </w:rPr>
              <w:tab/>
            </w:r>
            <w:r w:rsidR="00085871">
              <w:rPr>
                <w:webHidden/>
              </w:rPr>
              <w:fldChar w:fldCharType="begin"/>
            </w:r>
            <w:r w:rsidR="00085871">
              <w:rPr>
                <w:webHidden/>
              </w:rPr>
              <w:instrText xml:space="preserve"> PAGEREF _Toc366576972 \h </w:instrText>
            </w:r>
            <w:r w:rsidR="00085871">
              <w:rPr>
                <w:webHidden/>
              </w:rPr>
            </w:r>
            <w:r w:rsidR="00085871">
              <w:rPr>
                <w:webHidden/>
              </w:rPr>
              <w:fldChar w:fldCharType="separate"/>
            </w:r>
            <w:r w:rsidR="00085871">
              <w:rPr>
                <w:webHidden/>
              </w:rPr>
              <w:t>2</w:t>
            </w:r>
            <w:r w:rsidR="00085871">
              <w:rPr>
                <w:webHidden/>
              </w:rPr>
              <w:fldChar w:fldCharType="end"/>
            </w:r>
          </w:hyperlink>
        </w:p>
        <w:p w:rsidR="00085871" w:rsidRDefault="00905F6D">
          <w:pPr>
            <w:pStyle w:val="TOC2"/>
            <w:rPr>
              <w:rFonts w:asciiTheme="minorHAnsi" w:eastAsiaTheme="minorEastAsia" w:hAnsiTheme="minorHAnsi" w:cstheme="minorBidi"/>
              <w:sz w:val="22"/>
              <w:szCs w:val="22"/>
            </w:rPr>
          </w:pPr>
          <w:hyperlink w:anchor="_Toc366576973" w:history="1">
            <w:r w:rsidR="00085871" w:rsidRPr="00F50C8F">
              <w:rPr>
                <w:rStyle w:val="Hyperlink"/>
              </w:rPr>
              <w:t>UPOV codes</w:t>
            </w:r>
            <w:r w:rsidR="00085871">
              <w:rPr>
                <w:webHidden/>
              </w:rPr>
              <w:tab/>
            </w:r>
            <w:r w:rsidR="00085871">
              <w:rPr>
                <w:webHidden/>
              </w:rPr>
              <w:fldChar w:fldCharType="begin"/>
            </w:r>
            <w:r w:rsidR="00085871">
              <w:rPr>
                <w:webHidden/>
              </w:rPr>
              <w:instrText xml:space="preserve"> PAGEREF _Toc366576973 \h </w:instrText>
            </w:r>
            <w:r w:rsidR="00085871">
              <w:rPr>
                <w:webHidden/>
              </w:rPr>
            </w:r>
            <w:r w:rsidR="00085871">
              <w:rPr>
                <w:webHidden/>
              </w:rPr>
              <w:fldChar w:fldCharType="separate"/>
            </w:r>
            <w:r w:rsidR="00085871">
              <w:rPr>
                <w:webHidden/>
              </w:rPr>
              <w:t>2</w:t>
            </w:r>
            <w:r w:rsidR="00085871">
              <w:rPr>
                <w:webHidden/>
              </w:rPr>
              <w:fldChar w:fldCharType="end"/>
            </w:r>
          </w:hyperlink>
        </w:p>
        <w:p w:rsidR="00085871" w:rsidRDefault="00905F6D">
          <w:pPr>
            <w:pStyle w:val="TOC2"/>
            <w:rPr>
              <w:rFonts w:asciiTheme="minorHAnsi" w:eastAsiaTheme="minorEastAsia" w:hAnsiTheme="minorHAnsi" w:cstheme="minorBidi"/>
              <w:sz w:val="22"/>
              <w:szCs w:val="22"/>
            </w:rPr>
          </w:pPr>
          <w:hyperlink w:anchor="_Toc366576974" w:history="1">
            <w:r w:rsidR="00085871" w:rsidRPr="00F50C8F">
              <w:rPr>
                <w:rStyle w:val="Hyperlink"/>
                <w:snapToGrid w:val="0"/>
              </w:rPr>
              <w:t>Frequency of data updating</w:t>
            </w:r>
            <w:r w:rsidR="00085871">
              <w:rPr>
                <w:webHidden/>
              </w:rPr>
              <w:tab/>
            </w:r>
            <w:r w:rsidR="00085871">
              <w:rPr>
                <w:webHidden/>
              </w:rPr>
              <w:fldChar w:fldCharType="begin"/>
            </w:r>
            <w:r w:rsidR="00085871">
              <w:rPr>
                <w:webHidden/>
              </w:rPr>
              <w:instrText xml:space="preserve"> PAGEREF _Toc366576974 \h </w:instrText>
            </w:r>
            <w:r w:rsidR="00085871">
              <w:rPr>
                <w:webHidden/>
              </w:rPr>
            </w:r>
            <w:r w:rsidR="00085871">
              <w:rPr>
                <w:webHidden/>
              </w:rPr>
              <w:fldChar w:fldCharType="separate"/>
            </w:r>
            <w:r w:rsidR="00085871">
              <w:rPr>
                <w:webHidden/>
              </w:rPr>
              <w:t>3</w:t>
            </w:r>
            <w:r w:rsidR="00085871">
              <w:rPr>
                <w:webHidden/>
              </w:rPr>
              <w:fldChar w:fldCharType="end"/>
            </w:r>
          </w:hyperlink>
        </w:p>
        <w:p w:rsidR="00085871" w:rsidRDefault="00905F6D">
          <w:pPr>
            <w:pStyle w:val="TOC2"/>
            <w:rPr>
              <w:rFonts w:asciiTheme="minorHAnsi" w:eastAsiaTheme="minorEastAsia" w:hAnsiTheme="minorHAnsi" w:cstheme="minorBidi"/>
              <w:sz w:val="22"/>
              <w:szCs w:val="22"/>
            </w:rPr>
          </w:pPr>
          <w:hyperlink w:anchor="_Toc366576975" w:history="1">
            <w:r w:rsidR="00085871" w:rsidRPr="00F50C8F">
              <w:rPr>
                <w:rStyle w:val="Hyperlink"/>
                <w:snapToGrid w:val="0"/>
              </w:rPr>
              <w:t>Discontinuation of inclusion of general information documents in UPOV-ROM</w:t>
            </w:r>
            <w:r w:rsidR="00085871">
              <w:rPr>
                <w:webHidden/>
              </w:rPr>
              <w:tab/>
            </w:r>
            <w:r w:rsidR="00085871">
              <w:rPr>
                <w:webHidden/>
              </w:rPr>
              <w:fldChar w:fldCharType="begin"/>
            </w:r>
            <w:r w:rsidR="00085871">
              <w:rPr>
                <w:webHidden/>
              </w:rPr>
              <w:instrText xml:space="preserve"> PAGEREF _Toc366576975 \h </w:instrText>
            </w:r>
            <w:r w:rsidR="00085871">
              <w:rPr>
                <w:webHidden/>
              </w:rPr>
            </w:r>
            <w:r w:rsidR="00085871">
              <w:rPr>
                <w:webHidden/>
              </w:rPr>
              <w:fldChar w:fldCharType="separate"/>
            </w:r>
            <w:r w:rsidR="00085871">
              <w:rPr>
                <w:webHidden/>
              </w:rPr>
              <w:t>4</w:t>
            </w:r>
            <w:r w:rsidR="00085871">
              <w:rPr>
                <w:webHidden/>
              </w:rPr>
              <w:fldChar w:fldCharType="end"/>
            </w:r>
          </w:hyperlink>
        </w:p>
        <w:p w:rsidR="00085871" w:rsidRDefault="00905F6D">
          <w:pPr>
            <w:pStyle w:val="TOC2"/>
            <w:rPr>
              <w:rFonts w:asciiTheme="minorHAnsi" w:eastAsiaTheme="minorEastAsia" w:hAnsiTheme="minorHAnsi" w:cstheme="minorBidi"/>
              <w:sz w:val="22"/>
              <w:szCs w:val="22"/>
            </w:rPr>
          </w:pPr>
          <w:hyperlink w:anchor="_Toc366576976" w:history="1">
            <w:r w:rsidR="00085871" w:rsidRPr="00F50C8F">
              <w:rPr>
                <w:rStyle w:val="Hyperlink"/>
                <w:snapToGrid w:val="0"/>
              </w:rPr>
              <w:t>Web-based version of the Plant Variety Database</w:t>
            </w:r>
            <w:r w:rsidR="00085871">
              <w:rPr>
                <w:webHidden/>
              </w:rPr>
              <w:tab/>
            </w:r>
            <w:r w:rsidR="00085871">
              <w:rPr>
                <w:webHidden/>
              </w:rPr>
              <w:fldChar w:fldCharType="begin"/>
            </w:r>
            <w:r w:rsidR="00085871">
              <w:rPr>
                <w:webHidden/>
              </w:rPr>
              <w:instrText xml:space="preserve"> PAGEREF _Toc366576976 \h </w:instrText>
            </w:r>
            <w:r w:rsidR="00085871">
              <w:rPr>
                <w:webHidden/>
              </w:rPr>
            </w:r>
            <w:r w:rsidR="00085871">
              <w:rPr>
                <w:webHidden/>
              </w:rPr>
              <w:fldChar w:fldCharType="separate"/>
            </w:r>
            <w:r w:rsidR="00085871">
              <w:rPr>
                <w:webHidden/>
              </w:rPr>
              <w:t>4</w:t>
            </w:r>
            <w:r w:rsidR="00085871">
              <w:rPr>
                <w:webHidden/>
              </w:rPr>
              <w:fldChar w:fldCharType="end"/>
            </w:r>
          </w:hyperlink>
        </w:p>
        <w:p w:rsidR="00085871" w:rsidRDefault="00905F6D">
          <w:pPr>
            <w:pStyle w:val="TOC2"/>
            <w:rPr>
              <w:rFonts w:asciiTheme="minorHAnsi" w:eastAsiaTheme="minorEastAsia" w:hAnsiTheme="minorHAnsi" w:cstheme="minorBidi"/>
              <w:sz w:val="22"/>
              <w:szCs w:val="22"/>
            </w:rPr>
          </w:pPr>
          <w:hyperlink w:anchor="_Toc366576977" w:history="1">
            <w:r w:rsidR="00085871" w:rsidRPr="00F50C8F">
              <w:rPr>
                <w:rStyle w:val="Hyperlink"/>
                <w:snapToGrid w:val="0"/>
              </w:rPr>
              <w:t>General amendments</w:t>
            </w:r>
            <w:r w:rsidR="00085871">
              <w:rPr>
                <w:webHidden/>
              </w:rPr>
              <w:tab/>
            </w:r>
            <w:r w:rsidR="00085871">
              <w:rPr>
                <w:webHidden/>
              </w:rPr>
              <w:fldChar w:fldCharType="begin"/>
            </w:r>
            <w:r w:rsidR="00085871">
              <w:rPr>
                <w:webHidden/>
              </w:rPr>
              <w:instrText xml:space="preserve"> PAGEREF _Toc366576977 \h </w:instrText>
            </w:r>
            <w:r w:rsidR="00085871">
              <w:rPr>
                <w:webHidden/>
              </w:rPr>
            </w:r>
            <w:r w:rsidR="00085871">
              <w:rPr>
                <w:webHidden/>
              </w:rPr>
              <w:fldChar w:fldCharType="separate"/>
            </w:r>
            <w:r w:rsidR="00085871">
              <w:rPr>
                <w:webHidden/>
              </w:rPr>
              <w:t>4</w:t>
            </w:r>
            <w:r w:rsidR="00085871">
              <w:rPr>
                <w:webHidden/>
              </w:rPr>
              <w:fldChar w:fldCharType="end"/>
            </w:r>
          </w:hyperlink>
        </w:p>
        <w:p w:rsidR="00085871" w:rsidRDefault="00905F6D">
          <w:pPr>
            <w:pStyle w:val="TOC1"/>
            <w:rPr>
              <w:rFonts w:asciiTheme="minorHAnsi" w:eastAsiaTheme="minorEastAsia" w:hAnsiTheme="minorHAnsi" w:cstheme="minorBidi"/>
              <w:caps w:val="0"/>
              <w:sz w:val="22"/>
              <w:szCs w:val="22"/>
            </w:rPr>
          </w:pPr>
          <w:hyperlink w:anchor="_Toc366576978" w:history="1">
            <w:r w:rsidR="00085871" w:rsidRPr="00F50C8F">
              <w:rPr>
                <w:rStyle w:val="Hyperlink"/>
                <w:snapToGrid w:val="0"/>
              </w:rPr>
              <w:t>disclaimer</w:t>
            </w:r>
            <w:r w:rsidR="00085871">
              <w:rPr>
                <w:webHidden/>
              </w:rPr>
              <w:tab/>
            </w:r>
            <w:r w:rsidR="00085871">
              <w:rPr>
                <w:webHidden/>
              </w:rPr>
              <w:fldChar w:fldCharType="begin"/>
            </w:r>
            <w:r w:rsidR="00085871">
              <w:rPr>
                <w:webHidden/>
              </w:rPr>
              <w:instrText xml:space="preserve"> PAGEREF _Toc366576978 \h </w:instrText>
            </w:r>
            <w:r w:rsidR="00085871">
              <w:rPr>
                <w:webHidden/>
              </w:rPr>
            </w:r>
            <w:r w:rsidR="00085871">
              <w:rPr>
                <w:webHidden/>
              </w:rPr>
              <w:fldChar w:fldCharType="separate"/>
            </w:r>
            <w:r w:rsidR="00085871">
              <w:rPr>
                <w:webHidden/>
              </w:rPr>
              <w:t>4</w:t>
            </w:r>
            <w:r w:rsidR="00085871">
              <w:rPr>
                <w:webHidden/>
              </w:rPr>
              <w:fldChar w:fldCharType="end"/>
            </w:r>
          </w:hyperlink>
        </w:p>
        <w:p w:rsidR="00085871" w:rsidRDefault="00905F6D">
          <w:pPr>
            <w:pStyle w:val="TOC1"/>
            <w:rPr>
              <w:rFonts w:asciiTheme="minorHAnsi" w:eastAsiaTheme="minorEastAsia" w:hAnsiTheme="minorHAnsi" w:cstheme="minorBidi"/>
              <w:caps w:val="0"/>
              <w:sz w:val="22"/>
              <w:szCs w:val="22"/>
            </w:rPr>
          </w:pPr>
          <w:hyperlink w:anchor="_Toc366576979" w:history="1">
            <w:r w:rsidR="00085871" w:rsidRPr="00F50C8F">
              <w:rPr>
                <w:rStyle w:val="Hyperlink"/>
                <w:snapToGrid w:val="0"/>
              </w:rPr>
              <w:t>survey of members of the Union on their use of databases for plant variety protection purposes and on their use of electronic application systems</w:t>
            </w:r>
            <w:r w:rsidR="00085871">
              <w:rPr>
                <w:webHidden/>
              </w:rPr>
              <w:tab/>
            </w:r>
            <w:r w:rsidR="00085871">
              <w:rPr>
                <w:webHidden/>
              </w:rPr>
              <w:fldChar w:fldCharType="begin"/>
            </w:r>
            <w:r w:rsidR="00085871">
              <w:rPr>
                <w:webHidden/>
              </w:rPr>
              <w:instrText xml:space="preserve"> PAGEREF _Toc366576979 \h </w:instrText>
            </w:r>
            <w:r w:rsidR="00085871">
              <w:rPr>
                <w:webHidden/>
              </w:rPr>
            </w:r>
            <w:r w:rsidR="00085871">
              <w:rPr>
                <w:webHidden/>
              </w:rPr>
              <w:fldChar w:fldCharType="separate"/>
            </w:r>
            <w:r w:rsidR="00085871">
              <w:rPr>
                <w:webHidden/>
              </w:rPr>
              <w:t>6</w:t>
            </w:r>
            <w:r w:rsidR="00085871">
              <w:rPr>
                <w:webHidden/>
              </w:rPr>
              <w:fldChar w:fldCharType="end"/>
            </w:r>
          </w:hyperlink>
        </w:p>
        <w:p w:rsidR="00307798" w:rsidRPr="0063667E" w:rsidRDefault="00307798">
          <w:pPr>
            <w:rPr>
              <w:sz w:val="18"/>
            </w:rPr>
          </w:pPr>
          <w:r w:rsidRPr="0063667E">
            <w:rPr>
              <w:b/>
              <w:bCs/>
              <w:noProof/>
              <w:sz w:val="18"/>
            </w:rPr>
            <w:fldChar w:fldCharType="end"/>
          </w:r>
        </w:p>
      </w:sdtContent>
    </w:sdt>
    <w:p w:rsidR="00307798" w:rsidRPr="0063667E" w:rsidRDefault="008318DF" w:rsidP="007B0DB7">
      <w:pPr>
        <w:ind w:right="567"/>
        <w:jc w:val="left"/>
        <w:rPr>
          <w:snapToGrid w:val="0"/>
          <w:sz w:val="18"/>
        </w:rPr>
      </w:pPr>
      <w:r w:rsidRPr="0063667E">
        <w:rPr>
          <w:snapToGrid w:val="0"/>
          <w:sz w:val="18"/>
        </w:rPr>
        <w:t>ANNEX I:</w:t>
      </w:r>
      <w:r w:rsidRPr="0063667E">
        <w:rPr>
          <w:snapToGrid w:val="0"/>
          <w:sz w:val="18"/>
        </w:rPr>
        <w:tab/>
      </w:r>
      <w:r w:rsidR="00BF674F" w:rsidRPr="0063667E">
        <w:rPr>
          <w:rFonts w:cs="Angsana New"/>
          <w:sz w:val="18"/>
          <w:szCs w:val="24"/>
          <w:lang w:bidi="th-TH"/>
        </w:rPr>
        <w:t>PROGRAM FOR IMPROVEMENTS TO THE PLANT VARIETY DATABASE</w:t>
      </w:r>
    </w:p>
    <w:p w:rsidR="00BF674F" w:rsidRPr="0063667E" w:rsidRDefault="00BF674F" w:rsidP="007B0DB7">
      <w:pPr>
        <w:ind w:right="567"/>
        <w:jc w:val="left"/>
        <w:rPr>
          <w:snapToGrid w:val="0"/>
          <w:sz w:val="18"/>
        </w:rPr>
      </w:pPr>
    </w:p>
    <w:p w:rsidR="00BF674F" w:rsidRPr="0063667E" w:rsidRDefault="00BF674F" w:rsidP="007B0DB7">
      <w:pPr>
        <w:ind w:left="1134" w:right="567" w:hanging="1134"/>
        <w:jc w:val="left"/>
        <w:rPr>
          <w:snapToGrid w:val="0"/>
          <w:sz w:val="18"/>
        </w:rPr>
      </w:pPr>
      <w:r w:rsidRPr="0063667E">
        <w:rPr>
          <w:snapToGrid w:val="0"/>
          <w:sz w:val="18"/>
        </w:rPr>
        <w:t>ANNEX II:</w:t>
      </w:r>
      <w:r w:rsidR="008318DF" w:rsidRPr="0063667E">
        <w:rPr>
          <w:snapToGrid w:val="0"/>
          <w:sz w:val="18"/>
        </w:rPr>
        <w:tab/>
      </w:r>
      <w:r w:rsidR="007B0DB7" w:rsidRPr="0063667E">
        <w:rPr>
          <w:snapToGrid w:val="0"/>
          <w:sz w:val="18"/>
        </w:rPr>
        <w:t xml:space="preserve">PROPOSED AMENDMENTS TO THE </w:t>
      </w:r>
      <w:r w:rsidR="007B0DB7" w:rsidRPr="0063667E">
        <w:rPr>
          <w:rFonts w:cs="Angsana New"/>
          <w:sz w:val="18"/>
          <w:szCs w:val="24"/>
          <w:lang w:bidi="th-TH"/>
        </w:rPr>
        <w:t>PROGRAM FOR IMPROVEMENTS TO THE PLANT VARIETY DATABASE</w:t>
      </w:r>
    </w:p>
    <w:p w:rsidR="00BF674F" w:rsidRPr="0063667E" w:rsidRDefault="00BF674F" w:rsidP="007B0DB7">
      <w:pPr>
        <w:ind w:right="567"/>
        <w:jc w:val="left"/>
        <w:rPr>
          <w:snapToGrid w:val="0"/>
          <w:sz w:val="18"/>
        </w:rPr>
      </w:pPr>
    </w:p>
    <w:p w:rsidR="00BF674F" w:rsidRPr="0063667E" w:rsidRDefault="00BF674F" w:rsidP="007B0DB7">
      <w:pPr>
        <w:ind w:left="1134" w:right="567" w:hanging="1134"/>
        <w:jc w:val="left"/>
        <w:rPr>
          <w:snapToGrid w:val="0"/>
          <w:sz w:val="18"/>
        </w:rPr>
      </w:pPr>
      <w:r w:rsidRPr="0063667E">
        <w:rPr>
          <w:snapToGrid w:val="0"/>
          <w:sz w:val="18"/>
        </w:rPr>
        <w:t>ANNEX III:</w:t>
      </w:r>
      <w:r w:rsidR="008318DF" w:rsidRPr="0063667E">
        <w:rPr>
          <w:snapToGrid w:val="0"/>
          <w:sz w:val="18"/>
        </w:rPr>
        <w:tab/>
      </w:r>
      <w:r w:rsidR="008318DF" w:rsidRPr="0063667E">
        <w:rPr>
          <w:rFonts w:cs="Arial"/>
          <w:sz w:val="18"/>
        </w:rPr>
        <w:t>SURVEY OF MEMBERS OF THE UNION ON THEIR USE OF DATABASES FOR PLANT VARIETY PROTECTION PURPOSES AND ON THEIR USE OF ELECTRONIC APPLICATION SYSTEMS</w:t>
      </w:r>
    </w:p>
    <w:p w:rsidR="00BF674F" w:rsidRDefault="00BF674F" w:rsidP="007B0DB7">
      <w:pPr>
        <w:ind w:right="567"/>
        <w:jc w:val="left"/>
        <w:rPr>
          <w:snapToGrid w:val="0"/>
        </w:rPr>
      </w:pPr>
    </w:p>
    <w:p w:rsidR="00BF674F" w:rsidRDefault="00BF674F" w:rsidP="007B0DB7">
      <w:pPr>
        <w:ind w:right="567"/>
        <w:jc w:val="left"/>
        <w:rPr>
          <w:snapToGrid w:val="0"/>
        </w:rPr>
      </w:pPr>
    </w:p>
    <w:p w:rsidR="00BF674F" w:rsidRDefault="00BF674F" w:rsidP="007B0DB7">
      <w:pPr>
        <w:ind w:right="567"/>
        <w:jc w:val="left"/>
        <w:rPr>
          <w:snapToGrid w:val="0"/>
        </w:rPr>
      </w:pPr>
    </w:p>
    <w:p w:rsidR="00636C0B" w:rsidRDefault="00307798" w:rsidP="00636C0B">
      <w:pPr>
        <w:pStyle w:val="Heading1"/>
        <w:rPr>
          <w:snapToGrid w:val="0"/>
        </w:rPr>
      </w:pPr>
      <w:bookmarkStart w:id="5" w:name="_Toc366576972"/>
      <w:r>
        <w:rPr>
          <w:snapToGrid w:val="0"/>
        </w:rPr>
        <w:lastRenderedPageBreak/>
        <w:t xml:space="preserve">Proposals concerning the </w:t>
      </w:r>
      <w:r w:rsidR="00CC111A" w:rsidRPr="00CC111A">
        <w:rPr>
          <w:snapToGrid w:val="0"/>
        </w:rPr>
        <w:t xml:space="preserve">program for improvements to the </w:t>
      </w:r>
      <w:r w:rsidR="00CC111A">
        <w:rPr>
          <w:snapToGrid w:val="0"/>
        </w:rPr>
        <w:t>PLUTO database</w:t>
      </w:r>
      <w:bookmarkEnd w:id="5"/>
    </w:p>
    <w:p w:rsidR="00CC111A" w:rsidRDefault="00CC111A" w:rsidP="0063667E">
      <w:pPr>
        <w:keepNext/>
      </w:pPr>
    </w:p>
    <w:p w:rsidR="00CC111A" w:rsidRDefault="00CC111A" w:rsidP="00CC111A">
      <w:r w:rsidRPr="0036758E">
        <w:fldChar w:fldCharType="begin"/>
      </w:r>
      <w:r w:rsidRPr="0036758E">
        <w:instrText xml:space="preserve"> AUTONUM  </w:instrText>
      </w:r>
      <w:r w:rsidRPr="0036758E">
        <w:fldChar w:fldCharType="end"/>
      </w:r>
      <w:r w:rsidRPr="0036758E">
        <w:tab/>
        <w:t xml:space="preserve">A copy of the program for improvements to the PLUTO database is provided as </w:t>
      </w:r>
      <w:r w:rsidR="00C61756" w:rsidRPr="0036758E">
        <w:t>A</w:t>
      </w:r>
      <w:r w:rsidRPr="0036758E">
        <w:t>nnex</w:t>
      </w:r>
      <w:r w:rsidR="00C61756" w:rsidRPr="0036758E">
        <w:t xml:space="preserve"> I</w:t>
      </w:r>
      <w:r w:rsidRPr="0036758E">
        <w:t xml:space="preserve"> to this document.</w:t>
      </w:r>
    </w:p>
    <w:p w:rsidR="00CC111A" w:rsidRDefault="00CC111A" w:rsidP="00CC111A"/>
    <w:p w:rsidR="006C2ACF" w:rsidRDefault="006C2ACF" w:rsidP="00CC111A"/>
    <w:p w:rsidR="00CC111A" w:rsidRPr="00BC4F0A" w:rsidRDefault="00BC4F0A" w:rsidP="00BC4F0A">
      <w:pPr>
        <w:pStyle w:val="Heading2"/>
      </w:pPr>
      <w:bookmarkStart w:id="6" w:name="_Toc366576973"/>
      <w:r w:rsidRPr="00BC4F0A">
        <w:t>UPOV codes</w:t>
      </w:r>
      <w:bookmarkEnd w:id="6"/>
    </w:p>
    <w:p w:rsidR="00636C0B" w:rsidRDefault="00636C0B" w:rsidP="00664515">
      <w:pPr>
        <w:jc w:val="left"/>
        <w:rPr>
          <w:snapToGrid w:val="0"/>
        </w:rPr>
      </w:pPr>
    </w:p>
    <w:p w:rsidR="002650D4" w:rsidRDefault="00B6554A" w:rsidP="002650D4">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Guide to the</w:t>
      </w:r>
      <w:r w:rsidRPr="00B6554A">
        <w:rPr>
          <w:snapToGrid w:val="0"/>
        </w:rPr>
        <w:t xml:space="preserve"> UPOV Code System</w:t>
      </w:r>
      <w:r w:rsidR="002650D4">
        <w:rPr>
          <w:snapToGrid w:val="0"/>
        </w:rPr>
        <w:t>, Section 1.1</w:t>
      </w:r>
      <w:r>
        <w:rPr>
          <w:snapToGrid w:val="0"/>
        </w:rPr>
        <w:t xml:space="preserve"> </w:t>
      </w:r>
      <w:r w:rsidR="002650D4">
        <w:rPr>
          <w:snapToGrid w:val="0"/>
        </w:rPr>
        <w:t>explains that “[t]</w:t>
      </w:r>
      <w:r w:rsidRPr="00B6554A">
        <w:rPr>
          <w:snapToGrid w:val="0"/>
        </w:rPr>
        <w:t>he main purpose of the UPOV</w:t>
      </w:r>
      <w:r w:rsidR="002650D4">
        <w:rPr>
          <w:snapToGrid w:val="0"/>
        </w:rPr>
        <w:t xml:space="preserve"> </w:t>
      </w:r>
      <w:r w:rsidRPr="00B6554A">
        <w:rPr>
          <w:snapToGrid w:val="0"/>
        </w:rPr>
        <w:t>Code System is to</w:t>
      </w:r>
      <w:r w:rsidR="002650D4">
        <w:rPr>
          <w:snapToGrid w:val="0"/>
        </w:rPr>
        <w:t xml:space="preserve"> </w:t>
      </w:r>
      <w:r w:rsidRPr="00B6554A">
        <w:rPr>
          <w:snapToGrid w:val="0"/>
        </w:rPr>
        <w:t>enhance the usefulness of the UPOV Plant Variety</w:t>
      </w:r>
      <w:r w:rsidR="002650D4">
        <w:rPr>
          <w:snapToGrid w:val="0"/>
        </w:rPr>
        <w:t xml:space="preserve"> </w:t>
      </w:r>
      <w:r w:rsidRPr="00B6554A">
        <w:rPr>
          <w:snapToGrid w:val="0"/>
        </w:rPr>
        <w:t>Database by overcoming the problem of synonyms for plant taxa. That is achieved by attributing each taxa a</w:t>
      </w:r>
      <w:r w:rsidR="002650D4">
        <w:rPr>
          <w:snapToGrid w:val="0"/>
        </w:rPr>
        <w:t xml:space="preserve"> </w:t>
      </w:r>
      <w:r w:rsidRPr="00B6554A">
        <w:rPr>
          <w:snapToGrid w:val="0"/>
        </w:rPr>
        <w:t>code according to the UPOV Code System (“UPOV code”); synonyms for</w:t>
      </w:r>
      <w:r w:rsidR="002650D4">
        <w:rPr>
          <w:snapToGrid w:val="0"/>
        </w:rPr>
        <w:t xml:space="preserve"> </w:t>
      </w:r>
      <w:r w:rsidRPr="00B6554A">
        <w:rPr>
          <w:snapToGrid w:val="0"/>
        </w:rPr>
        <w:t>the same plant taxa are attributed</w:t>
      </w:r>
      <w:r w:rsidR="002650D4">
        <w:rPr>
          <w:snapToGrid w:val="0"/>
        </w:rPr>
        <w:t xml:space="preserve"> the same UPOV code” </w:t>
      </w:r>
      <w:r w:rsidR="002650D4" w:rsidRPr="002650D4">
        <w:rPr>
          <w:snapToGrid w:val="0"/>
        </w:rPr>
        <w:t>(see</w:t>
      </w:r>
      <w:r w:rsidR="0063667E">
        <w:rPr>
          <w:snapToGrid w:val="0"/>
        </w:rPr>
        <w:t xml:space="preserve"> </w:t>
      </w:r>
      <w:hyperlink r:id="rId10" w:history="1">
        <w:r w:rsidR="0063667E" w:rsidRPr="003D4968">
          <w:rPr>
            <w:rStyle w:val="Hyperlink"/>
            <w:snapToGrid w:val="0"/>
          </w:rPr>
          <w:t>http://www.upov.int/export/sites/upov/genie/en/pdf/upov_code_system.pdf</w:t>
        </w:r>
      </w:hyperlink>
      <w:r w:rsidR="002650D4" w:rsidRPr="002650D4">
        <w:rPr>
          <w:snapToGrid w:val="0"/>
        </w:rPr>
        <w:t>)</w:t>
      </w:r>
      <w:r w:rsidR="002650D4">
        <w:rPr>
          <w:snapToGrid w:val="0"/>
        </w:rPr>
        <w:t>.</w:t>
      </w:r>
    </w:p>
    <w:p w:rsidR="002650D4" w:rsidRDefault="002650D4" w:rsidP="002650D4">
      <w:pPr>
        <w:rPr>
          <w:snapToGrid w:val="0"/>
        </w:rPr>
      </w:pPr>
    </w:p>
    <w:p w:rsidR="002650D4" w:rsidRDefault="002650D4" w:rsidP="002650D4">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In recognition of the critical importance of the UPOV code for the effectiveness of the PLUTO </w:t>
      </w:r>
      <w:r w:rsidRPr="002650D4">
        <w:rPr>
          <w:snapToGrid w:val="0"/>
        </w:rPr>
        <w:t>database</w:t>
      </w:r>
      <w:r>
        <w:rPr>
          <w:snapToGrid w:val="0"/>
        </w:rPr>
        <w:t xml:space="preserve">, the </w:t>
      </w:r>
      <w:r w:rsidRPr="002650D4">
        <w:rPr>
          <w:snapToGrid w:val="0"/>
        </w:rPr>
        <w:t>program for improvements to the PLUTO database</w:t>
      </w:r>
      <w:r>
        <w:rPr>
          <w:snapToGrid w:val="0"/>
        </w:rPr>
        <w:t xml:space="preserve"> includes provision of assistance to contributors to the PLUTO </w:t>
      </w:r>
      <w:r w:rsidRPr="002650D4">
        <w:rPr>
          <w:snapToGrid w:val="0"/>
        </w:rPr>
        <w:t>database</w:t>
      </w:r>
      <w:r>
        <w:rPr>
          <w:snapToGrid w:val="0"/>
        </w:rPr>
        <w:t xml:space="preserve">, as follows:  </w:t>
      </w:r>
    </w:p>
    <w:p w:rsidR="002650D4" w:rsidRDefault="002650D4" w:rsidP="002650D4">
      <w:pPr>
        <w:rPr>
          <w:snapToGrid w:val="0"/>
        </w:rPr>
      </w:pPr>
    </w:p>
    <w:p w:rsidR="002650D4" w:rsidRPr="002650D4" w:rsidRDefault="002650D4" w:rsidP="006C2ACF">
      <w:pPr>
        <w:ind w:left="567" w:right="567"/>
        <w:rPr>
          <w:bCs/>
          <w:i/>
          <w:iCs/>
          <w:sz w:val="18"/>
          <w:szCs w:val="18"/>
        </w:rPr>
      </w:pPr>
      <w:r>
        <w:rPr>
          <w:bCs/>
          <w:i/>
          <w:iCs/>
          <w:sz w:val="18"/>
          <w:szCs w:val="18"/>
        </w:rPr>
        <w:t>“</w:t>
      </w:r>
      <w:r w:rsidRPr="002650D4">
        <w:rPr>
          <w:bCs/>
          <w:i/>
          <w:iCs/>
          <w:sz w:val="18"/>
          <w:szCs w:val="18"/>
        </w:rPr>
        <w:t>2.</w:t>
      </w:r>
      <w:r w:rsidRPr="002650D4">
        <w:rPr>
          <w:bCs/>
          <w:i/>
          <w:iCs/>
          <w:sz w:val="18"/>
          <w:szCs w:val="18"/>
        </w:rPr>
        <w:tab/>
        <w:t>Provision of assistance to contributors</w:t>
      </w:r>
    </w:p>
    <w:p w:rsidR="002650D4" w:rsidRPr="002650D4" w:rsidRDefault="002650D4" w:rsidP="006C2ACF">
      <w:pPr>
        <w:ind w:left="567" w:right="567"/>
        <w:rPr>
          <w:bCs/>
          <w:i/>
          <w:iCs/>
          <w:sz w:val="18"/>
          <w:szCs w:val="18"/>
        </w:rPr>
      </w:pPr>
    </w:p>
    <w:p w:rsidR="002650D4" w:rsidRPr="002650D4" w:rsidRDefault="002650D4" w:rsidP="006C2ACF">
      <w:pPr>
        <w:ind w:left="567" w:right="567"/>
        <w:rPr>
          <w:bCs/>
          <w:sz w:val="18"/>
          <w:szCs w:val="18"/>
        </w:rPr>
      </w:pPr>
      <w:r>
        <w:rPr>
          <w:bCs/>
          <w:sz w:val="18"/>
          <w:szCs w:val="18"/>
        </w:rPr>
        <w:t>“</w:t>
      </w:r>
      <w:r w:rsidRPr="002650D4">
        <w:rPr>
          <w:bCs/>
          <w:sz w:val="18"/>
          <w:szCs w:val="18"/>
        </w:rPr>
        <w:t>2.1</w:t>
      </w:r>
      <w:r w:rsidRPr="002650D4">
        <w:rPr>
          <w:bCs/>
          <w:sz w:val="18"/>
          <w:szCs w:val="18"/>
        </w:rPr>
        <w:tab/>
        <w:t xml:space="preserve">The Office will continue to contact all members of the Union and contributors to the </w:t>
      </w:r>
      <w:r w:rsidRPr="002650D4">
        <w:rPr>
          <w:rFonts w:cs="Angsana New"/>
          <w:bCs/>
          <w:sz w:val="18"/>
          <w:szCs w:val="18"/>
          <w:lang w:bidi="th-TH"/>
        </w:rPr>
        <w:t>Plant Variety Database</w:t>
      </w:r>
      <w:r w:rsidRPr="002650D4">
        <w:rPr>
          <w:bCs/>
          <w:sz w:val="18"/>
          <w:szCs w:val="18"/>
        </w:rPr>
        <w:t xml:space="preserve"> that do not provide data for </w:t>
      </w:r>
      <w:r w:rsidRPr="002650D4">
        <w:rPr>
          <w:rFonts w:cs="Angsana New"/>
          <w:bCs/>
          <w:sz w:val="18"/>
          <w:szCs w:val="18"/>
          <w:lang w:bidi="th-TH"/>
        </w:rPr>
        <w:t>the Plant Variety Database</w:t>
      </w:r>
      <w:r w:rsidRPr="002650D4">
        <w:rPr>
          <w:bCs/>
          <w:sz w:val="18"/>
          <w:szCs w:val="18"/>
        </w:rPr>
        <w:t xml:space="preserve">, do not provide data on a regular basis, or do not provide data with UPOV codes.  In each case, they will be invited to explain the type of assistance that would enable them to provide regular and complete data for the </w:t>
      </w:r>
      <w:r w:rsidRPr="002650D4">
        <w:rPr>
          <w:rFonts w:cs="Angsana New"/>
          <w:bCs/>
          <w:sz w:val="18"/>
          <w:szCs w:val="18"/>
          <w:lang w:bidi="th-TH"/>
        </w:rPr>
        <w:t>Plant Variety Database</w:t>
      </w:r>
      <w:r w:rsidRPr="002650D4">
        <w:rPr>
          <w:bCs/>
          <w:sz w:val="18"/>
          <w:szCs w:val="18"/>
        </w:rPr>
        <w:t>.</w:t>
      </w:r>
    </w:p>
    <w:p w:rsidR="002650D4" w:rsidRPr="002650D4" w:rsidRDefault="002650D4" w:rsidP="006C2ACF">
      <w:pPr>
        <w:ind w:left="567" w:right="567"/>
        <w:rPr>
          <w:bCs/>
          <w:sz w:val="18"/>
          <w:szCs w:val="18"/>
        </w:rPr>
      </w:pPr>
    </w:p>
    <w:p w:rsidR="002650D4" w:rsidRPr="002650D4" w:rsidRDefault="002650D4" w:rsidP="006C2ACF">
      <w:pPr>
        <w:ind w:left="567" w:right="567"/>
        <w:rPr>
          <w:bCs/>
          <w:sz w:val="18"/>
          <w:szCs w:val="18"/>
        </w:rPr>
      </w:pPr>
      <w:r>
        <w:rPr>
          <w:bCs/>
          <w:sz w:val="18"/>
          <w:szCs w:val="18"/>
        </w:rPr>
        <w:t>“</w:t>
      </w:r>
      <w:r w:rsidRPr="002650D4">
        <w:rPr>
          <w:bCs/>
          <w:sz w:val="18"/>
          <w:szCs w:val="18"/>
        </w:rPr>
        <w:t>2.2</w:t>
      </w:r>
      <w:r w:rsidRPr="002650D4">
        <w:rPr>
          <w:bCs/>
          <w:sz w:val="18"/>
          <w:szCs w:val="18"/>
        </w:rPr>
        <w:tab/>
        <w:t>In response to the needs identified by members of the Union and contributors to the Plant Variety Database in 2.1, the designated World Intellectual Property Organization (WIPO) staff, in conjunction with the Office, will seek to develop solutions for each of the Plant Variety Database contributors.</w:t>
      </w:r>
    </w:p>
    <w:p w:rsidR="002650D4" w:rsidRPr="002650D4" w:rsidRDefault="002650D4" w:rsidP="006C2ACF">
      <w:pPr>
        <w:ind w:left="567" w:right="567"/>
        <w:rPr>
          <w:bCs/>
          <w:sz w:val="18"/>
          <w:szCs w:val="18"/>
        </w:rPr>
      </w:pPr>
    </w:p>
    <w:p w:rsidR="002650D4" w:rsidRPr="002650D4" w:rsidRDefault="002650D4" w:rsidP="006C2ACF">
      <w:pPr>
        <w:ind w:left="567" w:right="567"/>
        <w:rPr>
          <w:bCs/>
          <w:sz w:val="18"/>
          <w:szCs w:val="18"/>
        </w:rPr>
      </w:pPr>
      <w:r>
        <w:rPr>
          <w:bCs/>
          <w:sz w:val="18"/>
          <w:szCs w:val="18"/>
        </w:rPr>
        <w:t>“</w:t>
      </w:r>
      <w:r w:rsidRPr="002650D4">
        <w:rPr>
          <w:bCs/>
          <w:sz w:val="18"/>
          <w:szCs w:val="18"/>
        </w:rPr>
        <w:t>2.3</w:t>
      </w:r>
      <w:r w:rsidRPr="002650D4">
        <w:rPr>
          <w:bCs/>
          <w:sz w:val="18"/>
          <w:szCs w:val="18"/>
        </w:rPr>
        <w:tab/>
        <w:t xml:space="preserve">An annual report on the situation will be made to the Administrative and Legal Committee (CAJ) and Technical Committee (TC). </w:t>
      </w:r>
    </w:p>
    <w:p w:rsidR="002650D4" w:rsidRPr="002650D4" w:rsidRDefault="002650D4" w:rsidP="006C2ACF">
      <w:pPr>
        <w:ind w:left="567" w:right="567"/>
        <w:rPr>
          <w:bCs/>
          <w:sz w:val="18"/>
          <w:szCs w:val="18"/>
        </w:rPr>
      </w:pPr>
    </w:p>
    <w:p w:rsidR="002650D4" w:rsidRDefault="002650D4" w:rsidP="006C2ACF">
      <w:pPr>
        <w:ind w:left="567" w:right="567"/>
        <w:rPr>
          <w:bCs/>
          <w:sz w:val="18"/>
          <w:szCs w:val="18"/>
        </w:rPr>
      </w:pPr>
      <w:r>
        <w:rPr>
          <w:bCs/>
          <w:sz w:val="18"/>
          <w:szCs w:val="18"/>
        </w:rPr>
        <w:t>“</w:t>
      </w:r>
      <w:r w:rsidRPr="002650D4">
        <w:rPr>
          <w:bCs/>
          <w:sz w:val="18"/>
          <w:szCs w:val="18"/>
        </w:rPr>
        <w:t>2.4</w:t>
      </w:r>
      <w:r w:rsidRPr="002650D4">
        <w:rPr>
          <w:bCs/>
          <w:sz w:val="18"/>
          <w:szCs w:val="18"/>
        </w:rPr>
        <w:tab/>
        <w:t>With regard to the assistance to be provided to contributors, the UPOV-ROM “General Notice and Disclaimer” states that “[…] All contributors to the UPOV-ROM are responsible for the correctness and completeness of the data they supply. […]”.  Thus, in cases where assistance is provided to contributors, the contributor will continue to be responsible for the correctness and completeness of the data.</w:t>
      </w:r>
      <w:r>
        <w:rPr>
          <w:bCs/>
          <w:sz w:val="18"/>
          <w:szCs w:val="18"/>
        </w:rPr>
        <w:t>”</w:t>
      </w:r>
    </w:p>
    <w:p w:rsidR="002650D4" w:rsidRDefault="002650D4" w:rsidP="002650D4">
      <w:pPr>
        <w:ind w:left="567" w:right="1179"/>
        <w:rPr>
          <w:bCs/>
          <w:sz w:val="18"/>
          <w:szCs w:val="18"/>
        </w:rPr>
      </w:pPr>
    </w:p>
    <w:p w:rsidR="002650D4" w:rsidRDefault="002650D4" w:rsidP="002650D4">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706C52">
        <w:rPr>
          <w:snapToGrid w:val="0"/>
        </w:rPr>
        <w:t xml:space="preserve">In order to ensure that </w:t>
      </w:r>
      <w:r w:rsidR="00706C52" w:rsidRPr="00706C52">
        <w:rPr>
          <w:snapToGrid w:val="0"/>
        </w:rPr>
        <w:t>contributors are responsible for the correctness and completeness of the data they supply</w:t>
      </w:r>
      <w:r w:rsidR="00706C52">
        <w:rPr>
          <w:snapToGrid w:val="0"/>
        </w:rPr>
        <w:t>, the procedure for UPOV codes has been as follows:</w:t>
      </w:r>
    </w:p>
    <w:p w:rsidR="00706C52" w:rsidRDefault="00706C52" w:rsidP="002650D4">
      <w:pPr>
        <w:rPr>
          <w:snapToGrid w:val="0"/>
        </w:rPr>
      </w:pPr>
    </w:p>
    <w:p w:rsidR="00706C52" w:rsidRDefault="00706C52" w:rsidP="0063667E">
      <w:pPr>
        <w:ind w:firstLine="567"/>
        <w:rPr>
          <w:snapToGrid w:val="0"/>
        </w:rPr>
      </w:pPr>
      <w:r>
        <w:rPr>
          <w:snapToGrid w:val="0"/>
        </w:rPr>
        <w:t>(a)</w:t>
      </w:r>
      <w:r>
        <w:rPr>
          <w:snapToGrid w:val="0"/>
        </w:rPr>
        <w:tab/>
        <w:t xml:space="preserve">in cases where contributors allocate UPOV codes to their data, the UPOV code allocation is checked against the GENIE </w:t>
      </w:r>
      <w:r w:rsidRPr="00706C52">
        <w:rPr>
          <w:snapToGrid w:val="0"/>
        </w:rPr>
        <w:t>database</w:t>
      </w:r>
      <w:r>
        <w:rPr>
          <w:snapToGrid w:val="0"/>
        </w:rPr>
        <w:t>.  If there are any discrepancies, contributors are requested to approve a change to the allocated UPOV code, if appropriate;  and</w:t>
      </w:r>
    </w:p>
    <w:p w:rsidR="00706C52" w:rsidRDefault="00706C52" w:rsidP="0063667E">
      <w:pPr>
        <w:ind w:firstLine="567"/>
        <w:rPr>
          <w:snapToGrid w:val="0"/>
        </w:rPr>
      </w:pPr>
    </w:p>
    <w:p w:rsidR="00706C52" w:rsidRDefault="00706C52" w:rsidP="0063667E">
      <w:pPr>
        <w:ind w:firstLine="567"/>
        <w:rPr>
          <w:snapToGrid w:val="0"/>
        </w:rPr>
      </w:pPr>
      <w:r>
        <w:rPr>
          <w:snapToGrid w:val="0"/>
        </w:rPr>
        <w:t>(b)</w:t>
      </w:r>
      <w:r>
        <w:rPr>
          <w:snapToGrid w:val="0"/>
        </w:rPr>
        <w:tab/>
      </w:r>
      <w:r w:rsidRPr="00706C52">
        <w:rPr>
          <w:snapToGrid w:val="0"/>
        </w:rPr>
        <w:t xml:space="preserve">in cases where contributors </w:t>
      </w:r>
      <w:r>
        <w:rPr>
          <w:snapToGrid w:val="0"/>
        </w:rPr>
        <w:t xml:space="preserve">do not </w:t>
      </w:r>
      <w:r w:rsidRPr="00706C52">
        <w:rPr>
          <w:snapToGrid w:val="0"/>
        </w:rPr>
        <w:t>allocate UPOV codes to their data,</w:t>
      </w:r>
      <w:r>
        <w:rPr>
          <w:snapToGrid w:val="0"/>
        </w:rPr>
        <w:t xml:space="preserve"> </w:t>
      </w:r>
      <w:r w:rsidRPr="00706C52">
        <w:rPr>
          <w:snapToGrid w:val="0"/>
        </w:rPr>
        <w:t>UPOV code</w:t>
      </w:r>
      <w:r>
        <w:rPr>
          <w:snapToGrid w:val="0"/>
        </w:rPr>
        <w:t>s are proposed for approval by the contributor.</w:t>
      </w:r>
    </w:p>
    <w:p w:rsidR="00706C52" w:rsidRDefault="00706C52" w:rsidP="00706C52">
      <w:pPr>
        <w:ind w:left="567"/>
        <w:rPr>
          <w:snapToGrid w:val="0"/>
        </w:rPr>
      </w:pPr>
    </w:p>
    <w:p w:rsidR="008511D0" w:rsidRDefault="00706C52" w:rsidP="00706C52">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Contributors are requested to approve the </w:t>
      </w:r>
      <w:r w:rsidR="00870D31">
        <w:rPr>
          <w:snapToGrid w:val="0"/>
        </w:rPr>
        <w:t xml:space="preserve">proposed </w:t>
      </w:r>
      <w:r>
        <w:rPr>
          <w:snapToGrid w:val="0"/>
        </w:rPr>
        <w:t>UPOV code correction</w:t>
      </w:r>
      <w:r w:rsidR="00870D31">
        <w:rPr>
          <w:snapToGrid w:val="0"/>
        </w:rPr>
        <w:t xml:space="preserve">s or </w:t>
      </w:r>
      <w:r>
        <w:rPr>
          <w:snapToGrid w:val="0"/>
        </w:rPr>
        <w:t>allocation</w:t>
      </w:r>
      <w:r w:rsidR="00870D31">
        <w:rPr>
          <w:snapToGrid w:val="0"/>
        </w:rPr>
        <w:t>s</w:t>
      </w:r>
      <w:r>
        <w:rPr>
          <w:snapToGrid w:val="0"/>
        </w:rPr>
        <w:t xml:space="preserve"> within </w:t>
      </w:r>
      <w:r w:rsidR="0025789B">
        <w:rPr>
          <w:snapToGrid w:val="0"/>
        </w:rPr>
        <w:t>two</w:t>
      </w:r>
      <w:r>
        <w:rPr>
          <w:snapToGrid w:val="0"/>
        </w:rPr>
        <w:t xml:space="preserve"> weeks.  However, there can be delays beyo</w:t>
      </w:r>
      <w:r w:rsidR="008511D0">
        <w:rPr>
          <w:snapToGrid w:val="0"/>
        </w:rPr>
        <w:t xml:space="preserve">nd two weeks where further clarification is required.  Therefore, this procedure can result in significant delays to the uploading of data to the PLUTO </w:t>
      </w:r>
      <w:r w:rsidR="008511D0" w:rsidRPr="008511D0">
        <w:rPr>
          <w:snapToGrid w:val="0"/>
        </w:rPr>
        <w:t>database</w:t>
      </w:r>
      <w:r w:rsidR="008511D0">
        <w:rPr>
          <w:snapToGrid w:val="0"/>
        </w:rPr>
        <w:t xml:space="preserve">, because all data is uploaded to </w:t>
      </w:r>
      <w:r w:rsidR="004B278C">
        <w:rPr>
          <w:snapToGrid w:val="0"/>
        </w:rPr>
        <w:t xml:space="preserve">the </w:t>
      </w:r>
      <w:r w:rsidR="008511D0">
        <w:rPr>
          <w:snapToGrid w:val="0"/>
        </w:rPr>
        <w:t>PLUTO</w:t>
      </w:r>
      <w:r w:rsidR="004B278C">
        <w:rPr>
          <w:snapToGrid w:val="0"/>
        </w:rPr>
        <w:t xml:space="preserve"> </w:t>
      </w:r>
      <w:r w:rsidR="004B278C" w:rsidRPr="004B278C">
        <w:rPr>
          <w:snapToGrid w:val="0"/>
        </w:rPr>
        <w:t>database</w:t>
      </w:r>
      <w:r w:rsidR="008511D0">
        <w:rPr>
          <w:snapToGrid w:val="0"/>
        </w:rPr>
        <w:t xml:space="preserve"> </w:t>
      </w:r>
      <w:r w:rsidR="004B278C">
        <w:rPr>
          <w:snapToGrid w:val="0"/>
        </w:rPr>
        <w:t xml:space="preserve">in a single batch </w:t>
      </w:r>
      <w:r w:rsidR="008511D0">
        <w:rPr>
          <w:snapToGrid w:val="0"/>
        </w:rPr>
        <w:t>on a bi-monthly basis.</w:t>
      </w:r>
    </w:p>
    <w:p w:rsidR="008511D0" w:rsidRDefault="008511D0" w:rsidP="00706C52">
      <w:pPr>
        <w:rPr>
          <w:snapToGrid w:val="0"/>
        </w:rPr>
      </w:pPr>
    </w:p>
    <w:p w:rsidR="004B278C" w:rsidRDefault="008511D0" w:rsidP="00706C5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DD532C">
        <w:rPr>
          <w:snapToGrid w:val="0"/>
        </w:rPr>
        <w:t xml:space="preserve">The delay in uploading data to the PLUTO </w:t>
      </w:r>
      <w:r w:rsidR="00DD532C" w:rsidRPr="00DD532C">
        <w:rPr>
          <w:snapToGrid w:val="0"/>
        </w:rPr>
        <w:t>database</w:t>
      </w:r>
      <w:r w:rsidR="00DD532C">
        <w:rPr>
          <w:snapToGrid w:val="0"/>
        </w:rPr>
        <w:t xml:space="preserve"> is considered to present a substantially greater risk to the quality of decisions by </w:t>
      </w:r>
      <w:r w:rsidR="00DD532C" w:rsidRPr="00DD532C">
        <w:rPr>
          <w:snapToGrid w:val="0"/>
        </w:rPr>
        <w:t>members of the Union</w:t>
      </w:r>
      <w:r w:rsidR="00DD532C">
        <w:rPr>
          <w:snapToGrid w:val="0"/>
        </w:rPr>
        <w:t xml:space="preserve"> on variety denominations than th</w:t>
      </w:r>
      <w:r w:rsidR="004B278C">
        <w:rPr>
          <w:snapToGrid w:val="0"/>
        </w:rPr>
        <w:t>e risk posed by a potential mis</w:t>
      </w:r>
      <w:r w:rsidR="00DD532C">
        <w:rPr>
          <w:snapToGrid w:val="0"/>
        </w:rPr>
        <w:t>allocation of UPOV codes</w:t>
      </w:r>
      <w:r w:rsidR="004B278C">
        <w:rPr>
          <w:snapToGrid w:val="0"/>
        </w:rPr>
        <w:t xml:space="preserve"> by the UPOV/WIPO administrator of the PLUTO </w:t>
      </w:r>
      <w:r w:rsidR="004B278C" w:rsidRPr="004B278C">
        <w:rPr>
          <w:snapToGrid w:val="0"/>
        </w:rPr>
        <w:t>database</w:t>
      </w:r>
      <w:r w:rsidR="00AD4CF3">
        <w:rPr>
          <w:rStyle w:val="FootnoteReference"/>
          <w:snapToGrid w:val="0"/>
        </w:rPr>
        <w:footnoteReference w:id="2"/>
      </w:r>
      <w:r w:rsidR="00AD4CF3">
        <w:rPr>
          <w:snapToGrid w:val="0"/>
        </w:rPr>
        <w:t xml:space="preserve"> (PLUTO </w:t>
      </w:r>
      <w:r w:rsidR="00AD4CF3" w:rsidRPr="00AD4CF3">
        <w:rPr>
          <w:snapToGrid w:val="0"/>
        </w:rPr>
        <w:lastRenderedPageBreak/>
        <w:t>database</w:t>
      </w:r>
      <w:r w:rsidR="00AD4CF3">
        <w:rPr>
          <w:snapToGrid w:val="0"/>
        </w:rPr>
        <w:t xml:space="preserve"> administrator)</w:t>
      </w:r>
      <w:r w:rsidR="00DD532C">
        <w:rPr>
          <w:snapToGrid w:val="0"/>
        </w:rPr>
        <w:t>.  In particula</w:t>
      </w:r>
      <w:r w:rsidR="004B278C">
        <w:rPr>
          <w:snapToGrid w:val="0"/>
        </w:rPr>
        <w:t xml:space="preserve">r, it has been observed that in most cases the UPOV code proposals and corrections suggested by the PLUTO </w:t>
      </w:r>
      <w:r w:rsidR="004B278C" w:rsidRPr="004B278C">
        <w:rPr>
          <w:snapToGrid w:val="0"/>
        </w:rPr>
        <w:t>database</w:t>
      </w:r>
      <w:r w:rsidR="004B278C">
        <w:rPr>
          <w:snapToGrid w:val="0"/>
        </w:rPr>
        <w:t xml:space="preserve"> administrator are correct and, in the overwhelming majority of cases, any changes that need to be made to the </w:t>
      </w:r>
      <w:r w:rsidR="00A41F9C">
        <w:rPr>
          <w:snapToGrid w:val="0"/>
        </w:rPr>
        <w:t>PLUTO database administrator</w:t>
      </w:r>
      <w:r w:rsidR="004B278C">
        <w:rPr>
          <w:snapToGrid w:val="0"/>
        </w:rPr>
        <w:t>’</w:t>
      </w:r>
      <w:r w:rsidR="00A41F9C">
        <w:rPr>
          <w:snapToGrid w:val="0"/>
        </w:rPr>
        <w:t>s</w:t>
      </w:r>
      <w:r w:rsidR="004B278C">
        <w:rPr>
          <w:snapToGrid w:val="0"/>
        </w:rPr>
        <w:t xml:space="preserve"> proposals</w:t>
      </w:r>
      <w:r w:rsidR="004B278C" w:rsidRPr="004B278C">
        <w:rPr>
          <w:snapToGrid w:val="0"/>
        </w:rPr>
        <w:t xml:space="preserve"> </w:t>
      </w:r>
      <w:r w:rsidR="004B278C">
        <w:rPr>
          <w:snapToGrid w:val="0"/>
        </w:rPr>
        <w:t xml:space="preserve">do not result in a change that would affect the variety denomination class.  </w:t>
      </w:r>
    </w:p>
    <w:p w:rsidR="004B278C" w:rsidRDefault="004B278C" w:rsidP="00706C52">
      <w:pPr>
        <w:rPr>
          <w:snapToGrid w:val="0"/>
        </w:rPr>
      </w:pPr>
    </w:p>
    <w:p w:rsidR="004B278C" w:rsidRDefault="004B278C" w:rsidP="00706C52">
      <w:pPr>
        <w:rPr>
          <w:snapToGrid w:val="0"/>
        </w:rPr>
      </w:pPr>
      <w:r>
        <w:rPr>
          <w:snapToGrid w:val="0"/>
        </w:rPr>
        <w:fldChar w:fldCharType="begin"/>
      </w:r>
      <w:r>
        <w:rPr>
          <w:snapToGrid w:val="0"/>
        </w:rPr>
        <w:instrText xml:space="preserve"> AUTONUM  </w:instrText>
      </w:r>
      <w:r>
        <w:rPr>
          <w:snapToGrid w:val="0"/>
        </w:rPr>
        <w:fldChar w:fldCharType="end"/>
      </w:r>
      <w:r w:rsidR="00A41F9C">
        <w:rPr>
          <w:snapToGrid w:val="0"/>
        </w:rPr>
        <w:tab/>
        <w:t xml:space="preserve">On the above basis, it is proposed to amend the procedure for the allocation and correction of UPOV codes.  On receipt of data, </w:t>
      </w:r>
      <w:r w:rsidR="00A41F9C" w:rsidRPr="00A41F9C">
        <w:rPr>
          <w:snapToGrid w:val="0"/>
        </w:rPr>
        <w:t>t</w:t>
      </w:r>
      <w:r w:rsidR="00A41F9C">
        <w:rPr>
          <w:snapToGrid w:val="0"/>
        </w:rPr>
        <w:t>he P</w:t>
      </w:r>
      <w:r w:rsidR="00307798">
        <w:rPr>
          <w:snapToGrid w:val="0"/>
        </w:rPr>
        <w:t>LUTO database administrator would</w:t>
      </w:r>
      <w:r w:rsidR="00A41F9C">
        <w:rPr>
          <w:snapToGrid w:val="0"/>
        </w:rPr>
        <w:t xml:space="preserve"> allocate UPOV codes where they</w:t>
      </w:r>
      <w:r w:rsidR="00307798">
        <w:rPr>
          <w:snapToGrid w:val="0"/>
        </w:rPr>
        <w:t xml:space="preserve"> have not been provided and would</w:t>
      </w:r>
      <w:r w:rsidR="00A41F9C">
        <w:rPr>
          <w:snapToGrid w:val="0"/>
        </w:rPr>
        <w:t xml:space="preserve"> correct UPOV codes where those do not correspond to the allocation in the GENIE </w:t>
      </w:r>
      <w:r w:rsidR="00A41F9C" w:rsidRPr="00A41F9C">
        <w:rPr>
          <w:snapToGrid w:val="0"/>
        </w:rPr>
        <w:t>database</w:t>
      </w:r>
      <w:r w:rsidR="00307798">
        <w:rPr>
          <w:snapToGrid w:val="0"/>
        </w:rPr>
        <w:t>.  Contributors would</w:t>
      </w:r>
      <w:r w:rsidR="00A41F9C">
        <w:rPr>
          <w:snapToGrid w:val="0"/>
        </w:rPr>
        <w:t xml:space="preserve"> be notified of the proposed allocation and, in the absence of advice to the contrary within two weeks, the UPOV codes proposed by the P</w:t>
      </w:r>
      <w:r w:rsidR="00307798">
        <w:rPr>
          <w:snapToGrid w:val="0"/>
        </w:rPr>
        <w:t>LUTO database administrator would</w:t>
      </w:r>
      <w:r w:rsidR="00A41F9C">
        <w:rPr>
          <w:snapToGrid w:val="0"/>
        </w:rPr>
        <w:t xml:space="preserve"> be used.  In cases where the contributor notifi</w:t>
      </w:r>
      <w:r w:rsidR="00307798">
        <w:rPr>
          <w:snapToGrid w:val="0"/>
        </w:rPr>
        <w:t>ed</w:t>
      </w:r>
      <w:r w:rsidR="00A41F9C">
        <w:rPr>
          <w:snapToGrid w:val="0"/>
        </w:rPr>
        <w:t xml:space="preserve"> the PLUTO database administrator o</w:t>
      </w:r>
      <w:r w:rsidR="00307798">
        <w:rPr>
          <w:snapToGrid w:val="0"/>
        </w:rPr>
        <w:t>f a misallocation, the data would</w:t>
      </w:r>
      <w:r w:rsidR="00A41F9C">
        <w:rPr>
          <w:snapToGrid w:val="0"/>
        </w:rPr>
        <w:t xml:space="preserve"> be amended at the subsequent </w:t>
      </w:r>
      <w:r w:rsidR="00394312">
        <w:rPr>
          <w:snapToGrid w:val="0"/>
        </w:rPr>
        <w:t xml:space="preserve">uploading of </w:t>
      </w:r>
      <w:r w:rsidR="00394312" w:rsidRPr="00444300">
        <w:rPr>
          <w:snapToGrid w:val="0"/>
        </w:rPr>
        <w:t>data (see</w:t>
      </w:r>
      <w:r w:rsidR="00444300">
        <w:rPr>
          <w:snapToGrid w:val="0"/>
        </w:rPr>
        <w:t xml:space="preserve"> Section 4</w:t>
      </w:r>
      <w:r w:rsidR="00394312" w:rsidRPr="00444300">
        <w:rPr>
          <w:snapToGrid w:val="0"/>
        </w:rPr>
        <w:t xml:space="preserve"> </w:t>
      </w:r>
      <w:r w:rsidR="00444300" w:rsidRPr="00444300">
        <w:rPr>
          <w:snapToGrid w:val="0"/>
        </w:rPr>
        <w:t>“Frequency of data updating”</w:t>
      </w:r>
      <w:r w:rsidR="00394312" w:rsidRPr="00444300">
        <w:rPr>
          <w:snapToGrid w:val="0"/>
        </w:rPr>
        <w:t>).</w:t>
      </w:r>
    </w:p>
    <w:p w:rsidR="004B278C" w:rsidRDefault="004B278C" w:rsidP="00706C52">
      <w:pPr>
        <w:rPr>
          <w:snapToGrid w:val="0"/>
        </w:rPr>
      </w:pPr>
    </w:p>
    <w:p w:rsidR="00394312" w:rsidRDefault="00394312" w:rsidP="00706C5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4B278C">
        <w:rPr>
          <w:snapToGrid w:val="0"/>
        </w:rPr>
        <w:t xml:space="preserve">With regard to the need to ensure that </w:t>
      </w:r>
      <w:r w:rsidR="004B278C" w:rsidRPr="004B278C">
        <w:rPr>
          <w:snapToGrid w:val="0"/>
        </w:rPr>
        <w:t xml:space="preserve">contributors to the </w:t>
      </w:r>
      <w:r w:rsidR="004B278C">
        <w:rPr>
          <w:snapToGrid w:val="0"/>
        </w:rPr>
        <w:t xml:space="preserve">PLUTO </w:t>
      </w:r>
      <w:r w:rsidR="004B278C" w:rsidRPr="004B278C">
        <w:rPr>
          <w:snapToGrid w:val="0"/>
        </w:rPr>
        <w:t>database are responsible for the correctness and completeness of the data they supply</w:t>
      </w:r>
      <w:r>
        <w:rPr>
          <w:snapToGrid w:val="0"/>
        </w:rPr>
        <w:t xml:space="preserve">, it is noted that the UPOV code is a code added to the variety data to assist in the searching of data and does not affect the data </w:t>
      </w:r>
      <w:r w:rsidRPr="00394312">
        <w:rPr>
          <w:i/>
          <w:snapToGrid w:val="0"/>
        </w:rPr>
        <w:t>per se</w:t>
      </w:r>
      <w:r>
        <w:rPr>
          <w:snapToGrid w:val="0"/>
        </w:rPr>
        <w:t>.</w:t>
      </w:r>
    </w:p>
    <w:p w:rsidR="00394312" w:rsidRDefault="00394312" w:rsidP="00706C52">
      <w:pPr>
        <w:rPr>
          <w:snapToGrid w:val="0"/>
        </w:rPr>
      </w:pPr>
    </w:p>
    <w:p w:rsidR="00394312" w:rsidRDefault="00394312" w:rsidP="00706C52">
      <w:pPr>
        <w:rPr>
          <w:bCs/>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Subject to agreement by the CAJ at its sixty-eighth session, the </w:t>
      </w:r>
      <w:r w:rsidRPr="00394312">
        <w:rPr>
          <w:bCs/>
          <w:snapToGrid w:val="0"/>
        </w:rPr>
        <w:t xml:space="preserve">program for improvements to the </w:t>
      </w:r>
      <w:r>
        <w:rPr>
          <w:bCs/>
          <w:snapToGrid w:val="0"/>
        </w:rPr>
        <w:t xml:space="preserve">PLUTO </w:t>
      </w:r>
      <w:r w:rsidRPr="00394312">
        <w:rPr>
          <w:bCs/>
          <w:snapToGrid w:val="0"/>
        </w:rPr>
        <w:t>database</w:t>
      </w:r>
      <w:r>
        <w:rPr>
          <w:bCs/>
          <w:snapToGrid w:val="0"/>
        </w:rPr>
        <w:t xml:space="preserve"> would be amended as follows:</w:t>
      </w:r>
    </w:p>
    <w:p w:rsidR="00394312" w:rsidRDefault="00394312" w:rsidP="00706C52">
      <w:pPr>
        <w:rPr>
          <w:bCs/>
          <w:snapToGrid w:val="0"/>
        </w:rPr>
      </w:pPr>
    </w:p>
    <w:p w:rsidR="00394312" w:rsidRPr="002650D4" w:rsidRDefault="00394312" w:rsidP="006C2ACF">
      <w:pPr>
        <w:ind w:left="567" w:right="567"/>
        <w:rPr>
          <w:bCs/>
          <w:i/>
          <w:iCs/>
          <w:sz w:val="18"/>
          <w:szCs w:val="18"/>
        </w:rPr>
      </w:pPr>
      <w:r>
        <w:rPr>
          <w:bCs/>
          <w:i/>
          <w:iCs/>
          <w:sz w:val="18"/>
          <w:szCs w:val="18"/>
        </w:rPr>
        <w:t>“</w:t>
      </w:r>
      <w:r w:rsidRPr="002650D4">
        <w:rPr>
          <w:bCs/>
          <w:i/>
          <w:iCs/>
          <w:sz w:val="18"/>
          <w:szCs w:val="18"/>
        </w:rPr>
        <w:t>2.</w:t>
      </w:r>
      <w:r w:rsidRPr="002650D4">
        <w:rPr>
          <w:bCs/>
          <w:i/>
          <w:iCs/>
          <w:sz w:val="18"/>
          <w:szCs w:val="18"/>
        </w:rPr>
        <w:tab/>
        <w:t>Provision of assistance to contributors</w:t>
      </w:r>
    </w:p>
    <w:p w:rsidR="00394312" w:rsidRPr="002650D4" w:rsidRDefault="00394312" w:rsidP="006C2ACF">
      <w:pPr>
        <w:ind w:left="567" w:right="567"/>
        <w:rPr>
          <w:bCs/>
          <w:i/>
          <w:iCs/>
          <w:sz w:val="18"/>
          <w:szCs w:val="18"/>
        </w:rPr>
      </w:pPr>
    </w:p>
    <w:p w:rsidR="00394312" w:rsidRPr="002650D4" w:rsidRDefault="00394312" w:rsidP="006C2ACF">
      <w:pPr>
        <w:ind w:left="567" w:right="567"/>
        <w:rPr>
          <w:bCs/>
          <w:sz w:val="18"/>
          <w:szCs w:val="18"/>
        </w:rPr>
      </w:pPr>
      <w:r>
        <w:rPr>
          <w:bCs/>
          <w:sz w:val="18"/>
          <w:szCs w:val="18"/>
        </w:rPr>
        <w:t>“</w:t>
      </w:r>
      <w:r w:rsidRPr="002650D4">
        <w:rPr>
          <w:bCs/>
          <w:sz w:val="18"/>
          <w:szCs w:val="18"/>
        </w:rPr>
        <w:t>2.1</w:t>
      </w:r>
      <w:r w:rsidRPr="002650D4">
        <w:rPr>
          <w:bCs/>
          <w:sz w:val="18"/>
          <w:szCs w:val="18"/>
        </w:rPr>
        <w:tab/>
        <w:t xml:space="preserve">The Office will continue to contact all members of the Union and contributors to the </w:t>
      </w:r>
      <w:r w:rsidRPr="002650D4">
        <w:rPr>
          <w:rFonts w:cs="Angsana New"/>
          <w:bCs/>
          <w:sz w:val="18"/>
          <w:szCs w:val="18"/>
          <w:lang w:bidi="th-TH"/>
        </w:rPr>
        <w:t>Plant Variety Database</w:t>
      </w:r>
      <w:r w:rsidRPr="002650D4">
        <w:rPr>
          <w:bCs/>
          <w:sz w:val="18"/>
          <w:szCs w:val="18"/>
        </w:rPr>
        <w:t xml:space="preserve"> that do not provide data for </w:t>
      </w:r>
      <w:r w:rsidRPr="002650D4">
        <w:rPr>
          <w:rFonts w:cs="Angsana New"/>
          <w:bCs/>
          <w:sz w:val="18"/>
          <w:szCs w:val="18"/>
          <w:lang w:bidi="th-TH"/>
        </w:rPr>
        <w:t>the Plant Variety Database</w:t>
      </w:r>
      <w:r w:rsidRPr="002650D4">
        <w:rPr>
          <w:bCs/>
          <w:sz w:val="18"/>
          <w:szCs w:val="18"/>
        </w:rPr>
        <w:t xml:space="preserve">, do not provide data on a regular basis, or do not provide data with UPOV codes.  In each case, they will be invited to explain the type of assistance that would enable them to provide regular and complete data for the </w:t>
      </w:r>
      <w:r w:rsidRPr="002650D4">
        <w:rPr>
          <w:rFonts w:cs="Angsana New"/>
          <w:bCs/>
          <w:sz w:val="18"/>
          <w:szCs w:val="18"/>
          <w:lang w:bidi="th-TH"/>
        </w:rPr>
        <w:t>Plant Variety Database</w:t>
      </w:r>
      <w:r w:rsidRPr="002650D4">
        <w:rPr>
          <w:bCs/>
          <w:sz w:val="18"/>
          <w:szCs w:val="18"/>
        </w:rPr>
        <w:t>.</w:t>
      </w:r>
    </w:p>
    <w:p w:rsidR="00394312" w:rsidRPr="002650D4" w:rsidRDefault="00394312" w:rsidP="006C2ACF">
      <w:pPr>
        <w:ind w:left="567" w:right="567"/>
        <w:rPr>
          <w:bCs/>
          <w:sz w:val="18"/>
          <w:szCs w:val="18"/>
        </w:rPr>
      </w:pPr>
    </w:p>
    <w:p w:rsidR="00394312" w:rsidRPr="002650D4" w:rsidRDefault="00394312" w:rsidP="006C2ACF">
      <w:pPr>
        <w:ind w:left="567" w:right="567"/>
        <w:rPr>
          <w:bCs/>
          <w:sz w:val="18"/>
          <w:szCs w:val="18"/>
        </w:rPr>
      </w:pPr>
      <w:r>
        <w:rPr>
          <w:bCs/>
          <w:sz w:val="18"/>
          <w:szCs w:val="18"/>
        </w:rPr>
        <w:t>“</w:t>
      </w:r>
      <w:r w:rsidRPr="002650D4">
        <w:rPr>
          <w:bCs/>
          <w:sz w:val="18"/>
          <w:szCs w:val="18"/>
        </w:rPr>
        <w:t>2.2</w:t>
      </w:r>
      <w:r w:rsidRPr="002650D4">
        <w:rPr>
          <w:bCs/>
          <w:sz w:val="18"/>
          <w:szCs w:val="18"/>
        </w:rPr>
        <w:tab/>
        <w:t>In response to the needs identified by members of the Union and contributors to the Plant Variety Database in 2.1, the designated World Intellectual Property Organization (WIPO) staff, in conjunction with the Office, will seek to develop solutions for each of the Plant Variety Database contributors.</w:t>
      </w:r>
    </w:p>
    <w:p w:rsidR="00394312" w:rsidRPr="002650D4" w:rsidRDefault="00394312" w:rsidP="006C2ACF">
      <w:pPr>
        <w:ind w:left="567" w:right="567"/>
        <w:rPr>
          <w:bCs/>
          <w:sz w:val="18"/>
          <w:szCs w:val="18"/>
        </w:rPr>
      </w:pPr>
    </w:p>
    <w:p w:rsidR="00394312" w:rsidRPr="002650D4" w:rsidRDefault="00394312" w:rsidP="006C2ACF">
      <w:pPr>
        <w:ind w:left="567" w:right="567"/>
        <w:rPr>
          <w:bCs/>
          <w:sz w:val="18"/>
          <w:szCs w:val="18"/>
        </w:rPr>
      </w:pPr>
      <w:r>
        <w:rPr>
          <w:bCs/>
          <w:sz w:val="18"/>
          <w:szCs w:val="18"/>
        </w:rPr>
        <w:t>“</w:t>
      </w:r>
      <w:r w:rsidRPr="002650D4">
        <w:rPr>
          <w:bCs/>
          <w:sz w:val="18"/>
          <w:szCs w:val="18"/>
        </w:rPr>
        <w:t>2.3</w:t>
      </w:r>
      <w:r w:rsidRPr="002650D4">
        <w:rPr>
          <w:bCs/>
          <w:sz w:val="18"/>
          <w:szCs w:val="18"/>
        </w:rPr>
        <w:tab/>
        <w:t xml:space="preserve">An annual report on the situation will be made to the Administrative and Legal Committee (CAJ) and Technical Committee (TC). </w:t>
      </w:r>
    </w:p>
    <w:p w:rsidR="00394312" w:rsidRPr="002650D4" w:rsidRDefault="00394312" w:rsidP="006C2ACF">
      <w:pPr>
        <w:ind w:left="567" w:right="567"/>
        <w:rPr>
          <w:bCs/>
          <w:sz w:val="18"/>
          <w:szCs w:val="18"/>
        </w:rPr>
      </w:pPr>
    </w:p>
    <w:p w:rsidR="00394312" w:rsidRPr="00DC29A3" w:rsidRDefault="00394312" w:rsidP="006C2ACF">
      <w:pPr>
        <w:ind w:left="567" w:right="567"/>
        <w:rPr>
          <w:bCs/>
          <w:sz w:val="18"/>
          <w:szCs w:val="18"/>
          <w:u w:val="single"/>
        </w:rPr>
      </w:pPr>
      <w:r>
        <w:rPr>
          <w:bCs/>
          <w:sz w:val="18"/>
          <w:szCs w:val="18"/>
        </w:rPr>
        <w:t>“</w:t>
      </w:r>
      <w:r w:rsidRPr="002650D4">
        <w:rPr>
          <w:bCs/>
          <w:sz w:val="18"/>
          <w:szCs w:val="18"/>
        </w:rPr>
        <w:t>2.4</w:t>
      </w:r>
      <w:r w:rsidRPr="002650D4">
        <w:rPr>
          <w:bCs/>
          <w:sz w:val="18"/>
          <w:szCs w:val="18"/>
        </w:rPr>
        <w:tab/>
        <w:t>With regard to the assistance to be provided to contributors, the UPOV-ROM “General Notice and Disclaimer” states that “[…] All contributors to the UPOV-ROM are responsible for the correctness and completeness of the data they supply. […]”.  Thus, in cases where assistance is provided to contributors, the contributor will continue to be responsible for the correctness and completeness of the data.</w:t>
      </w:r>
      <w:r w:rsidR="00DC29A3">
        <w:rPr>
          <w:bCs/>
          <w:sz w:val="18"/>
          <w:szCs w:val="18"/>
        </w:rPr>
        <w:t xml:space="preserve">  </w:t>
      </w:r>
      <w:r w:rsidR="00183A50">
        <w:rPr>
          <w:bCs/>
          <w:sz w:val="18"/>
          <w:szCs w:val="18"/>
          <w:u w:val="single"/>
        </w:rPr>
        <w:t xml:space="preserve">In </w:t>
      </w:r>
      <w:r w:rsidR="00DC29A3">
        <w:rPr>
          <w:bCs/>
          <w:sz w:val="18"/>
          <w:szCs w:val="18"/>
          <w:u w:val="single"/>
        </w:rPr>
        <w:t>case</w:t>
      </w:r>
      <w:r w:rsidR="00183A50">
        <w:rPr>
          <w:bCs/>
          <w:sz w:val="18"/>
          <w:szCs w:val="18"/>
          <w:u w:val="single"/>
        </w:rPr>
        <w:t>s</w:t>
      </w:r>
      <w:r w:rsidR="00DC29A3">
        <w:rPr>
          <w:bCs/>
          <w:sz w:val="18"/>
          <w:szCs w:val="18"/>
          <w:u w:val="single"/>
        </w:rPr>
        <w:t xml:space="preserve"> </w:t>
      </w:r>
      <w:r w:rsidR="00183A50">
        <w:rPr>
          <w:bCs/>
          <w:sz w:val="18"/>
          <w:szCs w:val="18"/>
          <w:u w:val="single"/>
        </w:rPr>
        <w:t xml:space="preserve">where the </w:t>
      </w:r>
      <w:r w:rsidR="00183A50" w:rsidRPr="00183A50">
        <w:rPr>
          <w:bCs/>
          <w:snapToGrid w:val="0"/>
          <w:sz w:val="18"/>
          <w:szCs w:val="18"/>
          <w:u w:val="single"/>
        </w:rPr>
        <w:t xml:space="preserve">PLUTO database administrator </w:t>
      </w:r>
      <w:r w:rsidR="00183A50">
        <w:rPr>
          <w:bCs/>
          <w:sz w:val="18"/>
          <w:szCs w:val="18"/>
          <w:u w:val="single"/>
        </w:rPr>
        <w:t>is requested by the contributor to allocate UPOV codes</w:t>
      </w:r>
      <w:r w:rsidR="00AD4CF3">
        <w:rPr>
          <w:bCs/>
          <w:sz w:val="18"/>
          <w:szCs w:val="18"/>
          <w:u w:val="single"/>
        </w:rPr>
        <w:t xml:space="preserve">, or where it is considered to be appropriate to amend a UPOV code allocated by the contributor, </w:t>
      </w:r>
      <w:r w:rsidR="00AD4CF3" w:rsidRPr="00AD4CF3">
        <w:rPr>
          <w:bCs/>
          <w:sz w:val="18"/>
          <w:szCs w:val="18"/>
          <w:u w:val="single"/>
        </w:rPr>
        <w:t xml:space="preserve">the PLUTO database administrator </w:t>
      </w:r>
      <w:r w:rsidR="00423126">
        <w:rPr>
          <w:bCs/>
          <w:sz w:val="18"/>
          <w:szCs w:val="18"/>
          <w:u w:val="single"/>
        </w:rPr>
        <w:t>will make proposals for approval by the co</w:t>
      </w:r>
      <w:r w:rsidR="00AD4CF3">
        <w:rPr>
          <w:bCs/>
          <w:sz w:val="18"/>
          <w:szCs w:val="18"/>
          <w:u w:val="single"/>
        </w:rPr>
        <w:t>ntributor</w:t>
      </w:r>
      <w:r w:rsidR="00423126">
        <w:rPr>
          <w:bCs/>
          <w:sz w:val="18"/>
          <w:szCs w:val="18"/>
          <w:u w:val="single"/>
        </w:rPr>
        <w:t xml:space="preserve">.  In the absence of objections within the designated time, the proposed UPOV codes will be used in the PLUTO </w:t>
      </w:r>
      <w:r w:rsidR="00423126" w:rsidRPr="00423126">
        <w:rPr>
          <w:bCs/>
          <w:sz w:val="18"/>
          <w:szCs w:val="18"/>
          <w:u w:val="single"/>
        </w:rPr>
        <w:t>database</w:t>
      </w:r>
      <w:r w:rsidR="00423126">
        <w:rPr>
          <w:bCs/>
          <w:sz w:val="18"/>
          <w:szCs w:val="18"/>
          <w:u w:val="single"/>
        </w:rPr>
        <w:t xml:space="preserve">.  Where the </w:t>
      </w:r>
      <w:r w:rsidR="00423126" w:rsidRPr="00444300">
        <w:rPr>
          <w:bCs/>
          <w:sz w:val="18"/>
          <w:szCs w:val="18"/>
          <w:u w:val="single"/>
        </w:rPr>
        <w:t xml:space="preserve">contributor </w:t>
      </w:r>
      <w:r w:rsidR="00AD4CF3" w:rsidRPr="00444300">
        <w:rPr>
          <w:bCs/>
          <w:sz w:val="18"/>
          <w:szCs w:val="18"/>
          <w:u w:val="single"/>
        </w:rPr>
        <w:t xml:space="preserve">subsequently </w:t>
      </w:r>
      <w:r w:rsidR="00423126" w:rsidRPr="00444300">
        <w:rPr>
          <w:bCs/>
          <w:sz w:val="18"/>
          <w:szCs w:val="18"/>
          <w:u w:val="single"/>
        </w:rPr>
        <w:t>notifies</w:t>
      </w:r>
      <w:r w:rsidR="00AD4CF3" w:rsidRPr="00444300">
        <w:rPr>
          <w:bCs/>
          <w:sz w:val="18"/>
          <w:szCs w:val="18"/>
          <w:u w:val="single"/>
        </w:rPr>
        <w:t xml:space="preserve"> the</w:t>
      </w:r>
      <w:r w:rsidR="00183A50" w:rsidRPr="00444300">
        <w:rPr>
          <w:bCs/>
          <w:sz w:val="18"/>
          <w:szCs w:val="18"/>
          <w:u w:val="single"/>
        </w:rPr>
        <w:t xml:space="preserve"> </w:t>
      </w:r>
      <w:r w:rsidR="00183A50" w:rsidRPr="00444300">
        <w:rPr>
          <w:bCs/>
          <w:snapToGrid w:val="0"/>
          <w:sz w:val="18"/>
          <w:szCs w:val="18"/>
          <w:u w:val="single"/>
        </w:rPr>
        <w:t>PLUTO database administrator of a need for correction, the correction will be</w:t>
      </w:r>
      <w:r w:rsidR="00444300">
        <w:rPr>
          <w:bCs/>
          <w:snapToGrid w:val="0"/>
          <w:sz w:val="18"/>
          <w:szCs w:val="18"/>
          <w:u w:val="single"/>
        </w:rPr>
        <w:t xml:space="preserve"> made at the first opportunity, </w:t>
      </w:r>
      <w:r w:rsidR="00183A50" w:rsidRPr="00444300">
        <w:rPr>
          <w:bCs/>
          <w:snapToGrid w:val="0"/>
          <w:sz w:val="18"/>
          <w:szCs w:val="18"/>
          <w:u w:val="single"/>
        </w:rPr>
        <w:t xml:space="preserve">in accordance with </w:t>
      </w:r>
      <w:r w:rsidR="00444300" w:rsidRPr="00444300">
        <w:rPr>
          <w:bCs/>
          <w:snapToGrid w:val="0"/>
          <w:sz w:val="18"/>
          <w:szCs w:val="18"/>
          <w:u w:val="single"/>
        </w:rPr>
        <w:t>Section 4 “Frequency of data updating”</w:t>
      </w:r>
      <w:r w:rsidR="00183A50" w:rsidRPr="00444300">
        <w:rPr>
          <w:bCs/>
          <w:snapToGrid w:val="0"/>
          <w:sz w:val="18"/>
          <w:szCs w:val="18"/>
          <w:u w:val="single"/>
        </w:rPr>
        <w:t>.”</w:t>
      </w:r>
      <w:r w:rsidR="00AD4CF3">
        <w:rPr>
          <w:bCs/>
          <w:sz w:val="18"/>
          <w:szCs w:val="18"/>
          <w:u w:val="single"/>
        </w:rPr>
        <w:t xml:space="preserve"> </w:t>
      </w:r>
      <w:r w:rsidR="00423126">
        <w:rPr>
          <w:bCs/>
          <w:sz w:val="18"/>
          <w:szCs w:val="18"/>
          <w:u w:val="single"/>
        </w:rPr>
        <w:t xml:space="preserve"> </w:t>
      </w:r>
    </w:p>
    <w:p w:rsidR="00DD532C" w:rsidRDefault="00DD532C" w:rsidP="0036758E">
      <w:pPr>
        <w:rPr>
          <w:snapToGrid w:val="0"/>
        </w:rPr>
      </w:pPr>
    </w:p>
    <w:p w:rsidR="00E30D8F" w:rsidRDefault="00E30D8F" w:rsidP="00706C52">
      <w:pPr>
        <w:rPr>
          <w:snapToGrid w:val="0"/>
        </w:rPr>
      </w:pPr>
    </w:p>
    <w:p w:rsidR="00E30D8F" w:rsidRDefault="00E30D8F" w:rsidP="00E30D8F">
      <w:pPr>
        <w:pStyle w:val="Heading2"/>
        <w:rPr>
          <w:snapToGrid w:val="0"/>
        </w:rPr>
      </w:pPr>
      <w:bookmarkStart w:id="7" w:name="_Toc366576974"/>
      <w:r>
        <w:rPr>
          <w:snapToGrid w:val="0"/>
        </w:rPr>
        <w:t>Frequency of data updating</w:t>
      </w:r>
      <w:bookmarkEnd w:id="7"/>
    </w:p>
    <w:p w:rsidR="00E30D8F" w:rsidRDefault="00E30D8F" w:rsidP="00706C52">
      <w:pPr>
        <w:rPr>
          <w:snapToGrid w:val="0"/>
        </w:rPr>
      </w:pPr>
    </w:p>
    <w:p w:rsidR="00E30D8F" w:rsidRDefault="00E30D8F" w:rsidP="00706C52">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w:t>
      </w:r>
      <w:r w:rsidRPr="00E30D8F">
        <w:rPr>
          <w:bCs/>
          <w:snapToGrid w:val="0"/>
        </w:rPr>
        <w:t>program for improvements to the Plant Variety Database</w:t>
      </w:r>
      <w:r>
        <w:rPr>
          <w:bCs/>
          <w:snapToGrid w:val="0"/>
        </w:rPr>
        <w:t xml:space="preserve"> states the following:</w:t>
      </w:r>
    </w:p>
    <w:p w:rsidR="00E30D8F" w:rsidRDefault="00E30D8F" w:rsidP="00706C52">
      <w:pPr>
        <w:rPr>
          <w:snapToGrid w:val="0"/>
        </w:rPr>
      </w:pPr>
    </w:p>
    <w:p w:rsidR="00E30D8F" w:rsidRPr="00E30D8F" w:rsidRDefault="00E30D8F" w:rsidP="006C2ACF">
      <w:pPr>
        <w:ind w:left="567" w:right="567"/>
        <w:rPr>
          <w:bCs/>
          <w:i/>
          <w:iCs/>
          <w:sz w:val="18"/>
          <w:szCs w:val="18"/>
        </w:rPr>
      </w:pPr>
      <w:r>
        <w:rPr>
          <w:bCs/>
          <w:i/>
          <w:iCs/>
          <w:sz w:val="18"/>
          <w:szCs w:val="18"/>
        </w:rPr>
        <w:t>“</w:t>
      </w:r>
      <w:r w:rsidRPr="00E30D8F">
        <w:rPr>
          <w:bCs/>
          <w:i/>
          <w:iCs/>
          <w:sz w:val="18"/>
          <w:szCs w:val="18"/>
        </w:rPr>
        <w:t>4.</w:t>
      </w:r>
      <w:r w:rsidRPr="00E30D8F">
        <w:rPr>
          <w:bCs/>
          <w:i/>
          <w:iCs/>
          <w:sz w:val="18"/>
          <w:szCs w:val="18"/>
        </w:rPr>
        <w:tab/>
        <w:t>Frequency of data submission</w:t>
      </w:r>
    </w:p>
    <w:p w:rsidR="00E30D8F" w:rsidRPr="00E30D8F" w:rsidRDefault="00E30D8F" w:rsidP="006C2ACF">
      <w:pPr>
        <w:ind w:left="567" w:right="567"/>
        <w:rPr>
          <w:bCs/>
          <w:sz w:val="18"/>
          <w:szCs w:val="18"/>
        </w:rPr>
      </w:pPr>
    </w:p>
    <w:p w:rsidR="00E30D8F" w:rsidRPr="00E30D8F" w:rsidRDefault="00E30D8F" w:rsidP="006C2ACF">
      <w:pPr>
        <w:ind w:left="567" w:right="567"/>
        <w:rPr>
          <w:snapToGrid w:val="0"/>
          <w:sz w:val="18"/>
          <w:szCs w:val="18"/>
        </w:rPr>
      </w:pPr>
      <w:r>
        <w:rPr>
          <w:bCs/>
          <w:sz w:val="18"/>
          <w:szCs w:val="18"/>
        </w:rPr>
        <w:t>“</w:t>
      </w:r>
      <w:r w:rsidRPr="00E30D8F">
        <w:rPr>
          <w:bCs/>
          <w:sz w:val="18"/>
          <w:szCs w:val="18"/>
        </w:rPr>
        <w:t xml:space="preserve">The </w:t>
      </w:r>
      <w:r w:rsidRPr="00E30D8F">
        <w:rPr>
          <w:rFonts w:cs="Angsana New"/>
          <w:bCs/>
          <w:sz w:val="18"/>
          <w:szCs w:val="18"/>
          <w:lang w:bidi="th-TH"/>
        </w:rPr>
        <w:t>Plant Variety Database</w:t>
      </w:r>
      <w:r w:rsidRPr="00E30D8F">
        <w:rPr>
          <w:bCs/>
          <w:sz w:val="18"/>
          <w:szCs w:val="18"/>
        </w:rPr>
        <w:t xml:space="preserve"> will be developed in such a way as to allow updating at any frequency determined by the members of the Union.  Prior to completion and publication of the web-based version of the </w:t>
      </w:r>
      <w:r w:rsidRPr="00E30D8F">
        <w:rPr>
          <w:rFonts w:cs="Angsana New"/>
          <w:bCs/>
          <w:sz w:val="18"/>
          <w:szCs w:val="18"/>
          <w:lang w:bidi="th-TH"/>
        </w:rPr>
        <w:t>Plant Variety Database</w:t>
      </w:r>
      <w:r w:rsidRPr="00E30D8F">
        <w:rPr>
          <w:bCs/>
          <w:sz w:val="18"/>
          <w:szCs w:val="18"/>
        </w:rPr>
        <w:t>, no change is proposed to the frequency of updating, i.e. contributors will be requested to update their data on a bimonthly basis.  Once that stage is complete, the TC and CAJ will be invited to consider whether to create possibilities for data to be updated on a more frequent basis.</w:t>
      </w:r>
      <w:r>
        <w:rPr>
          <w:bCs/>
          <w:sz w:val="18"/>
          <w:szCs w:val="18"/>
        </w:rPr>
        <w:t>”</w:t>
      </w:r>
    </w:p>
    <w:p w:rsidR="00E30D8F" w:rsidRDefault="00E30D8F" w:rsidP="00706C52">
      <w:pPr>
        <w:rPr>
          <w:snapToGrid w:val="0"/>
        </w:rPr>
      </w:pPr>
    </w:p>
    <w:p w:rsidR="008511D0" w:rsidRDefault="00E30D8F" w:rsidP="00706C5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127FB2">
        <w:rPr>
          <w:snapToGrid w:val="0"/>
        </w:rPr>
        <w:t xml:space="preserve">In order to ensure that the data in the PLUTO </w:t>
      </w:r>
      <w:r w:rsidR="00127FB2" w:rsidRPr="00127FB2">
        <w:rPr>
          <w:snapToGrid w:val="0"/>
        </w:rPr>
        <w:t>database</w:t>
      </w:r>
      <w:r w:rsidR="00127FB2">
        <w:rPr>
          <w:snapToGrid w:val="0"/>
        </w:rPr>
        <w:t xml:space="preserve"> is as current as possible,</w:t>
      </w:r>
      <w:r w:rsidR="00492654">
        <w:rPr>
          <w:snapToGrid w:val="0"/>
        </w:rPr>
        <w:t xml:space="preserve"> it is proposed to encourage contributors to provide data as soon</w:t>
      </w:r>
      <w:r w:rsidR="004B329A">
        <w:rPr>
          <w:snapToGrid w:val="0"/>
        </w:rPr>
        <w:t xml:space="preserve"> as possible</w:t>
      </w:r>
      <w:r w:rsidR="00492654">
        <w:rPr>
          <w:snapToGrid w:val="0"/>
        </w:rPr>
        <w:t xml:space="preserve"> </w:t>
      </w:r>
      <w:r w:rsidR="004B329A">
        <w:rPr>
          <w:snapToGrid w:val="0"/>
        </w:rPr>
        <w:t xml:space="preserve">after </w:t>
      </w:r>
      <w:r w:rsidR="00492654">
        <w:rPr>
          <w:snapToGrid w:val="0"/>
        </w:rPr>
        <w:t xml:space="preserve">it is published by the authority concerned.  </w:t>
      </w:r>
      <w:r w:rsidR="00492654">
        <w:rPr>
          <w:snapToGrid w:val="0"/>
        </w:rPr>
        <w:lastRenderedPageBreak/>
        <w:t xml:space="preserve">The data would then be uploaded in the PLUTO </w:t>
      </w:r>
      <w:r w:rsidR="00492654" w:rsidRPr="00492654">
        <w:rPr>
          <w:snapToGrid w:val="0"/>
        </w:rPr>
        <w:t>database</w:t>
      </w:r>
      <w:r w:rsidR="00492654">
        <w:rPr>
          <w:snapToGrid w:val="0"/>
        </w:rPr>
        <w:t xml:space="preserve"> as quickly as possible thereafter, in accordance with the uploading procedure.  The </w:t>
      </w:r>
      <w:r w:rsidR="004B329A">
        <w:rPr>
          <w:snapToGrid w:val="0"/>
        </w:rPr>
        <w:t xml:space="preserve">timing of </w:t>
      </w:r>
      <w:r w:rsidR="00492654">
        <w:rPr>
          <w:snapToGrid w:val="0"/>
        </w:rPr>
        <w:t xml:space="preserve">reminders, issued by </w:t>
      </w:r>
      <w:r w:rsidR="00492654" w:rsidRPr="00492654">
        <w:rPr>
          <w:snapToGrid w:val="0"/>
        </w:rPr>
        <w:t>the PLUTO database administrator</w:t>
      </w:r>
      <w:r w:rsidR="00492654">
        <w:rPr>
          <w:snapToGrid w:val="0"/>
        </w:rPr>
        <w:t xml:space="preserve">, to contributors to provide data </w:t>
      </w:r>
      <w:r w:rsidR="004B329A">
        <w:rPr>
          <w:snapToGrid w:val="0"/>
        </w:rPr>
        <w:t>would be issued according to the timing of submission of data of each individual contributor</w:t>
      </w:r>
      <w:r w:rsidR="00492654">
        <w:rPr>
          <w:snapToGrid w:val="0"/>
        </w:rPr>
        <w:t>.</w:t>
      </w:r>
      <w:r w:rsidR="004B329A">
        <w:rPr>
          <w:snapToGrid w:val="0"/>
        </w:rPr>
        <w:t xml:space="preserve">  Thus, the frequency and number of updates for each contributor could vary.</w:t>
      </w:r>
      <w:r w:rsidR="00492654">
        <w:rPr>
          <w:snapToGrid w:val="0"/>
        </w:rPr>
        <w:t xml:space="preserve">  </w:t>
      </w:r>
    </w:p>
    <w:p w:rsidR="00706C52" w:rsidRDefault="00706C52" w:rsidP="00706C52">
      <w:pPr>
        <w:rPr>
          <w:snapToGrid w:val="0"/>
        </w:rPr>
      </w:pPr>
      <w:r>
        <w:rPr>
          <w:snapToGrid w:val="0"/>
        </w:rPr>
        <w:t xml:space="preserve"> </w:t>
      </w:r>
    </w:p>
    <w:p w:rsidR="004B329A" w:rsidRDefault="004B329A" w:rsidP="004B329A">
      <w:pPr>
        <w:rPr>
          <w:bCs/>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Subject to agreement by the CAJ at its sixty-eighth session, the </w:t>
      </w:r>
      <w:r w:rsidRPr="00394312">
        <w:rPr>
          <w:bCs/>
          <w:snapToGrid w:val="0"/>
        </w:rPr>
        <w:t xml:space="preserve">program for improvements to the </w:t>
      </w:r>
      <w:r>
        <w:rPr>
          <w:bCs/>
          <w:snapToGrid w:val="0"/>
        </w:rPr>
        <w:t xml:space="preserve">PLUTO </w:t>
      </w:r>
      <w:r w:rsidRPr="00394312">
        <w:rPr>
          <w:bCs/>
          <w:snapToGrid w:val="0"/>
        </w:rPr>
        <w:t>database</w:t>
      </w:r>
      <w:r>
        <w:rPr>
          <w:bCs/>
          <w:snapToGrid w:val="0"/>
        </w:rPr>
        <w:t xml:space="preserve"> would be amended as follows:</w:t>
      </w:r>
    </w:p>
    <w:p w:rsidR="004B329A" w:rsidRDefault="004B329A" w:rsidP="004B329A">
      <w:pPr>
        <w:rPr>
          <w:snapToGrid w:val="0"/>
        </w:rPr>
      </w:pPr>
    </w:p>
    <w:p w:rsidR="004B329A" w:rsidRPr="00E30D8F" w:rsidRDefault="004B329A" w:rsidP="006C2ACF">
      <w:pPr>
        <w:ind w:left="567" w:right="567"/>
        <w:rPr>
          <w:bCs/>
          <w:i/>
          <w:iCs/>
          <w:sz w:val="18"/>
          <w:szCs w:val="18"/>
        </w:rPr>
      </w:pPr>
      <w:r>
        <w:rPr>
          <w:bCs/>
          <w:i/>
          <w:iCs/>
          <w:sz w:val="18"/>
          <w:szCs w:val="18"/>
        </w:rPr>
        <w:t>“</w:t>
      </w:r>
      <w:r w:rsidRPr="00E30D8F">
        <w:rPr>
          <w:bCs/>
          <w:i/>
          <w:iCs/>
          <w:sz w:val="18"/>
          <w:szCs w:val="18"/>
        </w:rPr>
        <w:t>4.</w:t>
      </w:r>
      <w:r w:rsidRPr="00E30D8F">
        <w:rPr>
          <w:bCs/>
          <w:i/>
          <w:iCs/>
          <w:sz w:val="18"/>
          <w:szCs w:val="18"/>
        </w:rPr>
        <w:tab/>
        <w:t>Frequency of data submission</w:t>
      </w:r>
    </w:p>
    <w:p w:rsidR="004B329A" w:rsidRPr="00E30D8F" w:rsidRDefault="004B329A" w:rsidP="006C2ACF">
      <w:pPr>
        <w:ind w:left="567" w:right="567"/>
        <w:rPr>
          <w:bCs/>
          <w:sz w:val="18"/>
          <w:szCs w:val="18"/>
        </w:rPr>
      </w:pPr>
    </w:p>
    <w:p w:rsidR="004B329A" w:rsidRPr="00E30D8F" w:rsidRDefault="004B329A" w:rsidP="006C2ACF">
      <w:pPr>
        <w:ind w:left="567" w:right="567"/>
        <w:rPr>
          <w:snapToGrid w:val="0"/>
          <w:sz w:val="18"/>
          <w:szCs w:val="18"/>
        </w:rPr>
      </w:pPr>
      <w:r>
        <w:rPr>
          <w:bCs/>
          <w:sz w:val="18"/>
          <w:szCs w:val="18"/>
        </w:rPr>
        <w:t>“</w:t>
      </w:r>
      <w:r w:rsidRPr="004B329A">
        <w:rPr>
          <w:bCs/>
          <w:strike/>
          <w:sz w:val="18"/>
          <w:szCs w:val="18"/>
        </w:rPr>
        <w:t xml:space="preserve">The </w:t>
      </w:r>
      <w:r w:rsidRPr="004B329A">
        <w:rPr>
          <w:rFonts w:cs="Angsana New"/>
          <w:bCs/>
          <w:strike/>
          <w:sz w:val="18"/>
          <w:szCs w:val="18"/>
          <w:lang w:bidi="th-TH"/>
        </w:rPr>
        <w:t>Plant Variety Database</w:t>
      </w:r>
      <w:r w:rsidRPr="004B329A">
        <w:rPr>
          <w:bCs/>
          <w:strike/>
          <w:sz w:val="18"/>
          <w:szCs w:val="18"/>
        </w:rPr>
        <w:t xml:space="preserve"> will be developed in such a way as to allow updating at any frequency determined by the members of the Union.  Prior to completion and publication of the web-based version of the </w:t>
      </w:r>
      <w:r w:rsidRPr="004B329A">
        <w:rPr>
          <w:rFonts w:cs="Angsana New"/>
          <w:bCs/>
          <w:strike/>
          <w:sz w:val="18"/>
          <w:szCs w:val="18"/>
          <w:lang w:bidi="th-TH"/>
        </w:rPr>
        <w:t>Plant Variety Database</w:t>
      </w:r>
      <w:r w:rsidRPr="004B329A">
        <w:rPr>
          <w:bCs/>
          <w:strike/>
          <w:sz w:val="18"/>
          <w:szCs w:val="18"/>
        </w:rPr>
        <w:t>, no change is proposed to the frequency of updating, i.e. contributors will be requested to update their data on a bimonthly basis.  Once that stage is complete, the TC and CAJ will be invited to consider whether to create possibilities for data to be updated on a more frequent basis</w:t>
      </w:r>
      <w:r w:rsidR="00444300">
        <w:rPr>
          <w:bCs/>
          <w:strike/>
          <w:sz w:val="18"/>
          <w:szCs w:val="18"/>
        </w:rPr>
        <w:t>.</w:t>
      </w:r>
      <w:r>
        <w:rPr>
          <w:bCs/>
          <w:sz w:val="18"/>
          <w:szCs w:val="18"/>
        </w:rPr>
        <w:t xml:space="preserve">  </w:t>
      </w:r>
      <w:r w:rsidRPr="00BD6094">
        <w:rPr>
          <w:bCs/>
          <w:sz w:val="18"/>
          <w:szCs w:val="18"/>
          <w:u w:val="single"/>
        </w:rPr>
        <w:t xml:space="preserve">Contributors will be encouraged </w:t>
      </w:r>
      <w:r w:rsidR="00BD6094" w:rsidRPr="00BD6094">
        <w:rPr>
          <w:bCs/>
          <w:sz w:val="18"/>
          <w:szCs w:val="18"/>
          <w:u w:val="single"/>
        </w:rPr>
        <w:t>to provide data as soon as possible after it is published by the authority concerned</w:t>
      </w:r>
      <w:r w:rsidRPr="00BD6094">
        <w:rPr>
          <w:bCs/>
          <w:sz w:val="18"/>
          <w:szCs w:val="18"/>
          <w:u w:val="single"/>
        </w:rPr>
        <w:t>.</w:t>
      </w:r>
      <w:r w:rsidR="00BD6094" w:rsidRPr="00BD6094">
        <w:rPr>
          <w:bCs/>
          <w:sz w:val="18"/>
          <w:szCs w:val="18"/>
          <w:u w:val="single"/>
        </w:rPr>
        <w:t xml:space="preserve">  The </w:t>
      </w:r>
      <w:r w:rsidR="00BD6094">
        <w:rPr>
          <w:bCs/>
          <w:sz w:val="18"/>
          <w:szCs w:val="18"/>
          <w:u w:val="single"/>
        </w:rPr>
        <w:t xml:space="preserve">PLUTO </w:t>
      </w:r>
      <w:r w:rsidR="00BD6094" w:rsidRPr="00BD6094">
        <w:rPr>
          <w:bCs/>
          <w:sz w:val="18"/>
          <w:szCs w:val="18"/>
          <w:u w:val="single"/>
        </w:rPr>
        <w:t>database</w:t>
      </w:r>
      <w:r w:rsidR="00BD6094">
        <w:rPr>
          <w:bCs/>
          <w:sz w:val="18"/>
          <w:szCs w:val="18"/>
          <w:u w:val="single"/>
        </w:rPr>
        <w:t xml:space="preserve"> will be updated with new data </w:t>
      </w:r>
      <w:r w:rsidR="00BD6094" w:rsidRPr="00BD6094">
        <w:rPr>
          <w:bCs/>
          <w:sz w:val="18"/>
          <w:szCs w:val="18"/>
          <w:u w:val="single"/>
        </w:rPr>
        <w:t>as quickly as possible</w:t>
      </w:r>
      <w:r w:rsidR="00BD6094">
        <w:rPr>
          <w:bCs/>
          <w:sz w:val="18"/>
          <w:szCs w:val="18"/>
          <w:u w:val="single"/>
        </w:rPr>
        <w:t xml:space="preserve"> after receipt</w:t>
      </w:r>
      <w:r w:rsidR="00BD6094" w:rsidRPr="00BD6094">
        <w:rPr>
          <w:bCs/>
          <w:sz w:val="18"/>
          <w:szCs w:val="18"/>
          <w:u w:val="single"/>
        </w:rPr>
        <w:t>, in accordance with the uploading procedure</w:t>
      </w:r>
      <w:r w:rsidR="00444300">
        <w:rPr>
          <w:bCs/>
          <w:sz w:val="18"/>
          <w:szCs w:val="18"/>
          <w:u w:val="single"/>
        </w:rPr>
        <w:t xml:space="preserve">.  The PLUTO </w:t>
      </w:r>
      <w:r w:rsidR="00444300" w:rsidRPr="00444300">
        <w:rPr>
          <w:bCs/>
          <w:sz w:val="18"/>
          <w:szCs w:val="18"/>
          <w:u w:val="single"/>
        </w:rPr>
        <w:t>database</w:t>
      </w:r>
      <w:r w:rsidR="00444300">
        <w:rPr>
          <w:bCs/>
          <w:sz w:val="18"/>
          <w:szCs w:val="18"/>
          <w:u w:val="single"/>
        </w:rPr>
        <w:t xml:space="preserve"> can, as necessary, be updated with corrected data, </w:t>
      </w:r>
      <w:r w:rsidR="00444300" w:rsidRPr="00444300">
        <w:rPr>
          <w:bCs/>
          <w:sz w:val="18"/>
          <w:szCs w:val="18"/>
          <w:u w:val="single"/>
        </w:rPr>
        <w:t>in accordance with the uploading procedure</w:t>
      </w:r>
      <w:r w:rsidR="00444300">
        <w:rPr>
          <w:bCs/>
          <w:sz w:val="18"/>
          <w:szCs w:val="18"/>
          <w:u w:val="single"/>
        </w:rPr>
        <w:t>.</w:t>
      </w:r>
      <w:r>
        <w:rPr>
          <w:bCs/>
          <w:sz w:val="18"/>
          <w:szCs w:val="18"/>
        </w:rPr>
        <w:t>”</w:t>
      </w:r>
    </w:p>
    <w:p w:rsidR="00307798" w:rsidRDefault="00307798" w:rsidP="0063667E">
      <w:pPr>
        <w:rPr>
          <w:snapToGrid w:val="0"/>
        </w:rPr>
      </w:pPr>
    </w:p>
    <w:p w:rsidR="0063667E" w:rsidRDefault="0063667E" w:rsidP="0063667E">
      <w:pPr>
        <w:rPr>
          <w:snapToGrid w:val="0"/>
        </w:rPr>
      </w:pPr>
    </w:p>
    <w:p w:rsidR="00444300" w:rsidRDefault="00C61756" w:rsidP="00C61756">
      <w:pPr>
        <w:pStyle w:val="Heading2"/>
        <w:rPr>
          <w:snapToGrid w:val="0"/>
        </w:rPr>
      </w:pPr>
      <w:bookmarkStart w:id="8" w:name="_Toc366576975"/>
      <w:r>
        <w:rPr>
          <w:snapToGrid w:val="0"/>
        </w:rPr>
        <w:t>D</w:t>
      </w:r>
      <w:r w:rsidRPr="00C61756">
        <w:rPr>
          <w:snapToGrid w:val="0"/>
        </w:rPr>
        <w:t>iscontinuation of inclusion of general information documents in UPOV-ROM</w:t>
      </w:r>
      <w:bookmarkEnd w:id="8"/>
    </w:p>
    <w:p w:rsidR="00444300" w:rsidRDefault="00444300" w:rsidP="004B329A">
      <w:pPr>
        <w:rPr>
          <w:snapToGrid w:val="0"/>
        </w:rPr>
      </w:pPr>
    </w:p>
    <w:p w:rsidR="004B329A" w:rsidRDefault="00444300" w:rsidP="004B329A">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C61756">
        <w:rPr>
          <w:snapToGrid w:val="0"/>
        </w:rPr>
        <w:t>It is proposed to delete Section 5 “</w:t>
      </w:r>
      <w:r w:rsidR="00C61756" w:rsidRPr="00C61756">
        <w:rPr>
          <w:snapToGrid w:val="0"/>
        </w:rPr>
        <w:t>Discontinuation of inclusion of general information documents in UPOV-ROM</w:t>
      </w:r>
      <w:r w:rsidR="00C61756">
        <w:rPr>
          <w:snapToGrid w:val="0"/>
        </w:rPr>
        <w:t>”, on the basis that all the actions have been completed.</w:t>
      </w:r>
    </w:p>
    <w:p w:rsidR="00C61756" w:rsidRDefault="00C61756" w:rsidP="004B329A">
      <w:pPr>
        <w:rPr>
          <w:snapToGrid w:val="0"/>
        </w:rPr>
      </w:pPr>
    </w:p>
    <w:p w:rsidR="00C61756" w:rsidRDefault="00C61756" w:rsidP="004B329A">
      <w:pPr>
        <w:rPr>
          <w:snapToGrid w:val="0"/>
        </w:rPr>
      </w:pPr>
    </w:p>
    <w:p w:rsidR="00C61756" w:rsidRPr="00C61756" w:rsidRDefault="00C61756" w:rsidP="00307798">
      <w:pPr>
        <w:pStyle w:val="Heading2"/>
        <w:rPr>
          <w:snapToGrid w:val="0"/>
        </w:rPr>
      </w:pPr>
      <w:bookmarkStart w:id="9" w:name="_Toc366576976"/>
      <w:r w:rsidRPr="00C61756">
        <w:rPr>
          <w:snapToGrid w:val="0"/>
        </w:rPr>
        <w:t>Web-based version of the Plant Variety Database</w:t>
      </w:r>
      <w:bookmarkEnd w:id="9"/>
      <w:r w:rsidRPr="00C61756">
        <w:rPr>
          <w:snapToGrid w:val="0"/>
        </w:rPr>
        <w:t xml:space="preserve">   </w:t>
      </w:r>
    </w:p>
    <w:p w:rsidR="00C61756" w:rsidRDefault="00C61756" w:rsidP="004B329A">
      <w:pPr>
        <w:rPr>
          <w:snapToGrid w:val="0"/>
        </w:rPr>
      </w:pPr>
    </w:p>
    <w:p w:rsidR="00C61756" w:rsidRDefault="00C61756" w:rsidP="004B329A">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C61756">
        <w:rPr>
          <w:snapToGrid w:val="0"/>
        </w:rPr>
        <w:t xml:space="preserve">It is proposed to delete Section </w:t>
      </w:r>
      <w:r>
        <w:rPr>
          <w:snapToGrid w:val="0"/>
        </w:rPr>
        <w:t>6 “</w:t>
      </w:r>
      <w:r w:rsidRPr="00C61756">
        <w:rPr>
          <w:snapToGrid w:val="0"/>
        </w:rPr>
        <w:t>Web-based version of the Plant Variety Database”, on the basis that all the actions have been completed.</w:t>
      </w:r>
    </w:p>
    <w:p w:rsidR="00C61756" w:rsidRDefault="00C61756" w:rsidP="004B329A">
      <w:pPr>
        <w:rPr>
          <w:snapToGrid w:val="0"/>
        </w:rPr>
      </w:pPr>
    </w:p>
    <w:p w:rsidR="0063667E" w:rsidRDefault="0063667E" w:rsidP="004B329A">
      <w:pPr>
        <w:rPr>
          <w:snapToGrid w:val="0"/>
        </w:rPr>
      </w:pPr>
    </w:p>
    <w:p w:rsidR="00C61756" w:rsidRDefault="009F2D81" w:rsidP="00C61756">
      <w:pPr>
        <w:pStyle w:val="Heading2"/>
        <w:rPr>
          <w:snapToGrid w:val="0"/>
        </w:rPr>
      </w:pPr>
      <w:bookmarkStart w:id="10" w:name="_Toc366576977"/>
      <w:r>
        <w:rPr>
          <w:snapToGrid w:val="0"/>
        </w:rPr>
        <w:t xml:space="preserve">General </w:t>
      </w:r>
      <w:r w:rsidR="00C61756">
        <w:rPr>
          <w:snapToGrid w:val="0"/>
        </w:rPr>
        <w:t>amendments</w:t>
      </w:r>
      <w:bookmarkEnd w:id="10"/>
    </w:p>
    <w:p w:rsidR="00C61756" w:rsidRDefault="00C61756" w:rsidP="004B329A">
      <w:pPr>
        <w:rPr>
          <w:snapToGrid w:val="0"/>
        </w:rPr>
      </w:pPr>
    </w:p>
    <w:p w:rsidR="000F31A1" w:rsidRDefault="00C61756" w:rsidP="004B329A">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0F31A1">
        <w:rPr>
          <w:snapToGrid w:val="0"/>
        </w:rPr>
        <w:t>G</w:t>
      </w:r>
      <w:r w:rsidR="009F2D81">
        <w:rPr>
          <w:snapToGrid w:val="0"/>
        </w:rPr>
        <w:t>eneral</w:t>
      </w:r>
      <w:r w:rsidR="000E3C68">
        <w:rPr>
          <w:snapToGrid w:val="0"/>
        </w:rPr>
        <w:t xml:space="preserve"> amendments are proposed to the </w:t>
      </w:r>
      <w:r w:rsidR="000E3C68" w:rsidRPr="000E3C68">
        <w:rPr>
          <w:snapToGrid w:val="0"/>
        </w:rPr>
        <w:t>program for improvements to the PLUTO database</w:t>
      </w:r>
      <w:r w:rsidR="000E3C68">
        <w:rPr>
          <w:snapToGrid w:val="0"/>
        </w:rPr>
        <w:t xml:space="preserve"> in order to reflect changes since the program was initiated.  </w:t>
      </w:r>
    </w:p>
    <w:p w:rsidR="000F31A1" w:rsidRDefault="000F31A1" w:rsidP="004B329A">
      <w:pPr>
        <w:rPr>
          <w:snapToGrid w:val="0"/>
        </w:rPr>
      </w:pPr>
    </w:p>
    <w:p w:rsidR="00C61756" w:rsidRPr="00DE152C" w:rsidRDefault="000F31A1" w:rsidP="004B329A">
      <w:pPr>
        <w:rPr>
          <w:snapToGrid w:val="0"/>
        </w:rPr>
      </w:pPr>
      <w:r w:rsidRPr="00DE152C">
        <w:rPr>
          <w:snapToGrid w:val="0"/>
        </w:rPr>
        <w:fldChar w:fldCharType="begin"/>
      </w:r>
      <w:r w:rsidRPr="00DE152C">
        <w:rPr>
          <w:snapToGrid w:val="0"/>
        </w:rPr>
        <w:instrText xml:space="preserve"> AUTONUM  </w:instrText>
      </w:r>
      <w:r w:rsidRPr="00DE152C">
        <w:rPr>
          <w:snapToGrid w:val="0"/>
        </w:rPr>
        <w:fldChar w:fldCharType="end"/>
      </w:r>
      <w:r w:rsidRPr="00DE152C">
        <w:rPr>
          <w:snapToGrid w:val="0"/>
        </w:rPr>
        <w:tab/>
        <w:t xml:space="preserve">All </w:t>
      </w:r>
      <w:r w:rsidR="000E3C68" w:rsidRPr="00DE152C">
        <w:rPr>
          <w:snapToGrid w:val="0"/>
        </w:rPr>
        <w:t>proposed amendments</w:t>
      </w:r>
      <w:r w:rsidRPr="00DE152C">
        <w:rPr>
          <w:snapToGrid w:val="0"/>
        </w:rPr>
        <w:t xml:space="preserve"> presented in this section, including the general amendments,</w:t>
      </w:r>
      <w:r w:rsidR="000E3C68" w:rsidRPr="00DE152C">
        <w:rPr>
          <w:snapToGrid w:val="0"/>
        </w:rPr>
        <w:t xml:space="preserve"> are presented in Annex II. </w:t>
      </w:r>
    </w:p>
    <w:p w:rsidR="000E3C68" w:rsidRPr="00DE152C" w:rsidRDefault="000E3C68" w:rsidP="004B329A">
      <w:pPr>
        <w:rPr>
          <w:snapToGrid w:val="0"/>
          <w:sz w:val="16"/>
        </w:rPr>
      </w:pPr>
    </w:p>
    <w:p w:rsidR="00444300" w:rsidRPr="001E700D" w:rsidRDefault="00444300" w:rsidP="00FF2C4B">
      <w:pPr>
        <w:pStyle w:val="DecisionParagraphs"/>
      </w:pPr>
      <w:r w:rsidRPr="00DE152C">
        <w:fldChar w:fldCharType="begin"/>
      </w:r>
      <w:r w:rsidRPr="00DE152C">
        <w:instrText xml:space="preserve"> AUTONUM  </w:instrText>
      </w:r>
      <w:r w:rsidRPr="00DE152C">
        <w:fldChar w:fldCharType="end"/>
      </w:r>
      <w:r w:rsidRPr="00DE152C">
        <w:tab/>
        <w:t xml:space="preserve">The CAJ is invited to approve the </w:t>
      </w:r>
      <w:r w:rsidR="000E3C68" w:rsidRPr="00DE152C">
        <w:t>amendments to the program for improvements to the PLUTO database, as set out in Annex II, on the basis of the explanations in paragraphs 4 to 1</w:t>
      </w:r>
      <w:r w:rsidR="000F31A1" w:rsidRPr="00DE152C">
        <w:t>8</w:t>
      </w:r>
      <w:r w:rsidRPr="00DE152C">
        <w:t>.</w:t>
      </w:r>
    </w:p>
    <w:p w:rsidR="00706C52" w:rsidRDefault="00706C52" w:rsidP="00706C52">
      <w:pPr>
        <w:rPr>
          <w:snapToGrid w:val="0"/>
        </w:rPr>
      </w:pPr>
    </w:p>
    <w:p w:rsidR="00785AB6" w:rsidRDefault="00785AB6" w:rsidP="00706C52">
      <w:pPr>
        <w:rPr>
          <w:snapToGrid w:val="0"/>
        </w:rPr>
      </w:pPr>
    </w:p>
    <w:p w:rsidR="006C2ACF" w:rsidRDefault="006C2ACF" w:rsidP="00706C52">
      <w:pPr>
        <w:rPr>
          <w:snapToGrid w:val="0"/>
        </w:rPr>
      </w:pPr>
    </w:p>
    <w:p w:rsidR="009F2D81" w:rsidRDefault="009F2D81" w:rsidP="009F2D81">
      <w:pPr>
        <w:pStyle w:val="Heading1"/>
        <w:rPr>
          <w:snapToGrid w:val="0"/>
        </w:rPr>
      </w:pPr>
      <w:bookmarkStart w:id="11" w:name="_Toc366576978"/>
      <w:r>
        <w:rPr>
          <w:snapToGrid w:val="0"/>
        </w:rPr>
        <w:t>disclaimer</w:t>
      </w:r>
      <w:bookmarkEnd w:id="11"/>
      <w:r>
        <w:rPr>
          <w:snapToGrid w:val="0"/>
        </w:rPr>
        <w:t xml:space="preserve"> </w:t>
      </w:r>
    </w:p>
    <w:p w:rsidR="009F2D81" w:rsidRDefault="009F2D81" w:rsidP="00706C52">
      <w:pPr>
        <w:rPr>
          <w:snapToGrid w:val="0"/>
        </w:rPr>
      </w:pPr>
    </w:p>
    <w:p w:rsidR="005A461A" w:rsidRPr="005A461A" w:rsidRDefault="005A461A" w:rsidP="005A461A">
      <w:pPr>
        <w:rPr>
          <w:snapToGrid w:val="0"/>
        </w:rPr>
      </w:pPr>
      <w:r>
        <w:rPr>
          <w:snapToGrid w:val="0"/>
        </w:rPr>
        <w:fldChar w:fldCharType="begin"/>
      </w:r>
      <w:r>
        <w:rPr>
          <w:snapToGrid w:val="0"/>
        </w:rPr>
        <w:instrText xml:space="preserve"> AUTONUM  </w:instrText>
      </w:r>
      <w:r>
        <w:rPr>
          <w:snapToGrid w:val="0"/>
        </w:rPr>
        <w:fldChar w:fldCharType="end"/>
      </w:r>
      <w:r>
        <w:rPr>
          <w:snapToGrid w:val="0"/>
        </w:rPr>
        <w:tab/>
        <w:t>U</w:t>
      </w:r>
      <w:r w:rsidRPr="005A461A">
        <w:rPr>
          <w:snapToGrid w:val="0"/>
        </w:rPr>
        <w:t>sers</w:t>
      </w:r>
      <w:r>
        <w:rPr>
          <w:snapToGrid w:val="0"/>
        </w:rPr>
        <w:t xml:space="preserve"> of the PLUTO </w:t>
      </w:r>
      <w:r w:rsidRPr="005A461A">
        <w:rPr>
          <w:snapToGrid w:val="0"/>
        </w:rPr>
        <w:t>database are required to acknowledge the following disclaimer before they can gain access to the PLUTO database:</w:t>
      </w:r>
    </w:p>
    <w:p w:rsidR="005A461A" w:rsidRDefault="005A461A" w:rsidP="005A461A">
      <w:pPr>
        <w:rPr>
          <w:snapToGrid w:val="0"/>
        </w:rPr>
      </w:pPr>
    </w:p>
    <w:p w:rsidR="005A461A" w:rsidRPr="00101C3C" w:rsidRDefault="005A461A" w:rsidP="006C2ACF">
      <w:pPr>
        <w:ind w:left="567" w:right="567"/>
        <w:rPr>
          <w:snapToGrid w:val="0"/>
          <w:sz w:val="18"/>
          <w:szCs w:val="18"/>
        </w:rPr>
      </w:pPr>
      <w:r>
        <w:rPr>
          <w:snapToGrid w:val="0"/>
          <w:sz w:val="18"/>
          <w:szCs w:val="18"/>
        </w:rPr>
        <w:t>“</w:t>
      </w:r>
      <w:r w:rsidRPr="00101C3C">
        <w:rPr>
          <w:snapToGrid w:val="0"/>
          <w:sz w:val="18"/>
          <w:szCs w:val="18"/>
        </w:rPr>
        <w:t xml:space="preserve">The </w:t>
      </w:r>
      <w:hyperlink r:id="rId11" w:tgtFrame="_blank" w:history="1">
        <w:r w:rsidRPr="00101C3C">
          <w:rPr>
            <w:rStyle w:val="Hyperlink"/>
            <w:snapToGrid w:val="0"/>
            <w:sz w:val="18"/>
            <w:szCs w:val="18"/>
          </w:rPr>
          <w:t>data currently in PLUTO</w:t>
        </w:r>
      </w:hyperlink>
      <w:r w:rsidR="00BF0EDC">
        <w:rPr>
          <w:snapToGrid w:val="0"/>
          <w:sz w:val="18"/>
          <w:szCs w:val="18"/>
        </w:rPr>
        <w:t xml:space="preserve"> is the data in version 201303</w:t>
      </w:r>
      <w:r w:rsidRPr="00101C3C">
        <w:rPr>
          <w:snapToGrid w:val="0"/>
          <w:sz w:val="18"/>
          <w:szCs w:val="18"/>
        </w:rPr>
        <w:t xml:space="preserve"> of the </w:t>
      </w:r>
      <w:hyperlink r:id="rId12" w:history="1">
        <w:r w:rsidRPr="00101C3C">
          <w:rPr>
            <w:rStyle w:val="Hyperlink"/>
            <w:snapToGrid w:val="0"/>
            <w:sz w:val="18"/>
            <w:szCs w:val="18"/>
          </w:rPr>
          <w:t>UPOV-ROM</w:t>
        </w:r>
      </w:hyperlink>
      <w:r w:rsidRPr="00101C3C">
        <w:rPr>
          <w:snapToGrid w:val="0"/>
          <w:sz w:val="18"/>
          <w:szCs w:val="18"/>
        </w:rPr>
        <w:t xml:space="preserve"> Plant Variety Database. A subscription service will also shortly be introduced for PLUTO, which will allow us to inform users of future updates of the data. </w:t>
      </w:r>
    </w:p>
    <w:p w:rsidR="005A461A" w:rsidRPr="00101C3C" w:rsidRDefault="005A461A" w:rsidP="006C2ACF">
      <w:pPr>
        <w:ind w:left="567" w:right="567"/>
        <w:rPr>
          <w:snapToGrid w:val="0"/>
          <w:sz w:val="18"/>
          <w:szCs w:val="18"/>
        </w:rPr>
      </w:pPr>
    </w:p>
    <w:p w:rsidR="0063667E" w:rsidRDefault="005A461A" w:rsidP="006C2ACF">
      <w:pPr>
        <w:ind w:left="567" w:right="567"/>
        <w:rPr>
          <w:snapToGrid w:val="0"/>
          <w:sz w:val="18"/>
          <w:szCs w:val="18"/>
        </w:rPr>
      </w:pPr>
      <w:r>
        <w:rPr>
          <w:snapToGrid w:val="0"/>
          <w:sz w:val="18"/>
          <w:szCs w:val="18"/>
        </w:rPr>
        <w:t>“</w:t>
      </w:r>
      <w:r w:rsidRPr="00101C3C">
        <w:rPr>
          <w:snapToGrid w:val="0"/>
          <w:sz w:val="18"/>
          <w:szCs w:val="18"/>
        </w:rPr>
        <w:t>To continue to the PLUTO page, you must first agree to the following disclaimer</w:t>
      </w:r>
      <w:r w:rsidR="0025789B">
        <w:rPr>
          <w:snapToGrid w:val="0"/>
          <w:sz w:val="18"/>
          <w:szCs w:val="18"/>
        </w:rPr>
        <w:t>.</w:t>
      </w:r>
    </w:p>
    <w:p w:rsidR="0063667E" w:rsidRDefault="0063667E" w:rsidP="006C2ACF">
      <w:pPr>
        <w:ind w:left="567" w:right="567"/>
        <w:rPr>
          <w:snapToGrid w:val="0"/>
          <w:sz w:val="18"/>
          <w:szCs w:val="18"/>
        </w:rPr>
      </w:pPr>
    </w:p>
    <w:p w:rsidR="005A461A" w:rsidRDefault="0063667E" w:rsidP="006C2ACF">
      <w:pPr>
        <w:ind w:left="567" w:right="567"/>
        <w:rPr>
          <w:snapToGrid w:val="0"/>
          <w:sz w:val="18"/>
          <w:szCs w:val="18"/>
        </w:rPr>
      </w:pPr>
      <w:r>
        <w:rPr>
          <w:snapToGrid w:val="0"/>
          <w:sz w:val="18"/>
          <w:szCs w:val="18"/>
        </w:rPr>
        <w:t>“</w:t>
      </w:r>
      <w:r w:rsidR="005A461A" w:rsidRPr="00101C3C">
        <w:rPr>
          <w:snapToGrid w:val="0"/>
          <w:sz w:val="18"/>
          <w:szCs w:val="18"/>
        </w:rPr>
        <w:t xml:space="preserve">Please note that the information concerning plant breeders' rights provided in the PLUTO Plant Variety Database (PLUTO) does not constitute the official publication of the authorities concerned. To consult the official publication, or to obtain details on the status and completeness of the information in PLUTO, please contact the relevant authority, contact details for which are provided at </w:t>
      </w:r>
      <w:hyperlink r:id="rId13" w:history="1">
        <w:r w:rsidR="005A461A" w:rsidRPr="00101C3C">
          <w:rPr>
            <w:rStyle w:val="Hyperlink"/>
            <w:snapToGrid w:val="0"/>
            <w:sz w:val="18"/>
            <w:szCs w:val="18"/>
          </w:rPr>
          <w:t>http://www.upov.int/members/en/pvp_offices.html</w:t>
        </w:r>
      </w:hyperlink>
      <w:r w:rsidR="00FF2C4B">
        <w:rPr>
          <w:snapToGrid w:val="0"/>
          <w:sz w:val="18"/>
          <w:szCs w:val="18"/>
        </w:rPr>
        <w:t>.</w:t>
      </w:r>
    </w:p>
    <w:p w:rsidR="00FF2C4B" w:rsidRPr="00101C3C" w:rsidRDefault="00FF2C4B" w:rsidP="006C2ACF">
      <w:pPr>
        <w:ind w:left="567" w:right="567"/>
        <w:rPr>
          <w:snapToGrid w:val="0"/>
          <w:sz w:val="18"/>
          <w:szCs w:val="18"/>
        </w:rPr>
      </w:pPr>
    </w:p>
    <w:p w:rsidR="005A461A" w:rsidRPr="00FF2C4B" w:rsidRDefault="005A461A" w:rsidP="006C2ACF">
      <w:pPr>
        <w:ind w:left="567" w:right="567"/>
        <w:rPr>
          <w:snapToGrid w:val="0"/>
          <w:spacing w:val="-2"/>
          <w:sz w:val="18"/>
          <w:szCs w:val="18"/>
        </w:rPr>
      </w:pPr>
      <w:r w:rsidRPr="00FF2C4B">
        <w:rPr>
          <w:snapToGrid w:val="0"/>
          <w:spacing w:val="-2"/>
          <w:sz w:val="18"/>
          <w:szCs w:val="18"/>
        </w:rPr>
        <w:lastRenderedPageBreak/>
        <w:t>“All contributors to PLUTO are responsible for the correctness and completeness of the data they supply. Users are particularly requested to note that it is not obligatory for members of the Union to supply data for PLUTO and, for those members of the Union who supply data, it is not obligator</w:t>
      </w:r>
      <w:r w:rsidR="0063667E" w:rsidRPr="00FF2C4B">
        <w:rPr>
          <w:snapToGrid w:val="0"/>
          <w:spacing w:val="-2"/>
          <w:sz w:val="18"/>
          <w:szCs w:val="18"/>
        </w:rPr>
        <w:t>y to supply data for all items.”</w:t>
      </w:r>
    </w:p>
    <w:p w:rsidR="005A461A" w:rsidRDefault="005A461A" w:rsidP="006C2ACF">
      <w:pPr>
        <w:rPr>
          <w:snapToGrid w:val="0"/>
        </w:rPr>
      </w:pPr>
    </w:p>
    <w:p w:rsidR="005A461A" w:rsidRPr="00BF0EDC" w:rsidRDefault="00424C70" w:rsidP="00917291">
      <w:pPr>
        <w:rPr>
          <w:snapToGrid w:val="0"/>
        </w:rPr>
      </w:pPr>
      <w:r w:rsidRPr="00BF0EDC">
        <w:rPr>
          <w:snapToGrid w:val="0"/>
        </w:rPr>
        <w:fldChar w:fldCharType="begin"/>
      </w:r>
      <w:r w:rsidRPr="00BF0EDC">
        <w:rPr>
          <w:snapToGrid w:val="0"/>
        </w:rPr>
        <w:instrText xml:space="preserve"> AUTONUM  </w:instrText>
      </w:r>
      <w:r w:rsidRPr="00BF0EDC">
        <w:rPr>
          <w:snapToGrid w:val="0"/>
        </w:rPr>
        <w:fldChar w:fldCharType="end"/>
      </w:r>
      <w:r w:rsidRPr="00BF0EDC">
        <w:rPr>
          <w:snapToGrid w:val="0"/>
        </w:rPr>
        <w:tab/>
        <w:t>Subject to approval by the CAJ of the amendments to the program for improvements to the PLUTO database, as set out in Annex II, the disclaimer would be amended as follows:</w:t>
      </w:r>
    </w:p>
    <w:p w:rsidR="00424C70" w:rsidRPr="00BF0EDC" w:rsidRDefault="00424C70" w:rsidP="00424C70">
      <w:pPr>
        <w:rPr>
          <w:snapToGrid w:val="0"/>
        </w:rPr>
      </w:pPr>
    </w:p>
    <w:p w:rsidR="00424C70" w:rsidRPr="00BF0EDC" w:rsidRDefault="00424C70" w:rsidP="006C2ACF">
      <w:pPr>
        <w:ind w:left="567" w:right="567"/>
        <w:rPr>
          <w:snapToGrid w:val="0"/>
          <w:sz w:val="18"/>
          <w:szCs w:val="18"/>
        </w:rPr>
      </w:pPr>
      <w:r w:rsidRPr="00BF0EDC">
        <w:rPr>
          <w:snapToGrid w:val="0"/>
          <w:sz w:val="18"/>
          <w:szCs w:val="18"/>
        </w:rPr>
        <w:t xml:space="preserve">“The data currently in </w:t>
      </w:r>
      <w:r w:rsidRPr="00BF0EDC">
        <w:rPr>
          <w:snapToGrid w:val="0"/>
          <w:sz w:val="18"/>
          <w:szCs w:val="18"/>
          <w:u w:val="single"/>
        </w:rPr>
        <w:t>the Plant Variety Database (</w:t>
      </w:r>
      <w:r w:rsidRPr="00BF0EDC">
        <w:rPr>
          <w:snapToGrid w:val="0"/>
          <w:sz w:val="18"/>
          <w:szCs w:val="18"/>
        </w:rPr>
        <w:t xml:space="preserve">PLUTO </w:t>
      </w:r>
      <w:r w:rsidRPr="00BF0EDC">
        <w:rPr>
          <w:snapToGrid w:val="0"/>
          <w:sz w:val="18"/>
          <w:szCs w:val="18"/>
          <w:u w:val="single"/>
        </w:rPr>
        <w:t>database</w:t>
      </w:r>
      <w:r w:rsidR="00CA7EE3" w:rsidRPr="00BF0EDC">
        <w:rPr>
          <w:snapToGrid w:val="0"/>
          <w:sz w:val="18"/>
          <w:szCs w:val="18"/>
          <w:u w:val="single"/>
        </w:rPr>
        <w:t>)</w:t>
      </w:r>
      <w:r w:rsidRPr="00BF0EDC">
        <w:rPr>
          <w:snapToGrid w:val="0"/>
          <w:sz w:val="18"/>
          <w:szCs w:val="18"/>
          <w:u w:val="single"/>
        </w:rPr>
        <w:t xml:space="preserve"> was last updated on [dd/mm/yyyy]</w:t>
      </w:r>
      <w:r w:rsidRPr="00BF0EDC">
        <w:rPr>
          <w:snapToGrid w:val="0"/>
          <w:sz w:val="18"/>
          <w:szCs w:val="18"/>
        </w:rPr>
        <w:t xml:space="preserve"> </w:t>
      </w:r>
      <w:r w:rsidR="00BF0EDC">
        <w:rPr>
          <w:strike/>
          <w:snapToGrid w:val="0"/>
          <w:sz w:val="18"/>
          <w:szCs w:val="18"/>
        </w:rPr>
        <w:t>is the data in version 201303</w:t>
      </w:r>
      <w:r w:rsidRPr="00BF0EDC">
        <w:rPr>
          <w:strike/>
          <w:snapToGrid w:val="0"/>
          <w:sz w:val="18"/>
          <w:szCs w:val="18"/>
        </w:rPr>
        <w:t xml:space="preserve"> of the UPOV-ROM Plant Variety Database. A subscription service will also shortly be introduced for PLUTO, which will allow us to inform users of future updates of the data</w:t>
      </w:r>
      <w:r w:rsidRPr="00BF0EDC">
        <w:rPr>
          <w:snapToGrid w:val="0"/>
          <w:sz w:val="18"/>
          <w:szCs w:val="18"/>
        </w:rPr>
        <w:t xml:space="preserve">. </w:t>
      </w:r>
    </w:p>
    <w:p w:rsidR="00424C70" w:rsidRPr="00BF0EDC" w:rsidRDefault="00424C70" w:rsidP="006C2ACF">
      <w:pPr>
        <w:ind w:left="567" w:right="567"/>
        <w:rPr>
          <w:snapToGrid w:val="0"/>
          <w:sz w:val="18"/>
          <w:szCs w:val="18"/>
        </w:rPr>
      </w:pPr>
    </w:p>
    <w:p w:rsidR="00424C70" w:rsidRDefault="00424C70" w:rsidP="006C2ACF">
      <w:pPr>
        <w:ind w:left="567" w:right="567"/>
        <w:rPr>
          <w:snapToGrid w:val="0"/>
          <w:sz w:val="18"/>
          <w:szCs w:val="18"/>
        </w:rPr>
      </w:pPr>
      <w:r w:rsidRPr="00BF0EDC">
        <w:rPr>
          <w:snapToGrid w:val="0"/>
          <w:sz w:val="18"/>
          <w:szCs w:val="18"/>
        </w:rPr>
        <w:t>“To continue to the PLUTO page, you must first agree to the following disclaimer.</w:t>
      </w:r>
      <w:r>
        <w:rPr>
          <w:snapToGrid w:val="0"/>
          <w:sz w:val="18"/>
          <w:szCs w:val="18"/>
        </w:rPr>
        <w:t xml:space="preserve"> </w:t>
      </w:r>
    </w:p>
    <w:p w:rsidR="00424C70" w:rsidRDefault="00424C70" w:rsidP="006C2ACF">
      <w:pPr>
        <w:ind w:left="567" w:right="567"/>
        <w:rPr>
          <w:snapToGrid w:val="0"/>
          <w:sz w:val="18"/>
          <w:szCs w:val="18"/>
        </w:rPr>
      </w:pPr>
    </w:p>
    <w:p w:rsidR="00424C70" w:rsidRPr="00424C70" w:rsidRDefault="00424C70" w:rsidP="006C2ACF">
      <w:pPr>
        <w:ind w:left="567" w:right="567"/>
        <w:rPr>
          <w:snapToGrid w:val="0"/>
          <w:sz w:val="18"/>
          <w:szCs w:val="18"/>
        </w:rPr>
      </w:pPr>
      <w:r>
        <w:rPr>
          <w:snapToGrid w:val="0"/>
          <w:sz w:val="18"/>
          <w:szCs w:val="18"/>
        </w:rPr>
        <w:t>“</w:t>
      </w:r>
      <w:r w:rsidRPr="00424C70">
        <w:rPr>
          <w:snapToGrid w:val="0"/>
          <w:sz w:val="18"/>
          <w:szCs w:val="18"/>
        </w:rPr>
        <w:t xml:space="preserve">Please note that the information concerning plant breeders' rights provided in the PLUTO </w:t>
      </w:r>
      <w:r w:rsidRPr="00CA7EE3">
        <w:rPr>
          <w:strike/>
          <w:snapToGrid w:val="0"/>
          <w:sz w:val="18"/>
          <w:szCs w:val="18"/>
        </w:rPr>
        <w:t>Plant Variety</w:t>
      </w:r>
      <w:r w:rsidRPr="00424C70">
        <w:rPr>
          <w:snapToGrid w:val="0"/>
          <w:sz w:val="18"/>
          <w:szCs w:val="18"/>
        </w:rPr>
        <w:t xml:space="preserve"> </w:t>
      </w:r>
      <w:r w:rsidR="00CA7EE3" w:rsidRPr="00424C70">
        <w:rPr>
          <w:snapToGrid w:val="0"/>
          <w:sz w:val="18"/>
          <w:szCs w:val="18"/>
        </w:rPr>
        <w:t xml:space="preserve">database </w:t>
      </w:r>
      <w:r w:rsidRPr="00CA7EE3">
        <w:rPr>
          <w:strike/>
          <w:snapToGrid w:val="0"/>
          <w:sz w:val="18"/>
          <w:szCs w:val="18"/>
        </w:rPr>
        <w:t>(PLUTO)</w:t>
      </w:r>
      <w:r w:rsidRPr="00424C70">
        <w:rPr>
          <w:snapToGrid w:val="0"/>
          <w:sz w:val="18"/>
          <w:szCs w:val="18"/>
        </w:rPr>
        <w:t xml:space="preserve"> does not constitute the official publication of the authorities concerned. To consult the official publication, or to obtain details on the status and completeness of the information in </w:t>
      </w:r>
      <w:r w:rsidR="00CA7EE3" w:rsidRPr="00CA7EE3">
        <w:rPr>
          <w:snapToGrid w:val="0"/>
          <w:sz w:val="18"/>
          <w:szCs w:val="18"/>
          <w:u w:val="single"/>
        </w:rPr>
        <w:t xml:space="preserve">the </w:t>
      </w:r>
      <w:r w:rsidRPr="00424C70">
        <w:rPr>
          <w:snapToGrid w:val="0"/>
          <w:sz w:val="18"/>
          <w:szCs w:val="18"/>
        </w:rPr>
        <w:t>PLUTO</w:t>
      </w:r>
      <w:r w:rsidR="00CA7EE3" w:rsidRPr="00CA7EE3">
        <w:rPr>
          <w:snapToGrid w:val="0"/>
          <w:sz w:val="18"/>
          <w:szCs w:val="18"/>
          <w:u w:val="single"/>
        </w:rPr>
        <w:t xml:space="preserve"> database</w:t>
      </w:r>
      <w:r w:rsidRPr="00424C70">
        <w:rPr>
          <w:snapToGrid w:val="0"/>
          <w:sz w:val="18"/>
          <w:szCs w:val="18"/>
        </w:rPr>
        <w:t xml:space="preserve">, please contact the relevant authority, contact details for which are provided at </w:t>
      </w:r>
      <w:hyperlink r:id="rId14" w:history="1">
        <w:r w:rsidR="00FF2C4B" w:rsidRPr="003D4968">
          <w:rPr>
            <w:rStyle w:val="Hyperlink"/>
            <w:snapToGrid w:val="0"/>
            <w:sz w:val="18"/>
            <w:szCs w:val="18"/>
          </w:rPr>
          <w:t>http://www.upov.int/members/en/pvp_offices.html</w:t>
        </w:r>
      </w:hyperlink>
      <w:r w:rsidR="00FF2C4B">
        <w:rPr>
          <w:snapToGrid w:val="0"/>
          <w:sz w:val="18"/>
          <w:szCs w:val="18"/>
        </w:rPr>
        <w:t>.</w:t>
      </w:r>
    </w:p>
    <w:p w:rsidR="00424C70" w:rsidRPr="00424C70" w:rsidRDefault="00424C70" w:rsidP="006C2ACF">
      <w:pPr>
        <w:ind w:left="567" w:right="567"/>
        <w:rPr>
          <w:snapToGrid w:val="0"/>
          <w:sz w:val="18"/>
          <w:szCs w:val="18"/>
        </w:rPr>
      </w:pPr>
    </w:p>
    <w:p w:rsidR="00424C70" w:rsidRPr="00424C70" w:rsidRDefault="00424C70" w:rsidP="006C2ACF">
      <w:pPr>
        <w:ind w:left="567" w:right="567"/>
        <w:rPr>
          <w:snapToGrid w:val="0"/>
          <w:sz w:val="18"/>
          <w:szCs w:val="18"/>
        </w:rPr>
      </w:pPr>
      <w:r w:rsidRPr="00424C70">
        <w:rPr>
          <w:snapToGrid w:val="0"/>
          <w:sz w:val="18"/>
          <w:szCs w:val="18"/>
        </w:rPr>
        <w:t xml:space="preserve">“All contributors to </w:t>
      </w:r>
      <w:r w:rsidR="00CA7EE3" w:rsidRPr="00CA7EE3">
        <w:rPr>
          <w:snapToGrid w:val="0"/>
          <w:sz w:val="18"/>
          <w:szCs w:val="18"/>
          <w:u w:val="single"/>
        </w:rPr>
        <w:t xml:space="preserve">the </w:t>
      </w:r>
      <w:r w:rsidR="00CA7EE3" w:rsidRPr="00424C70">
        <w:rPr>
          <w:snapToGrid w:val="0"/>
          <w:sz w:val="18"/>
          <w:szCs w:val="18"/>
        </w:rPr>
        <w:t>PLUTO</w:t>
      </w:r>
      <w:r w:rsidR="00CA7EE3" w:rsidRPr="00CA7EE3">
        <w:rPr>
          <w:snapToGrid w:val="0"/>
          <w:sz w:val="18"/>
          <w:szCs w:val="18"/>
          <w:u w:val="single"/>
        </w:rPr>
        <w:t xml:space="preserve"> database</w:t>
      </w:r>
      <w:r w:rsidRPr="00424C70">
        <w:rPr>
          <w:snapToGrid w:val="0"/>
          <w:sz w:val="18"/>
          <w:szCs w:val="18"/>
        </w:rPr>
        <w:t xml:space="preserve"> are responsible for the correctness and completeness of the data they supply. Users are particularly requested to note that it is not obligatory for members of the Union to supply data </w:t>
      </w:r>
      <w:r w:rsidR="00CA7EE3" w:rsidRPr="00CA7EE3">
        <w:rPr>
          <w:snapToGrid w:val="0"/>
          <w:sz w:val="18"/>
          <w:szCs w:val="18"/>
          <w:u w:val="single"/>
        </w:rPr>
        <w:t xml:space="preserve">the </w:t>
      </w:r>
      <w:r w:rsidR="00CA7EE3" w:rsidRPr="00424C70">
        <w:rPr>
          <w:snapToGrid w:val="0"/>
          <w:sz w:val="18"/>
          <w:szCs w:val="18"/>
        </w:rPr>
        <w:t>PLUTO</w:t>
      </w:r>
      <w:r w:rsidR="00CA7EE3" w:rsidRPr="00CA7EE3">
        <w:rPr>
          <w:snapToGrid w:val="0"/>
          <w:sz w:val="18"/>
          <w:szCs w:val="18"/>
          <w:u w:val="single"/>
        </w:rPr>
        <w:t xml:space="preserve"> database</w:t>
      </w:r>
      <w:r w:rsidR="00CA7EE3" w:rsidRPr="00424C70">
        <w:rPr>
          <w:snapToGrid w:val="0"/>
          <w:sz w:val="18"/>
          <w:szCs w:val="18"/>
        </w:rPr>
        <w:t xml:space="preserve"> </w:t>
      </w:r>
      <w:r w:rsidRPr="00424C70">
        <w:rPr>
          <w:snapToGrid w:val="0"/>
          <w:sz w:val="18"/>
          <w:szCs w:val="18"/>
        </w:rPr>
        <w:t>and, for those members of the Union who supply data, it is not obligator</w:t>
      </w:r>
      <w:r w:rsidR="0025789B">
        <w:rPr>
          <w:snapToGrid w:val="0"/>
          <w:sz w:val="18"/>
          <w:szCs w:val="18"/>
        </w:rPr>
        <w:t>y to supply data for all items.”</w:t>
      </w:r>
    </w:p>
    <w:p w:rsidR="00424C70" w:rsidRDefault="00424C70" w:rsidP="00917291">
      <w:pPr>
        <w:rPr>
          <w:snapToGrid w:val="0"/>
        </w:rPr>
      </w:pPr>
    </w:p>
    <w:p w:rsidR="00917291" w:rsidRPr="00917291" w:rsidRDefault="00917291" w:rsidP="00917291">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w:t>
      </w:r>
      <w:r w:rsidRPr="009F2D81">
        <w:rPr>
          <w:snapToGrid w:val="0"/>
          <w:color w:val="000000"/>
        </w:rPr>
        <w:t>Technical Working Party for Agricultural Crops (TWA)</w:t>
      </w:r>
      <w:r>
        <w:rPr>
          <w:snapToGrid w:val="0"/>
        </w:rPr>
        <w:t xml:space="preserve">, at its </w:t>
      </w:r>
      <w:r w:rsidRPr="009F2D81">
        <w:rPr>
          <w:snapToGrid w:val="0"/>
        </w:rPr>
        <w:t>forty-second session</w:t>
      </w:r>
      <w:r>
        <w:rPr>
          <w:snapToGrid w:val="0"/>
        </w:rPr>
        <w:t xml:space="preserve">, held in </w:t>
      </w:r>
      <w:r w:rsidRPr="009F2D81">
        <w:rPr>
          <w:snapToGrid w:val="0"/>
        </w:rPr>
        <w:t xml:space="preserve">Kyiv, Ukraine, </w:t>
      </w:r>
      <w:r>
        <w:rPr>
          <w:snapToGrid w:val="0"/>
        </w:rPr>
        <w:t>from June 17 to 21, 2013, noted that, i</w:t>
      </w:r>
      <w:r w:rsidRPr="00917291">
        <w:rPr>
          <w:snapToGrid w:val="0"/>
        </w:rPr>
        <w:t>n the case of the new item in the PLUTO database for dates on which a variety was commercialized for the first time in the territory of application and other territories, the following disclaimer will appear alongside the title of the item in the database:</w:t>
      </w:r>
    </w:p>
    <w:p w:rsidR="00917291" w:rsidRPr="00917291" w:rsidRDefault="00917291" w:rsidP="00917291">
      <w:pPr>
        <w:rPr>
          <w:snapToGrid w:val="0"/>
        </w:rPr>
      </w:pPr>
    </w:p>
    <w:p w:rsidR="00917291" w:rsidRPr="00917291" w:rsidRDefault="00917291" w:rsidP="006C2ACF">
      <w:pPr>
        <w:ind w:left="567" w:right="567"/>
        <w:rPr>
          <w:snapToGrid w:val="0"/>
          <w:sz w:val="18"/>
          <w:szCs w:val="18"/>
        </w:rPr>
      </w:pPr>
      <w:r w:rsidRPr="00917291">
        <w:rPr>
          <w:snapToGrid w:val="0"/>
          <w:sz w:val="18"/>
          <w:szCs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917291" w:rsidRDefault="00917291" w:rsidP="00917291">
      <w:pPr>
        <w:rPr>
          <w:snapToGrid w:val="0"/>
        </w:rPr>
      </w:pPr>
    </w:p>
    <w:p w:rsidR="00917291" w:rsidRDefault="00917291" w:rsidP="00917291">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w:t>
      </w:r>
      <w:r w:rsidRPr="00917291">
        <w:rPr>
          <w:snapToGrid w:val="0"/>
        </w:rPr>
        <w:t xml:space="preserve">TWA proposed to include a </w:t>
      </w:r>
      <w:r>
        <w:rPr>
          <w:snapToGrid w:val="0"/>
        </w:rPr>
        <w:t xml:space="preserve">similar </w:t>
      </w:r>
      <w:r w:rsidRPr="00917291">
        <w:rPr>
          <w:snapToGrid w:val="0"/>
        </w:rPr>
        <w:t>disclaimer in the reports g</w:t>
      </w:r>
      <w:r w:rsidR="00101C3C">
        <w:rPr>
          <w:snapToGrid w:val="0"/>
        </w:rPr>
        <w:t>enerated by the PLUTO database</w:t>
      </w:r>
      <w:r w:rsidR="00CA7EE3">
        <w:rPr>
          <w:snapToGrid w:val="0"/>
        </w:rPr>
        <w:t xml:space="preserve"> </w:t>
      </w:r>
      <w:r w:rsidRPr="00917291">
        <w:rPr>
          <w:snapToGrid w:val="0"/>
        </w:rPr>
        <w:t>(see document TWA/4</w:t>
      </w:r>
      <w:r w:rsidR="00101C3C">
        <w:rPr>
          <w:snapToGrid w:val="0"/>
        </w:rPr>
        <w:t>2/31 “Report”, paragraph 3.4.2).</w:t>
      </w:r>
    </w:p>
    <w:p w:rsidR="00101C3C" w:rsidRDefault="00101C3C" w:rsidP="00917291">
      <w:pPr>
        <w:rPr>
          <w:snapToGrid w:val="0"/>
        </w:rPr>
      </w:pPr>
    </w:p>
    <w:p w:rsidR="00101C3C" w:rsidRPr="00DE152C" w:rsidRDefault="00101C3C" w:rsidP="00917291">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CA7EE3">
        <w:rPr>
          <w:snapToGrid w:val="0"/>
        </w:rPr>
        <w:t xml:space="preserve">As explained </w:t>
      </w:r>
      <w:r w:rsidR="00CA7EE3" w:rsidRPr="00DE152C">
        <w:rPr>
          <w:snapToGrid w:val="0"/>
        </w:rPr>
        <w:t>in paragraph 20, users of the PLUTO database are required to acknowledge the disclaimer before they can gain access to the PLUTO database.</w:t>
      </w:r>
      <w:r w:rsidR="00F474C6" w:rsidRPr="00DE152C">
        <w:rPr>
          <w:snapToGrid w:val="0"/>
        </w:rPr>
        <w:tab/>
      </w:r>
      <w:r w:rsidR="00CA7EE3" w:rsidRPr="00DE152C">
        <w:rPr>
          <w:snapToGrid w:val="0"/>
        </w:rPr>
        <w:t xml:space="preserve">  </w:t>
      </w:r>
      <w:r w:rsidR="00F474C6" w:rsidRPr="00DE152C">
        <w:rPr>
          <w:snapToGrid w:val="0"/>
        </w:rPr>
        <w:t>However, reports that are generated from PLUTO may be printed and viewed by persons that have used the PLUTO database and have not read the disclaimer.  Including such a disclaimer in reports generated from PLUTO would help to ensure that the limitations of the data are known.  The inclusion of such a disclaimer would not present</w:t>
      </w:r>
      <w:r w:rsidR="004C41B0" w:rsidRPr="00DE152C">
        <w:rPr>
          <w:snapToGrid w:val="0"/>
        </w:rPr>
        <w:t xml:space="preserve"> major technical difficulties and the following wording might be considered:</w:t>
      </w:r>
    </w:p>
    <w:p w:rsidR="004C41B0" w:rsidRPr="00DE152C" w:rsidRDefault="004C41B0" w:rsidP="00917291">
      <w:pPr>
        <w:rPr>
          <w:snapToGrid w:val="0"/>
        </w:rPr>
      </w:pPr>
    </w:p>
    <w:p w:rsidR="005A461A" w:rsidRPr="00DE152C" w:rsidRDefault="004C41B0" w:rsidP="006C2ACF">
      <w:pPr>
        <w:ind w:left="567" w:right="567"/>
        <w:rPr>
          <w:snapToGrid w:val="0"/>
          <w:color w:val="000000" w:themeColor="text1"/>
          <w:sz w:val="18"/>
          <w:szCs w:val="18"/>
        </w:rPr>
      </w:pPr>
      <w:r w:rsidRPr="00DE152C">
        <w:rPr>
          <w:snapToGrid w:val="0"/>
          <w:sz w:val="18"/>
          <w:szCs w:val="18"/>
        </w:rPr>
        <w:t xml:space="preserve">“The </w:t>
      </w:r>
      <w:hyperlink r:id="rId15" w:tgtFrame="_blank" w:history="1">
        <w:r w:rsidRPr="00DE152C">
          <w:rPr>
            <w:rStyle w:val="Hyperlink"/>
            <w:snapToGrid w:val="0"/>
            <w:color w:val="000000" w:themeColor="text1"/>
            <w:sz w:val="18"/>
            <w:szCs w:val="18"/>
            <w:u w:val="none"/>
          </w:rPr>
          <w:t>data in this report was generated from the PLUTO</w:t>
        </w:r>
      </w:hyperlink>
      <w:r w:rsidRPr="00DE152C">
        <w:rPr>
          <w:rStyle w:val="Hyperlink"/>
          <w:snapToGrid w:val="0"/>
          <w:color w:val="000000" w:themeColor="text1"/>
          <w:sz w:val="18"/>
          <w:szCs w:val="18"/>
          <w:u w:val="none"/>
        </w:rPr>
        <w:t xml:space="preserve"> database</w:t>
      </w:r>
      <w:r w:rsidR="00CA7EE3" w:rsidRPr="00DE152C">
        <w:rPr>
          <w:rStyle w:val="Hyperlink"/>
          <w:snapToGrid w:val="0"/>
          <w:color w:val="000000" w:themeColor="text1"/>
          <w:sz w:val="18"/>
          <w:szCs w:val="18"/>
          <w:u w:val="none"/>
        </w:rPr>
        <w:t xml:space="preserve"> on [dd/mm/yyyy]</w:t>
      </w:r>
      <w:r w:rsidR="005A461A" w:rsidRPr="00DE152C">
        <w:rPr>
          <w:rStyle w:val="Hyperlink"/>
          <w:snapToGrid w:val="0"/>
          <w:color w:val="000000" w:themeColor="text1"/>
          <w:sz w:val="18"/>
          <w:szCs w:val="18"/>
          <w:u w:val="none"/>
        </w:rPr>
        <w:t xml:space="preserve">.  </w:t>
      </w:r>
      <w:r w:rsidRPr="00DE152C">
        <w:rPr>
          <w:snapToGrid w:val="0"/>
          <w:color w:val="000000" w:themeColor="text1"/>
          <w:sz w:val="18"/>
          <w:szCs w:val="18"/>
        </w:rPr>
        <w:t xml:space="preserve"> </w:t>
      </w:r>
    </w:p>
    <w:p w:rsidR="005A461A" w:rsidRPr="00DE152C" w:rsidRDefault="005A461A" w:rsidP="006C2ACF">
      <w:pPr>
        <w:ind w:left="567" w:right="567"/>
        <w:rPr>
          <w:snapToGrid w:val="0"/>
          <w:color w:val="000000" w:themeColor="text1"/>
          <w:sz w:val="18"/>
          <w:szCs w:val="18"/>
        </w:rPr>
      </w:pPr>
    </w:p>
    <w:p w:rsidR="00CA7EE3" w:rsidRPr="00DE152C" w:rsidRDefault="00CA7EE3" w:rsidP="006C2ACF">
      <w:pPr>
        <w:ind w:left="567" w:right="567"/>
        <w:rPr>
          <w:snapToGrid w:val="0"/>
          <w:sz w:val="18"/>
          <w:szCs w:val="18"/>
        </w:rPr>
      </w:pPr>
      <w:r w:rsidRPr="00DE152C">
        <w:rPr>
          <w:snapToGrid w:val="0"/>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6" w:history="1">
        <w:r w:rsidR="00FF2C4B" w:rsidRPr="00DE152C">
          <w:rPr>
            <w:rStyle w:val="Hyperlink"/>
            <w:snapToGrid w:val="0"/>
            <w:sz w:val="18"/>
            <w:szCs w:val="18"/>
          </w:rPr>
          <w:t>http://www.upov.int/members/en/pvp_offices.html</w:t>
        </w:r>
      </w:hyperlink>
      <w:r w:rsidR="00FF2C4B" w:rsidRPr="00DE152C">
        <w:rPr>
          <w:snapToGrid w:val="0"/>
          <w:sz w:val="18"/>
          <w:szCs w:val="18"/>
        </w:rPr>
        <w:t>.</w:t>
      </w:r>
    </w:p>
    <w:p w:rsidR="00CA7EE3" w:rsidRPr="00DE152C" w:rsidRDefault="00CA7EE3" w:rsidP="006C2ACF">
      <w:pPr>
        <w:ind w:left="567" w:right="567"/>
        <w:rPr>
          <w:snapToGrid w:val="0"/>
          <w:sz w:val="18"/>
          <w:szCs w:val="18"/>
        </w:rPr>
      </w:pPr>
    </w:p>
    <w:p w:rsidR="00CA7EE3" w:rsidRPr="00DE152C" w:rsidRDefault="00CA7EE3" w:rsidP="006C2ACF">
      <w:pPr>
        <w:ind w:left="567" w:right="567"/>
        <w:rPr>
          <w:snapToGrid w:val="0"/>
          <w:sz w:val="18"/>
          <w:szCs w:val="18"/>
        </w:rPr>
      </w:pPr>
      <w:r w:rsidRPr="00DE152C">
        <w:rPr>
          <w:snapToGrid w:val="0"/>
          <w:sz w:val="18"/>
          <w:szCs w:val="18"/>
        </w:rPr>
        <w:t xml:space="preserve">“All contributors to the PLUTO database are responsible for the correctness and completeness of the data they supply. Users are particularly requested to note that it is not obligatory for members of the Union to supply data the PLUTO database and, for those members of the Union who supply data, it is not obligatory to supply data for all items.” </w:t>
      </w:r>
    </w:p>
    <w:p w:rsidR="004C41B0" w:rsidRPr="00DE152C" w:rsidRDefault="004C41B0" w:rsidP="00917291">
      <w:pPr>
        <w:rPr>
          <w:snapToGrid w:val="0"/>
        </w:rPr>
      </w:pPr>
    </w:p>
    <w:p w:rsidR="00834BAC" w:rsidRPr="00834BAC" w:rsidRDefault="00FF2C4B" w:rsidP="00456C1E">
      <w:pPr>
        <w:pStyle w:val="DecisionParagraphs"/>
        <w:rPr>
          <w:snapToGrid w:val="0"/>
        </w:rPr>
      </w:pPr>
      <w:r w:rsidRPr="00DE152C">
        <w:rPr>
          <w:snapToGrid w:val="0"/>
        </w:rPr>
        <w:t>25.</w:t>
      </w:r>
      <w:r w:rsidR="00101C3C" w:rsidRPr="00DE152C">
        <w:rPr>
          <w:snapToGrid w:val="0"/>
        </w:rPr>
        <w:tab/>
      </w:r>
      <w:r w:rsidR="001E20ED" w:rsidRPr="00DE152C">
        <w:rPr>
          <w:snapToGrid w:val="0"/>
        </w:rPr>
        <w:t xml:space="preserve">The </w:t>
      </w:r>
      <w:r w:rsidR="00101C3C" w:rsidRPr="00DE152C">
        <w:rPr>
          <w:snapToGrid w:val="0"/>
        </w:rPr>
        <w:t xml:space="preserve">CAJ </w:t>
      </w:r>
      <w:r w:rsidR="001E20ED" w:rsidRPr="00DE152C">
        <w:rPr>
          <w:snapToGrid w:val="0"/>
        </w:rPr>
        <w:t xml:space="preserve">is invited to </w:t>
      </w:r>
      <w:r w:rsidR="00101C3C" w:rsidRPr="00DE152C">
        <w:rPr>
          <w:snapToGrid w:val="0"/>
        </w:rPr>
        <w:t xml:space="preserve">consider </w:t>
      </w:r>
      <w:r w:rsidR="001E20ED" w:rsidRPr="00DE152C">
        <w:rPr>
          <w:snapToGrid w:val="0"/>
        </w:rPr>
        <w:t xml:space="preserve">if </w:t>
      </w:r>
      <w:r w:rsidR="00101C3C" w:rsidRPr="00DE152C">
        <w:rPr>
          <w:snapToGrid w:val="0"/>
        </w:rPr>
        <w:t>it would be appropriate to seek to provide a disclaimer in reports generated by the PLUTO database</w:t>
      </w:r>
      <w:r w:rsidR="00CA7EE3" w:rsidRPr="00DE152C">
        <w:rPr>
          <w:snapToGrid w:val="0"/>
        </w:rPr>
        <w:t>, as proposed in paragraph 24</w:t>
      </w:r>
      <w:r w:rsidR="00227F04" w:rsidRPr="00DE152C">
        <w:rPr>
          <w:snapToGrid w:val="0"/>
        </w:rPr>
        <w:t xml:space="preserve"> of this document</w:t>
      </w:r>
      <w:r w:rsidR="001E20ED" w:rsidRPr="00DE152C">
        <w:rPr>
          <w:snapToGrid w:val="0"/>
        </w:rPr>
        <w:t>.</w:t>
      </w:r>
      <w:r w:rsidR="00101C3C">
        <w:rPr>
          <w:snapToGrid w:val="0"/>
        </w:rPr>
        <w:t xml:space="preserve"> </w:t>
      </w:r>
    </w:p>
    <w:p w:rsidR="00C61756" w:rsidRDefault="00C61756" w:rsidP="006C2ACF">
      <w:pPr>
        <w:rPr>
          <w:snapToGrid w:val="0"/>
        </w:rPr>
      </w:pPr>
    </w:p>
    <w:p w:rsidR="00785AB6" w:rsidRDefault="00785AB6" w:rsidP="00917291"/>
    <w:p w:rsidR="00FF2C4B" w:rsidRPr="00917291" w:rsidRDefault="00FF2C4B" w:rsidP="00917291"/>
    <w:p w:rsidR="004B329A" w:rsidRDefault="00BD6094" w:rsidP="00BD6094">
      <w:pPr>
        <w:pStyle w:val="Heading1"/>
        <w:rPr>
          <w:snapToGrid w:val="0"/>
        </w:rPr>
      </w:pPr>
      <w:bookmarkStart w:id="12" w:name="_Toc366576979"/>
      <w:r w:rsidRPr="00BD6094">
        <w:rPr>
          <w:snapToGrid w:val="0"/>
        </w:rPr>
        <w:lastRenderedPageBreak/>
        <w:t>survey of members of the Union on their use of databases for plant variety protection purposes and on their use of electronic application systems</w:t>
      </w:r>
      <w:bookmarkEnd w:id="12"/>
    </w:p>
    <w:p w:rsidR="00BD6094" w:rsidRDefault="00BD6094" w:rsidP="00BD6094"/>
    <w:p w:rsidR="000F31A1" w:rsidRPr="00DE152C" w:rsidRDefault="00BD6094" w:rsidP="00BD6094">
      <w:r w:rsidRPr="00DE152C">
        <w:fldChar w:fldCharType="begin"/>
      </w:r>
      <w:r w:rsidRPr="00DE152C">
        <w:instrText xml:space="preserve"> AUTONUM  </w:instrText>
      </w:r>
      <w:r w:rsidRPr="00DE152C">
        <w:fldChar w:fldCharType="end"/>
      </w:r>
      <w:r w:rsidRPr="00DE152C">
        <w:tab/>
        <w:t xml:space="preserve">The CAJ, </w:t>
      </w:r>
      <w:r w:rsidRPr="00DE152C">
        <w:rPr>
          <w:rFonts w:cs="Arial"/>
        </w:rPr>
        <w:t xml:space="preserve">at its </w:t>
      </w:r>
      <w:r w:rsidRPr="00DE152C">
        <w:rPr>
          <w:rFonts w:cs="Arial"/>
          <w:bCs/>
          <w:snapToGrid w:val="0"/>
        </w:rPr>
        <w:t>sixty-sixth session,</w:t>
      </w:r>
      <w:r w:rsidRPr="00DE152C">
        <w:t xml:space="preserve"> requested the Office of the Union to conduct a survey of members of the Union on their use of databases for plant variety protection purposes and also on their use of electronic application systems (see document CAJ/66/8 “Report on the Conclusions”, paragraph 21).  </w:t>
      </w:r>
    </w:p>
    <w:p w:rsidR="000F31A1" w:rsidRPr="00DE152C" w:rsidRDefault="000F31A1" w:rsidP="00BD6094"/>
    <w:p w:rsidR="000F31A1" w:rsidRPr="00DE152C" w:rsidRDefault="000F31A1" w:rsidP="00BD6094">
      <w:r w:rsidRPr="00DE152C">
        <w:fldChar w:fldCharType="begin"/>
      </w:r>
      <w:r w:rsidRPr="00DE152C">
        <w:instrText xml:space="preserve"> AUTONUM  </w:instrText>
      </w:r>
      <w:r w:rsidRPr="00DE152C">
        <w:fldChar w:fldCharType="end"/>
      </w:r>
      <w:r w:rsidRPr="00DE152C">
        <w:tab/>
        <w:t xml:space="preserve">In order to ensure that the survey is as effective as possible, a draft </w:t>
      </w:r>
      <w:r w:rsidR="00A33B08" w:rsidRPr="00DE152C">
        <w:t xml:space="preserve">of the </w:t>
      </w:r>
      <w:r w:rsidRPr="00DE152C">
        <w:t>survey</w:t>
      </w:r>
      <w:r w:rsidR="00A33B08" w:rsidRPr="00DE152C">
        <w:t xml:space="preserve"> questions</w:t>
      </w:r>
      <w:r w:rsidRPr="00DE152C">
        <w:t xml:space="preserve"> is presented in Annex III to this document, for consideration by the CAJ</w:t>
      </w:r>
      <w:r w:rsidR="0025789B" w:rsidRPr="00DE152C">
        <w:t>.</w:t>
      </w:r>
    </w:p>
    <w:p w:rsidR="00BD6094" w:rsidRPr="00DE152C" w:rsidRDefault="00BD6094" w:rsidP="00BD6094">
      <w:pPr>
        <w:rPr>
          <w:bCs/>
        </w:rPr>
      </w:pPr>
    </w:p>
    <w:p w:rsidR="00BD6094" w:rsidRPr="001E700D" w:rsidRDefault="00BD6094" w:rsidP="00456C1E">
      <w:pPr>
        <w:pStyle w:val="DecisionParagraphs"/>
      </w:pPr>
      <w:r w:rsidRPr="00DE152C">
        <w:fldChar w:fldCharType="begin"/>
      </w:r>
      <w:r w:rsidRPr="00DE152C">
        <w:instrText xml:space="preserve"> AUTONUM  </w:instrText>
      </w:r>
      <w:r w:rsidRPr="00DE152C">
        <w:fldChar w:fldCharType="end"/>
      </w:r>
      <w:r w:rsidRPr="00DE152C">
        <w:tab/>
        <w:t xml:space="preserve">The CAJ is invited to </w:t>
      </w:r>
      <w:r w:rsidR="000F31A1" w:rsidRPr="00DE152C">
        <w:t xml:space="preserve">consider the draft </w:t>
      </w:r>
      <w:r w:rsidR="00A33B08" w:rsidRPr="00DE152C">
        <w:t xml:space="preserve">questions for the </w:t>
      </w:r>
      <w:r w:rsidRPr="00DE152C">
        <w:t>survey of members of the Union on their use of databases for plant variety protection purposes and on their use of electronic application systems</w:t>
      </w:r>
      <w:r w:rsidR="000F31A1" w:rsidRPr="00DE152C">
        <w:t>, as set out in Annex III to this document</w:t>
      </w:r>
      <w:r w:rsidRPr="00DE152C">
        <w:t>.</w:t>
      </w:r>
    </w:p>
    <w:p w:rsidR="00BD6094" w:rsidRPr="00BD6094" w:rsidRDefault="00BD6094" w:rsidP="00BD6094"/>
    <w:p w:rsidR="00BC4F0A" w:rsidRDefault="00BC4F0A" w:rsidP="00664515">
      <w:pPr>
        <w:jc w:val="left"/>
        <w:rPr>
          <w:snapToGrid w:val="0"/>
        </w:rPr>
      </w:pPr>
    </w:p>
    <w:p w:rsidR="005A3F0A" w:rsidRDefault="005A3F0A" w:rsidP="00664515">
      <w:pPr>
        <w:jc w:val="left"/>
        <w:rPr>
          <w:snapToGrid w:val="0"/>
        </w:rPr>
      </w:pPr>
    </w:p>
    <w:p w:rsidR="000829B1" w:rsidRDefault="000829B1" w:rsidP="000829B1">
      <w:pPr>
        <w:jc w:val="right"/>
        <w:rPr>
          <w:snapToGrid w:val="0"/>
        </w:rPr>
        <w:sectPr w:rsidR="000829B1" w:rsidSect="00906DDC">
          <w:headerReference w:type="default" r:id="rId17"/>
          <w:footnotePr>
            <w:numRestart w:val="eachSect"/>
          </w:footnotePr>
          <w:pgSz w:w="11907" w:h="16840" w:code="9"/>
          <w:pgMar w:top="510" w:right="1134" w:bottom="1134" w:left="1134" w:header="510" w:footer="680" w:gutter="0"/>
          <w:cols w:space="720"/>
          <w:titlePg/>
        </w:sectPr>
      </w:pPr>
      <w:r>
        <w:rPr>
          <w:snapToGrid w:val="0"/>
        </w:rPr>
        <w:t>[Annexes follow]</w:t>
      </w:r>
    </w:p>
    <w:p w:rsidR="00456C1E" w:rsidRDefault="00456C1E" w:rsidP="000829B1">
      <w:pPr>
        <w:jc w:val="center"/>
        <w:rPr>
          <w:rFonts w:cs="Angsana New"/>
          <w:szCs w:val="24"/>
          <w:lang w:bidi="th-TH"/>
        </w:rPr>
      </w:pPr>
    </w:p>
    <w:p w:rsidR="000829B1" w:rsidRPr="001E700D" w:rsidRDefault="000829B1" w:rsidP="000829B1">
      <w:pPr>
        <w:jc w:val="center"/>
        <w:rPr>
          <w:rFonts w:cs="Angsana New"/>
          <w:szCs w:val="24"/>
          <w:lang w:bidi="th-TH"/>
        </w:rPr>
      </w:pPr>
      <w:r w:rsidRPr="001E700D">
        <w:rPr>
          <w:rFonts w:cs="Angsana New"/>
          <w:szCs w:val="24"/>
          <w:lang w:bidi="th-TH"/>
        </w:rPr>
        <w:t>PROGRAM FOR IMPROVEMENTS TO THE PLANT VARIETY DATABASE</w:t>
      </w:r>
    </w:p>
    <w:p w:rsidR="000829B1" w:rsidRPr="001E700D" w:rsidRDefault="000829B1" w:rsidP="000829B1">
      <w:pPr>
        <w:jc w:val="center"/>
        <w:rPr>
          <w:rFonts w:cs="Angsana New"/>
          <w:i/>
          <w:iCs/>
          <w:szCs w:val="24"/>
          <w:lang w:bidi="th-TH"/>
        </w:rPr>
      </w:pPr>
    </w:p>
    <w:p w:rsidR="000829B1" w:rsidRPr="001E700D" w:rsidRDefault="000829B1" w:rsidP="000829B1">
      <w:pPr>
        <w:jc w:val="center"/>
        <w:rPr>
          <w:rFonts w:cs="Angsana New"/>
          <w:i/>
          <w:iCs/>
          <w:szCs w:val="24"/>
          <w:lang w:bidi="th-TH"/>
        </w:rPr>
      </w:pPr>
      <w:r w:rsidRPr="001E700D">
        <w:rPr>
          <w:rFonts w:cs="Angsana New"/>
          <w:i/>
          <w:iCs/>
          <w:szCs w:val="24"/>
          <w:lang w:bidi="th-TH"/>
        </w:rPr>
        <w:t xml:space="preserve">as approved by the Administrative and Legal Committee (CAJ), </w:t>
      </w:r>
      <w:r w:rsidRPr="001E700D">
        <w:rPr>
          <w:rFonts w:cs="Angsana New"/>
          <w:i/>
          <w:iCs/>
          <w:szCs w:val="24"/>
          <w:lang w:bidi="th-TH"/>
        </w:rPr>
        <w:br/>
        <w:t xml:space="preserve">at its fifty-ninth session, held in </w:t>
      </w:r>
      <w:smartTag w:uri="urn:schemas-microsoft-com:office:smarttags" w:element="place">
        <w:smartTag w:uri="urn:schemas-microsoft-com:office:smarttags" w:element="City">
          <w:r w:rsidRPr="001E700D">
            <w:rPr>
              <w:rFonts w:cs="Angsana New"/>
              <w:i/>
              <w:iCs/>
              <w:szCs w:val="24"/>
              <w:lang w:bidi="th-TH"/>
            </w:rPr>
            <w:t>Geneva</w:t>
          </w:r>
        </w:smartTag>
      </w:smartTag>
      <w:r w:rsidRPr="001E700D">
        <w:rPr>
          <w:rFonts w:cs="Angsana New"/>
          <w:i/>
          <w:iCs/>
          <w:szCs w:val="24"/>
          <w:lang w:bidi="th-TH"/>
        </w:rPr>
        <w:t xml:space="preserve"> on April 2, 2009 </w:t>
      </w:r>
    </w:p>
    <w:p w:rsidR="000829B1" w:rsidRPr="001E700D" w:rsidRDefault="000829B1" w:rsidP="000829B1">
      <w:pPr>
        <w:jc w:val="center"/>
        <w:rPr>
          <w:rFonts w:cs="Angsana New"/>
          <w:i/>
          <w:iCs/>
          <w:szCs w:val="24"/>
          <w:lang w:bidi="th-TH"/>
        </w:rPr>
      </w:pPr>
      <w:r w:rsidRPr="001E700D">
        <w:rPr>
          <w:rFonts w:cs="Angsana New"/>
          <w:i/>
          <w:iCs/>
          <w:szCs w:val="24"/>
          <w:lang w:bidi="th-TH"/>
        </w:rPr>
        <w:t xml:space="preserve">and amended by the CAJ </w:t>
      </w:r>
      <w:r w:rsidRPr="001E700D">
        <w:rPr>
          <w:rFonts w:cs="Angsana New"/>
          <w:i/>
          <w:iCs/>
          <w:szCs w:val="24"/>
          <w:lang w:bidi="th-TH"/>
        </w:rPr>
        <w:br/>
        <w:t xml:space="preserve">at its sixty-fifth session, held in </w:t>
      </w:r>
      <w:smartTag w:uri="urn:schemas-microsoft-com:office:smarttags" w:element="place">
        <w:smartTag w:uri="urn:schemas-microsoft-com:office:smarttags" w:element="City">
          <w:r w:rsidRPr="001E700D">
            <w:rPr>
              <w:rFonts w:cs="Angsana New"/>
              <w:i/>
              <w:iCs/>
              <w:szCs w:val="24"/>
              <w:lang w:bidi="th-TH"/>
            </w:rPr>
            <w:t>Geneva</w:t>
          </w:r>
        </w:smartTag>
      </w:smartTag>
      <w:r w:rsidRPr="001E700D">
        <w:rPr>
          <w:rFonts w:cs="Angsana New"/>
          <w:i/>
          <w:iCs/>
          <w:szCs w:val="24"/>
          <w:lang w:bidi="th-TH"/>
        </w:rPr>
        <w:t xml:space="preserve"> on March 29, 2012</w:t>
      </w:r>
    </w:p>
    <w:p w:rsidR="000829B1" w:rsidRPr="001E700D" w:rsidRDefault="000829B1" w:rsidP="000829B1">
      <w:pPr>
        <w:rPr>
          <w:bCs/>
        </w:rPr>
      </w:pPr>
    </w:p>
    <w:p w:rsidR="000829B1" w:rsidRPr="001E700D" w:rsidRDefault="000829B1" w:rsidP="000829B1">
      <w:pPr>
        <w:rPr>
          <w:bCs/>
        </w:rPr>
      </w:pPr>
    </w:p>
    <w:p w:rsidR="000829B1" w:rsidRPr="001E700D" w:rsidRDefault="000829B1" w:rsidP="000829B1">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rsidR="000829B1" w:rsidRPr="001E700D" w:rsidRDefault="000829B1" w:rsidP="000829B1">
      <w:pPr>
        <w:rPr>
          <w:bCs/>
        </w:rPr>
      </w:pPr>
    </w:p>
    <w:p w:rsidR="000829B1" w:rsidRPr="001E700D" w:rsidRDefault="000829B1" w:rsidP="000829B1">
      <w:pPr>
        <w:rPr>
          <w:bCs/>
        </w:rPr>
      </w:pPr>
      <w:r w:rsidRPr="001E700D">
        <w:rPr>
          <w:bCs/>
        </w:rPr>
        <w:t xml:space="preserve">The name of the </w:t>
      </w:r>
      <w:r w:rsidRPr="001E700D">
        <w:rPr>
          <w:rFonts w:cs="Angsana New"/>
          <w:bCs/>
          <w:szCs w:val="24"/>
          <w:lang w:bidi="th-TH"/>
        </w:rPr>
        <w:t>Plant Variety Database</w:t>
      </w:r>
      <w:r w:rsidRPr="001E700D">
        <w:rPr>
          <w:bCs/>
        </w:rPr>
        <w:t xml:space="preserve"> will be the “PLUTO </w:t>
      </w:r>
      <w:r w:rsidRPr="001E700D">
        <w:rPr>
          <w:rFonts w:cs="Angsana New"/>
          <w:bCs/>
          <w:szCs w:val="24"/>
          <w:lang w:bidi="th-TH"/>
        </w:rPr>
        <w:t xml:space="preserve">Plant Variety Database”, abbreviated to </w:t>
      </w:r>
      <w:r w:rsidRPr="001E700D">
        <w:rPr>
          <w:bCs/>
        </w:rPr>
        <w:t xml:space="preserve">PLUTO as appropriate (PLUTO = </w:t>
      </w:r>
      <w:r w:rsidRPr="001E700D">
        <w:rPr>
          <w:b/>
          <w:bCs/>
        </w:rPr>
        <w:t>PL</w:t>
      </w:r>
      <w:r w:rsidRPr="001E700D">
        <w:rPr>
          <w:bCs/>
        </w:rPr>
        <w:t xml:space="preserve">ant varieties in the </w:t>
      </w:r>
      <w:r w:rsidRPr="001E700D">
        <w:rPr>
          <w:b/>
          <w:bCs/>
        </w:rPr>
        <w:t>U</w:t>
      </w:r>
      <w:r w:rsidRPr="001E700D">
        <w:rPr>
          <w:bCs/>
        </w:rPr>
        <w:t xml:space="preserve">POV system: </w:t>
      </w:r>
      <w:r w:rsidRPr="001E700D">
        <w:rPr>
          <w:b/>
          <w:bCs/>
        </w:rPr>
        <w:t>T</w:t>
      </w:r>
      <w:r w:rsidRPr="001E700D">
        <w:rPr>
          <w:bCs/>
        </w:rPr>
        <w:t xml:space="preserve">he </w:t>
      </w:r>
      <w:r w:rsidRPr="001E700D">
        <w:rPr>
          <w:b/>
          <w:bCs/>
        </w:rPr>
        <w:t>O</w:t>
      </w:r>
      <w:r w:rsidRPr="001E700D">
        <w:rPr>
          <w:bCs/>
        </w:rPr>
        <w:t>mnibus).</w:t>
      </w:r>
    </w:p>
    <w:p w:rsidR="000829B1" w:rsidRPr="001E700D" w:rsidRDefault="000829B1" w:rsidP="000829B1">
      <w:pPr>
        <w:rPr>
          <w:bCs/>
        </w:rPr>
      </w:pPr>
    </w:p>
    <w:p w:rsidR="000829B1" w:rsidRPr="001E700D" w:rsidRDefault="000829B1" w:rsidP="000829B1">
      <w:pPr>
        <w:rPr>
          <w:bCs/>
        </w:rPr>
      </w:pPr>
    </w:p>
    <w:p w:rsidR="000829B1" w:rsidRPr="001E700D" w:rsidRDefault="000829B1" w:rsidP="000829B1">
      <w:pPr>
        <w:rPr>
          <w:bCs/>
          <w:i/>
          <w:iCs/>
        </w:rPr>
      </w:pPr>
      <w:r w:rsidRPr="001E700D">
        <w:rPr>
          <w:bCs/>
          <w:i/>
          <w:iCs/>
        </w:rPr>
        <w:t>2.</w:t>
      </w:r>
      <w:r w:rsidRPr="001E700D">
        <w:rPr>
          <w:bCs/>
          <w:i/>
          <w:iCs/>
        </w:rPr>
        <w:tab/>
        <w:t>Provision of assistance to contributors</w:t>
      </w:r>
    </w:p>
    <w:p w:rsidR="000829B1" w:rsidRPr="001E700D" w:rsidRDefault="000829B1" w:rsidP="000829B1">
      <w:pPr>
        <w:rPr>
          <w:bCs/>
          <w:i/>
          <w:iCs/>
        </w:rPr>
      </w:pPr>
    </w:p>
    <w:p w:rsidR="000829B1" w:rsidRPr="001E700D" w:rsidRDefault="000829B1" w:rsidP="000829B1">
      <w:pPr>
        <w:rPr>
          <w:bCs/>
        </w:rPr>
      </w:pPr>
      <w:r w:rsidRPr="001E700D">
        <w:rPr>
          <w:bCs/>
        </w:rPr>
        <w:t>2.1</w:t>
      </w:r>
      <w:r w:rsidRPr="001E700D">
        <w:rPr>
          <w:bCs/>
        </w:rPr>
        <w:tab/>
        <w:t xml:space="preserve">The Office will continue to contact all members of the </w:t>
      </w:r>
      <w:smartTag w:uri="urn:schemas-microsoft-com:office:smarttags" w:element="place">
        <w:r w:rsidRPr="001E700D">
          <w:rPr>
            <w:bCs/>
          </w:rPr>
          <w:t>Union</w:t>
        </w:r>
      </w:smartTag>
      <w:r w:rsidRPr="001E700D">
        <w:rPr>
          <w:bCs/>
        </w:rPr>
        <w:t xml:space="preserve"> and contributors to the </w:t>
      </w:r>
      <w:r w:rsidRPr="001E700D">
        <w:rPr>
          <w:rFonts w:cs="Angsana New"/>
          <w:bCs/>
          <w:szCs w:val="24"/>
          <w:lang w:bidi="th-TH"/>
        </w:rPr>
        <w:t>Plant Variety Database</w:t>
      </w:r>
      <w:r w:rsidRPr="001E700D">
        <w:rPr>
          <w:bCs/>
        </w:rPr>
        <w:t xml:space="preserve"> that do not provide data for </w:t>
      </w:r>
      <w:r w:rsidRPr="001E700D">
        <w:rPr>
          <w:rFonts w:cs="Angsana New"/>
          <w:bCs/>
          <w:szCs w:val="24"/>
          <w:lang w:bidi="th-TH"/>
        </w:rPr>
        <w:t>the Plant Variety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sidRPr="001E700D">
        <w:rPr>
          <w:rFonts w:cs="Angsana New"/>
          <w:bCs/>
          <w:szCs w:val="24"/>
          <w:lang w:bidi="th-TH"/>
        </w:rPr>
        <w:t>Plant Variety Database</w:t>
      </w:r>
      <w:r w:rsidRPr="001E700D">
        <w:rPr>
          <w:bCs/>
        </w:rPr>
        <w:t>.</w:t>
      </w:r>
    </w:p>
    <w:p w:rsidR="000829B1" w:rsidRPr="001E700D" w:rsidRDefault="000829B1" w:rsidP="000829B1">
      <w:pPr>
        <w:rPr>
          <w:bCs/>
        </w:rPr>
      </w:pPr>
    </w:p>
    <w:p w:rsidR="000829B1" w:rsidRPr="001E700D" w:rsidRDefault="000829B1" w:rsidP="000829B1">
      <w:pPr>
        <w:rPr>
          <w:bCs/>
        </w:rPr>
      </w:pPr>
      <w:r w:rsidRPr="001E700D">
        <w:rPr>
          <w:bCs/>
        </w:rPr>
        <w:t>2.2</w:t>
      </w:r>
      <w:r w:rsidRPr="001E700D">
        <w:rPr>
          <w:bCs/>
        </w:rPr>
        <w:tab/>
        <w:t xml:space="preserve">In response to the needs identified by members of the </w:t>
      </w:r>
      <w:smartTag w:uri="urn:schemas-microsoft-com:office:smarttags" w:element="place">
        <w:r w:rsidRPr="001E700D">
          <w:rPr>
            <w:bCs/>
          </w:rPr>
          <w:t>Union</w:t>
        </w:r>
      </w:smartTag>
      <w:r w:rsidRPr="001E700D">
        <w:rPr>
          <w:bCs/>
        </w:rPr>
        <w:t xml:space="preserve"> and contributors to the Plant Variety Database in 2.1, the designated World Intellectual Property Organization (WIPO) staff, in conjunction with the Office, will seek to develop solutions for each of the Plant Variety Database contributors.</w:t>
      </w:r>
    </w:p>
    <w:p w:rsidR="000829B1" w:rsidRPr="001E700D" w:rsidRDefault="000829B1" w:rsidP="000829B1">
      <w:pPr>
        <w:rPr>
          <w:bCs/>
        </w:rPr>
      </w:pPr>
    </w:p>
    <w:p w:rsidR="000829B1" w:rsidRPr="001E700D" w:rsidRDefault="000829B1" w:rsidP="000829B1">
      <w:pPr>
        <w:rPr>
          <w:bCs/>
        </w:rPr>
      </w:pPr>
      <w:r w:rsidRPr="001E700D">
        <w:rPr>
          <w:bCs/>
        </w:rPr>
        <w:t>2.3</w:t>
      </w:r>
      <w:r w:rsidRPr="001E700D">
        <w:rPr>
          <w:bCs/>
        </w:rPr>
        <w:tab/>
        <w:t xml:space="preserve">An annual report on the situation will be made to the Administrative and Legal Committee (CAJ) and Technical Committee (TC). </w:t>
      </w:r>
    </w:p>
    <w:p w:rsidR="000829B1" w:rsidRPr="001E700D" w:rsidRDefault="000829B1" w:rsidP="000829B1">
      <w:pPr>
        <w:rPr>
          <w:bCs/>
        </w:rPr>
      </w:pPr>
    </w:p>
    <w:p w:rsidR="000829B1" w:rsidRPr="001E700D" w:rsidRDefault="000829B1" w:rsidP="000829B1">
      <w:pPr>
        <w:rPr>
          <w:bCs/>
        </w:rPr>
      </w:pPr>
      <w:r w:rsidRPr="001E700D">
        <w:rPr>
          <w:bCs/>
        </w:rPr>
        <w:t>2.4</w:t>
      </w:r>
      <w:r w:rsidRPr="001E700D">
        <w:rPr>
          <w:bCs/>
        </w:rPr>
        <w:tab/>
        <w:t>With regard to the assistance to be provided to contributors, the UPOV-ROM “General Notice and Disclaimer” states that “[…] All contributors to the UPOV-ROM are responsible for the correctness and completeness of the data they supply. […]”.  Thus, in cases where assistance is provided to contributors, the contributor will continue to be responsible for the correctness and completeness of the data.</w:t>
      </w:r>
    </w:p>
    <w:p w:rsidR="000829B1" w:rsidRPr="001E700D" w:rsidRDefault="000829B1" w:rsidP="000829B1">
      <w:pPr>
        <w:rPr>
          <w:bCs/>
        </w:rPr>
      </w:pPr>
    </w:p>
    <w:p w:rsidR="000829B1" w:rsidRPr="001E700D" w:rsidRDefault="000829B1" w:rsidP="000829B1">
      <w:pPr>
        <w:rPr>
          <w:bCs/>
        </w:rPr>
      </w:pPr>
    </w:p>
    <w:p w:rsidR="000829B1" w:rsidRPr="001E700D" w:rsidRDefault="000829B1" w:rsidP="000829B1">
      <w:pPr>
        <w:rPr>
          <w:bCs/>
          <w:i/>
          <w:iCs/>
        </w:rPr>
      </w:pPr>
      <w:r w:rsidRPr="001E700D">
        <w:rPr>
          <w:bCs/>
          <w:i/>
          <w:iCs/>
        </w:rPr>
        <w:t>3.</w:t>
      </w:r>
      <w:r w:rsidRPr="001E700D">
        <w:rPr>
          <w:bCs/>
          <w:i/>
          <w:iCs/>
        </w:rPr>
        <w:tab/>
        <w:t>Data to be included in the Plant Variety Database</w:t>
      </w:r>
    </w:p>
    <w:p w:rsidR="000829B1" w:rsidRPr="001E700D" w:rsidRDefault="000829B1" w:rsidP="000829B1">
      <w:pPr>
        <w:rPr>
          <w:bCs/>
          <w:i/>
          <w:iCs/>
        </w:rPr>
      </w:pPr>
    </w:p>
    <w:p w:rsidR="000829B1" w:rsidRPr="001E700D" w:rsidRDefault="000829B1" w:rsidP="000829B1">
      <w:pPr>
        <w:ind w:left="567"/>
        <w:rPr>
          <w:bCs/>
          <w:i/>
          <w:iCs/>
        </w:rPr>
      </w:pPr>
      <w:r w:rsidRPr="001E700D">
        <w:rPr>
          <w:bCs/>
          <w:i/>
          <w:iCs/>
        </w:rPr>
        <w:t>3.1</w:t>
      </w:r>
      <w:r w:rsidRPr="001E700D">
        <w:rPr>
          <w:bCs/>
          <w:i/>
          <w:iCs/>
        </w:rPr>
        <w:tab/>
        <w:t>Data format</w:t>
      </w:r>
    </w:p>
    <w:p w:rsidR="000829B1" w:rsidRPr="001E700D" w:rsidRDefault="000829B1" w:rsidP="000829B1">
      <w:pPr>
        <w:rPr>
          <w:bCs/>
        </w:rPr>
      </w:pPr>
    </w:p>
    <w:p w:rsidR="000829B1" w:rsidRPr="001E700D" w:rsidRDefault="000829B1" w:rsidP="000829B1">
      <w:pPr>
        <w:rPr>
          <w:bCs/>
        </w:rPr>
      </w:pPr>
      <w:r w:rsidRPr="001E700D">
        <w:rPr>
          <w:bCs/>
        </w:rPr>
        <w:t>3.1.1</w:t>
      </w:r>
      <w:r w:rsidRPr="001E700D">
        <w:rPr>
          <w:bCs/>
        </w:rPr>
        <w:tab/>
        <w:t xml:space="preserve">In particular, the following data format options to be developed for contributing data to the </w:t>
      </w:r>
      <w:r w:rsidRPr="001E700D">
        <w:rPr>
          <w:rFonts w:cs="Angsana New"/>
          <w:bCs/>
          <w:szCs w:val="24"/>
          <w:lang w:bidi="th-TH"/>
        </w:rPr>
        <w:t>Plant Variety Database</w:t>
      </w:r>
      <w:r w:rsidRPr="001E700D">
        <w:rPr>
          <w:bCs/>
        </w:rPr>
        <w:t>:</w:t>
      </w:r>
    </w:p>
    <w:p w:rsidR="000829B1" w:rsidRPr="001E700D" w:rsidRDefault="000829B1" w:rsidP="000829B1">
      <w:pPr>
        <w:rPr>
          <w:bCs/>
        </w:rPr>
      </w:pPr>
    </w:p>
    <w:p w:rsidR="000829B1" w:rsidRPr="001E700D" w:rsidRDefault="000829B1" w:rsidP="000829B1">
      <w:pPr>
        <w:ind w:left="567"/>
        <w:rPr>
          <w:bCs/>
          <w:lang w:val="it-IT"/>
        </w:rPr>
      </w:pPr>
      <w:r w:rsidRPr="001E700D">
        <w:rPr>
          <w:bCs/>
          <w:lang w:val="it-IT"/>
        </w:rPr>
        <w:t>(a)</w:t>
      </w:r>
      <w:r w:rsidRPr="001E700D">
        <w:rPr>
          <w:bCs/>
          <w:lang w:val="it-IT"/>
        </w:rPr>
        <w:tab/>
        <w:t>data in XML format;</w:t>
      </w:r>
    </w:p>
    <w:p w:rsidR="000829B1" w:rsidRPr="001E700D" w:rsidRDefault="000829B1" w:rsidP="000829B1">
      <w:pPr>
        <w:ind w:left="567"/>
        <w:rPr>
          <w:bCs/>
        </w:rPr>
      </w:pPr>
      <w:r w:rsidRPr="001E700D">
        <w:rPr>
          <w:bCs/>
        </w:rPr>
        <w:t>(b)</w:t>
      </w:r>
      <w:r w:rsidRPr="001E700D">
        <w:rPr>
          <w:bCs/>
        </w:rPr>
        <w:tab/>
        <w:t>data in Excel spreadsheets or Word tables;</w:t>
      </w:r>
    </w:p>
    <w:p w:rsidR="000829B1" w:rsidRPr="001E700D" w:rsidRDefault="000829B1" w:rsidP="000829B1">
      <w:pPr>
        <w:ind w:left="567"/>
        <w:rPr>
          <w:bCs/>
        </w:rPr>
      </w:pPr>
      <w:r w:rsidRPr="001E700D">
        <w:rPr>
          <w:bCs/>
        </w:rPr>
        <w:t>(c)</w:t>
      </w:r>
      <w:r w:rsidRPr="001E700D">
        <w:rPr>
          <w:bCs/>
        </w:rPr>
        <w:tab/>
        <w:t>data contribution by on-line web form;</w:t>
      </w:r>
    </w:p>
    <w:p w:rsidR="000829B1" w:rsidRPr="001E700D" w:rsidRDefault="000829B1" w:rsidP="000829B1">
      <w:pPr>
        <w:ind w:left="567"/>
        <w:rPr>
          <w:bCs/>
        </w:rPr>
      </w:pPr>
      <w:r w:rsidRPr="001E700D">
        <w:rPr>
          <w:bCs/>
        </w:rPr>
        <w:t>(d)</w:t>
      </w:r>
      <w:r w:rsidRPr="001E700D">
        <w:rPr>
          <w:bCs/>
        </w:rPr>
        <w:tab/>
        <w:t>an option for contributors to provide only new or amended data</w:t>
      </w:r>
    </w:p>
    <w:p w:rsidR="000829B1" w:rsidRPr="001E700D" w:rsidRDefault="000829B1" w:rsidP="000829B1">
      <w:pPr>
        <w:ind w:left="567"/>
        <w:rPr>
          <w:bCs/>
        </w:rPr>
      </w:pPr>
    </w:p>
    <w:p w:rsidR="000829B1" w:rsidRPr="001E700D" w:rsidRDefault="000829B1" w:rsidP="000829B1">
      <w:pPr>
        <w:rPr>
          <w:bCs/>
        </w:rPr>
      </w:pPr>
      <w:r w:rsidRPr="001E700D">
        <w:rPr>
          <w:bCs/>
        </w:rPr>
        <w:t>3.1.2</w:t>
      </w:r>
      <w:r w:rsidRPr="001E700D">
        <w:rPr>
          <w:bCs/>
        </w:rPr>
        <w:tab/>
        <w:t>To consider, as appropriate, restructuring TAG items;  for example, where parts of the field are mandatory and other parts not.</w:t>
      </w:r>
    </w:p>
    <w:p w:rsidR="000829B1" w:rsidRPr="001E700D" w:rsidRDefault="000829B1" w:rsidP="000829B1">
      <w:pPr>
        <w:rPr>
          <w:bCs/>
        </w:rPr>
      </w:pPr>
    </w:p>
    <w:p w:rsidR="000829B1" w:rsidRPr="001E700D" w:rsidRDefault="000829B1" w:rsidP="000829B1">
      <w:pPr>
        <w:rPr>
          <w:rFonts w:cs="Arial"/>
          <w:bCs/>
        </w:rPr>
      </w:pPr>
      <w:r w:rsidRPr="001E700D">
        <w:rPr>
          <w:rFonts w:cs="Arial"/>
          <w:bCs/>
        </w:rPr>
        <w:t>3.1.3</w:t>
      </w:r>
      <w:r w:rsidRPr="001E700D">
        <w:rPr>
          <w:rFonts w:cs="Arial"/>
          <w:bCs/>
        </w:rPr>
        <w:tab/>
        <w:t>Subject to Section 3.1.4, the character set for data shall be the ASCII [American Standard Code for Information Interchange] representation, as defined in ISO [International Standards Organization] Standard 646.  Special characters, symbols or accents (˜, ˆ, ¨, º</w:t>
      </w:r>
      <w:r w:rsidRPr="001E700D">
        <w:rPr>
          <w:rFonts w:cs="Arial"/>
          <w:bCs/>
        </w:rPr>
        <w:t>, etc.) are not accepted. Only characters of the English alphabet may be used.</w:t>
      </w:r>
    </w:p>
    <w:p w:rsidR="000829B1" w:rsidRPr="001E700D" w:rsidRDefault="000829B1" w:rsidP="000829B1">
      <w:pPr>
        <w:rPr>
          <w:rFonts w:cs="Arial"/>
          <w:bCs/>
        </w:rPr>
      </w:pPr>
    </w:p>
    <w:p w:rsidR="000829B1" w:rsidRPr="001E700D" w:rsidRDefault="000829B1" w:rsidP="000829B1">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0829B1" w:rsidRPr="001E700D" w:rsidRDefault="000829B1" w:rsidP="000829B1">
      <w:pPr>
        <w:spacing w:line="360" w:lineRule="auto"/>
        <w:rPr>
          <w:bCs/>
        </w:rPr>
      </w:pPr>
    </w:p>
    <w:p w:rsidR="000829B1" w:rsidRPr="001E700D" w:rsidRDefault="000829B1" w:rsidP="000829B1">
      <w:pPr>
        <w:keepNext/>
        <w:ind w:left="567"/>
        <w:rPr>
          <w:bCs/>
          <w:i/>
          <w:iCs/>
        </w:rPr>
      </w:pPr>
      <w:r w:rsidRPr="001E700D">
        <w:rPr>
          <w:bCs/>
          <w:i/>
          <w:iCs/>
        </w:rPr>
        <w:lastRenderedPageBreak/>
        <w:t>3.2</w:t>
      </w:r>
      <w:r w:rsidRPr="001E700D">
        <w:rPr>
          <w:bCs/>
          <w:i/>
          <w:iCs/>
        </w:rPr>
        <w:tab/>
        <w:t>Data quality and completeness</w:t>
      </w:r>
    </w:p>
    <w:p w:rsidR="000829B1" w:rsidRPr="001E700D" w:rsidRDefault="000829B1" w:rsidP="000829B1">
      <w:pPr>
        <w:keepNext/>
        <w:rPr>
          <w:bCs/>
        </w:rPr>
      </w:pPr>
    </w:p>
    <w:p w:rsidR="000829B1" w:rsidRPr="001E700D" w:rsidRDefault="000829B1" w:rsidP="000829B1">
      <w:pPr>
        <w:keepNext/>
        <w:rPr>
          <w:bCs/>
        </w:rPr>
      </w:pPr>
      <w:r w:rsidRPr="001E700D">
        <w:rPr>
          <w:bCs/>
        </w:rPr>
        <w:t>The following data requirements to be introduced in the Plant Variety Database</w:t>
      </w:r>
    </w:p>
    <w:p w:rsidR="000829B1" w:rsidRPr="001E700D" w:rsidRDefault="000829B1" w:rsidP="000829B1">
      <w:pPr>
        <w:keepNext/>
        <w:ind w:left="567"/>
        <w:rPr>
          <w:bCs/>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0829B1" w:rsidRPr="001E700D" w:rsidTr="005C5085">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0829B1" w:rsidRPr="001E700D" w:rsidRDefault="000829B1" w:rsidP="005C5085">
            <w:pPr>
              <w:spacing w:before="60" w:after="60"/>
              <w:rPr>
                <w:rFonts w:cs="Arial"/>
                <w:color w:val="000000"/>
                <w:sz w:val="18"/>
                <w:u w:val="single"/>
              </w:rPr>
            </w:pPr>
            <w:r w:rsidRPr="001E700D">
              <w:rPr>
                <w:rFonts w:cs="Arial"/>
                <w:color w:val="000000"/>
                <w:sz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0829B1" w:rsidRPr="001E700D" w:rsidRDefault="000829B1" w:rsidP="005C5085">
            <w:pPr>
              <w:spacing w:before="60" w:after="60"/>
              <w:jc w:val="left"/>
              <w:rPr>
                <w:rFonts w:cs="Arial"/>
                <w:color w:val="000000"/>
                <w:sz w:val="18"/>
                <w:u w:val="single"/>
              </w:rPr>
            </w:pPr>
            <w:r w:rsidRPr="001E700D">
              <w:rPr>
                <w:rFonts w:cs="Arial"/>
                <w:color w:val="000000"/>
                <w:sz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0829B1" w:rsidRPr="001E700D" w:rsidRDefault="000829B1" w:rsidP="005C5085">
            <w:pPr>
              <w:spacing w:before="60" w:after="60"/>
              <w:jc w:val="left"/>
              <w:rPr>
                <w:rFonts w:cs="Arial"/>
                <w:color w:val="000000"/>
                <w:sz w:val="18"/>
                <w:u w:val="single"/>
              </w:rPr>
            </w:pPr>
            <w:r w:rsidRPr="001E700D">
              <w:rPr>
                <w:rFonts w:cs="Arial"/>
                <w:color w:val="000000"/>
                <w:sz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0829B1" w:rsidRPr="001E700D" w:rsidRDefault="000829B1" w:rsidP="005C5085">
            <w:pPr>
              <w:tabs>
                <w:tab w:val="left" w:pos="386"/>
              </w:tabs>
              <w:spacing w:before="60" w:after="60"/>
              <w:jc w:val="left"/>
              <w:rPr>
                <w:rFonts w:cs="Arial"/>
                <w:color w:val="000000"/>
                <w:sz w:val="18"/>
                <w:u w:val="single"/>
              </w:rPr>
            </w:pPr>
            <w:r w:rsidRPr="001E700D">
              <w:rPr>
                <w:rFonts w:cs="Arial"/>
                <w:color w:val="000000"/>
                <w:sz w:val="18"/>
                <w:u w:val="single"/>
              </w:rPr>
              <w:t>Proposed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0829B1" w:rsidRPr="001E700D" w:rsidRDefault="000829B1" w:rsidP="005C5085">
            <w:pPr>
              <w:tabs>
                <w:tab w:val="left" w:pos="385"/>
              </w:tabs>
              <w:spacing w:before="60" w:after="60"/>
              <w:jc w:val="left"/>
              <w:rPr>
                <w:rFonts w:cs="Arial"/>
                <w:color w:val="000000"/>
                <w:sz w:val="18"/>
                <w:u w:val="single"/>
              </w:rPr>
            </w:pPr>
            <w:r w:rsidRPr="001E700D">
              <w:rPr>
                <w:rFonts w:cs="Arial"/>
                <w:color w:val="000000"/>
                <w:sz w:val="18"/>
                <w:u w:val="single"/>
              </w:rPr>
              <w:t>Database developments required</w:t>
            </w:r>
          </w:p>
        </w:tc>
      </w:tr>
      <w:tr w:rsidR="000829B1" w:rsidRPr="001E700D" w:rsidTr="005C5085">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
                <w:bCs/>
                <w:color w:val="000000"/>
                <w:sz w:val="18"/>
              </w:rPr>
            </w:pPr>
            <w:r w:rsidRPr="001E700D">
              <w:rPr>
                <w:rFonts w:cs="Arial"/>
                <w:b/>
                <w:bCs/>
                <w:color w:val="000000"/>
                <w:sz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
                <w:bCs/>
                <w:color w:val="000000"/>
                <w:sz w:val="18"/>
              </w:rPr>
            </w:pPr>
            <w:r w:rsidRPr="001E700D">
              <w:rPr>
                <w:rFonts w:cs="Arial"/>
                <w:b/>
                <w:bCs/>
                <w:color w:val="000000"/>
                <w:sz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b/>
                <w:bCs/>
                <w:color w:val="000000"/>
                <w:sz w:val="18"/>
              </w:rPr>
            </w:pPr>
            <w:r w:rsidRPr="001E700D">
              <w:rPr>
                <w:rFonts w:cs="Arial"/>
                <w:b/>
                <w:bCs/>
                <w:color w:val="000000"/>
                <w:sz w:val="18"/>
              </w:rPr>
              <w:t>start of record to be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mandatory, subject to development of facility to calculate record status (by comparison with previous data submission), if required</w:t>
            </w:r>
          </w:p>
        </w:tc>
      </w:tr>
      <w:tr w:rsidR="000829B1" w:rsidRPr="001E700D" w:rsidTr="005C5085">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
                <w:bCs/>
                <w:color w:val="000000"/>
                <w:sz w:val="18"/>
              </w:rPr>
            </w:pPr>
            <w:r w:rsidRPr="001E700D">
              <w:rPr>
                <w:rFonts w:cs="Arial"/>
                <w:b/>
                <w:bCs/>
                <w:color w:val="000000"/>
                <w:sz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
                <w:bCs/>
                <w:color w:val="000000"/>
                <w:sz w:val="18"/>
              </w:rPr>
            </w:pPr>
            <w:r w:rsidRPr="001E700D">
              <w:rPr>
                <w:rFonts w:cs="Arial"/>
                <w:b/>
                <w:bCs/>
                <w:color w:val="000000"/>
                <w:sz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b/>
                <w:bCs/>
                <w:color w:val="000000"/>
                <w:sz w:val="18"/>
              </w:rPr>
              <w:t xml:space="preserve">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data quality check:  to verify against list of codes</w:t>
            </w:r>
          </w:p>
        </w:tc>
      </w:tr>
      <w:tr w:rsidR="000829B1" w:rsidRPr="001E700D" w:rsidTr="005C5085">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
                <w:bCs/>
                <w:color w:val="000000"/>
                <w:sz w:val="18"/>
              </w:rPr>
            </w:pPr>
            <w:r w:rsidRPr="001E700D">
              <w:rPr>
                <w:rFonts w:cs="Arial"/>
                <w:b/>
                <w:bCs/>
                <w:color w:val="000000"/>
                <w:sz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
                <w:bCs/>
                <w:color w:val="000000"/>
                <w:sz w:val="18"/>
              </w:rPr>
            </w:pPr>
            <w:r w:rsidRPr="001E700D">
              <w:rPr>
                <w:rFonts w:cs="Arial"/>
                <w:b/>
                <w:bCs/>
                <w:color w:val="000000"/>
                <w:sz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b/>
                <w:bCs/>
                <w:color w:val="000000"/>
                <w:sz w:val="18"/>
              </w:rPr>
              <w:t xml:space="preserve">both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meaning of “(variety) identifier” to be clarified in relation to item &lt;210&gt;;</w:t>
            </w:r>
          </w:p>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to review whether to continue type of record “BIL”;</w:t>
            </w:r>
          </w:p>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(iii)</w:t>
            </w:r>
            <w:r w:rsidRPr="001E700D">
              <w:rPr>
                <w:rFonts w:cs="Arial"/>
                <w:color w:val="000000"/>
                <w:sz w:val="18"/>
              </w:rPr>
              <w:tab/>
              <w:t>data quality check:  to check against list of types of record</w:t>
            </w:r>
          </w:p>
        </w:tc>
      </w:tr>
      <w:tr w:rsidR="000829B1" w:rsidRPr="001E700D" w:rsidTr="005C5085">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
                <w:bCs/>
                <w:color w:val="000000"/>
                <w:sz w:val="18"/>
              </w:rPr>
            </w:pPr>
            <w:r w:rsidRPr="001E700D">
              <w:rPr>
                <w:rFonts w:cs="Arial"/>
                <w:b/>
                <w:bCs/>
                <w:color w:val="000000"/>
                <w:sz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
                <w:bCs/>
                <w:color w:val="000000"/>
                <w:sz w:val="18"/>
              </w:rPr>
            </w:pPr>
            <w:r w:rsidRPr="001E700D">
              <w:rPr>
                <w:rFonts w:cs="Arial"/>
                <w:b/>
                <w:bCs/>
                <w:color w:val="000000"/>
                <w:sz w:val="18"/>
              </w:rPr>
              <w:t>Species--Latin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b/>
                <w:bCs/>
                <w:color w:val="000000"/>
                <w:sz w:val="18"/>
              </w:rPr>
            </w:pPr>
            <w:r w:rsidRPr="001E700D">
              <w:rPr>
                <w:rFonts w:cs="Arial"/>
                <w:b/>
                <w:bCs/>
                <w:color w:val="000000"/>
                <w:sz w:val="18"/>
              </w:rPr>
              <w:t>mandatory (even if UPOV code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Species--common name in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mandatory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REQUIRED if &lt;520&gt;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spacing w:before="20" w:after="20"/>
              <w:rPr>
                <w:rFonts w:cs="Arial"/>
                <w:b/>
                <w:bCs/>
                <w:color w:val="000000"/>
                <w:sz w:val="18"/>
              </w:rPr>
            </w:pPr>
            <w:r w:rsidRPr="001E700D">
              <w:rPr>
                <w:rFonts w:cs="Arial"/>
                <w:b/>
                <w:bCs/>
                <w:color w:val="000000"/>
                <w:sz w:val="18"/>
              </w:rPr>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spacing w:before="20" w:after="20"/>
              <w:jc w:val="left"/>
              <w:rPr>
                <w:rFonts w:cs="Arial"/>
                <w:b/>
                <w:bCs/>
                <w:color w:val="000000"/>
                <w:sz w:val="18"/>
              </w:rPr>
            </w:pPr>
            <w:r w:rsidRPr="001E700D">
              <w:rPr>
                <w:rFonts w:cs="Arial"/>
                <w:b/>
                <w:bCs/>
                <w:color w:val="000000"/>
                <w:sz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 xml:space="preserve">mandatory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b/>
                <w:bCs/>
                <w:color w:val="000000"/>
                <w:sz w:val="18"/>
              </w:rPr>
            </w:pPr>
            <w:r w:rsidRPr="001E700D">
              <w:rPr>
                <w:rFonts w:cs="Arial"/>
                <w:b/>
                <w:bCs/>
                <w:color w:val="000000"/>
                <w:sz w:val="18"/>
              </w:rPr>
              <w:t>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if requested, the Office to provide assistance to the contributor for allocating UPOV codes;</w:t>
            </w:r>
          </w:p>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 xml:space="preserve">data quality check:  to check UPOV codes against the list of UPOV codes; </w:t>
            </w:r>
          </w:p>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(iii)</w:t>
            </w:r>
            <w:r w:rsidRPr="001E700D">
              <w:rPr>
                <w:rFonts w:cs="Arial"/>
                <w:color w:val="000000"/>
                <w:sz w:val="18"/>
              </w:rPr>
              <w:tab/>
              <w:t>data quality check: to check for seemingly erroneous allocation of UPOV codes (e.g. wrong code for species)</w:t>
            </w:r>
          </w:p>
        </w:tc>
      </w:tr>
      <w:tr w:rsidR="000829B1" w:rsidRPr="001E700D" w:rsidTr="005C5085">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6"/>
              </w:tabs>
              <w:spacing w:before="60" w:after="60"/>
              <w:jc w:val="left"/>
              <w:rPr>
                <w:rFonts w:cs="Arial"/>
                <w:color w:val="000000"/>
                <w:sz w:val="18"/>
              </w:rPr>
            </w:pPr>
            <w:r w:rsidRPr="001E700D">
              <w:rPr>
                <w:rFonts w:cs="Arial"/>
                <w:color w:val="000000"/>
                <w:sz w:val="18"/>
              </w:rPr>
              <w:t>DENOMINATIONS</w:t>
            </w: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
                <w:bCs/>
                <w:color w:val="000000"/>
                <w:sz w:val="18"/>
              </w:rPr>
            </w:pPr>
            <w:r w:rsidRPr="001E700D">
              <w:rPr>
                <w:rFonts w:cs="Arial"/>
                <w:b/>
                <w:bCs/>
                <w:color w:val="000000"/>
                <w:sz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
                <w:bCs/>
                <w:color w:val="000000"/>
                <w:sz w:val="18"/>
              </w:rPr>
            </w:pPr>
            <w:r w:rsidRPr="001E700D">
              <w:rPr>
                <w:rFonts w:cs="Arial"/>
                <w:b/>
                <w:bCs/>
                <w:color w:val="000000"/>
                <w:sz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b/>
                <w:bCs/>
                <w:color w:val="000000"/>
                <w:sz w:val="18"/>
              </w:rPr>
            </w:pPr>
            <w:r w:rsidRPr="001E700D">
              <w:rPr>
                <w:rFonts w:cs="Arial"/>
                <w:b/>
                <w:bCs/>
                <w:color w:val="000000"/>
                <w:sz w:val="18"/>
              </w:rPr>
              <w:t>(i)</w:t>
            </w:r>
            <w:r w:rsidRPr="001E700D">
              <w:rPr>
                <w:rFonts w:cs="Arial"/>
                <w:b/>
                <w:bCs/>
                <w:color w:val="000000"/>
                <w:sz w:val="18"/>
              </w:rPr>
              <w:tab/>
              <w:t xml:space="preserve">mandatory to have &lt;540&gt;, &lt;541&gt;, &lt;542&gt;, or &lt;543&gt; if &lt;600&gt; is not provided </w:t>
            </w:r>
          </w:p>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(ii)</w:t>
            </w:r>
            <w:r w:rsidRPr="001E700D">
              <w:rPr>
                <w:rFonts w:cs="Arial"/>
                <w:color w:val="000000"/>
                <w:sz w:val="18"/>
              </w:rPr>
              <w:tab/>
              <w:t xml:space="preserve">date not mandatory </w:t>
            </w:r>
          </w:p>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(iii) REQUIRED if &lt;550&gt;, &lt;551&gt;, &lt;552&gt; or &lt;553&gt; are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to clarify meaning and rename;</w:t>
            </w:r>
          </w:p>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data quality check: mandatory condition in relation to other items</w:t>
            </w: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
                <w:bCs/>
                <w:color w:val="000000"/>
                <w:sz w:val="18"/>
              </w:rPr>
            </w:pPr>
            <w:r w:rsidRPr="001E700D">
              <w:rPr>
                <w:rFonts w:cs="Arial"/>
                <w:b/>
                <w:bCs/>
                <w:color w:val="000000"/>
                <w:sz w:val="18"/>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
                <w:bCs/>
                <w:color w:val="000000"/>
                <w:sz w:val="18"/>
              </w:rPr>
            </w:pPr>
            <w:r w:rsidRPr="001E700D">
              <w:rPr>
                <w:rFonts w:cs="Arial"/>
                <w:bCs/>
                <w:color w:val="000000"/>
                <w:sz w:val="18"/>
              </w:rPr>
              <w:t>Date + denomination, proposed, first appearance or first entry in data base</w:t>
            </w:r>
            <w:r w:rsidRPr="001E700D">
              <w:rPr>
                <w:rFonts w:cs="Arial"/>
                <w:b/>
                <w:bCs/>
                <w:color w:val="000000"/>
                <w:sz w:val="18"/>
              </w:rPr>
              <w:t xml:space="preserve">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b/>
                <w:bCs/>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
                <w:bCs/>
                <w:color w:val="000000"/>
                <w:sz w:val="18"/>
              </w:rPr>
            </w:pPr>
            <w:r w:rsidRPr="001E700D">
              <w:rPr>
                <w:rFonts w:cs="Arial"/>
                <w:b/>
                <w:bCs/>
                <w:color w:val="000000"/>
                <w:sz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
                <w:bCs/>
                <w:color w:val="000000"/>
                <w:sz w:val="18"/>
              </w:rPr>
            </w:pPr>
            <w:r w:rsidRPr="001E700D">
              <w:rPr>
                <w:rFonts w:cs="Arial"/>
                <w:b/>
                <w:bCs/>
                <w:color w:val="000000"/>
                <w:sz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b/>
                <w:bCs/>
                <w:color w:val="000000"/>
                <w:sz w:val="18"/>
              </w:rPr>
            </w:pPr>
            <w:r w:rsidRPr="001E700D">
              <w:rPr>
                <w:rFonts w:cs="Arial"/>
                <w:b/>
                <w:bCs/>
                <w:color w:val="000000"/>
                <w:sz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to clarify meaning and rename</w:t>
            </w:r>
          </w:p>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data quality check: mandatory condition in relation to other items</w:t>
            </w: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Cs/>
                <w:color w:val="000000"/>
                <w:sz w:val="18"/>
              </w:rPr>
            </w:pPr>
            <w:r w:rsidRPr="001E700D">
              <w:rPr>
                <w:rFonts w:cs="Arial"/>
                <w:bCs/>
                <w:color w:val="000000"/>
                <w:sz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Cs/>
                <w:color w:val="000000"/>
                <w:sz w:val="18"/>
              </w:rPr>
            </w:pPr>
            <w:r w:rsidRPr="001E700D">
              <w:rPr>
                <w:rFonts w:cs="Arial"/>
                <w:bCs/>
                <w:color w:val="000000"/>
                <w:sz w:val="18"/>
              </w:rPr>
              <w:t xml:space="preserve">Date + proposed denomination, published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bCs/>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
                <w:bCs/>
                <w:color w:val="000000"/>
                <w:sz w:val="18"/>
              </w:rPr>
            </w:pPr>
            <w:r w:rsidRPr="001E700D">
              <w:rPr>
                <w:rFonts w:cs="Arial"/>
                <w:b/>
                <w:bCs/>
                <w:color w:val="000000"/>
                <w:sz w:val="18"/>
              </w:rPr>
              <w:lastRenderedPageBreak/>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
                <w:bCs/>
                <w:color w:val="000000"/>
                <w:sz w:val="18"/>
              </w:rPr>
            </w:pPr>
            <w:r w:rsidRPr="001E700D">
              <w:rPr>
                <w:rFonts w:cs="Arial"/>
                <w:b/>
                <w:bCs/>
                <w:color w:val="000000"/>
                <w:sz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b/>
                <w:bCs/>
                <w:color w:val="000000"/>
                <w:sz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to clarify meaning and rename;</w:t>
            </w:r>
          </w:p>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to allow for more than one approved denomination for a variety (i.e. where a denomination is approved but then replaced)</w:t>
            </w:r>
          </w:p>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(iii)</w:t>
            </w:r>
            <w:r w:rsidRPr="001E700D">
              <w:rPr>
                <w:rFonts w:cs="Arial"/>
                <w:color w:val="000000"/>
                <w:sz w:val="18"/>
              </w:rPr>
              <w:tab/>
              <w:t>data quality check: mandatory condition in relation to other items</w:t>
            </w: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Cs/>
                <w:color w:val="000000"/>
                <w:sz w:val="18"/>
              </w:rPr>
            </w:pPr>
            <w:r w:rsidRPr="001E700D">
              <w:rPr>
                <w:rFonts w:cs="Arial"/>
                <w:bCs/>
                <w:color w:val="000000"/>
                <w:sz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
                <w:bCs/>
                <w:color w:val="000000"/>
                <w:sz w:val="18"/>
              </w:rPr>
            </w:pPr>
            <w:r w:rsidRPr="001E700D">
              <w:rPr>
                <w:rFonts w:cs="Arial"/>
                <w:bCs/>
                <w:color w:val="000000"/>
                <w:sz w:val="18"/>
              </w:rPr>
              <w:t>Date + denomination, approved</w:t>
            </w:r>
            <w:r w:rsidRPr="001E700D">
              <w:rPr>
                <w:rFonts w:cs="Arial"/>
                <w:b/>
                <w:bCs/>
                <w:color w:val="000000"/>
                <w:sz w:val="18"/>
              </w:rPr>
              <w:t xml:space="preserve">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
                <w:bCs/>
                <w:color w:val="000000"/>
                <w:sz w:val="18"/>
              </w:rPr>
            </w:pPr>
            <w:r w:rsidRPr="001E700D">
              <w:rPr>
                <w:rFonts w:cs="Arial"/>
                <w:b/>
                <w:bCs/>
                <w:color w:val="000000"/>
                <w:sz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
                <w:bCs/>
                <w:color w:val="000000"/>
                <w:sz w:val="18"/>
              </w:rPr>
            </w:pPr>
            <w:r w:rsidRPr="001E700D">
              <w:rPr>
                <w:rFonts w:cs="Arial"/>
                <w:b/>
                <w:bCs/>
                <w:color w:val="000000"/>
                <w:sz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b/>
                <w:bCs/>
                <w:color w:val="000000"/>
                <w:sz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to clarify meaning and rename</w:t>
            </w:r>
          </w:p>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data quality check: mandatory condition in relation to other items</w:t>
            </w: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Cs/>
                <w:color w:val="000000"/>
                <w:sz w:val="18"/>
              </w:rPr>
            </w:pPr>
            <w:r w:rsidRPr="001E700D">
              <w:rPr>
                <w:rFonts w:cs="Arial"/>
                <w:bCs/>
                <w:color w:val="000000"/>
                <w:sz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Cs/>
                <w:color w:val="000000"/>
                <w:sz w:val="18"/>
              </w:rPr>
            </w:pPr>
            <w:r w:rsidRPr="001E700D">
              <w:rPr>
                <w:rFonts w:cs="Arial"/>
                <w:bCs/>
                <w:color w:val="000000"/>
                <w:sz w:val="18"/>
              </w:rPr>
              <w:t xml:space="preserve">Date + denomination, rejected or withdrawn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REQUIRED if &lt;650&gt;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keepNext/>
              <w:spacing w:before="20" w:after="20"/>
              <w:rPr>
                <w:rFonts w:cs="Arial"/>
                <w:color w:val="000000"/>
                <w:sz w:val="18"/>
              </w:rPr>
            </w:pPr>
            <w:r w:rsidRPr="001E700D">
              <w:rPr>
                <w:rFonts w:cs="Arial"/>
                <w:color w:val="000000"/>
                <w:sz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keepNext/>
              <w:spacing w:before="20" w:after="20"/>
              <w:jc w:val="left"/>
              <w:rPr>
                <w:rFonts w:cs="Arial"/>
                <w:color w:val="000000"/>
                <w:sz w:val="18"/>
              </w:rPr>
            </w:pPr>
            <w:r w:rsidRPr="001E700D">
              <w:rPr>
                <w:rFonts w:cs="Arial"/>
                <w:color w:val="000000"/>
                <w:sz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keepNext/>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keepNext/>
              <w:tabs>
                <w:tab w:val="left" w:pos="386"/>
              </w:tabs>
              <w:spacing w:before="20" w:after="20"/>
              <w:jc w:val="left"/>
              <w:rPr>
                <w:rFonts w:cs="Arial"/>
                <w:color w:val="000000"/>
                <w:sz w:val="18"/>
              </w:rPr>
            </w:pPr>
            <w:r w:rsidRPr="001E700D">
              <w:rPr>
                <w:rFonts w:cs="Arial"/>
                <w:color w:val="000000"/>
                <w:sz w:val="18"/>
              </w:rPr>
              <w:t>REQUIRED if &lt;651&gt;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keepNext/>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Trade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REQUIRED if &lt;652&gt;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to clarify meaning</w:t>
            </w:r>
          </w:p>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to allow multiple entries</w:t>
            </w: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
                <w:bCs/>
                <w:color w:val="000000"/>
                <w:sz w:val="18"/>
              </w:rPr>
            </w:pPr>
            <w:r w:rsidRPr="001E700D">
              <w:rPr>
                <w:rFonts w:cs="Arial"/>
                <w:b/>
                <w:bCs/>
                <w:color w:val="000000"/>
                <w:sz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
                <w:bCs/>
                <w:color w:val="000000"/>
                <w:sz w:val="18"/>
              </w:rPr>
            </w:pPr>
            <w:r w:rsidRPr="001E700D">
              <w:rPr>
                <w:rFonts w:cs="Arial"/>
                <w:b/>
                <w:bCs/>
                <w:color w:val="000000"/>
                <w:sz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mandatory if application exists</w:t>
            </w:r>
          </w:p>
        </w:tc>
        <w:tc>
          <w:tcPr>
            <w:tcW w:w="1985" w:type="dxa"/>
            <w:tcBorders>
              <w:top w:val="dotted" w:sz="4" w:space="0" w:color="auto"/>
              <w:left w:val="dotted" w:sz="4" w:space="0" w:color="auto"/>
              <w:bottom w:val="dotted" w:sz="4" w:space="0" w:color="auto"/>
            </w:tcBorders>
            <w:shd w:val="clear" w:color="auto" w:fill="auto"/>
          </w:tcPr>
          <w:p w:rsidR="000829B1" w:rsidRPr="001E700D" w:rsidRDefault="000829B1" w:rsidP="005C5085">
            <w:pPr>
              <w:tabs>
                <w:tab w:val="left" w:pos="386"/>
              </w:tabs>
              <w:spacing w:before="20" w:after="20"/>
              <w:jc w:val="left"/>
              <w:rPr>
                <w:rFonts w:cs="Arial"/>
                <w:b/>
                <w:bCs/>
                <w:color w:val="000000"/>
                <w:sz w:val="18"/>
              </w:rPr>
            </w:pPr>
            <w:r w:rsidRPr="001E700D">
              <w:rPr>
                <w:rFonts w:cs="Arial"/>
                <w:b/>
                <w:bCs/>
                <w:color w:val="000000"/>
                <w:sz w:val="18"/>
              </w:rPr>
              <w:t>mandatory if application exists</w:t>
            </w:r>
          </w:p>
        </w:tc>
        <w:tc>
          <w:tcPr>
            <w:tcW w:w="3419" w:type="dxa"/>
            <w:tcBorders>
              <w:top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to be considered in conjunction with &lt;010&gt;</w:t>
            </w: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b/>
                <w:bCs/>
                <w:color w:val="000000"/>
                <w:sz w:val="18"/>
              </w:rPr>
            </w:pPr>
            <w:r w:rsidRPr="001E700D">
              <w:rPr>
                <w:rFonts w:cs="Arial"/>
                <w:b/>
                <w:bCs/>
                <w:color w:val="000000"/>
                <w:sz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explanation to be provided if TAG&lt;220&gt; not completed</w:t>
            </w: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
                <w:bCs/>
                <w:color w:val="000000"/>
                <w:sz w:val="18"/>
              </w:rPr>
            </w:pPr>
            <w:r w:rsidRPr="001E700D">
              <w:rPr>
                <w:rFonts w:cs="Arial"/>
                <w:b/>
                <w:bCs/>
                <w:color w:val="000000"/>
                <w:sz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
                <w:bCs/>
                <w:color w:val="000000"/>
                <w:sz w:val="18"/>
              </w:rPr>
            </w:pPr>
            <w:r w:rsidRPr="001E700D">
              <w:rPr>
                <w:rFonts w:cs="Arial"/>
                <w:b/>
                <w:bCs/>
                <w:color w:val="000000"/>
                <w:sz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b/>
                <w:bCs/>
                <w:color w:val="000000"/>
                <w:sz w:val="18"/>
              </w:rPr>
            </w:pPr>
            <w:r w:rsidRPr="001E700D">
              <w:rPr>
                <w:rFonts w:cs="Arial"/>
                <w:b/>
                <w:bCs/>
                <w:color w:val="000000"/>
                <w:sz w:val="18"/>
              </w:rPr>
              <w:t>(i)</w:t>
            </w:r>
            <w:r w:rsidRPr="001E700D">
              <w:rPr>
                <w:rFonts w:cs="Arial"/>
                <w:b/>
                <w:bCs/>
                <w:color w:val="000000"/>
                <w:sz w:val="18"/>
              </w:rPr>
              <w:tab/>
              <w:t>mandatory to have &lt;111&gt; / &lt;151&gt; / &lt;610&gt; or &lt;620&gt; if granted or registered</w:t>
            </w:r>
          </w:p>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(ii)</w:t>
            </w:r>
            <w:r w:rsidRPr="001E700D">
              <w:rPr>
                <w:rFonts w:cs="Arial"/>
                <w:color w:val="000000"/>
                <w:sz w:val="18"/>
              </w:rPr>
              <w:tab/>
              <w:t>date 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data quality check: mandatory condition in relation to other items;</w:t>
            </w:r>
          </w:p>
          <w:p w:rsidR="000829B1" w:rsidRPr="001E700D" w:rsidRDefault="000829B1" w:rsidP="005C5085">
            <w:pPr>
              <w:tabs>
                <w:tab w:val="left" w:pos="385"/>
              </w:tabs>
              <w:spacing w:before="20" w:after="20"/>
              <w:jc w:val="left"/>
              <w:rPr>
                <w:rFonts w:cs="Arial"/>
                <w:color w:val="000000"/>
                <w:sz w:val="18"/>
              </w:rPr>
            </w:pPr>
          </w:p>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to resolve any inconsistencies concerning the status of TAG&lt;220&gt;</w:t>
            </w: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
                <w:bCs/>
                <w:color w:val="000000"/>
                <w:sz w:val="18"/>
              </w:rPr>
            </w:pPr>
            <w:r w:rsidRPr="001E700D">
              <w:rPr>
                <w:rFonts w:cs="Arial"/>
                <w:b/>
                <w:bCs/>
                <w:color w:val="000000"/>
                <w:sz w:val="18"/>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
                <w:bCs/>
                <w:color w:val="000000"/>
                <w:sz w:val="18"/>
              </w:rPr>
            </w:pPr>
            <w:r w:rsidRPr="001E700D">
              <w:rPr>
                <w:rFonts w:cs="Arial"/>
                <w:b/>
                <w:bCs/>
                <w:color w:val="000000"/>
                <w:sz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b/>
                <w:bCs/>
                <w:color w:val="000000"/>
                <w:sz w:val="18"/>
              </w:rPr>
            </w:pPr>
            <w:r w:rsidRPr="001E700D">
              <w:rPr>
                <w:rFonts w:cs="Arial"/>
                <w:b/>
                <w:bCs/>
                <w:color w:val="000000"/>
                <w:sz w:val="18"/>
              </w:rPr>
              <w:t>see &lt;111&gt;</w:t>
            </w:r>
          </w:p>
          <w:p w:rsidR="000829B1" w:rsidRPr="001E700D" w:rsidRDefault="000829B1" w:rsidP="005C5085">
            <w:pPr>
              <w:tabs>
                <w:tab w:val="left" w:pos="386"/>
              </w:tabs>
              <w:spacing w:before="20" w:after="20"/>
              <w:jc w:val="left"/>
              <w:rPr>
                <w:rFonts w:cs="Arial"/>
                <w:b/>
                <w:bCs/>
                <w:color w:val="000000"/>
                <w:sz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data quality check: mandatory condition in relation to other items</w:t>
            </w: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
                <w:bCs/>
                <w:color w:val="000000"/>
                <w:sz w:val="18"/>
              </w:rPr>
            </w:pPr>
            <w:r w:rsidRPr="001E700D">
              <w:rPr>
                <w:rFonts w:cs="Arial"/>
                <w:b/>
                <w:bCs/>
                <w:color w:val="000000"/>
                <w:sz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
                <w:bCs/>
                <w:color w:val="000000"/>
                <w:sz w:val="18"/>
              </w:rPr>
            </w:pPr>
            <w:r w:rsidRPr="001E700D">
              <w:rPr>
                <w:rFonts w:cs="Arial"/>
                <w:b/>
                <w:bCs/>
                <w:color w:val="000000"/>
                <w:sz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b/>
                <w:bCs/>
                <w:color w:val="000000"/>
                <w:sz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data quality check: mandatory condition in relation to other items;</w:t>
            </w:r>
          </w:p>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data quality check: date cannot be earlier than &lt;220&gt;</w:t>
            </w: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
                <w:bCs/>
                <w:color w:val="000000"/>
                <w:sz w:val="18"/>
              </w:rPr>
            </w:pPr>
            <w:r w:rsidRPr="001E700D">
              <w:rPr>
                <w:rFonts w:cs="Arial"/>
                <w:b/>
                <w:bCs/>
                <w:color w:val="000000"/>
                <w:sz w:val="18"/>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
                <w:bCs/>
                <w:color w:val="000000"/>
                <w:sz w:val="18"/>
              </w:rPr>
            </w:pPr>
            <w:r w:rsidRPr="001E700D">
              <w:rPr>
                <w:rFonts w:cs="Arial"/>
                <w:b/>
                <w:bCs/>
                <w:color w:val="000000"/>
                <w:sz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b/>
                <w:bCs/>
                <w:color w:val="000000"/>
                <w:sz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data quality check: mandatory condition in relation to other items:</w:t>
            </w:r>
          </w:p>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data quality check: date cannot be earlier than &lt;610&gt;</w:t>
            </w:r>
          </w:p>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(iii)</w:t>
            </w:r>
            <w:r w:rsidRPr="001E700D">
              <w:rPr>
                <w:rFonts w:cs="Arial"/>
                <w:color w:val="000000"/>
                <w:sz w:val="18"/>
              </w:rPr>
              <w:tab/>
              <w:t xml:space="preserve">to clarify meaning </w:t>
            </w: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mandatory if grant/listing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mandatory if existing</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keepNext/>
              <w:tabs>
                <w:tab w:val="left" w:pos="386"/>
              </w:tabs>
              <w:spacing w:before="60" w:after="60"/>
              <w:jc w:val="left"/>
              <w:rPr>
                <w:rFonts w:cs="Arial"/>
                <w:color w:val="000000"/>
                <w:sz w:val="18"/>
              </w:rPr>
            </w:pPr>
            <w:r w:rsidRPr="001E700D">
              <w:rPr>
                <w:rFonts w:cs="Arial"/>
                <w:color w:val="000000"/>
                <w:sz w:val="18"/>
              </w:rPr>
              <w:lastRenderedPageBreak/>
              <w:t>PARTIES CONCERNED</w:t>
            </w: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
                <w:bCs/>
                <w:color w:val="000000"/>
                <w:sz w:val="18"/>
              </w:rPr>
            </w:pPr>
            <w:r w:rsidRPr="001E700D">
              <w:rPr>
                <w:rFonts w:cs="Arial"/>
                <w:b/>
                <w:bCs/>
                <w:color w:val="000000"/>
                <w:sz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
                <w:bCs/>
                <w:color w:val="000000"/>
                <w:sz w:val="18"/>
              </w:rPr>
            </w:pPr>
            <w:r w:rsidRPr="001E700D">
              <w:rPr>
                <w:rFonts w:cs="Arial"/>
                <w:b/>
                <w:bCs/>
                <w:color w:val="000000"/>
                <w:sz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b/>
                <w:bCs/>
                <w:color w:val="000000"/>
                <w:sz w:val="18"/>
              </w:rPr>
            </w:pPr>
            <w:r w:rsidRPr="001E700D">
              <w:rPr>
                <w:rFonts w:cs="Arial"/>
                <w:b/>
                <w:bCs/>
                <w:color w:val="000000"/>
                <w:sz w:val="18"/>
              </w:rPr>
              <w:t xml:space="preserve">mandatory if application exists or </w:t>
            </w:r>
            <w:r w:rsidRPr="001E700D">
              <w:rPr>
                <w:rFonts w:cs="Arial"/>
                <w:color w:val="000000"/>
                <w:sz w:val="18"/>
              </w:rPr>
              <w:t>REQUIRED if &lt;750&gt;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Cs/>
                <w:color w:val="000000"/>
                <w:sz w:val="18"/>
              </w:rPr>
            </w:pPr>
            <w:r w:rsidRPr="001E700D">
              <w:rPr>
                <w:rFonts w:cs="Arial"/>
                <w:bCs/>
                <w:color w:val="000000"/>
                <w:sz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Cs/>
                <w:color w:val="000000"/>
                <w:sz w:val="18"/>
              </w:rPr>
            </w:pPr>
            <w:r w:rsidRPr="001E700D">
              <w:rPr>
                <w:rFonts w:cs="Arial"/>
                <w:bCs/>
                <w:color w:val="000000"/>
                <w:sz w:val="18"/>
              </w:rPr>
              <w:t xml:space="preserve">Applicant’s name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bCs/>
                <w:color w:val="000000"/>
                <w:sz w:val="18"/>
              </w:rPr>
            </w:pPr>
            <w:r w:rsidRPr="001E700D">
              <w:rPr>
                <w:rFonts w:cs="Arial"/>
                <w:bCs/>
                <w:color w:val="000000"/>
                <w:sz w:val="18"/>
              </w:rPr>
              <w:t xml:space="preserve">Not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
                <w:bCs/>
                <w:color w:val="000000"/>
                <w:sz w:val="18"/>
              </w:rPr>
            </w:pPr>
            <w:r w:rsidRPr="001E700D">
              <w:rPr>
                <w:rFonts w:cs="Arial"/>
                <w:b/>
                <w:bCs/>
                <w:color w:val="000000"/>
                <w:sz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
                <w:bCs/>
                <w:color w:val="000000"/>
                <w:sz w:val="18"/>
              </w:rPr>
            </w:pPr>
            <w:r w:rsidRPr="001E700D">
              <w:rPr>
                <w:rFonts w:cs="Arial"/>
                <w:b/>
                <w:bCs/>
                <w:color w:val="000000"/>
                <w:sz w:val="18"/>
              </w:rPr>
              <w:t>Breeder's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b/>
                <w:bCs/>
                <w:color w:val="000000"/>
                <w:sz w:val="18"/>
              </w:rPr>
            </w:pPr>
            <w:r w:rsidRPr="001E700D">
              <w:rPr>
                <w:rFonts w:cs="Arial"/>
                <w:b/>
                <w:bCs/>
                <w:color w:val="000000"/>
                <w:sz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to clarify meaning of “breeder” according to document TGP/5 (see &lt;733&gt;)</w:t>
            </w: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Cs/>
                <w:color w:val="000000"/>
                <w:sz w:val="18"/>
              </w:rPr>
            </w:pPr>
            <w:r w:rsidRPr="001E700D">
              <w:rPr>
                <w:rFonts w:cs="Arial"/>
                <w:bCs/>
                <w:color w:val="000000"/>
                <w:sz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Cs/>
                <w:color w:val="000000"/>
                <w:sz w:val="18"/>
              </w:rPr>
            </w:pPr>
            <w:r w:rsidRPr="001E700D">
              <w:rPr>
                <w:rFonts w:cs="Arial"/>
                <w:bCs/>
                <w:color w:val="000000"/>
                <w:sz w:val="18"/>
              </w:rPr>
              <w:t xml:space="preserve">Breeder's name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bCs/>
                <w:color w:val="000000"/>
                <w:sz w:val="18"/>
              </w:rPr>
            </w:pPr>
            <w:r w:rsidRPr="001E700D">
              <w:rPr>
                <w:rFonts w:cs="Arial"/>
                <w:bCs/>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mandatory if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REQUIRED if &lt;752&gt;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to be accompanied by start and end date (maintainer can change)</w:t>
            </w: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bCs/>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
                <w:bCs/>
                <w:color w:val="000000"/>
                <w:sz w:val="18"/>
              </w:rPr>
            </w:pPr>
            <w:r w:rsidRPr="001E700D">
              <w:rPr>
                <w:rFonts w:cs="Arial"/>
                <w:b/>
                <w:bCs/>
                <w:color w:val="000000"/>
                <w:sz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
                <w:bCs/>
                <w:color w:val="000000"/>
                <w:sz w:val="18"/>
              </w:rPr>
            </w:pPr>
            <w:r w:rsidRPr="001E700D">
              <w:rPr>
                <w:rFonts w:cs="Arial"/>
                <w:b/>
                <w:bCs/>
                <w:color w:val="000000"/>
                <w:sz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mandatory if protected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b/>
                <w:bCs/>
                <w:color w:val="000000"/>
                <w:sz w:val="18"/>
              </w:rPr>
              <w:t xml:space="preserve">mandatory if protected </w:t>
            </w:r>
            <w:r w:rsidRPr="001E700D">
              <w:rPr>
                <w:rFonts w:cs="Arial"/>
                <w:bCs/>
                <w:color w:val="000000"/>
                <w:sz w:val="18"/>
              </w:rPr>
              <w:t xml:space="preserve">or </w:t>
            </w:r>
            <w:r w:rsidRPr="001E700D">
              <w:rPr>
                <w:rFonts w:cs="Arial"/>
                <w:color w:val="000000"/>
                <w:sz w:val="18"/>
              </w:rPr>
              <w:t>REQUIRED if &lt;753&gt;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to clarify meaning of “title holder” according to document TGP/5 (see &lt;731&gt;)</w:t>
            </w:r>
          </w:p>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to be accompanied by start and end date (title holder can change)</w:t>
            </w: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bCs/>
                <w:color w:val="000000"/>
                <w:sz w:val="18"/>
              </w:rPr>
            </w:pPr>
            <w:r w:rsidRPr="001E700D">
              <w:rPr>
                <w:rFonts w:cs="Arial"/>
                <w:bCs/>
                <w:color w:val="000000"/>
                <w:sz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bCs/>
                <w:color w:val="000000"/>
                <w:sz w:val="18"/>
              </w:rPr>
            </w:pPr>
            <w:r w:rsidRPr="001E700D">
              <w:rPr>
                <w:rFonts w:cs="Arial"/>
                <w:bCs/>
                <w:color w:val="000000"/>
                <w:sz w:val="18"/>
              </w:rPr>
              <w:t xml:space="preserve">Title holder’s name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bCs/>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REQUIRED if &lt;760&gt;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6"/>
              </w:tabs>
              <w:spacing w:before="60" w:after="60"/>
              <w:jc w:val="left"/>
              <w:rPr>
                <w:rFonts w:cs="Arial"/>
                <w:color w:val="000000"/>
                <w:sz w:val="18"/>
              </w:rPr>
            </w:pPr>
            <w:r w:rsidRPr="001E700D">
              <w:rPr>
                <w:rFonts w:cs="Arial"/>
                <w:color w:val="000000"/>
                <w:sz w:val="18"/>
              </w:rPr>
              <w:t>INFORMATION REGARDING EQUIVALENT APPLICATIONS IN OTHER TERRITORIES</w:t>
            </w: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REQUIRED if &lt;950&gt;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REQUIRED if &lt;960&gt;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to develop option to generate automatically (see 2.1.1.(a))</w:t>
            </w:r>
          </w:p>
        </w:tc>
      </w:tr>
      <w:tr w:rsidR="000829B1"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r w:rsidR="000829B1" w:rsidRPr="001E700D" w:rsidTr="005C5085">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r w:rsidRPr="001E700D">
              <w:rPr>
                <w:rFonts w:cs="Arial"/>
                <w:color w:val="000000"/>
                <w:sz w:val="18"/>
              </w:rPr>
              <w:t>to create possibility to provide hyperlink to image (e.g. an authority’s webpage)</w:t>
            </w:r>
          </w:p>
        </w:tc>
      </w:tr>
      <w:tr w:rsidR="000829B1" w:rsidRPr="001E700D" w:rsidTr="005C5085">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0829B1" w:rsidRPr="001E700D" w:rsidRDefault="000829B1" w:rsidP="005C5085">
            <w:pPr>
              <w:keepNext/>
              <w:tabs>
                <w:tab w:val="left" w:pos="386"/>
              </w:tabs>
              <w:spacing w:before="60" w:after="60"/>
              <w:jc w:val="left"/>
              <w:rPr>
                <w:rFonts w:cs="Arial"/>
                <w:color w:val="000000"/>
                <w:sz w:val="18"/>
              </w:rPr>
            </w:pPr>
            <w:r w:rsidRPr="001E700D">
              <w:rPr>
                <w:rFonts w:cs="Arial"/>
                <w:color w:val="000000"/>
                <w:sz w:val="18"/>
              </w:rPr>
              <w:lastRenderedPageBreak/>
              <w:t>DATES OF COMMERCIALIZATION</w:t>
            </w:r>
          </w:p>
        </w:tc>
      </w:tr>
      <w:tr w:rsidR="000829B1" w:rsidRPr="001E700D" w:rsidTr="005C5085">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spacing w:before="20" w:after="20"/>
              <w:rPr>
                <w:rFonts w:cs="Arial"/>
                <w:color w:val="000000"/>
                <w:sz w:val="18"/>
              </w:rPr>
            </w:pPr>
            <w:r w:rsidRPr="001E700D">
              <w:rPr>
                <w:rFonts w:cs="Arial"/>
                <w:color w:val="000000"/>
                <w:sz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r w:rsidRPr="001E700D">
              <w:rPr>
                <w:rFonts w:cs="Arial"/>
                <w:color w:val="000000"/>
                <w:sz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0829B1" w:rsidRPr="001E700D" w:rsidRDefault="000829B1"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0829B1" w:rsidRPr="001E700D" w:rsidRDefault="000829B1" w:rsidP="005C5085">
            <w:pPr>
              <w:tabs>
                <w:tab w:val="left" w:pos="385"/>
              </w:tabs>
              <w:spacing w:before="20" w:after="20"/>
              <w:jc w:val="left"/>
              <w:rPr>
                <w:rFonts w:cs="Arial"/>
                <w:color w:val="000000"/>
                <w:sz w:val="18"/>
              </w:rPr>
            </w:pPr>
          </w:p>
        </w:tc>
      </w:tr>
    </w:tbl>
    <w:p w:rsidR="000829B1" w:rsidRPr="001E700D" w:rsidRDefault="000829B1" w:rsidP="000829B1">
      <w:pPr>
        <w:spacing w:line="360" w:lineRule="auto"/>
        <w:ind w:left="567"/>
        <w:rPr>
          <w:bCs/>
        </w:rPr>
      </w:pPr>
    </w:p>
    <w:p w:rsidR="000829B1" w:rsidRPr="001E700D" w:rsidRDefault="000829B1" w:rsidP="000829B1">
      <w:pPr>
        <w:rPr>
          <w:rFonts w:cs="Arial"/>
          <w:color w:val="000000"/>
        </w:rPr>
      </w:pPr>
      <w:r w:rsidRPr="001E700D">
        <w:rPr>
          <w:rFonts w:cs="Arial"/>
          <w:color w:val="000000"/>
        </w:rPr>
        <w:t xml:space="preserve">&lt;800&gt; example: </w:t>
      </w:r>
      <w:r w:rsidRPr="001E700D">
        <w:rPr>
          <w:rFonts w:cs="Arial"/>
          <w:color w:val="000000"/>
        </w:rPr>
        <w:tab/>
        <w:t>“AB CD 20120119 source status”</w:t>
      </w:r>
    </w:p>
    <w:p w:rsidR="000829B1" w:rsidRPr="001E700D" w:rsidRDefault="000829B1" w:rsidP="000829B1">
      <w:pPr>
        <w:rPr>
          <w:rFonts w:cs="Arial"/>
          <w:color w:val="000000"/>
        </w:rPr>
      </w:pPr>
      <w:r w:rsidRPr="001E700D">
        <w:rPr>
          <w:rFonts w:cs="Arial"/>
          <w:color w:val="000000"/>
        </w:rPr>
        <w:tab/>
      </w:r>
      <w:r w:rsidRPr="001E700D">
        <w:rPr>
          <w:rFonts w:cs="Arial"/>
          <w:color w:val="000000"/>
        </w:rPr>
        <w:tab/>
        <w:t xml:space="preserve">or </w:t>
      </w:r>
      <w:r w:rsidRPr="001E700D">
        <w:rPr>
          <w:rFonts w:cs="Arial"/>
          <w:color w:val="000000"/>
        </w:rPr>
        <w:tab/>
        <w:t>“AB CD 2012 source status”</w:t>
      </w:r>
    </w:p>
    <w:p w:rsidR="000829B1" w:rsidRPr="001E700D" w:rsidRDefault="000829B1" w:rsidP="000829B1">
      <w:pPr>
        <w:spacing w:line="360" w:lineRule="auto"/>
        <w:ind w:left="567"/>
        <w:rPr>
          <w:bCs/>
        </w:rPr>
      </w:pPr>
    </w:p>
    <w:p w:rsidR="000829B1" w:rsidRPr="001E700D" w:rsidRDefault="000829B1" w:rsidP="000829B1">
      <w:pPr>
        <w:keepNext/>
        <w:ind w:left="567"/>
        <w:rPr>
          <w:rFonts w:cs="Arial"/>
          <w:bCs/>
          <w:i/>
          <w:iCs/>
        </w:rPr>
      </w:pPr>
      <w:r w:rsidRPr="001E700D">
        <w:rPr>
          <w:rFonts w:cs="Arial"/>
          <w:bCs/>
          <w:i/>
          <w:iCs/>
        </w:rPr>
        <w:t>3.3</w:t>
      </w:r>
      <w:r w:rsidRPr="001E700D">
        <w:rPr>
          <w:rFonts w:cs="Arial"/>
          <w:bCs/>
          <w:i/>
          <w:iCs/>
        </w:rPr>
        <w:tab/>
        <w:t>Mandatory and required “items”</w:t>
      </w:r>
    </w:p>
    <w:p w:rsidR="000829B1" w:rsidRPr="001E700D" w:rsidRDefault="000829B1" w:rsidP="000829B1">
      <w:pPr>
        <w:keepNext/>
        <w:ind w:left="567"/>
        <w:rPr>
          <w:bCs/>
        </w:rPr>
      </w:pPr>
    </w:p>
    <w:p w:rsidR="000829B1" w:rsidRPr="001E700D" w:rsidRDefault="000829B1" w:rsidP="000829B1">
      <w:pPr>
        <w:keepNext/>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sidRPr="001E700D">
        <w:rPr>
          <w:rFonts w:cs="Angsana New"/>
          <w:bCs/>
          <w:szCs w:val="24"/>
          <w:lang w:bidi="th-TH"/>
        </w:rPr>
        <w:t>Plant Variety Database if that item is absent.  However, a report of the non­compliances will be provided to the contributor.</w:t>
      </w:r>
    </w:p>
    <w:p w:rsidR="000829B1" w:rsidRPr="001E700D" w:rsidRDefault="000829B1" w:rsidP="000829B1">
      <w:pPr>
        <w:rPr>
          <w:rFonts w:cs="Angsana New"/>
          <w:bCs/>
          <w:szCs w:val="24"/>
          <w:lang w:bidi="th-TH"/>
        </w:rPr>
      </w:pPr>
    </w:p>
    <w:p w:rsidR="000829B1" w:rsidRPr="001E700D" w:rsidRDefault="000829B1" w:rsidP="000829B1">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rsidR="000829B1" w:rsidRPr="001E700D" w:rsidRDefault="000829B1" w:rsidP="000829B1">
      <w:pPr>
        <w:spacing w:line="360" w:lineRule="auto"/>
        <w:rPr>
          <w:bCs/>
        </w:rPr>
      </w:pPr>
    </w:p>
    <w:p w:rsidR="000829B1" w:rsidRPr="001E700D" w:rsidRDefault="000829B1" w:rsidP="000829B1">
      <w:r w:rsidRPr="001E700D">
        <w:t>3.3.3</w:t>
      </w:r>
      <w:r w:rsidRPr="001E700D">
        <w:tab/>
        <w:t>With respect to items that are indicated as “REQUIRED” in Section 3.2, data will be excluded from the Plant Variety Database if the required item is absent in Roman alphabet.</w:t>
      </w:r>
    </w:p>
    <w:p w:rsidR="000829B1" w:rsidRPr="001E700D" w:rsidRDefault="000829B1" w:rsidP="000829B1">
      <w:pPr>
        <w:spacing w:line="360" w:lineRule="auto"/>
        <w:rPr>
          <w:bCs/>
        </w:rPr>
      </w:pPr>
    </w:p>
    <w:p w:rsidR="000829B1" w:rsidRPr="001E700D" w:rsidRDefault="000829B1" w:rsidP="000829B1">
      <w:pPr>
        <w:ind w:left="567"/>
        <w:rPr>
          <w:bCs/>
          <w:i/>
          <w:iCs/>
        </w:rPr>
      </w:pPr>
      <w:r w:rsidRPr="001E700D">
        <w:rPr>
          <w:bCs/>
          <w:i/>
          <w:iCs/>
        </w:rPr>
        <w:t>3.4</w:t>
      </w:r>
      <w:r w:rsidRPr="001E700D">
        <w:rPr>
          <w:bCs/>
          <w:i/>
          <w:iCs/>
        </w:rPr>
        <w:tab/>
        <w:t>Dates of commercialization</w:t>
      </w:r>
    </w:p>
    <w:p w:rsidR="000829B1" w:rsidRPr="001E700D" w:rsidRDefault="000829B1" w:rsidP="000829B1">
      <w:pPr>
        <w:ind w:left="567"/>
        <w:rPr>
          <w:bCs/>
          <w:i/>
          <w:iCs/>
        </w:rPr>
      </w:pPr>
    </w:p>
    <w:p w:rsidR="000829B1" w:rsidRPr="001E700D" w:rsidRDefault="000829B1" w:rsidP="000829B1">
      <w:pPr>
        <w:rPr>
          <w:iCs/>
        </w:rPr>
      </w:pPr>
      <w:r w:rsidRPr="001E700D">
        <w:rPr>
          <w:bCs/>
          <w:iCs/>
        </w:rPr>
        <w:t>3.4.1</w:t>
      </w:r>
      <w:r w:rsidRPr="001E700D">
        <w:rPr>
          <w:bCs/>
          <w:iCs/>
        </w:rPr>
        <w:tab/>
        <w:t>An i</w:t>
      </w:r>
      <w:r w:rsidRPr="001E700D">
        <w:rPr>
          <w:iCs/>
        </w:rPr>
        <w:t xml:space="preserve">tem will be created in the </w:t>
      </w:r>
      <w:r w:rsidRPr="001E700D">
        <w:rPr>
          <w:rFonts w:cs="Angsana New"/>
          <w:bCs/>
          <w:iCs/>
          <w:lang w:bidi="th-TH"/>
        </w:rPr>
        <w:t>Plant Variety Database</w:t>
      </w:r>
      <w:r w:rsidRPr="001E700D">
        <w:rPr>
          <w:iCs/>
        </w:rPr>
        <w:t xml:space="preserve"> to allow for information to be provided on dates on which a variety was commercialized for the first time in the territory of application and other territories, on the following basis:</w:t>
      </w:r>
    </w:p>
    <w:p w:rsidR="000829B1" w:rsidRPr="001E700D" w:rsidRDefault="000829B1" w:rsidP="000829B1">
      <w:pPr>
        <w:rPr>
          <w:i/>
          <w:iCs/>
        </w:rPr>
      </w:pPr>
    </w:p>
    <w:p w:rsidR="000829B1" w:rsidRPr="001E700D" w:rsidRDefault="000829B1" w:rsidP="000829B1">
      <w:pPr>
        <w:ind w:left="567"/>
      </w:pPr>
      <w:r w:rsidRPr="001E700D">
        <w:t>Item &lt;XXX&gt;:  dates on which a variety was commercialized for the first time in the territory of application and other territories (not mandatory)</w:t>
      </w:r>
    </w:p>
    <w:p w:rsidR="000829B1" w:rsidRPr="001E700D" w:rsidRDefault="000829B1" w:rsidP="000829B1">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0829B1" w:rsidRPr="001E700D" w:rsidTr="005C5085">
        <w:trPr>
          <w:cantSplit/>
        </w:trPr>
        <w:tc>
          <w:tcPr>
            <w:tcW w:w="5165" w:type="dxa"/>
            <w:tcBorders>
              <w:top w:val="dotted" w:sz="4" w:space="0" w:color="auto"/>
              <w:left w:val="dotted" w:sz="4" w:space="0" w:color="auto"/>
              <w:bottom w:val="dotted" w:sz="4" w:space="0" w:color="auto"/>
              <w:right w:val="dotted" w:sz="4" w:space="0" w:color="auto"/>
            </w:tcBorders>
          </w:tcPr>
          <w:p w:rsidR="000829B1" w:rsidRPr="001E700D" w:rsidRDefault="000829B1" w:rsidP="005C5085">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0829B1" w:rsidRPr="001E700D" w:rsidRDefault="000829B1" w:rsidP="005C5085">
            <w:pPr>
              <w:spacing w:before="40" w:after="40"/>
              <w:jc w:val="left"/>
              <w:rPr>
                <w:sz w:val="18"/>
                <w:szCs w:val="24"/>
                <w:u w:val="single"/>
              </w:rPr>
            </w:pPr>
            <w:r w:rsidRPr="001E700D">
              <w:rPr>
                <w:sz w:val="18"/>
                <w:szCs w:val="24"/>
                <w:u w:val="single"/>
              </w:rPr>
              <w:t>Comment</w:t>
            </w:r>
          </w:p>
        </w:tc>
      </w:tr>
      <w:tr w:rsidR="000829B1" w:rsidRPr="001E700D" w:rsidTr="005C5085">
        <w:trPr>
          <w:cantSplit/>
        </w:trPr>
        <w:tc>
          <w:tcPr>
            <w:tcW w:w="5165" w:type="dxa"/>
            <w:tcBorders>
              <w:top w:val="dotted" w:sz="4" w:space="0" w:color="auto"/>
              <w:left w:val="dotted" w:sz="4" w:space="0" w:color="auto"/>
              <w:bottom w:val="dotted" w:sz="4" w:space="0" w:color="auto"/>
              <w:right w:val="dotted" w:sz="4" w:space="0" w:color="auto"/>
            </w:tcBorders>
          </w:tcPr>
          <w:p w:rsidR="000829B1" w:rsidRPr="001E700D" w:rsidRDefault="000829B1" w:rsidP="005C5085">
            <w:pPr>
              <w:spacing w:before="40" w:after="40"/>
              <w:jc w:val="left"/>
              <w:rPr>
                <w:sz w:val="18"/>
                <w:szCs w:val="24"/>
              </w:rPr>
            </w:pPr>
            <w:r w:rsidRPr="001E700D">
              <w:rPr>
                <w:sz w:val="18"/>
                <w:szCs w:val="24"/>
              </w:rPr>
              <w:t>(i)</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rsidR="000829B1" w:rsidRPr="001E700D" w:rsidRDefault="000829B1" w:rsidP="005C5085">
            <w:pPr>
              <w:spacing w:before="40" w:after="40"/>
              <w:jc w:val="left"/>
              <w:rPr>
                <w:sz w:val="18"/>
                <w:szCs w:val="24"/>
              </w:rPr>
            </w:pPr>
            <w:r w:rsidRPr="001E700D">
              <w:rPr>
                <w:sz w:val="18"/>
                <w:szCs w:val="24"/>
              </w:rPr>
              <w:t>ISO two letter code</w:t>
            </w:r>
          </w:p>
        </w:tc>
      </w:tr>
      <w:tr w:rsidR="000829B1" w:rsidRPr="001E700D" w:rsidTr="005C5085">
        <w:trPr>
          <w:cantSplit/>
        </w:trPr>
        <w:tc>
          <w:tcPr>
            <w:tcW w:w="5165" w:type="dxa"/>
            <w:tcBorders>
              <w:top w:val="dotted" w:sz="4" w:space="0" w:color="auto"/>
              <w:left w:val="dotted" w:sz="4" w:space="0" w:color="auto"/>
              <w:bottom w:val="dotted" w:sz="4" w:space="0" w:color="auto"/>
              <w:right w:val="dotted" w:sz="4" w:space="0" w:color="auto"/>
            </w:tcBorders>
          </w:tcPr>
          <w:p w:rsidR="000829B1" w:rsidRPr="001E700D" w:rsidRDefault="000829B1" w:rsidP="005C5085">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rsidR="000829B1" w:rsidRPr="001E700D" w:rsidRDefault="000829B1" w:rsidP="005C5085">
            <w:pPr>
              <w:spacing w:before="40" w:after="40"/>
              <w:jc w:val="left"/>
              <w:rPr>
                <w:sz w:val="18"/>
                <w:szCs w:val="24"/>
              </w:rPr>
            </w:pPr>
            <w:r w:rsidRPr="001E700D">
              <w:rPr>
                <w:sz w:val="18"/>
                <w:szCs w:val="24"/>
              </w:rPr>
              <w:t>ISO two letter code</w:t>
            </w:r>
          </w:p>
        </w:tc>
      </w:tr>
      <w:tr w:rsidR="000829B1" w:rsidRPr="001E700D" w:rsidTr="005C5085">
        <w:trPr>
          <w:cantSplit/>
        </w:trPr>
        <w:tc>
          <w:tcPr>
            <w:tcW w:w="5165" w:type="dxa"/>
            <w:tcBorders>
              <w:top w:val="dotted" w:sz="4" w:space="0" w:color="auto"/>
              <w:left w:val="dotted" w:sz="4" w:space="0" w:color="auto"/>
              <w:bottom w:val="dotted" w:sz="4" w:space="0" w:color="auto"/>
              <w:right w:val="dotted" w:sz="4" w:space="0" w:color="auto"/>
            </w:tcBorders>
          </w:tcPr>
          <w:p w:rsidR="000829B1" w:rsidRPr="001E700D" w:rsidRDefault="000829B1" w:rsidP="005C5085">
            <w:pPr>
              <w:spacing w:before="40" w:after="40"/>
              <w:jc w:val="left"/>
              <w:rPr>
                <w:sz w:val="18"/>
              </w:rPr>
            </w:pPr>
            <w:r w:rsidRPr="001E700D">
              <w:rPr>
                <w:sz w:val="18"/>
              </w:rPr>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rsidR="000829B1" w:rsidRPr="001E700D" w:rsidRDefault="000829B1" w:rsidP="005C5085">
            <w:pPr>
              <w:spacing w:before="40" w:after="40"/>
              <w:jc w:val="left"/>
              <w:rPr>
                <w:sz w:val="18"/>
              </w:rPr>
            </w:pPr>
            <w:r w:rsidRPr="001E700D">
              <w:rPr>
                <w:sz w:val="18"/>
              </w:rPr>
              <w:t>(</w:t>
            </w:r>
            <w:r w:rsidRPr="001E700D">
              <w:rPr>
                <w:sz w:val="18"/>
                <w:vertAlign w:val="superscript"/>
              </w:rPr>
              <w:t>*</w:t>
            </w:r>
            <w:r w:rsidRPr="001E700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rsidR="000829B1" w:rsidRPr="001E700D" w:rsidRDefault="000829B1" w:rsidP="005C5085">
            <w:pPr>
              <w:spacing w:before="40" w:after="40"/>
              <w:jc w:val="left"/>
              <w:rPr>
                <w:sz w:val="18"/>
                <w:szCs w:val="24"/>
              </w:rPr>
            </w:pPr>
            <w:r w:rsidRPr="001E700D">
              <w:rPr>
                <w:sz w:val="18"/>
                <w:szCs w:val="24"/>
              </w:rPr>
              <w:t>according to the format YYYY[MMDD] (Year[MonthDay]):  month and day will not be mandatory if not available</w:t>
            </w:r>
          </w:p>
        </w:tc>
      </w:tr>
      <w:tr w:rsidR="000829B1" w:rsidRPr="001E700D" w:rsidTr="005C5085">
        <w:trPr>
          <w:cantSplit/>
        </w:trPr>
        <w:tc>
          <w:tcPr>
            <w:tcW w:w="5165" w:type="dxa"/>
            <w:tcBorders>
              <w:top w:val="dotted" w:sz="4" w:space="0" w:color="auto"/>
              <w:left w:val="dotted" w:sz="4" w:space="0" w:color="auto"/>
              <w:bottom w:val="dotted" w:sz="4" w:space="0" w:color="auto"/>
              <w:right w:val="dotted" w:sz="4" w:space="0" w:color="auto"/>
            </w:tcBorders>
          </w:tcPr>
          <w:p w:rsidR="000829B1" w:rsidRPr="001E700D" w:rsidRDefault="000829B1" w:rsidP="005C5085">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rsidR="000829B1" w:rsidRPr="001E700D" w:rsidRDefault="000829B1" w:rsidP="005C5085">
            <w:pPr>
              <w:spacing w:before="40" w:after="40"/>
              <w:jc w:val="left"/>
              <w:rPr>
                <w:sz w:val="18"/>
                <w:szCs w:val="24"/>
              </w:rPr>
            </w:pPr>
            <w:r w:rsidRPr="001E700D">
              <w:rPr>
                <w:sz w:val="18"/>
                <w:szCs w:val="24"/>
              </w:rPr>
              <w:t xml:space="preserve">mandatory for each entry in item &lt;XXX&gt; </w:t>
            </w:r>
          </w:p>
        </w:tc>
      </w:tr>
      <w:tr w:rsidR="000829B1" w:rsidRPr="001E700D" w:rsidTr="005C5085">
        <w:trPr>
          <w:cantSplit/>
        </w:trPr>
        <w:tc>
          <w:tcPr>
            <w:tcW w:w="5165" w:type="dxa"/>
            <w:tcBorders>
              <w:top w:val="dotted" w:sz="4" w:space="0" w:color="auto"/>
              <w:left w:val="dotted" w:sz="4" w:space="0" w:color="auto"/>
              <w:bottom w:val="dotted" w:sz="4" w:space="0" w:color="auto"/>
              <w:right w:val="dotted" w:sz="4" w:space="0" w:color="auto"/>
            </w:tcBorders>
          </w:tcPr>
          <w:p w:rsidR="000829B1" w:rsidRPr="001E700D" w:rsidRDefault="000829B1" w:rsidP="005C5085">
            <w:pPr>
              <w:spacing w:before="40" w:after="40"/>
              <w:jc w:val="left"/>
              <w:rPr>
                <w:sz w:val="18"/>
              </w:rPr>
            </w:pPr>
            <w:r w:rsidRPr="001E700D">
              <w:rPr>
                <w:sz w:val="18"/>
              </w:rPr>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rsidR="000829B1" w:rsidRPr="001E700D" w:rsidRDefault="000829B1" w:rsidP="005C5085">
            <w:pPr>
              <w:spacing w:before="40" w:after="40"/>
              <w:jc w:val="left"/>
              <w:rPr>
                <w:sz w:val="18"/>
                <w:szCs w:val="24"/>
              </w:rPr>
            </w:pPr>
            <w:r w:rsidRPr="001E700D">
              <w:rPr>
                <w:sz w:val="18"/>
                <w:szCs w:val="24"/>
              </w:rPr>
              <w:t xml:space="preserve">mandatory for each entry in item &lt;XXX&gt; </w:t>
            </w:r>
          </w:p>
          <w:p w:rsidR="000829B1" w:rsidRPr="001E700D" w:rsidRDefault="000829B1" w:rsidP="005C5085">
            <w:pPr>
              <w:spacing w:before="40" w:after="40"/>
              <w:jc w:val="left"/>
              <w:rPr>
                <w:sz w:val="18"/>
                <w:szCs w:val="24"/>
              </w:rPr>
            </w:pPr>
            <w:r w:rsidRPr="001E700D">
              <w:rPr>
                <w:sz w:val="18"/>
                <w:szCs w:val="24"/>
              </w:rPr>
              <w:t>(to provide an explanation or a reference to where an explanation is provided (e.g. the website of the authority providing the data for this item)</w:t>
            </w:r>
          </w:p>
        </w:tc>
      </w:tr>
      <w:tr w:rsidR="000829B1" w:rsidRPr="001E700D" w:rsidTr="005C5085">
        <w:trPr>
          <w:cantSplit/>
        </w:trPr>
        <w:tc>
          <w:tcPr>
            <w:tcW w:w="5165" w:type="dxa"/>
            <w:tcBorders>
              <w:top w:val="dotted" w:sz="4" w:space="0" w:color="auto"/>
              <w:left w:val="dotted" w:sz="4" w:space="0" w:color="auto"/>
              <w:bottom w:val="dotted" w:sz="4" w:space="0" w:color="auto"/>
              <w:right w:val="dotted" w:sz="4" w:space="0" w:color="auto"/>
            </w:tcBorders>
          </w:tcPr>
          <w:p w:rsidR="000829B1" w:rsidRPr="001E700D" w:rsidRDefault="000829B1" w:rsidP="005C5085">
            <w:pPr>
              <w:spacing w:before="40" w:after="40"/>
              <w:jc w:val="left"/>
              <w:rPr>
                <w:i/>
                <w:iCs/>
                <w:sz w:val="18"/>
                <w:szCs w:val="22"/>
              </w:rPr>
            </w:pPr>
            <w:r w:rsidRPr="001E700D">
              <w:rPr>
                <w:i/>
                <w:iCs/>
                <w:sz w:val="18"/>
                <w:szCs w:val="22"/>
              </w:rPr>
              <w:t xml:space="preserve">Note:  for the same application, the authority in (i)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0829B1" w:rsidRPr="001E700D" w:rsidRDefault="000829B1" w:rsidP="005C5085">
            <w:pPr>
              <w:spacing w:before="40" w:after="40"/>
              <w:jc w:val="left"/>
              <w:rPr>
                <w:sz w:val="18"/>
                <w:szCs w:val="24"/>
              </w:rPr>
            </w:pPr>
          </w:p>
        </w:tc>
      </w:tr>
    </w:tbl>
    <w:p w:rsidR="000829B1" w:rsidRPr="001E700D" w:rsidRDefault="000829B1" w:rsidP="000829B1"/>
    <w:p w:rsidR="000829B1" w:rsidRPr="001E700D" w:rsidRDefault="000829B1" w:rsidP="000829B1">
      <w:r w:rsidRPr="001E700D">
        <w:t>3.4.2</w:t>
      </w:r>
      <w:r w:rsidRPr="001E700D">
        <w:tab/>
        <w:t>The following disclaimer will appear alongside the title of the item in the database:</w:t>
      </w:r>
    </w:p>
    <w:p w:rsidR="000829B1" w:rsidRPr="001E700D" w:rsidRDefault="000829B1" w:rsidP="000829B1">
      <w:pPr>
        <w:ind w:left="567"/>
        <w:rPr>
          <w:i/>
          <w:iCs/>
        </w:rPr>
      </w:pPr>
    </w:p>
    <w:p w:rsidR="000829B1" w:rsidRPr="001E700D" w:rsidRDefault="000829B1" w:rsidP="000829B1">
      <w:pPr>
        <w:ind w:left="567"/>
        <w:rPr>
          <w:i/>
        </w:rPr>
      </w:pPr>
      <w:r w:rsidRPr="001E700D">
        <w:rPr>
          <w:i/>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0829B1" w:rsidRPr="001E700D" w:rsidRDefault="000829B1" w:rsidP="000829B1">
      <w:pPr>
        <w:rPr>
          <w:i/>
          <w:iCs/>
        </w:rPr>
      </w:pPr>
    </w:p>
    <w:p w:rsidR="000829B1" w:rsidRPr="001E700D" w:rsidRDefault="000829B1" w:rsidP="000829B1">
      <w:pPr>
        <w:rPr>
          <w:i/>
          <w:iCs/>
        </w:rPr>
      </w:pPr>
    </w:p>
    <w:p w:rsidR="000829B1" w:rsidRPr="001E700D" w:rsidRDefault="000829B1" w:rsidP="000829B1">
      <w:pPr>
        <w:keepNext/>
        <w:rPr>
          <w:bCs/>
          <w:i/>
          <w:iCs/>
        </w:rPr>
      </w:pPr>
      <w:r w:rsidRPr="001E700D">
        <w:rPr>
          <w:bCs/>
          <w:i/>
          <w:iCs/>
        </w:rPr>
        <w:lastRenderedPageBreak/>
        <w:t>4.</w:t>
      </w:r>
      <w:r w:rsidRPr="001E700D">
        <w:rPr>
          <w:bCs/>
          <w:i/>
          <w:iCs/>
        </w:rPr>
        <w:tab/>
        <w:t>Frequency of data submission</w:t>
      </w:r>
    </w:p>
    <w:p w:rsidR="000829B1" w:rsidRPr="001E700D" w:rsidRDefault="000829B1" w:rsidP="000829B1">
      <w:pPr>
        <w:keepNext/>
        <w:rPr>
          <w:bCs/>
        </w:rPr>
      </w:pPr>
    </w:p>
    <w:p w:rsidR="000829B1" w:rsidRPr="001E700D" w:rsidRDefault="000829B1" w:rsidP="000829B1">
      <w:pPr>
        <w:rPr>
          <w:bCs/>
        </w:rPr>
      </w:pPr>
      <w:r w:rsidRPr="001E700D">
        <w:rPr>
          <w:bCs/>
        </w:rPr>
        <w:t xml:space="preserve">The </w:t>
      </w:r>
      <w:r w:rsidRPr="001E700D">
        <w:rPr>
          <w:rFonts w:cs="Angsana New"/>
          <w:bCs/>
          <w:lang w:bidi="th-TH"/>
        </w:rPr>
        <w:t>Plant Variety Database</w:t>
      </w:r>
      <w:r w:rsidRPr="001E700D">
        <w:rPr>
          <w:bCs/>
        </w:rPr>
        <w:t xml:space="preserve"> will be developed in such a way as to allow updating at any frequency determined by the members of the </w:t>
      </w:r>
      <w:smartTag w:uri="urn:schemas-microsoft-com:office:smarttags" w:element="place">
        <w:r w:rsidRPr="001E700D">
          <w:rPr>
            <w:bCs/>
          </w:rPr>
          <w:t>Union</w:t>
        </w:r>
      </w:smartTag>
      <w:r w:rsidRPr="001E700D">
        <w:rPr>
          <w:bCs/>
        </w:rPr>
        <w:t xml:space="preserve">.  Prior to completion and publication of the web-based version of the </w:t>
      </w:r>
      <w:r w:rsidRPr="001E700D">
        <w:rPr>
          <w:rFonts w:cs="Angsana New"/>
          <w:bCs/>
          <w:lang w:bidi="th-TH"/>
        </w:rPr>
        <w:t>Plant Variety Database</w:t>
      </w:r>
      <w:r w:rsidRPr="001E700D">
        <w:rPr>
          <w:bCs/>
        </w:rPr>
        <w:t>, no change is proposed to the frequency of updating, i.e. contributors will be requested to update their data on a bimonthly basis.  Once that stage is complete, the TC and CAJ will be invited to consider whether to create possibilities for data to be updated on a more frequent basis.</w:t>
      </w:r>
    </w:p>
    <w:p w:rsidR="000829B1" w:rsidRPr="001E700D" w:rsidRDefault="000829B1" w:rsidP="000829B1">
      <w:pPr>
        <w:rPr>
          <w:bCs/>
        </w:rPr>
      </w:pPr>
    </w:p>
    <w:p w:rsidR="000829B1" w:rsidRPr="001E700D" w:rsidRDefault="000829B1" w:rsidP="000829B1">
      <w:pPr>
        <w:rPr>
          <w:bCs/>
        </w:rPr>
      </w:pPr>
    </w:p>
    <w:p w:rsidR="000829B1" w:rsidRPr="001E700D" w:rsidRDefault="000829B1" w:rsidP="000829B1">
      <w:pPr>
        <w:keepNext/>
        <w:rPr>
          <w:bCs/>
          <w:i/>
          <w:iCs/>
        </w:rPr>
      </w:pPr>
      <w:r w:rsidRPr="001E700D">
        <w:rPr>
          <w:bCs/>
          <w:i/>
          <w:iCs/>
        </w:rPr>
        <w:t>5.</w:t>
      </w:r>
      <w:r w:rsidRPr="001E700D">
        <w:rPr>
          <w:bCs/>
          <w:i/>
          <w:iCs/>
        </w:rPr>
        <w:tab/>
        <w:t>Discontinuation of inclusion of general information documents in UPOV-ROM</w:t>
      </w:r>
    </w:p>
    <w:p w:rsidR="000829B1" w:rsidRPr="001E700D" w:rsidRDefault="000829B1" w:rsidP="000829B1">
      <w:pPr>
        <w:keepNext/>
        <w:rPr>
          <w:bCs/>
        </w:rPr>
      </w:pPr>
    </w:p>
    <w:p w:rsidR="000829B1" w:rsidRPr="001E700D" w:rsidRDefault="000829B1" w:rsidP="000829B1">
      <w:pPr>
        <w:rPr>
          <w:bCs/>
        </w:rPr>
      </w:pPr>
      <w:r w:rsidRPr="001E700D">
        <w:rPr>
          <w:bCs/>
        </w:rPr>
        <w:t>On the basis that such information is readily available on the UPOV website, the following general information documents will no longer be included in the UPOV</w:t>
      </w:r>
      <w:r w:rsidRPr="001E700D">
        <w:rPr>
          <w:bCs/>
        </w:rPr>
        <w:noBreakHyphen/>
        <w:t>ROM:</w:t>
      </w:r>
    </w:p>
    <w:p w:rsidR="000829B1" w:rsidRPr="001E700D" w:rsidRDefault="000829B1" w:rsidP="000829B1">
      <w:pPr>
        <w:rPr>
          <w:bCs/>
        </w:rPr>
      </w:pPr>
    </w:p>
    <w:p w:rsidR="000829B1" w:rsidRPr="001E700D" w:rsidRDefault="000829B1" w:rsidP="000829B1">
      <w:pPr>
        <w:keepNext/>
        <w:ind w:left="567"/>
        <w:rPr>
          <w:bCs/>
        </w:rPr>
      </w:pPr>
      <w:r w:rsidRPr="001E700D">
        <w:rPr>
          <w:bCs/>
        </w:rPr>
        <w:tab/>
        <w:t xml:space="preserve">Addresses of </w:t>
      </w:r>
      <w:r w:rsidRPr="001E700D">
        <w:rPr>
          <w:bCs/>
          <w:snapToGrid w:val="0"/>
        </w:rPr>
        <w:t>Plant Variety Protection Offices</w:t>
      </w:r>
    </w:p>
    <w:p w:rsidR="000829B1" w:rsidRPr="001E700D" w:rsidRDefault="000829B1" w:rsidP="000829B1">
      <w:pPr>
        <w:keepNext/>
        <w:ind w:left="567"/>
        <w:rPr>
          <w:bCs/>
        </w:rPr>
      </w:pPr>
      <w:r w:rsidRPr="001E700D">
        <w:rPr>
          <w:bCs/>
        </w:rPr>
        <w:tab/>
        <w:t xml:space="preserve">List of members of the </w:t>
      </w:r>
      <w:smartTag w:uri="urn:schemas-microsoft-com:office:smarttags" w:element="place">
        <w:r w:rsidRPr="001E700D">
          <w:rPr>
            <w:bCs/>
          </w:rPr>
          <w:t>Union</w:t>
        </w:r>
      </w:smartTag>
    </w:p>
    <w:p w:rsidR="000829B1" w:rsidRPr="001E700D" w:rsidRDefault="000829B1" w:rsidP="000829B1">
      <w:pPr>
        <w:ind w:left="567"/>
        <w:rPr>
          <w:bCs/>
        </w:rPr>
      </w:pPr>
      <w:r w:rsidRPr="001E700D">
        <w:rPr>
          <w:bCs/>
        </w:rPr>
        <w:tab/>
        <w:t>Cover with some useful information</w:t>
      </w:r>
    </w:p>
    <w:p w:rsidR="000829B1" w:rsidRPr="001E700D" w:rsidRDefault="000829B1" w:rsidP="000829B1">
      <w:pPr>
        <w:keepNext/>
        <w:ind w:left="567"/>
        <w:rPr>
          <w:bCs/>
        </w:rPr>
      </w:pPr>
      <w:r w:rsidRPr="001E700D">
        <w:rPr>
          <w:bCs/>
        </w:rPr>
        <w:tab/>
        <w:t>UPOV:  What it is, what it does (“UPOV flyer”)</w:t>
      </w:r>
    </w:p>
    <w:p w:rsidR="000829B1" w:rsidRPr="001E700D" w:rsidRDefault="000829B1" w:rsidP="000829B1">
      <w:pPr>
        <w:ind w:left="567"/>
        <w:rPr>
          <w:bCs/>
        </w:rPr>
      </w:pPr>
      <w:r w:rsidRPr="001E700D">
        <w:rPr>
          <w:bCs/>
        </w:rPr>
        <w:tab/>
        <w:t>List of UPOV publications</w:t>
      </w:r>
    </w:p>
    <w:p w:rsidR="000829B1" w:rsidRPr="001E700D" w:rsidRDefault="000829B1" w:rsidP="000829B1">
      <w:pPr>
        <w:rPr>
          <w:bCs/>
        </w:rPr>
      </w:pPr>
    </w:p>
    <w:p w:rsidR="000829B1" w:rsidRPr="001E700D" w:rsidRDefault="000829B1" w:rsidP="000829B1">
      <w:pPr>
        <w:rPr>
          <w:bCs/>
        </w:rPr>
      </w:pPr>
    </w:p>
    <w:p w:rsidR="000829B1" w:rsidRPr="001E700D" w:rsidRDefault="000829B1" w:rsidP="000829B1">
      <w:pPr>
        <w:rPr>
          <w:bCs/>
          <w:i/>
          <w:iCs/>
        </w:rPr>
      </w:pPr>
      <w:r w:rsidRPr="001E700D">
        <w:rPr>
          <w:bCs/>
          <w:i/>
          <w:iCs/>
        </w:rPr>
        <w:t>6.</w:t>
      </w:r>
      <w:r w:rsidRPr="001E700D">
        <w:rPr>
          <w:bCs/>
          <w:i/>
          <w:iCs/>
        </w:rPr>
        <w:tab/>
        <w:t xml:space="preserve">Web-based version of the Plant Variety Database   </w:t>
      </w:r>
    </w:p>
    <w:p w:rsidR="000829B1" w:rsidRPr="001E700D" w:rsidRDefault="000829B1" w:rsidP="000829B1">
      <w:pPr>
        <w:rPr>
          <w:bCs/>
        </w:rPr>
      </w:pPr>
    </w:p>
    <w:p w:rsidR="000829B1" w:rsidRPr="001E700D" w:rsidRDefault="000829B1" w:rsidP="000829B1">
      <w:pPr>
        <w:rPr>
          <w:bCs/>
        </w:rPr>
      </w:pPr>
      <w:r w:rsidRPr="001E700D">
        <w:rPr>
          <w:bCs/>
        </w:rPr>
        <w:t>6.1</w:t>
      </w:r>
      <w:r w:rsidRPr="001E700D">
        <w:rPr>
          <w:bCs/>
        </w:rPr>
        <w:tab/>
        <w:t>A web-based version of the Plant Variety Database will be developed.  The possibility to create CD</w:t>
      </w:r>
      <w:r w:rsidRPr="001E700D">
        <w:rPr>
          <w:bCs/>
        </w:rPr>
        <w:noBreakHyphen/>
        <w:t xml:space="preserve">ROM versions of the Plant Variety Database, without the need for the services of Jouve, will be developed in parallel to the web-based version of the database. </w:t>
      </w:r>
    </w:p>
    <w:p w:rsidR="000829B1" w:rsidRPr="001E700D" w:rsidRDefault="000829B1" w:rsidP="000829B1">
      <w:pPr>
        <w:rPr>
          <w:bCs/>
        </w:rPr>
      </w:pPr>
    </w:p>
    <w:p w:rsidR="000829B1" w:rsidRPr="001E700D" w:rsidRDefault="000829B1" w:rsidP="000829B1">
      <w:pPr>
        <w:rPr>
          <w:bCs/>
        </w:rPr>
      </w:pPr>
      <w:r w:rsidRPr="001E700D">
        <w:rPr>
          <w:bCs/>
        </w:rPr>
        <w:t>6.2</w:t>
      </w:r>
      <w:r w:rsidRPr="001E700D">
        <w:rPr>
          <w:bCs/>
        </w:rPr>
        <w:tab/>
        <w:t xml:space="preserve">An update on the planned timetable for development of a web-based version of the Plant Variety Database will be provided to the TC and CAJ. </w:t>
      </w:r>
    </w:p>
    <w:p w:rsidR="000829B1" w:rsidRPr="001E700D" w:rsidRDefault="000829B1" w:rsidP="000829B1">
      <w:pPr>
        <w:rPr>
          <w:bCs/>
        </w:rPr>
      </w:pPr>
    </w:p>
    <w:p w:rsidR="000829B1" w:rsidRPr="001E700D" w:rsidRDefault="000829B1" w:rsidP="000829B1">
      <w:pPr>
        <w:rPr>
          <w:bCs/>
        </w:rPr>
      </w:pPr>
    </w:p>
    <w:p w:rsidR="000829B1" w:rsidRPr="001E700D" w:rsidRDefault="000829B1" w:rsidP="000829B1">
      <w:pPr>
        <w:keepNext/>
        <w:rPr>
          <w:bCs/>
          <w:i/>
          <w:iCs/>
        </w:rPr>
      </w:pPr>
      <w:r w:rsidRPr="001E700D">
        <w:rPr>
          <w:bCs/>
          <w:i/>
          <w:iCs/>
        </w:rPr>
        <w:t>7.</w:t>
      </w:r>
      <w:r w:rsidRPr="001E700D">
        <w:rPr>
          <w:bCs/>
          <w:i/>
          <w:iCs/>
        </w:rPr>
        <w:tab/>
        <w:t>Common search platform</w:t>
      </w:r>
    </w:p>
    <w:p w:rsidR="000829B1" w:rsidRPr="001E700D" w:rsidRDefault="000829B1" w:rsidP="000829B1">
      <w:pPr>
        <w:keepNext/>
        <w:rPr>
          <w:bCs/>
          <w:i/>
          <w:iCs/>
        </w:rPr>
      </w:pPr>
    </w:p>
    <w:p w:rsidR="000829B1" w:rsidRPr="001E700D" w:rsidRDefault="000829B1" w:rsidP="000829B1">
      <w:pPr>
        <w:rPr>
          <w:bCs/>
        </w:rPr>
      </w:pPr>
      <w:r w:rsidRPr="001E700D">
        <w:rPr>
          <w:bCs/>
        </w:rPr>
        <w:t>A report on developments concerning the development of a common search platform will be made to the TC and CAJ.  Any proposals concerning a common search platform will be put forward for consideration by the TC and CAJ.</w:t>
      </w:r>
    </w:p>
    <w:p w:rsidR="000829B1" w:rsidRPr="001E700D" w:rsidRDefault="000829B1" w:rsidP="000829B1">
      <w:pPr>
        <w:rPr>
          <w:rFonts w:cs="Arial"/>
          <w:bCs/>
        </w:rPr>
      </w:pPr>
    </w:p>
    <w:p w:rsidR="000829B1" w:rsidRDefault="000829B1" w:rsidP="000829B1">
      <w:pPr>
        <w:rPr>
          <w:snapToGrid w:val="0"/>
        </w:rPr>
      </w:pPr>
    </w:p>
    <w:p w:rsidR="00476098" w:rsidRDefault="00476098">
      <w:pPr>
        <w:jc w:val="left"/>
        <w:rPr>
          <w:snapToGrid w:val="0"/>
        </w:rPr>
      </w:pPr>
    </w:p>
    <w:p w:rsidR="000829B1" w:rsidRDefault="000829B1" w:rsidP="000829B1">
      <w:pPr>
        <w:jc w:val="right"/>
        <w:rPr>
          <w:snapToGrid w:val="0"/>
        </w:rPr>
      </w:pPr>
      <w:r>
        <w:rPr>
          <w:snapToGrid w:val="0"/>
        </w:rPr>
        <w:t>[Annex II follows]</w:t>
      </w:r>
    </w:p>
    <w:p w:rsidR="005A3F0A" w:rsidRDefault="005A3F0A" w:rsidP="00664515">
      <w:pPr>
        <w:jc w:val="left"/>
        <w:rPr>
          <w:snapToGrid w:val="0"/>
        </w:rPr>
      </w:pPr>
    </w:p>
    <w:p w:rsidR="00476098" w:rsidRDefault="00476098" w:rsidP="00664515">
      <w:pPr>
        <w:jc w:val="left"/>
        <w:rPr>
          <w:snapToGrid w:val="0"/>
        </w:rPr>
      </w:pPr>
    </w:p>
    <w:p w:rsidR="000829B1" w:rsidRDefault="000829B1" w:rsidP="00664515">
      <w:pPr>
        <w:jc w:val="left"/>
        <w:rPr>
          <w:snapToGrid w:val="0"/>
        </w:rPr>
        <w:sectPr w:rsidR="000829B1" w:rsidSect="000829B1">
          <w:headerReference w:type="default" r:id="rId18"/>
          <w:headerReference w:type="first" r:id="rId19"/>
          <w:footerReference w:type="first" r:id="rId20"/>
          <w:footnotePr>
            <w:numRestart w:val="eachSect"/>
          </w:footnotePr>
          <w:pgSz w:w="11907" w:h="16840" w:code="9"/>
          <w:pgMar w:top="510" w:right="1134" w:bottom="1134" w:left="1134" w:header="510" w:footer="680" w:gutter="0"/>
          <w:pgNumType w:start="1"/>
          <w:cols w:space="720"/>
          <w:titlePg/>
        </w:sectPr>
      </w:pPr>
    </w:p>
    <w:p w:rsidR="005C5085" w:rsidRPr="001E700D" w:rsidRDefault="00BF674F" w:rsidP="005C5085">
      <w:pPr>
        <w:jc w:val="center"/>
        <w:rPr>
          <w:rFonts w:cs="Angsana New"/>
          <w:szCs w:val="24"/>
          <w:lang w:bidi="th-TH"/>
        </w:rPr>
      </w:pPr>
      <w:r>
        <w:rPr>
          <w:rFonts w:cs="Angsana New"/>
          <w:szCs w:val="24"/>
          <w:lang w:bidi="th-TH"/>
        </w:rPr>
        <w:lastRenderedPageBreak/>
        <w:t xml:space="preserve">PROPOSED AMENDMENTS TO THE </w:t>
      </w:r>
      <w:r w:rsidR="005C5085" w:rsidRPr="001E700D">
        <w:rPr>
          <w:rFonts w:cs="Angsana New"/>
          <w:szCs w:val="24"/>
          <w:lang w:bidi="th-TH"/>
        </w:rPr>
        <w:t>PROGRAM FOR IMPROVEMENTS</w:t>
      </w:r>
      <w:r>
        <w:rPr>
          <w:rFonts w:cs="Angsana New"/>
          <w:szCs w:val="24"/>
          <w:lang w:bidi="th-TH"/>
        </w:rPr>
        <w:br/>
      </w:r>
      <w:r w:rsidR="005C5085" w:rsidRPr="001E700D">
        <w:rPr>
          <w:rFonts w:cs="Angsana New"/>
          <w:szCs w:val="24"/>
          <w:lang w:bidi="th-TH"/>
        </w:rPr>
        <w:t>TO THE PLANT VARIETY DATABASE</w:t>
      </w:r>
    </w:p>
    <w:p w:rsidR="005C5085" w:rsidRPr="001E700D" w:rsidRDefault="005C5085" w:rsidP="005C5085">
      <w:pPr>
        <w:rPr>
          <w:bCs/>
        </w:rPr>
      </w:pPr>
    </w:p>
    <w:p w:rsidR="005C5085" w:rsidRPr="001E700D" w:rsidRDefault="005C5085" w:rsidP="005C5085">
      <w:pPr>
        <w:rPr>
          <w:bCs/>
        </w:rPr>
      </w:pPr>
    </w:p>
    <w:p w:rsidR="005C5085" w:rsidRPr="001E700D" w:rsidRDefault="005C5085" w:rsidP="005C5085">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rsidR="005C5085" w:rsidRPr="001E700D" w:rsidRDefault="005C5085" w:rsidP="005C5085">
      <w:pPr>
        <w:rPr>
          <w:bCs/>
        </w:rPr>
      </w:pPr>
    </w:p>
    <w:p w:rsidR="005C5085" w:rsidRPr="001E700D" w:rsidRDefault="005C5085" w:rsidP="005C5085">
      <w:pPr>
        <w:rPr>
          <w:bCs/>
        </w:rPr>
      </w:pPr>
      <w:r w:rsidRPr="001E700D">
        <w:rPr>
          <w:bCs/>
        </w:rPr>
        <w:t xml:space="preserve">The name of the </w:t>
      </w:r>
      <w:r w:rsidRPr="001E700D">
        <w:rPr>
          <w:rFonts w:cs="Angsana New"/>
          <w:bCs/>
          <w:szCs w:val="24"/>
          <w:lang w:bidi="th-TH"/>
        </w:rPr>
        <w:t>Plant Variety Database</w:t>
      </w:r>
      <w:r w:rsidRPr="001E700D">
        <w:rPr>
          <w:bCs/>
        </w:rPr>
        <w:t xml:space="preserve"> will be the “PLUTO</w:t>
      </w:r>
      <w:r w:rsidR="003040E8">
        <w:rPr>
          <w:bCs/>
        </w:rPr>
        <w:t xml:space="preserve"> </w:t>
      </w:r>
      <w:r w:rsidR="003040E8" w:rsidRPr="003040E8">
        <w:rPr>
          <w:bCs/>
          <w:highlight w:val="lightGray"/>
          <w:u w:val="single"/>
        </w:rPr>
        <w:t>database</w:t>
      </w:r>
      <w:r w:rsidRPr="001E700D">
        <w:rPr>
          <w:bCs/>
        </w:rPr>
        <w:t xml:space="preserve"> </w:t>
      </w:r>
      <w:r w:rsidRPr="005C5085">
        <w:rPr>
          <w:rFonts w:cs="Angsana New"/>
          <w:bCs/>
          <w:strike/>
          <w:szCs w:val="24"/>
          <w:highlight w:val="lightGray"/>
          <w:lang w:bidi="th-TH"/>
        </w:rPr>
        <w:t>Plant Variety D</w:t>
      </w:r>
      <w:r w:rsidRPr="003040E8">
        <w:rPr>
          <w:rFonts w:cs="Angsana New"/>
          <w:bCs/>
          <w:strike/>
          <w:szCs w:val="24"/>
          <w:highlight w:val="lightGray"/>
          <w:lang w:bidi="th-TH"/>
        </w:rPr>
        <w:t>atabase</w:t>
      </w:r>
      <w:r w:rsidRPr="001E700D">
        <w:rPr>
          <w:rFonts w:cs="Angsana New"/>
          <w:bCs/>
          <w:szCs w:val="24"/>
          <w:lang w:bidi="th-TH"/>
        </w:rPr>
        <w:t>”</w:t>
      </w:r>
      <w:r w:rsidRPr="005C5085">
        <w:rPr>
          <w:rFonts w:cs="Angsana New"/>
          <w:bCs/>
          <w:strike/>
          <w:szCs w:val="24"/>
          <w:highlight w:val="lightGray"/>
          <w:lang w:bidi="th-TH"/>
        </w:rPr>
        <w:t xml:space="preserve">, abbreviated to </w:t>
      </w:r>
      <w:r w:rsidRPr="005C5085">
        <w:rPr>
          <w:bCs/>
          <w:strike/>
          <w:highlight w:val="lightGray"/>
        </w:rPr>
        <w:t>PLUTO as appropriate</w:t>
      </w:r>
      <w:r w:rsidRPr="001E700D">
        <w:rPr>
          <w:bCs/>
        </w:rPr>
        <w:t xml:space="preserve"> (PLUTO = </w:t>
      </w:r>
      <w:r w:rsidRPr="001E700D">
        <w:rPr>
          <w:b/>
          <w:bCs/>
        </w:rPr>
        <w:t>PL</w:t>
      </w:r>
      <w:r w:rsidRPr="001E700D">
        <w:rPr>
          <w:bCs/>
        </w:rPr>
        <w:t xml:space="preserve">ant varieties in the </w:t>
      </w:r>
      <w:r w:rsidRPr="001E700D">
        <w:rPr>
          <w:b/>
          <w:bCs/>
        </w:rPr>
        <w:t>U</w:t>
      </w:r>
      <w:r w:rsidRPr="001E700D">
        <w:rPr>
          <w:bCs/>
        </w:rPr>
        <w:t xml:space="preserve">POV system: </w:t>
      </w:r>
      <w:r w:rsidRPr="001E700D">
        <w:rPr>
          <w:b/>
          <w:bCs/>
        </w:rPr>
        <w:t>T</w:t>
      </w:r>
      <w:r w:rsidRPr="001E700D">
        <w:rPr>
          <w:bCs/>
        </w:rPr>
        <w:t xml:space="preserve">he </w:t>
      </w:r>
      <w:r w:rsidRPr="001E700D">
        <w:rPr>
          <w:b/>
          <w:bCs/>
        </w:rPr>
        <w:t>O</w:t>
      </w:r>
      <w:r w:rsidRPr="001E700D">
        <w:rPr>
          <w:bCs/>
        </w:rPr>
        <w:t>mnibus).</w:t>
      </w:r>
    </w:p>
    <w:p w:rsidR="005C5085" w:rsidRPr="001E700D" w:rsidRDefault="005C5085" w:rsidP="005C5085">
      <w:pPr>
        <w:rPr>
          <w:bCs/>
        </w:rPr>
      </w:pPr>
    </w:p>
    <w:p w:rsidR="005C5085" w:rsidRPr="001E700D" w:rsidRDefault="005C5085" w:rsidP="005C5085">
      <w:pPr>
        <w:rPr>
          <w:bCs/>
        </w:rPr>
      </w:pPr>
    </w:p>
    <w:p w:rsidR="005C5085" w:rsidRPr="001E700D" w:rsidRDefault="005C5085" w:rsidP="005C5085">
      <w:pPr>
        <w:rPr>
          <w:bCs/>
          <w:i/>
          <w:iCs/>
        </w:rPr>
      </w:pPr>
      <w:r w:rsidRPr="001E700D">
        <w:rPr>
          <w:bCs/>
          <w:i/>
          <w:iCs/>
        </w:rPr>
        <w:t>2.</w:t>
      </w:r>
      <w:r w:rsidRPr="001E700D">
        <w:rPr>
          <w:bCs/>
          <w:i/>
          <w:iCs/>
        </w:rPr>
        <w:tab/>
        <w:t>Provision of assistance to contributors</w:t>
      </w:r>
    </w:p>
    <w:p w:rsidR="005C5085" w:rsidRPr="001E700D" w:rsidRDefault="005C5085" w:rsidP="005C5085">
      <w:pPr>
        <w:rPr>
          <w:bCs/>
          <w:i/>
          <w:iCs/>
        </w:rPr>
      </w:pPr>
    </w:p>
    <w:p w:rsidR="005C5085" w:rsidRPr="001E700D" w:rsidRDefault="005C5085" w:rsidP="005C5085">
      <w:pPr>
        <w:rPr>
          <w:bCs/>
        </w:rPr>
      </w:pPr>
      <w:r w:rsidRPr="001E700D">
        <w:rPr>
          <w:bCs/>
        </w:rPr>
        <w:t>2.1</w:t>
      </w:r>
      <w:r w:rsidRPr="001E700D">
        <w:rPr>
          <w:bCs/>
        </w:rPr>
        <w:tab/>
        <w:t xml:space="preserve">The </w:t>
      </w:r>
      <w:r w:rsidRPr="005C5085">
        <w:rPr>
          <w:bCs/>
          <w:strike/>
          <w:highlight w:val="lightGray"/>
        </w:rPr>
        <w:t>Office</w:t>
      </w:r>
      <w:r w:rsidRPr="005C5085">
        <w:rPr>
          <w:bCs/>
          <w:highlight w:val="lightGray"/>
        </w:rPr>
        <w:t xml:space="preserve"> </w:t>
      </w:r>
      <w:r w:rsidRPr="005C5085">
        <w:rPr>
          <w:bCs/>
          <w:highlight w:val="lightGray"/>
          <w:u w:val="single"/>
        </w:rPr>
        <w:t>PLUTO database administrator</w:t>
      </w:r>
      <w:r>
        <w:rPr>
          <w:rStyle w:val="FootnoteReference"/>
          <w:bCs/>
          <w:highlight w:val="lightGray"/>
          <w:u w:val="single"/>
        </w:rPr>
        <w:footnoteReference w:id="3"/>
      </w:r>
      <w:r>
        <w:rPr>
          <w:bCs/>
        </w:rPr>
        <w:t xml:space="preserve"> </w:t>
      </w:r>
      <w:r w:rsidRPr="001E700D">
        <w:rPr>
          <w:bCs/>
        </w:rPr>
        <w:t xml:space="preserve">will continue to contact all members of the Union and contributors to the </w:t>
      </w:r>
      <w:r w:rsidR="001C4399">
        <w:rPr>
          <w:rFonts w:cs="Angsana New"/>
          <w:bCs/>
          <w:strike/>
          <w:szCs w:val="24"/>
          <w:highlight w:val="lightGray"/>
          <w:lang w:bidi="th-TH"/>
        </w:rPr>
        <w:t>Plant Variety Database</w:t>
      </w:r>
      <w:r w:rsidRPr="001E700D">
        <w:rPr>
          <w:bCs/>
        </w:rPr>
        <w:t xml:space="preserve"> </w:t>
      </w:r>
      <w:r w:rsidR="001C4399" w:rsidRPr="001C4399">
        <w:rPr>
          <w:bCs/>
          <w:highlight w:val="lightGray"/>
          <w:u w:val="single"/>
        </w:rPr>
        <w:t>PLUTO database</w:t>
      </w:r>
      <w:r w:rsidR="001C4399" w:rsidRPr="001E700D">
        <w:rPr>
          <w:bCs/>
        </w:rPr>
        <w:t xml:space="preserve"> </w:t>
      </w:r>
      <w:r w:rsidRPr="001E700D">
        <w:rPr>
          <w:bCs/>
        </w:rPr>
        <w:t xml:space="preserve">that do not provide data for </w:t>
      </w:r>
      <w:r w:rsidRPr="001E700D">
        <w:rPr>
          <w:rFonts w:cs="Angsana New"/>
          <w:bCs/>
          <w:szCs w:val="24"/>
          <w:lang w:bidi="th-TH"/>
        </w:rPr>
        <w:t xml:space="preserve">the </w:t>
      </w:r>
      <w:r w:rsidR="001C4399">
        <w:rPr>
          <w:rFonts w:cs="Angsana New"/>
          <w:bCs/>
          <w:strike/>
          <w:szCs w:val="24"/>
          <w:highlight w:val="lightGray"/>
          <w:lang w:bidi="th-TH"/>
        </w:rPr>
        <w:t>Plant Variety Database</w:t>
      </w:r>
      <w:r w:rsidR="001C4399" w:rsidRPr="001C4399">
        <w:rPr>
          <w:bCs/>
          <w:highlight w:val="lightGray"/>
        </w:rPr>
        <w:t xml:space="preserve"> </w:t>
      </w:r>
      <w:r w:rsidR="001C4399" w:rsidRPr="001C4399">
        <w:rPr>
          <w:bCs/>
          <w:highlight w:val="lightGray"/>
          <w:u w:val="single"/>
        </w:rPr>
        <w:t>PLUTO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sidR="001C4399">
        <w:rPr>
          <w:rFonts w:cs="Angsana New"/>
          <w:bCs/>
          <w:strike/>
          <w:szCs w:val="24"/>
          <w:highlight w:val="lightGray"/>
          <w:lang w:bidi="th-TH"/>
        </w:rPr>
        <w:t>Plant Variety Database</w:t>
      </w:r>
      <w:r w:rsidR="001C4399" w:rsidRPr="001C4399">
        <w:rPr>
          <w:bCs/>
          <w:highlight w:val="lightGray"/>
        </w:rPr>
        <w:t xml:space="preserve"> </w:t>
      </w:r>
      <w:r w:rsidR="001C4399" w:rsidRPr="001C4399">
        <w:rPr>
          <w:bCs/>
          <w:highlight w:val="lightGray"/>
          <w:u w:val="single"/>
        </w:rPr>
        <w:t>PLUTO database</w:t>
      </w:r>
      <w:r w:rsidRPr="001E700D">
        <w:rPr>
          <w:bCs/>
        </w:rPr>
        <w:t>.</w:t>
      </w:r>
    </w:p>
    <w:p w:rsidR="005C5085" w:rsidRPr="001E700D" w:rsidRDefault="005C5085" w:rsidP="005C5085">
      <w:pPr>
        <w:rPr>
          <w:bCs/>
        </w:rPr>
      </w:pPr>
    </w:p>
    <w:p w:rsidR="005C5085" w:rsidRPr="001E700D" w:rsidRDefault="005C5085" w:rsidP="005C5085">
      <w:pPr>
        <w:rPr>
          <w:bCs/>
        </w:rPr>
      </w:pPr>
      <w:r w:rsidRPr="001E700D">
        <w:rPr>
          <w:bCs/>
        </w:rPr>
        <w:t>2.2</w:t>
      </w:r>
      <w:r w:rsidRPr="001E700D">
        <w:rPr>
          <w:bCs/>
        </w:rPr>
        <w:tab/>
        <w:t xml:space="preserve">In response to the needs identified by members of the Union and contributors to the </w:t>
      </w:r>
      <w:r w:rsidR="001C4399">
        <w:rPr>
          <w:rFonts w:cs="Angsana New"/>
          <w:bCs/>
          <w:strike/>
          <w:szCs w:val="24"/>
          <w:highlight w:val="lightGray"/>
          <w:lang w:bidi="th-TH"/>
        </w:rPr>
        <w:t>Plant Variety Database</w:t>
      </w:r>
      <w:r w:rsidR="001C4399" w:rsidRPr="001C4399">
        <w:rPr>
          <w:bCs/>
          <w:highlight w:val="lightGray"/>
        </w:rPr>
        <w:t xml:space="preserve"> </w:t>
      </w:r>
      <w:r w:rsidR="001C4399" w:rsidRPr="001C4399">
        <w:rPr>
          <w:bCs/>
          <w:highlight w:val="lightGray"/>
          <w:u w:val="single"/>
        </w:rPr>
        <w:t>PLUTO database</w:t>
      </w:r>
      <w:r w:rsidR="001C4399" w:rsidRPr="001E700D">
        <w:rPr>
          <w:bCs/>
        </w:rPr>
        <w:t xml:space="preserve"> </w:t>
      </w:r>
      <w:r w:rsidRPr="001E700D">
        <w:rPr>
          <w:bCs/>
        </w:rPr>
        <w:t xml:space="preserve">in 2.1, </w:t>
      </w:r>
      <w:r w:rsidRPr="00A9772F">
        <w:rPr>
          <w:bCs/>
          <w:strike/>
          <w:highlight w:val="lightGray"/>
        </w:rPr>
        <w:t>the designated World Intellectual Property Organization (WIPO) staff, in conjunction with</w:t>
      </w:r>
      <w:r w:rsidRPr="001E700D">
        <w:rPr>
          <w:bCs/>
        </w:rPr>
        <w:t xml:space="preserve"> the </w:t>
      </w:r>
      <w:r w:rsidR="00A9772F" w:rsidRPr="005C5085">
        <w:rPr>
          <w:bCs/>
          <w:strike/>
          <w:highlight w:val="lightGray"/>
        </w:rPr>
        <w:t>Office</w:t>
      </w:r>
      <w:r w:rsidR="00A9772F" w:rsidRPr="005C5085">
        <w:rPr>
          <w:bCs/>
          <w:highlight w:val="lightGray"/>
        </w:rPr>
        <w:t xml:space="preserve"> </w:t>
      </w:r>
      <w:r w:rsidR="00A9772F" w:rsidRPr="005C5085">
        <w:rPr>
          <w:bCs/>
          <w:highlight w:val="lightGray"/>
          <w:u w:val="single"/>
        </w:rPr>
        <w:t>PLUTO database administrator</w:t>
      </w:r>
      <w:r w:rsidRPr="00A9772F">
        <w:rPr>
          <w:bCs/>
          <w:strike/>
          <w:highlight w:val="lightGray"/>
        </w:rPr>
        <w:t>,</w:t>
      </w:r>
      <w:r w:rsidRPr="001E700D">
        <w:rPr>
          <w:bCs/>
        </w:rPr>
        <w:t xml:space="preserve"> will seek to develop solutions for each of the </w:t>
      </w:r>
      <w:r w:rsidR="001C4399">
        <w:rPr>
          <w:rFonts w:cs="Angsana New"/>
          <w:bCs/>
          <w:strike/>
          <w:szCs w:val="24"/>
          <w:highlight w:val="lightGray"/>
          <w:lang w:bidi="th-TH"/>
        </w:rPr>
        <w:t>Plant Variety Database</w:t>
      </w:r>
      <w:r w:rsidR="001C4399" w:rsidRPr="001C4399">
        <w:rPr>
          <w:bCs/>
          <w:highlight w:val="lightGray"/>
        </w:rPr>
        <w:t xml:space="preserve"> </w:t>
      </w:r>
      <w:r w:rsidR="001C4399" w:rsidRPr="001C4399">
        <w:rPr>
          <w:bCs/>
          <w:highlight w:val="lightGray"/>
          <w:u w:val="single"/>
        </w:rPr>
        <w:t>PLUTO database</w:t>
      </w:r>
      <w:r w:rsidR="001C4399" w:rsidRPr="001E700D">
        <w:rPr>
          <w:bCs/>
        </w:rPr>
        <w:t xml:space="preserve"> </w:t>
      </w:r>
      <w:r w:rsidRPr="001E700D">
        <w:rPr>
          <w:bCs/>
        </w:rPr>
        <w:t>contributors.</w:t>
      </w:r>
    </w:p>
    <w:p w:rsidR="005C5085" w:rsidRPr="001E700D" w:rsidRDefault="005C5085" w:rsidP="005C5085">
      <w:pPr>
        <w:rPr>
          <w:bCs/>
        </w:rPr>
      </w:pPr>
    </w:p>
    <w:p w:rsidR="005C5085" w:rsidRPr="001E700D" w:rsidRDefault="005C5085" w:rsidP="005C5085">
      <w:pPr>
        <w:rPr>
          <w:bCs/>
        </w:rPr>
      </w:pPr>
      <w:r w:rsidRPr="001E700D">
        <w:rPr>
          <w:bCs/>
        </w:rPr>
        <w:t>2.3</w:t>
      </w:r>
      <w:r w:rsidRPr="001E700D">
        <w:rPr>
          <w:bCs/>
        </w:rPr>
        <w:tab/>
        <w:t xml:space="preserve">An annual report on the situation will be made to the Administrative and Legal Committee (CAJ) and Technical Committee (TC). </w:t>
      </w:r>
    </w:p>
    <w:p w:rsidR="005C5085" w:rsidRPr="001E700D" w:rsidRDefault="005C5085" w:rsidP="005C5085">
      <w:pPr>
        <w:rPr>
          <w:bCs/>
        </w:rPr>
      </w:pPr>
    </w:p>
    <w:p w:rsidR="005C5085" w:rsidRPr="001E700D" w:rsidRDefault="005C5085" w:rsidP="005C5085">
      <w:pPr>
        <w:rPr>
          <w:bCs/>
        </w:rPr>
      </w:pPr>
      <w:r w:rsidRPr="001E700D">
        <w:rPr>
          <w:bCs/>
        </w:rPr>
        <w:t>2.4</w:t>
      </w:r>
      <w:r w:rsidRPr="001E700D">
        <w:rPr>
          <w:bCs/>
        </w:rPr>
        <w:tab/>
        <w:t xml:space="preserve">With regard to the assistance to be provided to contributors, the </w:t>
      </w:r>
      <w:r w:rsidRPr="00A9772F">
        <w:rPr>
          <w:bCs/>
          <w:strike/>
          <w:highlight w:val="lightGray"/>
        </w:rPr>
        <w:t>UPOV-ROM</w:t>
      </w:r>
      <w:r w:rsidRPr="00A9772F">
        <w:rPr>
          <w:bCs/>
          <w:highlight w:val="lightGray"/>
        </w:rPr>
        <w:t xml:space="preserve"> </w:t>
      </w:r>
      <w:r w:rsidR="00A9772F" w:rsidRPr="00A9772F">
        <w:rPr>
          <w:bCs/>
          <w:highlight w:val="lightGray"/>
          <w:u w:val="single"/>
        </w:rPr>
        <w:t>P</w:t>
      </w:r>
      <w:r w:rsidR="00A9772F" w:rsidRPr="001C4399">
        <w:rPr>
          <w:bCs/>
          <w:highlight w:val="lightGray"/>
          <w:u w:val="single"/>
        </w:rPr>
        <w:t>LUTO database</w:t>
      </w:r>
      <w:r w:rsidR="00A9772F" w:rsidRPr="001E700D">
        <w:rPr>
          <w:bCs/>
        </w:rPr>
        <w:t xml:space="preserve"> </w:t>
      </w:r>
      <w:r w:rsidRPr="001E700D">
        <w:rPr>
          <w:bCs/>
        </w:rPr>
        <w:t xml:space="preserve">“General Notice and Disclaimer” states that “[…] All contributors to </w:t>
      </w:r>
      <w:r w:rsidRPr="00456C1E">
        <w:rPr>
          <w:bCs/>
        </w:rPr>
        <w:t xml:space="preserve">the </w:t>
      </w:r>
      <w:r w:rsidR="00A9772F" w:rsidRPr="00D4234A">
        <w:rPr>
          <w:bCs/>
          <w:strike/>
          <w:highlight w:val="lightGray"/>
        </w:rPr>
        <w:t>U</w:t>
      </w:r>
      <w:r w:rsidR="00A9772F" w:rsidRPr="00A9772F">
        <w:rPr>
          <w:bCs/>
          <w:strike/>
          <w:highlight w:val="lightGray"/>
        </w:rPr>
        <w:t>POV-ROM</w:t>
      </w:r>
      <w:r w:rsidR="00A9772F" w:rsidRPr="00A9772F">
        <w:rPr>
          <w:bCs/>
          <w:highlight w:val="lightGray"/>
        </w:rPr>
        <w:t xml:space="preserve"> </w:t>
      </w:r>
      <w:r w:rsidR="00A9772F" w:rsidRPr="00A9772F">
        <w:rPr>
          <w:bCs/>
          <w:highlight w:val="lightGray"/>
          <w:u w:val="single"/>
        </w:rPr>
        <w:t>P</w:t>
      </w:r>
      <w:r w:rsidR="00A9772F" w:rsidRPr="001C4399">
        <w:rPr>
          <w:bCs/>
          <w:highlight w:val="lightGray"/>
          <w:u w:val="single"/>
        </w:rPr>
        <w:t>LUTO</w:t>
      </w:r>
      <w:r w:rsidR="00456C1E">
        <w:rPr>
          <w:bCs/>
          <w:highlight w:val="lightGray"/>
          <w:u w:val="single"/>
        </w:rPr>
        <w:t xml:space="preserve"> database</w:t>
      </w:r>
      <w:r w:rsidR="00A9772F" w:rsidRPr="001C4399">
        <w:rPr>
          <w:bCs/>
          <w:highlight w:val="lightGray"/>
          <w:u w:val="single"/>
        </w:rPr>
        <w:t xml:space="preserve"> </w:t>
      </w:r>
      <w:r w:rsidRPr="001E700D">
        <w:rPr>
          <w:bCs/>
        </w:rPr>
        <w:t>are responsible for the correctness and completeness of the data they supply. […]”.  Thus, in cases where assistance is provided to contributors, the contributor will continue to be responsible for the correctness and completeness of the data.</w:t>
      </w:r>
    </w:p>
    <w:p w:rsidR="005C5085" w:rsidRPr="001E700D" w:rsidRDefault="005C5085" w:rsidP="005C5085">
      <w:pPr>
        <w:rPr>
          <w:bCs/>
        </w:rPr>
      </w:pPr>
    </w:p>
    <w:p w:rsidR="005C5085" w:rsidRPr="001E700D" w:rsidRDefault="005C5085" w:rsidP="005C5085">
      <w:pPr>
        <w:rPr>
          <w:bCs/>
        </w:rPr>
      </w:pPr>
    </w:p>
    <w:p w:rsidR="005C5085" w:rsidRPr="001E700D" w:rsidRDefault="005C5085" w:rsidP="005C5085">
      <w:pPr>
        <w:rPr>
          <w:bCs/>
          <w:i/>
          <w:iCs/>
        </w:rPr>
      </w:pPr>
      <w:r w:rsidRPr="001E700D">
        <w:rPr>
          <w:bCs/>
          <w:i/>
          <w:iCs/>
        </w:rPr>
        <w:t>3.</w:t>
      </w:r>
      <w:r w:rsidRPr="001E700D">
        <w:rPr>
          <w:bCs/>
          <w:i/>
          <w:iCs/>
        </w:rPr>
        <w:tab/>
        <w:t xml:space="preserve">Data to be included in the </w:t>
      </w:r>
      <w:r w:rsidR="001C4399" w:rsidRPr="001C4399">
        <w:rPr>
          <w:rFonts w:cs="Angsana New"/>
          <w:bCs/>
          <w:i/>
          <w:strike/>
          <w:szCs w:val="24"/>
          <w:highlight w:val="lightGray"/>
          <w:lang w:bidi="th-TH"/>
        </w:rPr>
        <w:t>Plant Variety Database</w:t>
      </w:r>
      <w:r w:rsidR="001C4399" w:rsidRPr="001C4399">
        <w:rPr>
          <w:bCs/>
          <w:i/>
          <w:highlight w:val="lightGray"/>
        </w:rPr>
        <w:t xml:space="preserve"> </w:t>
      </w:r>
      <w:r w:rsidR="001C4399" w:rsidRPr="001C4399">
        <w:rPr>
          <w:bCs/>
          <w:i/>
          <w:highlight w:val="lightGray"/>
          <w:u w:val="single"/>
        </w:rPr>
        <w:t>PLUTO database</w:t>
      </w:r>
    </w:p>
    <w:p w:rsidR="005C5085" w:rsidRPr="001E700D" w:rsidRDefault="005C5085" w:rsidP="005C5085">
      <w:pPr>
        <w:rPr>
          <w:bCs/>
          <w:i/>
          <w:iCs/>
        </w:rPr>
      </w:pPr>
    </w:p>
    <w:p w:rsidR="005C5085" w:rsidRPr="001E700D" w:rsidRDefault="005C5085" w:rsidP="005C5085">
      <w:pPr>
        <w:ind w:left="567"/>
        <w:rPr>
          <w:bCs/>
          <w:i/>
          <w:iCs/>
        </w:rPr>
      </w:pPr>
      <w:r w:rsidRPr="001E700D">
        <w:rPr>
          <w:bCs/>
          <w:i/>
          <w:iCs/>
        </w:rPr>
        <w:t>3.1</w:t>
      </w:r>
      <w:r w:rsidRPr="001E700D">
        <w:rPr>
          <w:bCs/>
          <w:i/>
          <w:iCs/>
        </w:rPr>
        <w:tab/>
        <w:t>Data format</w:t>
      </w:r>
    </w:p>
    <w:p w:rsidR="005C5085" w:rsidRPr="001E700D" w:rsidRDefault="005C5085" w:rsidP="005C5085">
      <w:pPr>
        <w:rPr>
          <w:bCs/>
        </w:rPr>
      </w:pPr>
    </w:p>
    <w:p w:rsidR="005C5085" w:rsidRPr="001E700D" w:rsidRDefault="005C5085" w:rsidP="005C5085">
      <w:pPr>
        <w:rPr>
          <w:bCs/>
        </w:rPr>
      </w:pPr>
      <w:r w:rsidRPr="001E700D">
        <w:rPr>
          <w:bCs/>
        </w:rPr>
        <w:t>3.1.1</w:t>
      </w:r>
      <w:r w:rsidRPr="001E700D">
        <w:rPr>
          <w:bCs/>
        </w:rPr>
        <w:tab/>
        <w:t xml:space="preserve">In particular, the following data format options to be developed for contributing data to the </w:t>
      </w:r>
      <w:r w:rsidR="001C4399">
        <w:rPr>
          <w:rFonts w:cs="Angsana New"/>
          <w:bCs/>
          <w:strike/>
          <w:szCs w:val="24"/>
          <w:highlight w:val="lightGray"/>
          <w:lang w:bidi="th-TH"/>
        </w:rPr>
        <w:t>Plant Variety Database</w:t>
      </w:r>
      <w:r w:rsidR="001C4399" w:rsidRPr="001C4399">
        <w:rPr>
          <w:bCs/>
          <w:highlight w:val="lightGray"/>
        </w:rPr>
        <w:t xml:space="preserve"> </w:t>
      </w:r>
      <w:r w:rsidR="001C4399" w:rsidRPr="001C4399">
        <w:rPr>
          <w:bCs/>
          <w:highlight w:val="lightGray"/>
          <w:u w:val="single"/>
        </w:rPr>
        <w:t>PLUTO database</w:t>
      </w:r>
      <w:r w:rsidRPr="001E700D">
        <w:rPr>
          <w:bCs/>
        </w:rPr>
        <w:t>:</w:t>
      </w:r>
    </w:p>
    <w:p w:rsidR="005C5085" w:rsidRPr="001E700D" w:rsidRDefault="005C5085" w:rsidP="005C5085">
      <w:pPr>
        <w:rPr>
          <w:bCs/>
        </w:rPr>
      </w:pPr>
    </w:p>
    <w:p w:rsidR="005C5085" w:rsidRPr="001E700D" w:rsidRDefault="005C5085" w:rsidP="005C5085">
      <w:pPr>
        <w:ind w:left="567"/>
        <w:rPr>
          <w:bCs/>
          <w:lang w:val="it-IT"/>
        </w:rPr>
      </w:pPr>
      <w:r w:rsidRPr="001E700D">
        <w:rPr>
          <w:bCs/>
          <w:lang w:val="it-IT"/>
        </w:rPr>
        <w:t>(a)</w:t>
      </w:r>
      <w:r w:rsidRPr="001E700D">
        <w:rPr>
          <w:bCs/>
          <w:lang w:val="it-IT"/>
        </w:rPr>
        <w:tab/>
        <w:t>data in XML format;</w:t>
      </w:r>
    </w:p>
    <w:p w:rsidR="005C5085" w:rsidRPr="001E700D" w:rsidRDefault="005C5085" w:rsidP="005C5085">
      <w:pPr>
        <w:ind w:left="567"/>
        <w:rPr>
          <w:bCs/>
        </w:rPr>
      </w:pPr>
      <w:r w:rsidRPr="001E700D">
        <w:rPr>
          <w:bCs/>
        </w:rPr>
        <w:t>(b)</w:t>
      </w:r>
      <w:r w:rsidRPr="001E700D">
        <w:rPr>
          <w:bCs/>
        </w:rPr>
        <w:tab/>
        <w:t>data in Excel spreadsheets or Word tables;</w:t>
      </w:r>
    </w:p>
    <w:p w:rsidR="005C5085" w:rsidRPr="001E700D" w:rsidRDefault="005C5085" w:rsidP="005C5085">
      <w:pPr>
        <w:ind w:left="567"/>
        <w:rPr>
          <w:bCs/>
        </w:rPr>
      </w:pPr>
      <w:r w:rsidRPr="001E700D">
        <w:rPr>
          <w:bCs/>
        </w:rPr>
        <w:t>(c)</w:t>
      </w:r>
      <w:r w:rsidRPr="001E700D">
        <w:rPr>
          <w:bCs/>
        </w:rPr>
        <w:tab/>
        <w:t>data contribution by on-line web form;</w:t>
      </w:r>
    </w:p>
    <w:p w:rsidR="005C5085" w:rsidRPr="001E700D" w:rsidRDefault="005C5085" w:rsidP="005C5085">
      <w:pPr>
        <w:ind w:left="567"/>
        <w:rPr>
          <w:bCs/>
        </w:rPr>
      </w:pPr>
      <w:r w:rsidRPr="001E700D">
        <w:rPr>
          <w:bCs/>
        </w:rPr>
        <w:t>(d)</w:t>
      </w:r>
      <w:r w:rsidRPr="001E700D">
        <w:rPr>
          <w:bCs/>
        </w:rPr>
        <w:tab/>
        <w:t>an option for contributors to provide only new or amended data</w:t>
      </w:r>
    </w:p>
    <w:p w:rsidR="005C5085" w:rsidRPr="001E700D" w:rsidRDefault="005C5085" w:rsidP="005C5085">
      <w:pPr>
        <w:ind w:left="567"/>
        <w:rPr>
          <w:bCs/>
        </w:rPr>
      </w:pPr>
    </w:p>
    <w:p w:rsidR="005C5085" w:rsidRPr="001E700D" w:rsidRDefault="005C5085" w:rsidP="005C5085">
      <w:pPr>
        <w:rPr>
          <w:bCs/>
        </w:rPr>
      </w:pPr>
      <w:r w:rsidRPr="001E700D">
        <w:rPr>
          <w:bCs/>
        </w:rPr>
        <w:t>3.1.2</w:t>
      </w:r>
      <w:r w:rsidRPr="001E700D">
        <w:rPr>
          <w:bCs/>
        </w:rPr>
        <w:tab/>
        <w:t>To consider, as appropriate, restructuring TAG items;  for example, where parts of the field are mandatory and other parts not.</w:t>
      </w:r>
    </w:p>
    <w:p w:rsidR="005C5085" w:rsidRPr="001E700D" w:rsidRDefault="005C5085" w:rsidP="005C5085">
      <w:pPr>
        <w:rPr>
          <w:bCs/>
        </w:rPr>
      </w:pPr>
    </w:p>
    <w:p w:rsidR="005C5085" w:rsidRPr="001E700D" w:rsidRDefault="005C5085" w:rsidP="005C5085">
      <w:pPr>
        <w:rPr>
          <w:rFonts w:cs="Arial"/>
          <w:bCs/>
        </w:rPr>
      </w:pPr>
      <w:r w:rsidRPr="001E700D">
        <w:rPr>
          <w:rFonts w:cs="Arial"/>
          <w:bCs/>
        </w:rPr>
        <w:lastRenderedPageBreak/>
        <w:t>3.1.3</w:t>
      </w:r>
      <w:r w:rsidRPr="001E700D">
        <w:rPr>
          <w:rFonts w:cs="Arial"/>
          <w:bCs/>
        </w:rPr>
        <w:tab/>
        <w:t>Subject to Section 3.1.4, the character set for data shall be the ASCII [American Standard Code for Information Interchange] representation, as defined in ISO [International Standards Organization] Standard 646.  Special characters,</w:t>
      </w:r>
      <w:r w:rsidR="00456C1E">
        <w:rPr>
          <w:rFonts w:cs="Arial"/>
          <w:bCs/>
        </w:rPr>
        <w:t xml:space="preserve"> symbols or accents (˜, ˆ, ¨, º</w:t>
      </w:r>
      <w:r w:rsidRPr="001E700D">
        <w:rPr>
          <w:rFonts w:cs="Arial"/>
          <w:bCs/>
        </w:rPr>
        <w:t>, etc.) are not accepted. Only characters of the English alphabet may be used.</w:t>
      </w:r>
    </w:p>
    <w:p w:rsidR="005C5085" w:rsidRPr="001E700D" w:rsidRDefault="005C5085" w:rsidP="005C5085">
      <w:pPr>
        <w:rPr>
          <w:rFonts w:cs="Arial"/>
          <w:bCs/>
        </w:rPr>
      </w:pPr>
    </w:p>
    <w:p w:rsidR="005C5085" w:rsidRPr="001E700D" w:rsidRDefault="005C5085" w:rsidP="005C5085">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5C5085" w:rsidRPr="001E700D" w:rsidRDefault="005C5085" w:rsidP="005C5085">
      <w:pPr>
        <w:spacing w:line="360" w:lineRule="auto"/>
        <w:rPr>
          <w:bCs/>
        </w:rPr>
      </w:pPr>
    </w:p>
    <w:p w:rsidR="005C5085" w:rsidRPr="001E700D" w:rsidRDefault="005C5085" w:rsidP="005C5085">
      <w:pPr>
        <w:keepNext/>
        <w:ind w:left="567"/>
        <w:rPr>
          <w:bCs/>
          <w:i/>
          <w:iCs/>
        </w:rPr>
      </w:pPr>
      <w:r w:rsidRPr="001E700D">
        <w:rPr>
          <w:bCs/>
          <w:i/>
          <w:iCs/>
        </w:rPr>
        <w:t>3.2</w:t>
      </w:r>
      <w:r w:rsidRPr="001E700D">
        <w:rPr>
          <w:bCs/>
          <w:i/>
          <w:iCs/>
        </w:rPr>
        <w:tab/>
        <w:t>Data quality and completeness</w:t>
      </w:r>
    </w:p>
    <w:p w:rsidR="005C5085" w:rsidRPr="001E700D" w:rsidRDefault="005C5085" w:rsidP="005C5085">
      <w:pPr>
        <w:keepNext/>
        <w:rPr>
          <w:bCs/>
        </w:rPr>
      </w:pPr>
    </w:p>
    <w:p w:rsidR="005C5085" w:rsidRPr="001E700D" w:rsidRDefault="005C5085" w:rsidP="005C5085">
      <w:pPr>
        <w:keepNext/>
        <w:rPr>
          <w:bCs/>
        </w:rPr>
      </w:pPr>
      <w:r w:rsidRPr="001E700D">
        <w:rPr>
          <w:bCs/>
        </w:rPr>
        <w:t xml:space="preserve">The following data requirements to be introduced in the </w:t>
      </w:r>
      <w:r w:rsidR="001C4399">
        <w:rPr>
          <w:rFonts w:cs="Angsana New"/>
          <w:bCs/>
          <w:strike/>
          <w:szCs w:val="24"/>
          <w:highlight w:val="lightGray"/>
          <w:lang w:bidi="th-TH"/>
        </w:rPr>
        <w:t>Plant Variety Database</w:t>
      </w:r>
      <w:r w:rsidR="001C4399" w:rsidRPr="001C4399">
        <w:rPr>
          <w:bCs/>
          <w:highlight w:val="lightGray"/>
        </w:rPr>
        <w:t xml:space="preserve"> </w:t>
      </w:r>
      <w:r w:rsidR="001C4399" w:rsidRPr="001C4399">
        <w:rPr>
          <w:bCs/>
          <w:highlight w:val="lightGray"/>
          <w:u w:val="single"/>
        </w:rPr>
        <w:t>PLUTO database</w:t>
      </w:r>
    </w:p>
    <w:p w:rsidR="005C5085" w:rsidRPr="001E700D" w:rsidRDefault="005C5085" w:rsidP="005C5085">
      <w:pPr>
        <w:keepNext/>
        <w:ind w:left="567"/>
        <w:rPr>
          <w:bCs/>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5C5085" w:rsidRPr="001E700D" w:rsidTr="005C5085">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5C5085" w:rsidRPr="001E700D" w:rsidRDefault="005C5085" w:rsidP="005C5085">
            <w:pPr>
              <w:spacing w:before="60" w:after="60"/>
              <w:rPr>
                <w:rFonts w:cs="Arial"/>
                <w:color w:val="000000"/>
                <w:sz w:val="18"/>
                <w:u w:val="single"/>
              </w:rPr>
            </w:pPr>
            <w:r w:rsidRPr="001E700D">
              <w:rPr>
                <w:rFonts w:cs="Arial"/>
                <w:color w:val="000000"/>
                <w:sz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5C5085" w:rsidRPr="001E700D" w:rsidRDefault="005C5085" w:rsidP="005C5085">
            <w:pPr>
              <w:spacing w:before="60" w:after="60"/>
              <w:jc w:val="left"/>
              <w:rPr>
                <w:rFonts w:cs="Arial"/>
                <w:color w:val="000000"/>
                <w:sz w:val="18"/>
                <w:u w:val="single"/>
              </w:rPr>
            </w:pPr>
            <w:r w:rsidRPr="001E700D">
              <w:rPr>
                <w:rFonts w:cs="Arial"/>
                <w:color w:val="000000"/>
                <w:sz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5C5085" w:rsidRPr="001E700D" w:rsidRDefault="005C5085" w:rsidP="005C5085">
            <w:pPr>
              <w:spacing w:before="60" w:after="60"/>
              <w:jc w:val="left"/>
              <w:rPr>
                <w:rFonts w:cs="Arial"/>
                <w:color w:val="000000"/>
                <w:sz w:val="18"/>
                <w:u w:val="single"/>
              </w:rPr>
            </w:pPr>
            <w:r w:rsidRPr="001E700D">
              <w:rPr>
                <w:rFonts w:cs="Arial"/>
                <w:color w:val="000000"/>
                <w:sz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5C5085" w:rsidRPr="001E700D" w:rsidRDefault="005C5085" w:rsidP="005C5085">
            <w:pPr>
              <w:tabs>
                <w:tab w:val="left" w:pos="386"/>
              </w:tabs>
              <w:spacing w:before="60" w:after="60"/>
              <w:jc w:val="left"/>
              <w:rPr>
                <w:rFonts w:cs="Arial"/>
                <w:color w:val="000000"/>
                <w:sz w:val="18"/>
                <w:u w:val="single"/>
              </w:rPr>
            </w:pPr>
            <w:r w:rsidRPr="001E700D">
              <w:rPr>
                <w:rFonts w:cs="Arial"/>
                <w:color w:val="000000"/>
                <w:sz w:val="18"/>
                <w:u w:val="single"/>
              </w:rPr>
              <w:t>Proposed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5C5085" w:rsidRPr="001E700D" w:rsidRDefault="005C5085" w:rsidP="005C5085">
            <w:pPr>
              <w:tabs>
                <w:tab w:val="left" w:pos="385"/>
              </w:tabs>
              <w:spacing w:before="60" w:after="60"/>
              <w:jc w:val="left"/>
              <w:rPr>
                <w:rFonts w:cs="Arial"/>
                <w:color w:val="000000"/>
                <w:sz w:val="18"/>
                <w:u w:val="single"/>
              </w:rPr>
            </w:pPr>
            <w:r w:rsidRPr="001E700D">
              <w:rPr>
                <w:rFonts w:cs="Arial"/>
                <w:color w:val="000000"/>
                <w:sz w:val="18"/>
                <w:u w:val="single"/>
              </w:rPr>
              <w:t>Database developments required</w:t>
            </w:r>
          </w:p>
        </w:tc>
      </w:tr>
      <w:tr w:rsidR="005C5085" w:rsidRPr="001E700D" w:rsidTr="005C5085">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
                <w:bCs/>
                <w:color w:val="000000"/>
                <w:sz w:val="18"/>
              </w:rPr>
            </w:pPr>
            <w:r w:rsidRPr="001E700D">
              <w:rPr>
                <w:rFonts w:cs="Arial"/>
                <w:b/>
                <w:bCs/>
                <w:color w:val="000000"/>
                <w:sz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
                <w:bCs/>
                <w:color w:val="000000"/>
                <w:sz w:val="18"/>
              </w:rPr>
            </w:pPr>
            <w:r w:rsidRPr="001E700D">
              <w:rPr>
                <w:rFonts w:cs="Arial"/>
                <w:b/>
                <w:bCs/>
                <w:color w:val="000000"/>
                <w:sz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b/>
                <w:bCs/>
                <w:color w:val="000000"/>
                <w:sz w:val="18"/>
              </w:rPr>
            </w:pPr>
            <w:r w:rsidRPr="001E700D">
              <w:rPr>
                <w:rFonts w:cs="Arial"/>
                <w:b/>
                <w:bCs/>
                <w:color w:val="000000"/>
                <w:sz w:val="18"/>
              </w:rPr>
              <w:t>start of record to be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mandatory, subject to development of facility to calculate record status (by comparison with previous data submission), if required</w:t>
            </w:r>
          </w:p>
        </w:tc>
      </w:tr>
      <w:tr w:rsidR="005C5085" w:rsidRPr="001E700D" w:rsidTr="005C5085">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
                <w:bCs/>
                <w:color w:val="000000"/>
                <w:sz w:val="18"/>
              </w:rPr>
            </w:pPr>
            <w:r w:rsidRPr="001E700D">
              <w:rPr>
                <w:rFonts w:cs="Arial"/>
                <w:b/>
                <w:bCs/>
                <w:color w:val="000000"/>
                <w:sz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
                <w:bCs/>
                <w:color w:val="000000"/>
                <w:sz w:val="18"/>
              </w:rPr>
            </w:pPr>
            <w:r w:rsidRPr="001E700D">
              <w:rPr>
                <w:rFonts w:cs="Arial"/>
                <w:b/>
                <w:bCs/>
                <w:color w:val="000000"/>
                <w:sz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b/>
                <w:bCs/>
                <w:color w:val="000000"/>
                <w:sz w:val="18"/>
              </w:rPr>
              <w:t xml:space="preserve">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data quality check:  to verify against list of codes</w:t>
            </w:r>
          </w:p>
        </w:tc>
      </w:tr>
      <w:tr w:rsidR="005C5085" w:rsidRPr="001E700D" w:rsidTr="005C5085">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
                <w:bCs/>
                <w:color w:val="000000"/>
                <w:sz w:val="18"/>
              </w:rPr>
            </w:pPr>
            <w:r w:rsidRPr="001E700D">
              <w:rPr>
                <w:rFonts w:cs="Arial"/>
                <w:b/>
                <w:bCs/>
                <w:color w:val="000000"/>
                <w:sz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
                <w:bCs/>
                <w:color w:val="000000"/>
                <w:sz w:val="18"/>
              </w:rPr>
            </w:pPr>
            <w:r w:rsidRPr="001E700D">
              <w:rPr>
                <w:rFonts w:cs="Arial"/>
                <w:b/>
                <w:bCs/>
                <w:color w:val="000000"/>
                <w:sz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b/>
                <w:bCs/>
                <w:color w:val="000000"/>
                <w:sz w:val="18"/>
              </w:rPr>
              <w:t xml:space="preserve">both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meaning of “(variety) identifier” to be clarified in relation to item &lt;210&gt;;</w:t>
            </w:r>
          </w:p>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to review whether to continue type of record “BIL”;</w:t>
            </w:r>
          </w:p>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(iii)</w:t>
            </w:r>
            <w:r w:rsidRPr="001E700D">
              <w:rPr>
                <w:rFonts w:cs="Arial"/>
                <w:color w:val="000000"/>
                <w:sz w:val="18"/>
              </w:rPr>
              <w:tab/>
              <w:t>data quality check:  to check against list of types of record</w:t>
            </w:r>
          </w:p>
        </w:tc>
      </w:tr>
      <w:tr w:rsidR="005C5085" w:rsidRPr="001E700D" w:rsidTr="005C5085">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
                <w:bCs/>
                <w:color w:val="000000"/>
                <w:sz w:val="18"/>
              </w:rPr>
            </w:pPr>
            <w:r w:rsidRPr="001E700D">
              <w:rPr>
                <w:rFonts w:cs="Arial"/>
                <w:b/>
                <w:bCs/>
                <w:color w:val="000000"/>
                <w:sz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
                <w:bCs/>
                <w:color w:val="000000"/>
                <w:sz w:val="18"/>
              </w:rPr>
            </w:pPr>
            <w:r w:rsidRPr="001E700D">
              <w:rPr>
                <w:rFonts w:cs="Arial"/>
                <w:b/>
                <w:bCs/>
                <w:color w:val="000000"/>
                <w:sz w:val="18"/>
              </w:rPr>
              <w:t>Species--Latin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b/>
                <w:bCs/>
                <w:color w:val="000000"/>
                <w:sz w:val="18"/>
              </w:rPr>
            </w:pPr>
            <w:r w:rsidRPr="001E700D">
              <w:rPr>
                <w:rFonts w:cs="Arial"/>
                <w:b/>
                <w:bCs/>
                <w:color w:val="000000"/>
                <w:sz w:val="18"/>
              </w:rPr>
              <w:t>mandatory (even if UPOV code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Species--common name in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mandatory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REQUIRED if &lt;520&gt;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5C5085" w:rsidRPr="001E700D" w:rsidRDefault="005C5085" w:rsidP="005C5085">
            <w:pPr>
              <w:spacing w:before="20" w:after="20"/>
              <w:rPr>
                <w:rFonts w:cs="Arial"/>
                <w:b/>
                <w:bCs/>
                <w:color w:val="000000"/>
                <w:sz w:val="18"/>
              </w:rPr>
            </w:pPr>
            <w:r w:rsidRPr="001E700D">
              <w:rPr>
                <w:rFonts w:cs="Arial"/>
                <w:b/>
                <w:bCs/>
                <w:color w:val="000000"/>
                <w:sz w:val="18"/>
              </w:rPr>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5C5085" w:rsidRPr="001E700D" w:rsidRDefault="005C5085" w:rsidP="005C5085">
            <w:pPr>
              <w:spacing w:before="20" w:after="20"/>
              <w:jc w:val="left"/>
              <w:rPr>
                <w:rFonts w:cs="Arial"/>
                <w:b/>
                <w:bCs/>
                <w:color w:val="000000"/>
                <w:sz w:val="18"/>
              </w:rPr>
            </w:pPr>
            <w:r w:rsidRPr="001E700D">
              <w:rPr>
                <w:rFonts w:cs="Arial"/>
                <w:b/>
                <w:bCs/>
                <w:color w:val="000000"/>
                <w:sz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 xml:space="preserve">mandatory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b/>
                <w:bCs/>
                <w:color w:val="000000"/>
                <w:sz w:val="18"/>
              </w:rPr>
            </w:pPr>
            <w:r w:rsidRPr="001E700D">
              <w:rPr>
                <w:rFonts w:cs="Arial"/>
                <w:b/>
                <w:bCs/>
                <w:color w:val="000000"/>
                <w:sz w:val="18"/>
              </w:rPr>
              <w:t>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C5085" w:rsidRPr="00A9772F" w:rsidRDefault="005C5085" w:rsidP="005C5085">
            <w:pPr>
              <w:tabs>
                <w:tab w:val="left" w:pos="385"/>
              </w:tabs>
              <w:spacing w:before="20" w:after="20"/>
              <w:jc w:val="left"/>
              <w:rPr>
                <w:rFonts w:cs="Arial"/>
                <w:color w:val="000000"/>
                <w:sz w:val="18"/>
                <w:szCs w:val="18"/>
              </w:rPr>
            </w:pPr>
            <w:r w:rsidRPr="00A9772F">
              <w:rPr>
                <w:rFonts w:cs="Arial"/>
                <w:color w:val="000000"/>
                <w:sz w:val="18"/>
                <w:szCs w:val="18"/>
              </w:rPr>
              <w:t>(i)</w:t>
            </w:r>
            <w:r w:rsidRPr="00A9772F">
              <w:rPr>
                <w:rFonts w:cs="Arial"/>
                <w:color w:val="000000"/>
                <w:sz w:val="18"/>
                <w:szCs w:val="18"/>
              </w:rPr>
              <w:tab/>
              <w:t xml:space="preserve">if requested, the </w:t>
            </w:r>
            <w:r w:rsidR="00A9772F" w:rsidRPr="00A9772F">
              <w:rPr>
                <w:bCs/>
                <w:strike/>
                <w:sz w:val="18"/>
                <w:szCs w:val="18"/>
                <w:highlight w:val="lightGray"/>
              </w:rPr>
              <w:t>Office</w:t>
            </w:r>
            <w:r w:rsidR="00A9772F" w:rsidRPr="00A9772F">
              <w:rPr>
                <w:bCs/>
                <w:sz w:val="18"/>
                <w:szCs w:val="18"/>
                <w:highlight w:val="lightGray"/>
              </w:rPr>
              <w:t xml:space="preserve"> </w:t>
            </w:r>
            <w:r w:rsidR="00A9772F" w:rsidRPr="00A9772F">
              <w:rPr>
                <w:bCs/>
                <w:sz w:val="18"/>
                <w:szCs w:val="18"/>
                <w:highlight w:val="lightGray"/>
                <w:u w:val="single"/>
              </w:rPr>
              <w:t>PLUTO database administrator</w:t>
            </w:r>
            <w:r w:rsidRPr="00A9772F">
              <w:rPr>
                <w:rFonts w:cs="Arial"/>
                <w:color w:val="000000"/>
                <w:sz w:val="18"/>
                <w:szCs w:val="18"/>
              </w:rPr>
              <w:t xml:space="preserve"> to provide assistance to the contributor for allocating UPOV codes;</w:t>
            </w:r>
          </w:p>
          <w:p w:rsidR="005C5085" w:rsidRPr="00A9772F" w:rsidRDefault="005C5085" w:rsidP="005C5085">
            <w:pPr>
              <w:tabs>
                <w:tab w:val="left" w:pos="385"/>
              </w:tabs>
              <w:spacing w:before="20" w:after="20"/>
              <w:jc w:val="left"/>
              <w:rPr>
                <w:rFonts w:cs="Arial"/>
                <w:color w:val="000000"/>
                <w:sz w:val="18"/>
                <w:szCs w:val="18"/>
              </w:rPr>
            </w:pPr>
            <w:r w:rsidRPr="00A9772F">
              <w:rPr>
                <w:rFonts w:cs="Arial"/>
                <w:color w:val="000000"/>
                <w:sz w:val="18"/>
                <w:szCs w:val="18"/>
              </w:rPr>
              <w:t>(ii)</w:t>
            </w:r>
            <w:r w:rsidRPr="00A9772F">
              <w:rPr>
                <w:rFonts w:cs="Arial"/>
                <w:color w:val="000000"/>
                <w:sz w:val="18"/>
                <w:szCs w:val="18"/>
              </w:rPr>
              <w:tab/>
              <w:t xml:space="preserve">data quality check:  to check UPOV codes against the list of UPOV codes; </w:t>
            </w:r>
          </w:p>
          <w:p w:rsidR="005C5085" w:rsidRPr="00A9772F" w:rsidRDefault="005C5085" w:rsidP="005C5085">
            <w:pPr>
              <w:tabs>
                <w:tab w:val="left" w:pos="385"/>
              </w:tabs>
              <w:spacing w:before="20" w:after="20"/>
              <w:jc w:val="left"/>
              <w:rPr>
                <w:rFonts w:cs="Arial"/>
                <w:color w:val="000000"/>
                <w:sz w:val="18"/>
                <w:szCs w:val="18"/>
              </w:rPr>
            </w:pPr>
            <w:r w:rsidRPr="00A9772F">
              <w:rPr>
                <w:rFonts w:cs="Arial"/>
                <w:color w:val="000000"/>
                <w:sz w:val="18"/>
                <w:szCs w:val="18"/>
              </w:rPr>
              <w:t>(iii)</w:t>
            </w:r>
            <w:r w:rsidRPr="00A9772F">
              <w:rPr>
                <w:rFonts w:cs="Arial"/>
                <w:color w:val="000000"/>
                <w:sz w:val="18"/>
                <w:szCs w:val="18"/>
              </w:rPr>
              <w:tab/>
              <w:t>data quality check: to check for seemingly erroneous allocation of UPOV codes (e.g. wrong code for species)</w:t>
            </w:r>
          </w:p>
        </w:tc>
      </w:tr>
      <w:tr w:rsidR="005C5085" w:rsidRPr="001E700D" w:rsidTr="005C5085">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5C5085" w:rsidRPr="001E700D" w:rsidRDefault="005C5085" w:rsidP="000A0215">
            <w:pPr>
              <w:keepNext/>
              <w:tabs>
                <w:tab w:val="left" w:pos="386"/>
              </w:tabs>
              <w:spacing w:before="60" w:after="60"/>
              <w:jc w:val="left"/>
              <w:rPr>
                <w:rFonts w:cs="Arial"/>
                <w:color w:val="000000"/>
                <w:sz w:val="18"/>
              </w:rPr>
            </w:pPr>
            <w:r w:rsidRPr="001E700D">
              <w:rPr>
                <w:rFonts w:cs="Arial"/>
                <w:color w:val="000000"/>
                <w:sz w:val="18"/>
              </w:rPr>
              <w:t>DENOMINATIONS</w:t>
            </w: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
                <w:bCs/>
                <w:color w:val="000000"/>
                <w:sz w:val="18"/>
              </w:rPr>
            </w:pPr>
            <w:r w:rsidRPr="001E700D">
              <w:rPr>
                <w:rFonts w:cs="Arial"/>
                <w:b/>
                <w:bCs/>
                <w:color w:val="000000"/>
                <w:sz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
                <w:bCs/>
                <w:color w:val="000000"/>
                <w:sz w:val="18"/>
              </w:rPr>
            </w:pPr>
            <w:r w:rsidRPr="001E700D">
              <w:rPr>
                <w:rFonts w:cs="Arial"/>
                <w:b/>
                <w:bCs/>
                <w:color w:val="000000"/>
                <w:sz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b/>
                <w:bCs/>
                <w:color w:val="000000"/>
                <w:sz w:val="18"/>
              </w:rPr>
            </w:pPr>
            <w:r w:rsidRPr="001E700D">
              <w:rPr>
                <w:rFonts w:cs="Arial"/>
                <w:b/>
                <w:bCs/>
                <w:color w:val="000000"/>
                <w:sz w:val="18"/>
              </w:rPr>
              <w:t>(i)</w:t>
            </w:r>
            <w:r w:rsidRPr="001E700D">
              <w:rPr>
                <w:rFonts w:cs="Arial"/>
                <w:b/>
                <w:bCs/>
                <w:color w:val="000000"/>
                <w:sz w:val="18"/>
              </w:rPr>
              <w:tab/>
              <w:t xml:space="preserve">mandatory to have &lt;540&gt;, &lt;541&gt;, &lt;542&gt;, or &lt;543&gt; if &lt;600&gt; is not provided </w:t>
            </w:r>
          </w:p>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(ii)</w:t>
            </w:r>
            <w:r w:rsidRPr="001E700D">
              <w:rPr>
                <w:rFonts w:cs="Arial"/>
                <w:color w:val="000000"/>
                <w:sz w:val="18"/>
              </w:rPr>
              <w:tab/>
              <w:t xml:space="preserve">date not mandatory </w:t>
            </w:r>
          </w:p>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(iii) REQUIRED if &lt;550&gt;, &lt;551&gt;, &lt;552&gt; or &lt;553&gt; are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to clarify meaning and rename;</w:t>
            </w:r>
          </w:p>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data quality check: mandatory condition in relation to other items</w:t>
            </w: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
                <w:bCs/>
                <w:color w:val="000000"/>
                <w:sz w:val="18"/>
              </w:rPr>
            </w:pPr>
            <w:r w:rsidRPr="001E700D">
              <w:rPr>
                <w:rFonts w:cs="Arial"/>
                <w:b/>
                <w:bCs/>
                <w:color w:val="000000"/>
                <w:sz w:val="18"/>
              </w:rPr>
              <w:lastRenderedPageBreak/>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
                <w:bCs/>
                <w:color w:val="000000"/>
                <w:sz w:val="18"/>
              </w:rPr>
            </w:pPr>
            <w:r w:rsidRPr="001E700D">
              <w:rPr>
                <w:rFonts w:cs="Arial"/>
                <w:bCs/>
                <w:color w:val="000000"/>
                <w:sz w:val="18"/>
              </w:rPr>
              <w:t>Date + denomination, proposed, first appearance or first entry in data base</w:t>
            </w:r>
            <w:r w:rsidRPr="001E700D">
              <w:rPr>
                <w:rFonts w:cs="Arial"/>
                <w:b/>
                <w:bCs/>
                <w:color w:val="000000"/>
                <w:sz w:val="18"/>
              </w:rPr>
              <w:t xml:space="preserve">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b/>
                <w:bCs/>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
                <w:bCs/>
                <w:color w:val="000000"/>
                <w:sz w:val="18"/>
              </w:rPr>
            </w:pPr>
            <w:r w:rsidRPr="001E700D">
              <w:rPr>
                <w:rFonts w:cs="Arial"/>
                <w:b/>
                <w:bCs/>
                <w:color w:val="000000"/>
                <w:sz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
                <w:bCs/>
                <w:color w:val="000000"/>
                <w:sz w:val="18"/>
              </w:rPr>
            </w:pPr>
            <w:r w:rsidRPr="001E700D">
              <w:rPr>
                <w:rFonts w:cs="Arial"/>
                <w:b/>
                <w:bCs/>
                <w:color w:val="000000"/>
                <w:sz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b/>
                <w:bCs/>
                <w:color w:val="000000"/>
                <w:sz w:val="18"/>
              </w:rPr>
            </w:pPr>
            <w:r w:rsidRPr="001E700D">
              <w:rPr>
                <w:rFonts w:cs="Arial"/>
                <w:b/>
                <w:bCs/>
                <w:color w:val="000000"/>
                <w:sz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to clarify meaning and rename</w:t>
            </w:r>
          </w:p>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data quality check: mandatory condition in relation to other items</w:t>
            </w: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Cs/>
                <w:color w:val="000000"/>
                <w:sz w:val="18"/>
              </w:rPr>
            </w:pPr>
            <w:r w:rsidRPr="001E700D">
              <w:rPr>
                <w:rFonts w:cs="Arial"/>
                <w:bCs/>
                <w:color w:val="000000"/>
                <w:sz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Cs/>
                <w:color w:val="000000"/>
                <w:sz w:val="18"/>
              </w:rPr>
            </w:pPr>
            <w:r w:rsidRPr="001E700D">
              <w:rPr>
                <w:rFonts w:cs="Arial"/>
                <w:bCs/>
                <w:color w:val="000000"/>
                <w:sz w:val="18"/>
              </w:rPr>
              <w:t xml:space="preserve">Date + proposed denomination, published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bCs/>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
                <w:bCs/>
                <w:color w:val="000000"/>
                <w:sz w:val="18"/>
              </w:rPr>
            </w:pPr>
            <w:r w:rsidRPr="001E700D">
              <w:rPr>
                <w:rFonts w:cs="Arial"/>
                <w:b/>
                <w:bCs/>
                <w:color w:val="000000"/>
                <w:sz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
                <w:bCs/>
                <w:color w:val="000000"/>
                <w:sz w:val="18"/>
              </w:rPr>
            </w:pPr>
            <w:r w:rsidRPr="001E700D">
              <w:rPr>
                <w:rFonts w:cs="Arial"/>
                <w:b/>
                <w:bCs/>
                <w:color w:val="000000"/>
                <w:sz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b/>
                <w:bCs/>
                <w:color w:val="000000"/>
                <w:sz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to clarify meaning and rename;</w:t>
            </w:r>
          </w:p>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to allow for more than one approved denomination for a variety (i.e. where a denomination is approved but then replaced)</w:t>
            </w:r>
          </w:p>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(iii)</w:t>
            </w:r>
            <w:r w:rsidRPr="001E700D">
              <w:rPr>
                <w:rFonts w:cs="Arial"/>
                <w:color w:val="000000"/>
                <w:sz w:val="18"/>
              </w:rPr>
              <w:tab/>
              <w:t>data quality check: mandatory condition in relation to other items</w:t>
            </w: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Cs/>
                <w:color w:val="000000"/>
                <w:sz w:val="18"/>
              </w:rPr>
            </w:pPr>
            <w:r w:rsidRPr="001E700D">
              <w:rPr>
                <w:rFonts w:cs="Arial"/>
                <w:bCs/>
                <w:color w:val="000000"/>
                <w:sz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
                <w:bCs/>
                <w:color w:val="000000"/>
                <w:sz w:val="18"/>
              </w:rPr>
            </w:pPr>
            <w:r w:rsidRPr="001E700D">
              <w:rPr>
                <w:rFonts w:cs="Arial"/>
                <w:bCs/>
                <w:color w:val="000000"/>
                <w:sz w:val="18"/>
              </w:rPr>
              <w:t>Date + denomination, approved</w:t>
            </w:r>
            <w:r w:rsidRPr="001E700D">
              <w:rPr>
                <w:rFonts w:cs="Arial"/>
                <w:b/>
                <w:bCs/>
                <w:color w:val="000000"/>
                <w:sz w:val="18"/>
              </w:rPr>
              <w:t xml:space="preserve">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
                <w:bCs/>
                <w:color w:val="000000"/>
                <w:sz w:val="18"/>
              </w:rPr>
            </w:pPr>
            <w:r w:rsidRPr="001E700D">
              <w:rPr>
                <w:rFonts w:cs="Arial"/>
                <w:b/>
                <w:bCs/>
                <w:color w:val="000000"/>
                <w:sz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
                <w:bCs/>
                <w:color w:val="000000"/>
                <w:sz w:val="18"/>
              </w:rPr>
            </w:pPr>
            <w:r w:rsidRPr="001E700D">
              <w:rPr>
                <w:rFonts w:cs="Arial"/>
                <w:b/>
                <w:bCs/>
                <w:color w:val="000000"/>
                <w:sz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b/>
                <w:bCs/>
                <w:color w:val="000000"/>
                <w:sz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to clarify meaning and rename</w:t>
            </w:r>
          </w:p>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data quality check: mandatory condition in relation to other items</w:t>
            </w: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Cs/>
                <w:color w:val="000000"/>
                <w:sz w:val="18"/>
              </w:rPr>
            </w:pPr>
            <w:r w:rsidRPr="001E700D">
              <w:rPr>
                <w:rFonts w:cs="Arial"/>
                <w:bCs/>
                <w:color w:val="000000"/>
                <w:sz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Cs/>
                <w:color w:val="000000"/>
                <w:sz w:val="18"/>
              </w:rPr>
            </w:pPr>
            <w:r w:rsidRPr="001E700D">
              <w:rPr>
                <w:rFonts w:cs="Arial"/>
                <w:bCs/>
                <w:color w:val="000000"/>
                <w:sz w:val="18"/>
              </w:rPr>
              <w:t xml:space="preserve">Date + denomination, rejected or withdrawn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REQUIRED if &lt;650&gt;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keepNext/>
              <w:spacing w:before="20" w:after="20"/>
              <w:rPr>
                <w:rFonts w:cs="Arial"/>
                <w:color w:val="000000"/>
                <w:sz w:val="18"/>
              </w:rPr>
            </w:pPr>
            <w:r w:rsidRPr="001E700D">
              <w:rPr>
                <w:rFonts w:cs="Arial"/>
                <w:color w:val="000000"/>
                <w:sz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keepNext/>
              <w:spacing w:before="20" w:after="20"/>
              <w:jc w:val="left"/>
              <w:rPr>
                <w:rFonts w:cs="Arial"/>
                <w:color w:val="000000"/>
                <w:sz w:val="18"/>
              </w:rPr>
            </w:pPr>
            <w:r w:rsidRPr="001E700D">
              <w:rPr>
                <w:rFonts w:cs="Arial"/>
                <w:color w:val="000000"/>
                <w:sz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keepNext/>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keepNext/>
              <w:tabs>
                <w:tab w:val="left" w:pos="386"/>
              </w:tabs>
              <w:spacing w:before="20" w:after="20"/>
              <w:jc w:val="left"/>
              <w:rPr>
                <w:rFonts w:cs="Arial"/>
                <w:color w:val="000000"/>
                <w:sz w:val="18"/>
              </w:rPr>
            </w:pPr>
            <w:r w:rsidRPr="001E700D">
              <w:rPr>
                <w:rFonts w:cs="Arial"/>
                <w:color w:val="000000"/>
                <w:sz w:val="18"/>
              </w:rPr>
              <w:t>REQUIRED if &lt;651&gt;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keepNext/>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Trade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REQUIRED if &lt;652&gt;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to clarify meaning</w:t>
            </w:r>
          </w:p>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to allow multiple entries</w:t>
            </w: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
                <w:bCs/>
                <w:color w:val="000000"/>
                <w:sz w:val="18"/>
              </w:rPr>
            </w:pPr>
            <w:r w:rsidRPr="001E700D">
              <w:rPr>
                <w:rFonts w:cs="Arial"/>
                <w:b/>
                <w:bCs/>
                <w:color w:val="000000"/>
                <w:sz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
                <w:bCs/>
                <w:color w:val="000000"/>
                <w:sz w:val="18"/>
              </w:rPr>
            </w:pPr>
            <w:r w:rsidRPr="001E700D">
              <w:rPr>
                <w:rFonts w:cs="Arial"/>
                <w:b/>
                <w:bCs/>
                <w:color w:val="000000"/>
                <w:sz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mandatory if application exists</w:t>
            </w:r>
          </w:p>
        </w:tc>
        <w:tc>
          <w:tcPr>
            <w:tcW w:w="1985" w:type="dxa"/>
            <w:tcBorders>
              <w:top w:val="dotted" w:sz="4" w:space="0" w:color="auto"/>
              <w:left w:val="dotted" w:sz="4" w:space="0" w:color="auto"/>
              <w:bottom w:val="dotted" w:sz="4" w:space="0" w:color="auto"/>
            </w:tcBorders>
            <w:shd w:val="clear" w:color="auto" w:fill="auto"/>
          </w:tcPr>
          <w:p w:rsidR="005C5085" w:rsidRPr="001E700D" w:rsidRDefault="005C5085" w:rsidP="005C5085">
            <w:pPr>
              <w:tabs>
                <w:tab w:val="left" w:pos="386"/>
              </w:tabs>
              <w:spacing w:before="20" w:after="20"/>
              <w:jc w:val="left"/>
              <w:rPr>
                <w:rFonts w:cs="Arial"/>
                <w:b/>
                <w:bCs/>
                <w:color w:val="000000"/>
                <w:sz w:val="18"/>
              </w:rPr>
            </w:pPr>
            <w:r w:rsidRPr="001E700D">
              <w:rPr>
                <w:rFonts w:cs="Arial"/>
                <w:b/>
                <w:bCs/>
                <w:color w:val="000000"/>
                <w:sz w:val="18"/>
              </w:rPr>
              <w:t>mandatory if application exists</w:t>
            </w:r>
          </w:p>
        </w:tc>
        <w:tc>
          <w:tcPr>
            <w:tcW w:w="3419" w:type="dxa"/>
            <w:tcBorders>
              <w:top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to be considered in conjunction with &lt;010&gt;</w:t>
            </w: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b/>
                <w:bCs/>
                <w:color w:val="000000"/>
                <w:sz w:val="18"/>
              </w:rPr>
            </w:pPr>
            <w:r w:rsidRPr="001E700D">
              <w:rPr>
                <w:rFonts w:cs="Arial"/>
                <w:b/>
                <w:bCs/>
                <w:color w:val="000000"/>
                <w:sz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explanation to be provided if TAG&lt;220&gt; not completed</w:t>
            </w: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
                <w:bCs/>
                <w:color w:val="000000"/>
                <w:sz w:val="18"/>
              </w:rPr>
            </w:pPr>
            <w:r w:rsidRPr="001E700D">
              <w:rPr>
                <w:rFonts w:cs="Arial"/>
                <w:b/>
                <w:bCs/>
                <w:color w:val="000000"/>
                <w:sz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
                <w:bCs/>
                <w:color w:val="000000"/>
                <w:sz w:val="18"/>
              </w:rPr>
            </w:pPr>
            <w:r w:rsidRPr="001E700D">
              <w:rPr>
                <w:rFonts w:cs="Arial"/>
                <w:b/>
                <w:bCs/>
                <w:color w:val="000000"/>
                <w:sz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b/>
                <w:bCs/>
                <w:color w:val="000000"/>
                <w:sz w:val="18"/>
              </w:rPr>
            </w:pPr>
            <w:r w:rsidRPr="001E700D">
              <w:rPr>
                <w:rFonts w:cs="Arial"/>
                <w:b/>
                <w:bCs/>
                <w:color w:val="000000"/>
                <w:sz w:val="18"/>
              </w:rPr>
              <w:t>(i)</w:t>
            </w:r>
            <w:r w:rsidRPr="001E700D">
              <w:rPr>
                <w:rFonts w:cs="Arial"/>
                <w:b/>
                <w:bCs/>
                <w:color w:val="000000"/>
                <w:sz w:val="18"/>
              </w:rPr>
              <w:tab/>
              <w:t>mandatory to have &lt;111&gt; / &lt;151&gt; / &lt;610&gt; or &lt;620&gt; if granted or registered</w:t>
            </w:r>
          </w:p>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(ii)</w:t>
            </w:r>
            <w:r w:rsidRPr="001E700D">
              <w:rPr>
                <w:rFonts w:cs="Arial"/>
                <w:color w:val="000000"/>
                <w:sz w:val="18"/>
              </w:rPr>
              <w:tab/>
              <w:t>date 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data quality check: mandatory condition in relation to other items;</w:t>
            </w:r>
          </w:p>
          <w:p w:rsidR="005C5085" w:rsidRPr="001E700D" w:rsidRDefault="005C5085" w:rsidP="005C5085">
            <w:pPr>
              <w:tabs>
                <w:tab w:val="left" w:pos="385"/>
              </w:tabs>
              <w:spacing w:before="20" w:after="20"/>
              <w:jc w:val="left"/>
              <w:rPr>
                <w:rFonts w:cs="Arial"/>
                <w:color w:val="000000"/>
                <w:sz w:val="18"/>
              </w:rPr>
            </w:pPr>
          </w:p>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to resolve any inconsistencies concerning the status of TAG&lt;220&gt;</w:t>
            </w: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
                <w:bCs/>
                <w:color w:val="000000"/>
                <w:sz w:val="18"/>
              </w:rPr>
            </w:pPr>
            <w:r w:rsidRPr="001E700D">
              <w:rPr>
                <w:rFonts w:cs="Arial"/>
                <w:b/>
                <w:bCs/>
                <w:color w:val="000000"/>
                <w:sz w:val="18"/>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
                <w:bCs/>
                <w:color w:val="000000"/>
                <w:sz w:val="18"/>
              </w:rPr>
            </w:pPr>
            <w:r w:rsidRPr="001E700D">
              <w:rPr>
                <w:rFonts w:cs="Arial"/>
                <w:b/>
                <w:bCs/>
                <w:color w:val="000000"/>
                <w:sz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b/>
                <w:bCs/>
                <w:color w:val="000000"/>
                <w:sz w:val="18"/>
              </w:rPr>
            </w:pPr>
            <w:r w:rsidRPr="001E700D">
              <w:rPr>
                <w:rFonts w:cs="Arial"/>
                <w:b/>
                <w:bCs/>
                <w:color w:val="000000"/>
                <w:sz w:val="18"/>
              </w:rPr>
              <w:t>see &lt;111&gt;</w:t>
            </w:r>
          </w:p>
          <w:p w:rsidR="005C5085" w:rsidRPr="001E700D" w:rsidRDefault="005C5085" w:rsidP="005C5085">
            <w:pPr>
              <w:tabs>
                <w:tab w:val="left" w:pos="386"/>
              </w:tabs>
              <w:spacing w:before="20" w:after="20"/>
              <w:jc w:val="left"/>
              <w:rPr>
                <w:rFonts w:cs="Arial"/>
                <w:b/>
                <w:bCs/>
                <w:color w:val="000000"/>
                <w:sz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data quality check: mandatory condition in relation to other items</w:t>
            </w: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
                <w:bCs/>
                <w:color w:val="000000"/>
                <w:sz w:val="18"/>
              </w:rPr>
            </w:pPr>
            <w:r w:rsidRPr="001E700D">
              <w:rPr>
                <w:rFonts w:cs="Arial"/>
                <w:b/>
                <w:bCs/>
                <w:color w:val="000000"/>
                <w:sz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
                <w:bCs/>
                <w:color w:val="000000"/>
                <w:sz w:val="18"/>
              </w:rPr>
            </w:pPr>
            <w:r w:rsidRPr="001E700D">
              <w:rPr>
                <w:rFonts w:cs="Arial"/>
                <w:b/>
                <w:bCs/>
                <w:color w:val="000000"/>
                <w:sz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b/>
                <w:bCs/>
                <w:color w:val="000000"/>
                <w:sz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data quality check: mandatory condition in relation to other items;</w:t>
            </w:r>
          </w:p>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data quality check: date cannot be earlier than &lt;220&gt;</w:t>
            </w: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
                <w:bCs/>
                <w:color w:val="000000"/>
                <w:sz w:val="18"/>
              </w:rPr>
            </w:pPr>
            <w:r w:rsidRPr="001E700D">
              <w:rPr>
                <w:rFonts w:cs="Arial"/>
                <w:b/>
                <w:bCs/>
                <w:color w:val="000000"/>
                <w:sz w:val="18"/>
              </w:rPr>
              <w:lastRenderedPageBreak/>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
                <w:bCs/>
                <w:color w:val="000000"/>
                <w:sz w:val="18"/>
              </w:rPr>
            </w:pPr>
            <w:r w:rsidRPr="001E700D">
              <w:rPr>
                <w:rFonts w:cs="Arial"/>
                <w:b/>
                <w:bCs/>
                <w:color w:val="000000"/>
                <w:sz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b/>
                <w:bCs/>
                <w:color w:val="000000"/>
                <w:sz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data quality check: mandatory condition in relation to other items:</w:t>
            </w:r>
          </w:p>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data quality check: date cannot be earlier than &lt;610&gt;</w:t>
            </w:r>
          </w:p>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(iii)</w:t>
            </w:r>
            <w:r w:rsidRPr="001E700D">
              <w:rPr>
                <w:rFonts w:cs="Arial"/>
                <w:color w:val="000000"/>
                <w:sz w:val="18"/>
              </w:rPr>
              <w:tab/>
              <w:t xml:space="preserve">to clarify meaning </w:t>
            </w: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mandatory if grant/listing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mandatory if existing</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keepNext/>
              <w:tabs>
                <w:tab w:val="left" w:pos="386"/>
              </w:tabs>
              <w:spacing w:before="60" w:after="60"/>
              <w:jc w:val="left"/>
              <w:rPr>
                <w:rFonts w:cs="Arial"/>
                <w:color w:val="000000"/>
                <w:sz w:val="18"/>
              </w:rPr>
            </w:pPr>
            <w:r w:rsidRPr="001E700D">
              <w:rPr>
                <w:rFonts w:cs="Arial"/>
                <w:color w:val="000000"/>
                <w:sz w:val="18"/>
              </w:rPr>
              <w:t>PARTIES CONCERNED</w:t>
            </w: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
                <w:bCs/>
                <w:color w:val="000000"/>
                <w:sz w:val="18"/>
              </w:rPr>
            </w:pPr>
            <w:r w:rsidRPr="001E700D">
              <w:rPr>
                <w:rFonts w:cs="Arial"/>
                <w:b/>
                <w:bCs/>
                <w:color w:val="000000"/>
                <w:sz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
                <w:bCs/>
                <w:color w:val="000000"/>
                <w:sz w:val="18"/>
              </w:rPr>
            </w:pPr>
            <w:r w:rsidRPr="001E700D">
              <w:rPr>
                <w:rFonts w:cs="Arial"/>
                <w:b/>
                <w:bCs/>
                <w:color w:val="000000"/>
                <w:sz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b/>
                <w:bCs/>
                <w:color w:val="000000"/>
                <w:sz w:val="18"/>
              </w:rPr>
            </w:pPr>
            <w:r w:rsidRPr="001E700D">
              <w:rPr>
                <w:rFonts w:cs="Arial"/>
                <w:b/>
                <w:bCs/>
                <w:color w:val="000000"/>
                <w:sz w:val="18"/>
              </w:rPr>
              <w:t xml:space="preserve">mandatory if application exists or </w:t>
            </w:r>
            <w:r w:rsidRPr="001E700D">
              <w:rPr>
                <w:rFonts w:cs="Arial"/>
                <w:color w:val="000000"/>
                <w:sz w:val="18"/>
              </w:rPr>
              <w:t>REQUIRED if &lt;750&gt;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Cs/>
                <w:color w:val="000000"/>
                <w:sz w:val="18"/>
              </w:rPr>
            </w:pPr>
            <w:r w:rsidRPr="001E700D">
              <w:rPr>
                <w:rFonts w:cs="Arial"/>
                <w:bCs/>
                <w:color w:val="000000"/>
                <w:sz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Cs/>
                <w:color w:val="000000"/>
                <w:sz w:val="18"/>
              </w:rPr>
            </w:pPr>
            <w:r w:rsidRPr="001E700D">
              <w:rPr>
                <w:rFonts w:cs="Arial"/>
                <w:bCs/>
                <w:color w:val="000000"/>
                <w:sz w:val="18"/>
              </w:rPr>
              <w:t xml:space="preserve">Applicant’s name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bCs/>
                <w:color w:val="000000"/>
                <w:sz w:val="18"/>
              </w:rPr>
            </w:pPr>
            <w:r w:rsidRPr="001E700D">
              <w:rPr>
                <w:rFonts w:cs="Arial"/>
                <w:bCs/>
                <w:color w:val="000000"/>
                <w:sz w:val="18"/>
              </w:rPr>
              <w:t xml:space="preserve">Not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
                <w:bCs/>
                <w:color w:val="000000"/>
                <w:sz w:val="18"/>
              </w:rPr>
            </w:pPr>
            <w:r w:rsidRPr="001E700D">
              <w:rPr>
                <w:rFonts w:cs="Arial"/>
                <w:b/>
                <w:bCs/>
                <w:color w:val="000000"/>
                <w:sz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
                <w:bCs/>
                <w:color w:val="000000"/>
                <w:sz w:val="18"/>
              </w:rPr>
            </w:pPr>
            <w:r w:rsidRPr="001E700D">
              <w:rPr>
                <w:rFonts w:cs="Arial"/>
                <w:b/>
                <w:bCs/>
                <w:color w:val="000000"/>
                <w:sz w:val="18"/>
              </w:rPr>
              <w:t>Breeder's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b/>
                <w:bCs/>
                <w:color w:val="000000"/>
                <w:sz w:val="18"/>
              </w:rPr>
            </w:pPr>
            <w:r w:rsidRPr="001E700D">
              <w:rPr>
                <w:rFonts w:cs="Arial"/>
                <w:b/>
                <w:bCs/>
                <w:color w:val="000000"/>
                <w:sz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to clarify meaning of “breeder” according to document TGP/5 (see &lt;733&gt;)</w:t>
            </w: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Cs/>
                <w:color w:val="000000"/>
                <w:sz w:val="18"/>
              </w:rPr>
            </w:pPr>
            <w:r w:rsidRPr="001E700D">
              <w:rPr>
                <w:rFonts w:cs="Arial"/>
                <w:bCs/>
                <w:color w:val="000000"/>
                <w:sz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Cs/>
                <w:color w:val="000000"/>
                <w:sz w:val="18"/>
              </w:rPr>
            </w:pPr>
            <w:r w:rsidRPr="001E700D">
              <w:rPr>
                <w:rFonts w:cs="Arial"/>
                <w:bCs/>
                <w:color w:val="000000"/>
                <w:sz w:val="18"/>
              </w:rPr>
              <w:t xml:space="preserve">Breeder's name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bCs/>
                <w:color w:val="000000"/>
                <w:sz w:val="18"/>
              </w:rPr>
            </w:pPr>
            <w:r w:rsidRPr="001E700D">
              <w:rPr>
                <w:rFonts w:cs="Arial"/>
                <w:bCs/>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mandatory if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REQUIRED if &lt;752&gt;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to be accompanied by start and end date (maintainer can change)</w:t>
            </w: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bCs/>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
                <w:bCs/>
                <w:color w:val="000000"/>
                <w:sz w:val="18"/>
              </w:rPr>
            </w:pPr>
            <w:r w:rsidRPr="001E700D">
              <w:rPr>
                <w:rFonts w:cs="Arial"/>
                <w:b/>
                <w:bCs/>
                <w:color w:val="000000"/>
                <w:sz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
                <w:bCs/>
                <w:color w:val="000000"/>
                <w:sz w:val="18"/>
              </w:rPr>
            </w:pPr>
            <w:r w:rsidRPr="001E700D">
              <w:rPr>
                <w:rFonts w:cs="Arial"/>
                <w:b/>
                <w:bCs/>
                <w:color w:val="000000"/>
                <w:sz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mandatory if protected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b/>
                <w:bCs/>
                <w:color w:val="000000"/>
                <w:sz w:val="18"/>
              </w:rPr>
              <w:t xml:space="preserve">mandatory if protected </w:t>
            </w:r>
            <w:r w:rsidRPr="001E700D">
              <w:rPr>
                <w:rFonts w:cs="Arial"/>
                <w:bCs/>
                <w:color w:val="000000"/>
                <w:sz w:val="18"/>
              </w:rPr>
              <w:t xml:space="preserve">or </w:t>
            </w:r>
            <w:r w:rsidRPr="001E700D">
              <w:rPr>
                <w:rFonts w:cs="Arial"/>
                <w:color w:val="000000"/>
                <w:sz w:val="18"/>
              </w:rPr>
              <w:t>REQUIRED if &lt;753&gt;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to clarify meaning of “title holder” according to document TGP/5 (see &lt;731&gt;)</w:t>
            </w:r>
          </w:p>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to be accompanied by start and end date (title holder can change)</w:t>
            </w: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bCs/>
                <w:color w:val="000000"/>
                <w:sz w:val="18"/>
              </w:rPr>
            </w:pPr>
            <w:r w:rsidRPr="001E700D">
              <w:rPr>
                <w:rFonts w:cs="Arial"/>
                <w:bCs/>
                <w:color w:val="000000"/>
                <w:sz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bCs/>
                <w:color w:val="000000"/>
                <w:sz w:val="18"/>
              </w:rPr>
            </w:pPr>
            <w:r w:rsidRPr="001E700D">
              <w:rPr>
                <w:rFonts w:cs="Arial"/>
                <w:bCs/>
                <w:color w:val="000000"/>
                <w:sz w:val="18"/>
              </w:rPr>
              <w:t xml:space="preserve">Title holder’s name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bCs/>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REQUIRED if &lt;760&gt;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6"/>
              </w:tabs>
              <w:spacing w:before="60" w:after="60"/>
              <w:jc w:val="left"/>
              <w:rPr>
                <w:rFonts w:cs="Arial"/>
                <w:color w:val="000000"/>
                <w:sz w:val="18"/>
              </w:rPr>
            </w:pPr>
            <w:r w:rsidRPr="001E700D">
              <w:rPr>
                <w:rFonts w:cs="Arial"/>
                <w:color w:val="000000"/>
                <w:sz w:val="18"/>
              </w:rPr>
              <w:t>INFORMATION REGARDING EQUIVALENT APPLICATIONS IN OTHER TERRITORIES</w:t>
            </w: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REQUIRED if &lt;950&gt;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REQUIRED if &lt;960&gt;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lastRenderedPageBreak/>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to develop option to generate automatically (see 2.1.1.(a))</w:t>
            </w:r>
          </w:p>
        </w:tc>
      </w:tr>
      <w:tr w:rsidR="005C5085" w:rsidRPr="001E700D" w:rsidTr="005C5085">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r w:rsidR="005C5085" w:rsidRPr="001E700D" w:rsidTr="005C5085">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r w:rsidRPr="001E700D">
              <w:rPr>
                <w:rFonts w:cs="Arial"/>
                <w:color w:val="000000"/>
                <w:sz w:val="18"/>
              </w:rPr>
              <w:t>to create possibility to provide hyperlink to image (e.g. an authority’s webpage)</w:t>
            </w:r>
          </w:p>
        </w:tc>
      </w:tr>
      <w:tr w:rsidR="005C5085" w:rsidRPr="001E700D" w:rsidTr="005C5085">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5C5085" w:rsidRPr="001E700D" w:rsidRDefault="005C5085" w:rsidP="005C5085">
            <w:pPr>
              <w:keepNext/>
              <w:tabs>
                <w:tab w:val="left" w:pos="386"/>
              </w:tabs>
              <w:spacing w:before="60" w:after="60"/>
              <w:jc w:val="left"/>
              <w:rPr>
                <w:rFonts w:cs="Arial"/>
                <w:color w:val="000000"/>
                <w:sz w:val="18"/>
              </w:rPr>
            </w:pPr>
            <w:r w:rsidRPr="001E700D">
              <w:rPr>
                <w:rFonts w:cs="Arial"/>
                <w:color w:val="000000"/>
                <w:sz w:val="18"/>
              </w:rPr>
              <w:t>DATES OF COMMERCIALIZATION</w:t>
            </w:r>
          </w:p>
        </w:tc>
      </w:tr>
      <w:tr w:rsidR="005C5085" w:rsidRPr="001E700D" w:rsidTr="005C5085">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5C5085" w:rsidRPr="001E700D" w:rsidRDefault="005C5085" w:rsidP="005C5085">
            <w:pPr>
              <w:spacing w:before="20" w:after="20"/>
              <w:rPr>
                <w:rFonts w:cs="Arial"/>
                <w:color w:val="000000"/>
                <w:sz w:val="18"/>
              </w:rPr>
            </w:pPr>
            <w:r w:rsidRPr="001E700D">
              <w:rPr>
                <w:rFonts w:cs="Arial"/>
                <w:color w:val="000000"/>
                <w:sz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r w:rsidRPr="001E700D">
              <w:rPr>
                <w:rFonts w:cs="Arial"/>
                <w:color w:val="000000"/>
                <w:sz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5C5085" w:rsidRPr="001E700D" w:rsidRDefault="005C5085" w:rsidP="005C5085">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C5085" w:rsidRPr="001E700D" w:rsidRDefault="005C5085" w:rsidP="005C5085">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C5085" w:rsidRPr="001E700D" w:rsidRDefault="005C5085" w:rsidP="005C5085">
            <w:pPr>
              <w:tabs>
                <w:tab w:val="left" w:pos="385"/>
              </w:tabs>
              <w:spacing w:before="20" w:after="20"/>
              <w:jc w:val="left"/>
              <w:rPr>
                <w:rFonts w:cs="Arial"/>
                <w:color w:val="000000"/>
                <w:sz w:val="18"/>
              </w:rPr>
            </w:pPr>
          </w:p>
        </w:tc>
      </w:tr>
    </w:tbl>
    <w:p w:rsidR="005C5085" w:rsidRPr="001E700D" w:rsidRDefault="005C5085" w:rsidP="005C5085">
      <w:pPr>
        <w:spacing w:line="360" w:lineRule="auto"/>
        <w:ind w:left="567"/>
        <w:rPr>
          <w:bCs/>
        </w:rPr>
      </w:pPr>
    </w:p>
    <w:p w:rsidR="005C5085" w:rsidRPr="001E700D" w:rsidRDefault="005C5085" w:rsidP="005C5085">
      <w:pPr>
        <w:rPr>
          <w:rFonts w:cs="Arial"/>
          <w:color w:val="000000"/>
        </w:rPr>
      </w:pPr>
      <w:r w:rsidRPr="001E700D">
        <w:rPr>
          <w:rFonts w:cs="Arial"/>
          <w:color w:val="000000"/>
        </w:rPr>
        <w:t xml:space="preserve">&lt;800&gt; example: </w:t>
      </w:r>
      <w:r w:rsidRPr="001E700D">
        <w:rPr>
          <w:rFonts w:cs="Arial"/>
          <w:color w:val="000000"/>
        </w:rPr>
        <w:tab/>
        <w:t>“AB CD 20120119 source status”</w:t>
      </w:r>
    </w:p>
    <w:p w:rsidR="005C5085" w:rsidRPr="001E700D" w:rsidRDefault="005C5085" w:rsidP="005C5085">
      <w:pPr>
        <w:rPr>
          <w:rFonts w:cs="Arial"/>
          <w:color w:val="000000"/>
        </w:rPr>
      </w:pPr>
      <w:r w:rsidRPr="001E700D">
        <w:rPr>
          <w:rFonts w:cs="Arial"/>
          <w:color w:val="000000"/>
        </w:rPr>
        <w:tab/>
      </w:r>
      <w:r w:rsidRPr="001E700D">
        <w:rPr>
          <w:rFonts w:cs="Arial"/>
          <w:color w:val="000000"/>
        </w:rPr>
        <w:tab/>
        <w:t xml:space="preserve">or </w:t>
      </w:r>
      <w:r w:rsidRPr="001E700D">
        <w:rPr>
          <w:rFonts w:cs="Arial"/>
          <w:color w:val="000000"/>
        </w:rPr>
        <w:tab/>
        <w:t>“AB CD 2012 source status”</w:t>
      </w:r>
    </w:p>
    <w:p w:rsidR="005C5085" w:rsidRPr="001E700D" w:rsidRDefault="005C5085" w:rsidP="005C5085">
      <w:pPr>
        <w:spacing w:line="360" w:lineRule="auto"/>
        <w:ind w:left="567"/>
        <w:rPr>
          <w:bCs/>
        </w:rPr>
      </w:pPr>
    </w:p>
    <w:p w:rsidR="005C5085" w:rsidRPr="001E700D" w:rsidRDefault="005C5085" w:rsidP="005C5085">
      <w:pPr>
        <w:keepNext/>
        <w:ind w:left="567"/>
        <w:rPr>
          <w:rFonts w:cs="Arial"/>
          <w:bCs/>
          <w:i/>
          <w:iCs/>
        </w:rPr>
      </w:pPr>
      <w:r w:rsidRPr="001E700D">
        <w:rPr>
          <w:rFonts w:cs="Arial"/>
          <w:bCs/>
          <w:i/>
          <w:iCs/>
        </w:rPr>
        <w:t>3.3</w:t>
      </w:r>
      <w:r w:rsidRPr="001E700D">
        <w:rPr>
          <w:rFonts w:cs="Arial"/>
          <w:bCs/>
          <w:i/>
          <w:iCs/>
        </w:rPr>
        <w:tab/>
        <w:t>Mandatory and required “items”</w:t>
      </w:r>
    </w:p>
    <w:p w:rsidR="005C5085" w:rsidRPr="001E700D" w:rsidRDefault="005C5085" w:rsidP="005C5085">
      <w:pPr>
        <w:keepNext/>
        <w:ind w:left="567"/>
        <w:rPr>
          <w:bCs/>
        </w:rPr>
      </w:pPr>
    </w:p>
    <w:p w:rsidR="005C5085" w:rsidRPr="001E700D" w:rsidRDefault="005C5085" w:rsidP="005C5085">
      <w:pPr>
        <w:keepNext/>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sidR="001C4399">
        <w:rPr>
          <w:rFonts w:cs="Angsana New"/>
          <w:bCs/>
          <w:strike/>
          <w:szCs w:val="24"/>
          <w:highlight w:val="lightGray"/>
          <w:lang w:bidi="th-TH"/>
        </w:rPr>
        <w:t>Plant Variety Database</w:t>
      </w:r>
      <w:r w:rsidR="001C4399" w:rsidRPr="001C4399">
        <w:rPr>
          <w:bCs/>
          <w:highlight w:val="lightGray"/>
        </w:rPr>
        <w:t xml:space="preserve"> </w:t>
      </w:r>
      <w:r w:rsidR="001C4399" w:rsidRPr="001C4399">
        <w:rPr>
          <w:bCs/>
          <w:highlight w:val="lightGray"/>
          <w:u w:val="single"/>
        </w:rPr>
        <w:t>PLUTO database</w:t>
      </w:r>
      <w:r w:rsidR="001C4399" w:rsidRPr="001E700D">
        <w:rPr>
          <w:rFonts w:cs="Angsana New"/>
          <w:bCs/>
          <w:szCs w:val="24"/>
          <w:lang w:bidi="th-TH"/>
        </w:rPr>
        <w:t xml:space="preserve"> </w:t>
      </w:r>
      <w:r w:rsidRPr="001E700D">
        <w:rPr>
          <w:rFonts w:cs="Angsana New"/>
          <w:bCs/>
          <w:szCs w:val="24"/>
          <w:lang w:bidi="th-TH"/>
        </w:rPr>
        <w:t>if that item is absent.  However, a report of the non­compliances will be provided to the contributor.</w:t>
      </w:r>
    </w:p>
    <w:p w:rsidR="005C5085" w:rsidRPr="001E700D" w:rsidRDefault="005C5085" w:rsidP="005C5085">
      <w:pPr>
        <w:rPr>
          <w:rFonts w:cs="Angsana New"/>
          <w:bCs/>
          <w:szCs w:val="24"/>
          <w:lang w:bidi="th-TH"/>
        </w:rPr>
      </w:pPr>
    </w:p>
    <w:p w:rsidR="005C5085" w:rsidRPr="001E700D" w:rsidRDefault="005C5085" w:rsidP="005C5085">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rsidR="005C5085" w:rsidRPr="001E700D" w:rsidRDefault="005C5085" w:rsidP="005C5085">
      <w:pPr>
        <w:spacing w:line="360" w:lineRule="auto"/>
        <w:rPr>
          <w:bCs/>
        </w:rPr>
      </w:pPr>
    </w:p>
    <w:p w:rsidR="005C5085" w:rsidRPr="001E700D" w:rsidRDefault="005C5085" w:rsidP="005C5085">
      <w:r w:rsidRPr="001E700D">
        <w:t>3.3.3</w:t>
      </w:r>
      <w:r w:rsidRPr="001E700D">
        <w:tab/>
        <w:t xml:space="preserve">With respect to items that are indicated as “REQUIRED” in Section 3.2, data will be excluded from the </w:t>
      </w:r>
      <w:r w:rsidR="001C4399">
        <w:rPr>
          <w:rFonts w:cs="Angsana New"/>
          <w:bCs/>
          <w:strike/>
          <w:szCs w:val="24"/>
          <w:highlight w:val="lightGray"/>
          <w:lang w:bidi="th-TH"/>
        </w:rPr>
        <w:t>Plant Variety Database</w:t>
      </w:r>
      <w:r w:rsidR="001C4399" w:rsidRPr="001C4399">
        <w:rPr>
          <w:bCs/>
          <w:highlight w:val="lightGray"/>
        </w:rPr>
        <w:t xml:space="preserve"> </w:t>
      </w:r>
      <w:r w:rsidR="001C4399" w:rsidRPr="001C4399">
        <w:rPr>
          <w:bCs/>
          <w:highlight w:val="lightGray"/>
          <w:u w:val="single"/>
        </w:rPr>
        <w:t>PLUTO database</w:t>
      </w:r>
      <w:r w:rsidR="001C4399" w:rsidRPr="001E700D">
        <w:t xml:space="preserve"> </w:t>
      </w:r>
      <w:r w:rsidRPr="001E700D">
        <w:t>if the required item is absent in Roman alphabet.</w:t>
      </w:r>
    </w:p>
    <w:p w:rsidR="005C5085" w:rsidRPr="001E700D" w:rsidRDefault="005C5085" w:rsidP="005C5085">
      <w:pPr>
        <w:spacing w:line="360" w:lineRule="auto"/>
        <w:rPr>
          <w:bCs/>
        </w:rPr>
      </w:pPr>
    </w:p>
    <w:p w:rsidR="005C5085" w:rsidRPr="001E700D" w:rsidRDefault="005C5085" w:rsidP="005C5085">
      <w:pPr>
        <w:ind w:left="567"/>
        <w:rPr>
          <w:bCs/>
          <w:i/>
          <w:iCs/>
        </w:rPr>
      </w:pPr>
      <w:r w:rsidRPr="001E700D">
        <w:rPr>
          <w:bCs/>
          <w:i/>
          <w:iCs/>
        </w:rPr>
        <w:t>3.4</w:t>
      </w:r>
      <w:r w:rsidRPr="001E700D">
        <w:rPr>
          <w:bCs/>
          <w:i/>
          <w:iCs/>
        </w:rPr>
        <w:tab/>
        <w:t>Dates of commercialization</w:t>
      </w:r>
    </w:p>
    <w:p w:rsidR="005C5085" w:rsidRPr="001E700D" w:rsidRDefault="005C5085" w:rsidP="005C5085">
      <w:pPr>
        <w:ind w:left="567"/>
        <w:rPr>
          <w:bCs/>
          <w:i/>
          <w:iCs/>
        </w:rPr>
      </w:pPr>
    </w:p>
    <w:p w:rsidR="005C5085" w:rsidRPr="001E700D" w:rsidRDefault="005C5085" w:rsidP="005C5085">
      <w:pPr>
        <w:rPr>
          <w:iCs/>
        </w:rPr>
      </w:pPr>
      <w:r w:rsidRPr="001E700D">
        <w:rPr>
          <w:bCs/>
          <w:iCs/>
        </w:rPr>
        <w:t>3.4.1</w:t>
      </w:r>
      <w:r w:rsidRPr="001E700D">
        <w:rPr>
          <w:bCs/>
          <w:iCs/>
        </w:rPr>
        <w:tab/>
        <w:t>An i</w:t>
      </w:r>
      <w:r w:rsidRPr="001E700D">
        <w:rPr>
          <w:iCs/>
        </w:rPr>
        <w:t xml:space="preserve">tem </w:t>
      </w:r>
      <w:r w:rsidRPr="000A0215">
        <w:rPr>
          <w:iCs/>
          <w:strike/>
          <w:highlight w:val="lightGray"/>
        </w:rPr>
        <w:t>will be</w:t>
      </w:r>
      <w:r w:rsidRPr="000A0215">
        <w:rPr>
          <w:iCs/>
          <w:highlight w:val="lightGray"/>
        </w:rPr>
        <w:t xml:space="preserve"> </w:t>
      </w:r>
      <w:r w:rsidR="000A0215" w:rsidRPr="000A0215">
        <w:rPr>
          <w:iCs/>
          <w:highlight w:val="lightGray"/>
          <w:u w:val="single"/>
        </w:rPr>
        <w:t>has been</w:t>
      </w:r>
      <w:r w:rsidR="000A0215">
        <w:rPr>
          <w:iCs/>
        </w:rPr>
        <w:t xml:space="preserve"> </w:t>
      </w:r>
      <w:r w:rsidRPr="001E700D">
        <w:rPr>
          <w:iCs/>
        </w:rPr>
        <w:t xml:space="preserve">created in the </w:t>
      </w:r>
      <w:r w:rsidR="001C4399">
        <w:rPr>
          <w:rFonts w:cs="Angsana New"/>
          <w:bCs/>
          <w:strike/>
          <w:szCs w:val="24"/>
          <w:highlight w:val="lightGray"/>
          <w:lang w:bidi="th-TH"/>
        </w:rPr>
        <w:t>Plant Variety Database</w:t>
      </w:r>
      <w:r w:rsidR="001C4399" w:rsidRPr="001C4399">
        <w:rPr>
          <w:bCs/>
          <w:highlight w:val="lightGray"/>
        </w:rPr>
        <w:t xml:space="preserve"> </w:t>
      </w:r>
      <w:r w:rsidR="001C4399" w:rsidRPr="001C4399">
        <w:rPr>
          <w:bCs/>
          <w:highlight w:val="lightGray"/>
          <w:u w:val="single"/>
        </w:rPr>
        <w:t>PLUTO database</w:t>
      </w:r>
      <w:r w:rsidR="001C4399" w:rsidRPr="001E700D">
        <w:rPr>
          <w:iCs/>
        </w:rPr>
        <w:t xml:space="preserve"> </w:t>
      </w:r>
      <w:r w:rsidRPr="001E700D">
        <w:rPr>
          <w:iCs/>
        </w:rPr>
        <w:t>to allow for information to be provided on dates on which a variety was commercialized for the first time in the territory of application and other territories, on the following basis:</w:t>
      </w:r>
    </w:p>
    <w:p w:rsidR="005C5085" w:rsidRPr="001E700D" w:rsidRDefault="005C5085" w:rsidP="005C5085">
      <w:pPr>
        <w:rPr>
          <w:i/>
          <w:iCs/>
        </w:rPr>
      </w:pPr>
    </w:p>
    <w:p w:rsidR="005C5085" w:rsidRPr="001E700D" w:rsidRDefault="005C5085" w:rsidP="005C5085">
      <w:pPr>
        <w:ind w:left="567"/>
      </w:pPr>
      <w:r w:rsidRPr="001E700D">
        <w:t>Item &lt;XXX&gt;:  dates on which a variety was commercialized for the first time in the territory of application and other territories (not mandatory)</w:t>
      </w:r>
    </w:p>
    <w:p w:rsidR="005C5085" w:rsidRPr="001E700D" w:rsidRDefault="005C5085" w:rsidP="005C5085">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5C5085" w:rsidRPr="001E700D" w:rsidTr="005C5085">
        <w:trPr>
          <w:cantSplit/>
        </w:trPr>
        <w:tc>
          <w:tcPr>
            <w:tcW w:w="5165" w:type="dxa"/>
            <w:tcBorders>
              <w:top w:val="dotted" w:sz="4" w:space="0" w:color="auto"/>
              <w:left w:val="dotted" w:sz="4" w:space="0" w:color="auto"/>
              <w:bottom w:val="dotted" w:sz="4" w:space="0" w:color="auto"/>
              <w:right w:val="dotted" w:sz="4" w:space="0" w:color="auto"/>
            </w:tcBorders>
          </w:tcPr>
          <w:p w:rsidR="005C5085" w:rsidRPr="001E700D" w:rsidRDefault="005C5085" w:rsidP="005C5085">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5C5085" w:rsidRPr="001E700D" w:rsidRDefault="005C5085" w:rsidP="005C5085">
            <w:pPr>
              <w:spacing w:before="40" w:after="40"/>
              <w:jc w:val="left"/>
              <w:rPr>
                <w:sz w:val="18"/>
                <w:szCs w:val="24"/>
                <w:u w:val="single"/>
              </w:rPr>
            </w:pPr>
            <w:r w:rsidRPr="001E700D">
              <w:rPr>
                <w:sz w:val="18"/>
                <w:szCs w:val="24"/>
                <w:u w:val="single"/>
              </w:rPr>
              <w:t>Comment</w:t>
            </w:r>
          </w:p>
        </w:tc>
      </w:tr>
      <w:tr w:rsidR="005C5085" w:rsidRPr="001E700D" w:rsidTr="005C5085">
        <w:trPr>
          <w:cantSplit/>
        </w:trPr>
        <w:tc>
          <w:tcPr>
            <w:tcW w:w="5165" w:type="dxa"/>
            <w:tcBorders>
              <w:top w:val="dotted" w:sz="4" w:space="0" w:color="auto"/>
              <w:left w:val="dotted" w:sz="4" w:space="0" w:color="auto"/>
              <w:bottom w:val="dotted" w:sz="4" w:space="0" w:color="auto"/>
              <w:right w:val="dotted" w:sz="4" w:space="0" w:color="auto"/>
            </w:tcBorders>
          </w:tcPr>
          <w:p w:rsidR="005C5085" w:rsidRPr="001E700D" w:rsidRDefault="005C5085" w:rsidP="005C5085">
            <w:pPr>
              <w:spacing w:before="40" w:after="40"/>
              <w:jc w:val="left"/>
              <w:rPr>
                <w:sz w:val="18"/>
                <w:szCs w:val="24"/>
              </w:rPr>
            </w:pPr>
            <w:r w:rsidRPr="001E700D">
              <w:rPr>
                <w:sz w:val="18"/>
                <w:szCs w:val="24"/>
              </w:rPr>
              <w:t>(i)</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rsidR="005C5085" w:rsidRPr="001E700D" w:rsidRDefault="005C5085" w:rsidP="005C5085">
            <w:pPr>
              <w:spacing w:before="40" w:after="40"/>
              <w:jc w:val="left"/>
              <w:rPr>
                <w:sz w:val="18"/>
                <w:szCs w:val="24"/>
              </w:rPr>
            </w:pPr>
            <w:r w:rsidRPr="001E700D">
              <w:rPr>
                <w:sz w:val="18"/>
                <w:szCs w:val="24"/>
              </w:rPr>
              <w:t>ISO two letter code</w:t>
            </w:r>
          </w:p>
        </w:tc>
      </w:tr>
      <w:tr w:rsidR="005C5085" w:rsidRPr="001E700D" w:rsidTr="005C5085">
        <w:trPr>
          <w:cantSplit/>
        </w:trPr>
        <w:tc>
          <w:tcPr>
            <w:tcW w:w="5165" w:type="dxa"/>
            <w:tcBorders>
              <w:top w:val="dotted" w:sz="4" w:space="0" w:color="auto"/>
              <w:left w:val="dotted" w:sz="4" w:space="0" w:color="auto"/>
              <w:bottom w:val="dotted" w:sz="4" w:space="0" w:color="auto"/>
              <w:right w:val="dotted" w:sz="4" w:space="0" w:color="auto"/>
            </w:tcBorders>
          </w:tcPr>
          <w:p w:rsidR="005C5085" w:rsidRPr="001E700D" w:rsidRDefault="005C5085" w:rsidP="005C5085">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rsidR="005C5085" w:rsidRPr="001E700D" w:rsidRDefault="005C5085" w:rsidP="005C5085">
            <w:pPr>
              <w:spacing w:before="40" w:after="40"/>
              <w:jc w:val="left"/>
              <w:rPr>
                <w:sz w:val="18"/>
                <w:szCs w:val="24"/>
              </w:rPr>
            </w:pPr>
            <w:r w:rsidRPr="001E700D">
              <w:rPr>
                <w:sz w:val="18"/>
                <w:szCs w:val="24"/>
              </w:rPr>
              <w:t>ISO two letter code</w:t>
            </w:r>
          </w:p>
        </w:tc>
      </w:tr>
      <w:tr w:rsidR="005C5085" w:rsidRPr="001E700D" w:rsidTr="005C5085">
        <w:trPr>
          <w:cantSplit/>
        </w:trPr>
        <w:tc>
          <w:tcPr>
            <w:tcW w:w="5165" w:type="dxa"/>
            <w:tcBorders>
              <w:top w:val="dotted" w:sz="4" w:space="0" w:color="auto"/>
              <w:left w:val="dotted" w:sz="4" w:space="0" w:color="auto"/>
              <w:bottom w:val="dotted" w:sz="4" w:space="0" w:color="auto"/>
              <w:right w:val="dotted" w:sz="4" w:space="0" w:color="auto"/>
            </w:tcBorders>
          </w:tcPr>
          <w:p w:rsidR="005C5085" w:rsidRPr="001E700D" w:rsidRDefault="005C5085" w:rsidP="005C5085">
            <w:pPr>
              <w:spacing w:before="40" w:after="40"/>
              <w:jc w:val="left"/>
              <w:rPr>
                <w:sz w:val="18"/>
              </w:rPr>
            </w:pPr>
            <w:r w:rsidRPr="001E700D">
              <w:rPr>
                <w:sz w:val="18"/>
              </w:rPr>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rsidR="005C5085" w:rsidRPr="001E700D" w:rsidRDefault="005C5085" w:rsidP="005C5085">
            <w:pPr>
              <w:spacing w:before="40" w:after="40"/>
              <w:jc w:val="left"/>
              <w:rPr>
                <w:sz w:val="18"/>
              </w:rPr>
            </w:pPr>
            <w:r w:rsidRPr="001E700D">
              <w:rPr>
                <w:sz w:val="18"/>
              </w:rPr>
              <w:t>(</w:t>
            </w:r>
            <w:r w:rsidRPr="001E700D">
              <w:rPr>
                <w:sz w:val="18"/>
                <w:vertAlign w:val="superscript"/>
              </w:rPr>
              <w:t>*</w:t>
            </w:r>
            <w:r w:rsidRPr="001E700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rsidR="005C5085" w:rsidRPr="001E700D" w:rsidRDefault="005C5085" w:rsidP="005C5085">
            <w:pPr>
              <w:spacing w:before="40" w:after="40"/>
              <w:jc w:val="left"/>
              <w:rPr>
                <w:sz w:val="18"/>
                <w:szCs w:val="24"/>
              </w:rPr>
            </w:pPr>
            <w:r w:rsidRPr="001E700D">
              <w:rPr>
                <w:sz w:val="18"/>
                <w:szCs w:val="24"/>
              </w:rPr>
              <w:t>according to the format YYYY[MMDD] (Year[MonthDay]):  month and day will not be mandatory if not available</w:t>
            </w:r>
          </w:p>
        </w:tc>
      </w:tr>
      <w:tr w:rsidR="005C5085" w:rsidRPr="001E700D" w:rsidTr="005C5085">
        <w:trPr>
          <w:cantSplit/>
        </w:trPr>
        <w:tc>
          <w:tcPr>
            <w:tcW w:w="5165" w:type="dxa"/>
            <w:tcBorders>
              <w:top w:val="dotted" w:sz="4" w:space="0" w:color="auto"/>
              <w:left w:val="dotted" w:sz="4" w:space="0" w:color="auto"/>
              <w:bottom w:val="dotted" w:sz="4" w:space="0" w:color="auto"/>
              <w:right w:val="dotted" w:sz="4" w:space="0" w:color="auto"/>
            </w:tcBorders>
          </w:tcPr>
          <w:p w:rsidR="005C5085" w:rsidRPr="001E700D" w:rsidRDefault="005C5085" w:rsidP="005C5085">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rsidR="005C5085" w:rsidRPr="001E700D" w:rsidRDefault="005C5085" w:rsidP="005C5085">
            <w:pPr>
              <w:spacing w:before="40" w:after="40"/>
              <w:jc w:val="left"/>
              <w:rPr>
                <w:sz w:val="18"/>
                <w:szCs w:val="24"/>
              </w:rPr>
            </w:pPr>
            <w:r w:rsidRPr="001E700D">
              <w:rPr>
                <w:sz w:val="18"/>
                <w:szCs w:val="24"/>
              </w:rPr>
              <w:t xml:space="preserve">mandatory for each entry in item &lt;XXX&gt; </w:t>
            </w:r>
          </w:p>
        </w:tc>
      </w:tr>
      <w:tr w:rsidR="005C5085" w:rsidRPr="001E700D" w:rsidTr="005C5085">
        <w:trPr>
          <w:cantSplit/>
        </w:trPr>
        <w:tc>
          <w:tcPr>
            <w:tcW w:w="5165" w:type="dxa"/>
            <w:tcBorders>
              <w:top w:val="dotted" w:sz="4" w:space="0" w:color="auto"/>
              <w:left w:val="dotted" w:sz="4" w:space="0" w:color="auto"/>
              <w:bottom w:val="dotted" w:sz="4" w:space="0" w:color="auto"/>
              <w:right w:val="dotted" w:sz="4" w:space="0" w:color="auto"/>
            </w:tcBorders>
          </w:tcPr>
          <w:p w:rsidR="005C5085" w:rsidRPr="001E700D" w:rsidRDefault="005C5085" w:rsidP="005C5085">
            <w:pPr>
              <w:spacing w:before="40" w:after="40"/>
              <w:jc w:val="left"/>
              <w:rPr>
                <w:sz w:val="18"/>
              </w:rPr>
            </w:pPr>
            <w:r w:rsidRPr="001E700D">
              <w:rPr>
                <w:sz w:val="18"/>
              </w:rPr>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rsidR="005C5085" w:rsidRPr="001E700D" w:rsidRDefault="005C5085" w:rsidP="005C5085">
            <w:pPr>
              <w:spacing w:before="40" w:after="40"/>
              <w:jc w:val="left"/>
              <w:rPr>
                <w:sz w:val="18"/>
                <w:szCs w:val="24"/>
              </w:rPr>
            </w:pPr>
            <w:r w:rsidRPr="001E700D">
              <w:rPr>
                <w:sz w:val="18"/>
                <w:szCs w:val="24"/>
              </w:rPr>
              <w:t xml:space="preserve">mandatory for each entry in item &lt;XXX&gt; </w:t>
            </w:r>
          </w:p>
          <w:p w:rsidR="005C5085" w:rsidRPr="001E700D" w:rsidRDefault="005C5085" w:rsidP="005C5085">
            <w:pPr>
              <w:spacing w:before="40" w:after="40"/>
              <w:jc w:val="left"/>
              <w:rPr>
                <w:sz w:val="18"/>
                <w:szCs w:val="24"/>
              </w:rPr>
            </w:pPr>
            <w:r w:rsidRPr="001E700D">
              <w:rPr>
                <w:sz w:val="18"/>
                <w:szCs w:val="24"/>
              </w:rPr>
              <w:t>(to provide an explanation or a reference to where an explanation is provided (e.g. the website of the authority providing the data for this item)</w:t>
            </w:r>
          </w:p>
        </w:tc>
      </w:tr>
      <w:tr w:rsidR="005C5085" w:rsidRPr="001E700D" w:rsidTr="005C5085">
        <w:trPr>
          <w:cantSplit/>
        </w:trPr>
        <w:tc>
          <w:tcPr>
            <w:tcW w:w="5165" w:type="dxa"/>
            <w:tcBorders>
              <w:top w:val="dotted" w:sz="4" w:space="0" w:color="auto"/>
              <w:left w:val="dotted" w:sz="4" w:space="0" w:color="auto"/>
              <w:bottom w:val="dotted" w:sz="4" w:space="0" w:color="auto"/>
              <w:right w:val="dotted" w:sz="4" w:space="0" w:color="auto"/>
            </w:tcBorders>
          </w:tcPr>
          <w:p w:rsidR="005C5085" w:rsidRPr="001E700D" w:rsidRDefault="005C5085" w:rsidP="005C5085">
            <w:pPr>
              <w:spacing w:before="40" w:after="40"/>
              <w:jc w:val="left"/>
              <w:rPr>
                <w:i/>
                <w:iCs/>
                <w:sz w:val="18"/>
                <w:szCs w:val="22"/>
              </w:rPr>
            </w:pPr>
            <w:r w:rsidRPr="001E700D">
              <w:rPr>
                <w:i/>
                <w:iCs/>
                <w:sz w:val="18"/>
                <w:szCs w:val="22"/>
              </w:rPr>
              <w:t xml:space="preserve">Note:  for the same application, the authority in (i)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5C5085" w:rsidRPr="001E700D" w:rsidRDefault="005C5085" w:rsidP="005C5085">
            <w:pPr>
              <w:spacing w:before="40" w:after="40"/>
              <w:jc w:val="left"/>
              <w:rPr>
                <w:sz w:val="18"/>
                <w:szCs w:val="24"/>
              </w:rPr>
            </w:pPr>
          </w:p>
        </w:tc>
      </w:tr>
    </w:tbl>
    <w:p w:rsidR="005C5085" w:rsidRPr="001E700D" w:rsidRDefault="005C5085" w:rsidP="005C5085"/>
    <w:p w:rsidR="005C5085" w:rsidRPr="001E700D" w:rsidRDefault="005C5085" w:rsidP="005C5085">
      <w:r w:rsidRPr="001E700D">
        <w:lastRenderedPageBreak/>
        <w:t>3.4.2</w:t>
      </w:r>
      <w:r w:rsidRPr="001E700D">
        <w:tab/>
        <w:t>The following disclaimer will appear alongside the title of the item in the database:</w:t>
      </w:r>
    </w:p>
    <w:p w:rsidR="005C5085" w:rsidRPr="001E700D" w:rsidRDefault="005C5085" w:rsidP="005C5085">
      <w:pPr>
        <w:ind w:left="567"/>
        <w:rPr>
          <w:i/>
          <w:iCs/>
        </w:rPr>
      </w:pPr>
    </w:p>
    <w:p w:rsidR="005C5085" w:rsidRPr="001E700D" w:rsidRDefault="005C5085" w:rsidP="005C5085">
      <w:pPr>
        <w:ind w:left="567"/>
        <w:rPr>
          <w:i/>
        </w:rPr>
      </w:pPr>
      <w:r w:rsidRPr="001E700D">
        <w:rPr>
          <w:i/>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5C5085" w:rsidRPr="001E700D" w:rsidRDefault="005C5085" w:rsidP="005C5085">
      <w:pPr>
        <w:rPr>
          <w:i/>
          <w:iCs/>
        </w:rPr>
      </w:pPr>
    </w:p>
    <w:p w:rsidR="005C5085" w:rsidRPr="001E700D" w:rsidRDefault="005C5085" w:rsidP="005C5085">
      <w:pPr>
        <w:rPr>
          <w:i/>
          <w:iCs/>
        </w:rPr>
      </w:pPr>
    </w:p>
    <w:p w:rsidR="005C5085" w:rsidRPr="001E700D" w:rsidRDefault="005C5085" w:rsidP="005C5085">
      <w:pPr>
        <w:keepNext/>
        <w:rPr>
          <w:bCs/>
          <w:i/>
          <w:iCs/>
        </w:rPr>
      </w:pPr>
      <w:r w:rsidRPr="001E700D">
        <w:rPr>
          <w:bCs/>
          <w:i/>
          <w:iCs/>
        </w:rPr>
        <w:t>4.</w:t>
      </w:r>
      <w:r w:rsidRPr="001E700D">
        <w:rPr>
          <w:bCs/>
          <w:i/>
          <w:iCs/>
        </w:rPr>
        <w:tab/>
        <w:t>Frequency of data submission</w:t>
      </w:r>
    </w:p>
    <w:p w:rsidR="005C5085" w:rsidRPr="001E700D" w:rsidRDefault="005C5085" w:rsidP="005C5085">
      <w:pPr>
        <w:keepNext/>
        <w:rPr>
          <w:bCs/>
        </w:rPr>
      </w:pPr>
    </w:p>
    <w:p w:rsidR="005A11FB" w:rsidRPr="005A11FB" w:rsidRDefault="005A11FB" w:rsidP="005C5085">
      <w:pPr>
        <w:rPr>
          <w:bCs/>
        </w:rPr>
      </w:pPr>
      <w:r w:rsidRPr="005A11FB">
        <w:rPr>
          <w:bCs/>
          <w:strike/>
          <w:highlight w:val="lightGray"/>
        </w:rPr>
        <w:t xml:space="preserve">The </w:t>
      </w:r>
      <w:r w:rsidRPr="005A11FB">
        <w:rPr>
          <w:rFonts w:cs="Angsana New"/>
          <w:bCs/>
          <w:strike/>
          <w:highlight w:val="lightGray"/>
          <w:lang w:bidi="th-TH"/>
        </w:rPr>
        <w:t>Plant Variety Database</w:t>
      </w:r>
      <w:r w:rsidRPr="005A11FB">
        <w:rPr>
          <w:bCs/>
          <w:strike/>
          <w:highlight w:val="lightGray"/>
        </w:rPr>
        <w:t xml:space="preserve"> will be developed in such a way as to allow updating at any frequency determined by the members of the Union.  Prior to completion and publication of the web-based version of the </w:t>
      </w:r>
      <w:r w:rsidRPr="005A11FB">
        <w:rPr>
          <w:rFonts w:cs="Angsana New"/>
          <w:bCs/>
          <w:strike/>
          <w:highlight w:val="lightGray"/>
          <w:lang w:bidi="th-TH"/>
        </w:rPr>
        <w:t>Plant Variety Database</w:t>
      </w:r>
      <w:r w:rsidRPr="005A11FB">
        <w:rPr>
          <w:bCs/>
          <w:strike/>
          <w:highlight w:val="lightGray"/>
        </w:rPr>
        <w:t>, no change is proposed to the frequency of updating, i.e. contributors will be requested to update their data on a bimonthly basis.  Once that stage is complete, the TC and CAJ will be invited to consider whether to create possibilities for data to be updated on a more frequent basis.</w:t>
      </w:r>
      <w:r w:rsidRPr="005A11FB">
        <w:rPr>
          <w:bCs/>
          <w:highlight w:val="lightGray"/>
        </w:rPr>
        <w:t xml:space="preserve">  </w:t>
      </w:r>
      <w:r w:rsidRPr="005A11FB">
        <w:rPr>
          <w:bCs/>
          <w:highlight w:val="lightGray"/>
          <w:u w:val="single"/>
        </w:rPr>
        <w:t>Contributors will be encouraged to provide data as soon as possible after it is published by the authority concerned.  The PLUTO database will be updated with new data as quickly as possible after receipt, in accordance with the uploading procedure.  The PLUTO database can, as necessary, be updated with corrected data, in accordance with the uploading procedure.</w:t>
      </w:r>
    </w:p>
    <w:p w:rsidR="005A11FB" w:rsidRPr="001E700D" w:rsidRDefault="005A11FB" w:rsidP="005C5085">
      <w:pPr>
        <w:rPr>
          <w:bCs/>
        </w:rPr>
      </w:pPr>
    </w:p>
    <w:p w:rsidR="005C5085" w:rsidRPr="001E700D" w:rsidRDefault="005C5085" w:rsidP="005C5085">
      <w:pPr>
        <w:rPr>
          <w:bCs/>
        </w:rPr>
      </w:pPr>
    </w:p>
    <w:p w:rsidR="005C5085" w:rsidRPr="000A0215" w:rsidRDefault="005C5085" w:rsidP="005C5085">
      <w:pPr>
        <w:keepNext/>
        <w:rPr>
          <w:bCs/>
          <w:i/>
          <w:iCs/>
          <w:strike/>
          <w:highlight w:val="lightGray"/>
        </w:rPr>
      </w:pPr>
      <w:r w:rsidRPr="000A0215">
        <w:rPr>
          <w:bCs/>
          <w:i/>
          <w:iCs/>
          <w:strike/>
          <w:highlight w:val="lightGray"/>
        </w:rPr>
        <w:t>5.</w:t>
      </w:r>
      <w:r w:rsidRPr="000A0215">
        <w:rPr>
          <w:bCs/>
          <w:i/>
          <w:iCs/>
          <w:strike/>
          <w:highlight w:val="lightGray"/>
        </w:rPr>
        <w:tab/>
        <w:t>Discontinuation of inclusion of general information documents in UPOV-ROM</w:t>
      </w:r>
    </w:p>
    <w:p w:rsidR="005C5085" w:rsidRPr="000A0215" w:rsidRDefault="005C5085" w:rsidP="005C5085">
      <w:pPr>
        <w:keepNext/>
        <w:rPr>
          <w:bCs/>
          <w:strike/>
          <w:highlight w:val="lightGray"/>
        </w:rPr>
      </w:pPr>
    </w:p>
    <w:p w:rsidR="005C5085" w:rsidRPr="000A0215" w:rsidRDefault="005C5085" w:rsidP="005C5085">
      <w:pPr>
        <w:rPr>
          <w:bCs/>
          <w:strike/>
          <w:highlight w:val="lightGray"/>
        </w:rPr>
      </w:pPr>
      <w:r w:rsidRPr="000A0215">
        <w:rPr>
          <w:bCs/>
          <w:strike/>
          <w:highlight w:val="lightGray"/>
        </w:rPr>
        <w:t>On the basis that such information is readily available on the UPOV website, the following general information documents will no longer be included in the UPOV</w:t>
      </w:r>
      <w:r w:rsidRPr="000A0215">
        <w:rPr>
          <w:bCs/>
          <w:strike/>
          <w:highlight w:val="lightGray"/>
        </w:rPr>
        <w:noBreakHyphen/>
        <w:t>ROM:</w:t>
      </w:r>
    </w:p>
    <w:p w:rsidR="005C5085" w:rsidRPr="000A0215" w:rsidRDefault="005C5085" w:rsidP="005C5085">
      <w:pPr>
        <w:rPr>
          <w:bCs/>
          <w:strike/>
          <w:highlight w:val="lightGray"/>
        </w:rPr>
      </w:pPr>
    </w:p>
    <w:p w:rsidR="005C5085" w:rsidRPr="000A0215" w:rsidRDefault="005C5085" w:rsidP="005C5085">
      <w:pPr>
        <w:keepNext/>
        <w:ind w:left="567"/>
        <w:rPr>
          <w:bCs/>
          <w:strike/>
          <w:highlight w:val="lightGray"/>
        </w:rPr>
      </w:pPr>
      <w:r w:rsidRPr="000A0215">
        <w:rPr>
          <w:bCs/>
          <w:strike/>
          <w:highlight w:val="lightGray"/>
        </w:rPr>
        <w:tab/>
        <w:t xml:space="preserve">Addresses of </w:t>
      </w:r>
      <w:r w:rsidRPr="000A0215">
        <w:rPr>
          <w:bCs/>
          <w:strike/>
          <w:snapToGrid w:val="0"/>
          <w:highlight w:val="lightGray"/>
        </w:rPr>
        <w:t>Plant Variety Protection Offices</w:t>
      </w:r>
    </w:p>
    <w:p w:rsidR="005C5085" w:rsidRPr="000A0215" w:rsidRDefault="005C5085" w:rsidP="005C5085">
      <w:pPr>
        <w:keepNext/>
        <w:ind w:left="567"/>
        <w:rPr>
          <w:bCs/>
          <w:strike/>
          <w:highlight w:val="lightGray"/>
        </w:rPr>
      </w:pPr>
      <w:r w:rsidRPr="000A0215">
        <w:rPr>
          <w:bCs/>
          <w:strike/>
          <w:highlight w:val="lightGray"/>
        </w:rPr>
        <w:tab/>
        <w:t>List of members of the Union</w:t>
      </w:r>
    </w:p>
    <w:p w:rsidR="005C5085" w:rsidRPr="000A0215" w:rsidRDefault="005C5085" w:rsidP="005C5085">
      <w:pPr>
        <w:ind w:left="567"/>
        <w:rPr>
          <w:bCs/>
          <w:strike/>
          <w:highlight w:val="lightGray"/>
        </w:rPr>
      </w:pPr>
      <w:r w:rsidRPr="000A0215">
        <w:rPr>
          <w:bCs/>
          <w:strike/>
          <w:highlight w:val="lightGray"/>
        </w:rPr>
        <w:tab/>
        <w:t>Cover with some useful information</w:t>
      </w:r>
    </w:p>
    <w:p w:rsidR="005C5085" w:rsidRPr="000A0215" w:rsidRDefault="005C5085" w:rsidP="005C5085">
      <w:pPr>
        <w:keepNext/>
        <w:ind w:left="567"/>
        <w:rPr>
          <w:bCs/>
          <w:strike/>
          <w:highlight w:val="lightGray"/>
        </w:rPr>
      </w:pPr>
      <w:r w:rsidRPr="000A0215">
        <w:rPr>
          <w:bCs/>
          <w:strike/>
          <w:highlight w:val="lightGray"/>
        </w:rPr>
        <w:tab/>
        <w:t>UPOV:  What it is, what it does (“UPOV flyer”)</w:t>
      </w:r>
    </w:p>
    <w:p w:rsidR="005C5085" w:rsidRPr="000A0215" w:rsidRDefault="005C5085" w:rsidP="005C5085">
      <w:pPr>
        <w:ind w:left="567"/>
        <w:rPr>
          <w:bCs/>
          <w:strike/>
          <w:highlight w:val="lightGray"/>
        </w:rPr>
      </w:pPr>
      <w:r w:rsidRPr="000A0215">
        <w:rPr>
          <w:bCs/>
          <w:strike/>
          <w:highlight w:val="lightGray"/>
        </w:rPr>
        <w:tab/>
        <w:t>List of UPOV publications</w:t>
      </w:r>
    </w:p>
    <w:p w:rsidR="005C5085" w:rsidRPr="000A0215" w:rsidRDefault="005C5085" w:rsidP="005C5085">
      <w:pPr>
        <w:rPr>
          <w:bCs/>
          <w:strike/>
          <w:highlight w:val="lightGray"/>
        </w:rPr>
      </w:pPr>
    </w:p>
    <w:p w:rsidR="005C5085" w:rsidRPr="000A0215" w:rsidRDefault="005C5085" w:rsidP="005C5085">
      <w:pPr>
        <w:rPr>
          <w:bCs/>
          <w:strike/>
          <w:highlight w:val="lightGray"/>
        </w:rPr>
      </w:pPr>
    </w:p>
    <w:p w:rsidR="005C5085" w:rsidRPr="000A0215" w:rsidRDefault="005C5085" w:rsidP="005C5085">
      <w:pPr>
        <w:rPr>
          <w:bCs/>
          <w:i/>
          <w:iCs/>
          <w:strike/>
          <w:highlight w:val="lightGray"/>
        </w:rPr>
      </w:pPr>
      <w:r w:rsidRPr="000A0215">
        <w:rPr>
          <w:bCs/>
          <w:i/>
          <w:iCs/>
          <w:strike/>
          <w:highlight w:val="lightGray"/>
        </w:rPr>
        <w:t>6.</w:t>
      </w:r>
      <w:r w:rsidRPr="000A0215">
        <w:rPr>
          <w:bCs/>
          <w:i/>
          <w:iCs/>
          <w:strike/>
          <w:highlight w:val="lightGray"/>
        </w:rPr>
        <w:tab/>
        <w:t xml:space="preserve">Web-based version of the </w:t>
      </w:r>
      <w:r w:rsidR="001C4399" w:rsidRPr="000A0215">
        <w:rPr>
          <w:rFonts w:cs="Angsana New"/>
          <w:bCs/>
          <w:i/>
          <w:strike/>
          <w:szCs w:val="24"/>
          <w:highlight w:val="lightGray"/>
          <w:lang w:bidi="th-TH"/>
        </w:rPr>
        <w:t>Plant Variety Database</w:t>
      </w:r>
    </w:p>
    <w:p w:rsidR="005C5085" w:rsidRPr="000A0215" w:rsidRDefault="005C5085" w:rsidP="005C5085">
      <w:pPr>
        <w:rPr>
          <w:bCs/>
          <w:strike/>
          <w:highlight w:val="lightGray"/>
        </w:rPr>
      </w:pPr>
    </w:p>
    <w:p w:rsidR="005C5085" w:rsidRPr="000A0215" w:rsidRDefault="005C5085" w:rsidP="005C5085">
      <w:pPr>
        <w:rPr>
          <w:bCs/>
          <w:strike/>
          <w:highlight w:val="lightGray"/>
        </w:rPr>
      </w:pPr>
      <w:r w:rsidRPr="000A0215">
        <w:rPr>
          <w:bCs/>
          <w:strike/>
          <w:highlight w:val="lightGray"/>
        </w:rPr>
        <w:t>6.1</w:t>
      </w:r>
      <w:r w:rsidRPr="000A0215">
        <w:rPr>
          <w:bCs/>
          <w:strike/>
          <w:highlight w:val="lightGray"/>
        </w:rPr>
        <w:tab/>
        <w:t xml:space="preserve">A web-based version of the </w:t>
      </w:r>
      <w:r w:rsidR="001C4399" w:rsidRPr="000A0215">
        <w:rPr>
          <w:rFonts w:cs="Angsana New"/>
          <w:bCs/>
          <w:strike/>
          <w:szCs w:val="24"/>
          <w:highlight w:val="lightGray"/>
          <w:lang w:bidi="th-TH"/>
        </w:rPr>
        <w:t>Plant Variety Database</w:t>
      </w:r>
      <w:r w:rsidR="001C4399" w:rsidRPr="000A0215">
        <w:rPr>
          <w:bCs/>
          <w:strike/>
          <w:highlight w:val="lightGray"/>
        </w:rPr>
        <w:t xml:space="preserve"> </w:t>
      </w:r>
      <w:r w:rsidRPr="000A0215">
        <w:rPr>
          <w:bCs/>
          <w:strike/>
          <w:highlight w:val="lightGray"/>
        </w:rPr>
        <w:t>will be developed.  The possibility to create CD</w:t>
      </w:r>
      <w:r w:rsidRPr="000A0215">
        <w:rPr>
          <w:bCs/>
          <w:strike/>
          <w:highlight w:val="lightGray"/>
        </w:rPr>
        <w:noBreakHyphen/>
        <w:t xml:space="preserve">ROM versions of the </w:t>
      </w:r>
      <w:r w:rsidR="001C4399" w:rsidRPr="000A0215">
        <w:rPr>
          <w:rFonts w:cs="Angsana New"/>
          <w:bCs/>
          <w:strike/>
          <w:szCs w:val="24"/>
          <w:highlight w:val="lightGray"/>
          <w:lang w:bidi="th-TH"/>
        </w:rPr>
        <w:t>Plant Variety Database</w:t>
      </w:r>
      <w:r w:rsidRPr="000A0215">
        <w:rPr>
          <w:bCs/>
          <w:strike/>
          <w:highlight w:val="lightGray"/>
        </w:rPr>
        <w:t xml:space="preserve">, without the need for the services of Jouve, will be developed in parallel to the web-based version of the database. </w:t>
      </w:r>
    </w:p>
    <w:p w:rsidR="005C5085" w:rsidRPr="000A0215" w:rsidRDefault="005C5085" w:rsidP="005C5085">
      <w:pPr>
        <w:rPr>
          <w:bCs/>
          <w:strike/>
          <w:highlight w:val="lightGray"/>
        </w:rPr>
      </w:pPr>
    </w:p>
    <w:p w:rsidR="005C5085" w:rsidRPr="000A0215" w:rsidRDefault="005C5085" w:rsidP="005C5085">
      <w:pPr>
        <w:rPr>
          <w:bCs/>
          <w:strike/>
        </w:rPr>
      </w:pPr>
      <w:r w:rsidRPr="000A0215">
        <w:rPr>
          <w:bCs/>
          <w:strike/>
          <w:highlight w:val="lightGray"/>
        </w:rPr>
        <w:t>6.2</w:t>
      </w:r>
      <w:r w:rsidRPr="000A0215">
        <w:rPr>
          <w:bCs/>
          <w:strike/>
          <w:highlight w:val="lightGray"/>
        </w:rPr>
        <w:tab/>
        <w:t xml:space="preserve">An update on the planned timetable for development of a web-based version of the </w:t>
      </w:r>
      <w:r w:rsidR="001C4399" w:rsidRPr="000A0215">
        <w:rPr>
          <w:rFonts w:cs="Angsana New"/>
          <w:bCs/>
          <w:strike/>
          <w:szCs w:val="24"/>
          <w:highlight w:val="lightGray"/>
          <w:lang w:bidi="th-TH"/>
        </w:rPr>
        <w:t>Plant Variety Database</w:t>
      </w:r>
      <w:r w:rsidR="001C4399" w:rsidRPr="000A0215">
        <w:rPr>
          <w:bCs/>
          <w:strike/>
          <w:highlight w:val="lightGray"/>
        </w:rPr>
        <w:t xml:space="preserve"> </w:t>
      </w:r>
      <w:r w:rsidRPr="000A0215">
        <w:rPr>
          <w:bCs/>
          <w:strike/>
          <w:highlight w:val="lightGray"/>
        </w:rPr>
        <w:t>will be provided to the TC and CAJ.</w:t>
      </w:r>
      <w:r w:rsidRPr="000A0215">
        <w:rPr>
          <w:bCs/>
          <w:strike/>
        </w:rPr>
        <w:t xml:space="preserve"> </w:t>
      </w:r>
    </w:p>
    <w:p w:rsidR="005C5085" w:rsidRPr="001E700D" w:rsidRDefault="005C5085" w:rsidP="005C5085">
      <w:pPr>
        <w:rPr>
          <w:bCs/>
        </w:rPr>
      </w:pPr>
    </w:p>
    <w:p w:rsidR="005C5085" w:rsidRPr="001E700D" w:rsidRDefault="005C5085" w:rsidP="005C5085">
      <w:pPr>
        <w:rPr>
          <w:bCs/>
        </w:rPr>
      </w:pPr>
    </w:p>
    <w:p w:rsidR="005C5085" w:rsidRPr="001E700D" w:rsidRDefault="005C5085" w:rsidP="005C5085">
      <w:pPr>
        <w:keepNext/>
        <w:rPr>
          <w:bCs/>
          <w:i/>
          <w:iCs/>
        </w:rPr>
      </w:pPr>
      <w:r w:rsidRPr="000A0215">
        <w:rPr>
          <w:bCs/>
          <w:i/>
          <w:iCs/>
          <w:strike/>
          <w:highlight w:val="lightGray"/>
        </w:rPr>
        <w:t>7.</w:t>
      </w:r>
      <w:r w:rsidR="000A0215" w:rsidRPr="000A0215">
        <w:rPr>
          <w:bCs/>
          <w:i/>
          <w:iCs/>
          <w:highlight w:val="lightGray"/>
          <w:u w:val="single"/>
        </w:rPr>
        <w:t>5.</w:t>
      </w:r>
      <w:r w:rsidRPr="001E700D">
        <w:rPr>
          <w:bCs/>
          <w:i/>
          <w:iCs/>
        </w:rPr>
        <w:tab/>
        <w:t>Common search platform</w:t>
      </w:r>
    </w:p>
    <w:p w:rsidR="005C5085" w:rsidRPr="001E700D" w:rsidRDefault="005C5085" w:rsidP="005C5085">
      <w:pPr>
        <w:keepNext/>
        <w:rPr>
          <w:bCs/>
          <w:i/>
          <w:iCs/>
        </w:rPr>
      </w:pPr>
    </w:p>
    <w:p w:rsidR="005C5085" w:rsidRPr="001E700D" w:rsidRDefault="005C5085" w:rsidP="005C5085">
      <w:pPr>
        <w:rPr>
          <w:bCs/>
        </w:rPr>
      </w:pPr>
      <w:r w:rsidRPr="001E700D">
        <w:rPr>
          <w:bCs/>
        </w:rPr>
        <w:t>A report on developments concerning the development of a common search platform will be made to the TC and CAJ.  Any proposals concerning a common search platform will be put forward for consideration by the TC and CAJ.</w:t>
      </w:r>
    </w:p>
    <w:p w:rsidR="005C5085" w:rsidRPr="001E700D" w:rsidRDefault="005C5085" w:rsidP="005C5085">
      <w:pPr>
        <w:rPr>
          <w:rFonts w:cs="Arial"/>
          <w:bCs/>
        </w:rPr>
      </w:pPr>
    </w:p>
    <w:p w:rsidR="005C5085" w:rsidRDefault="005C5085">
      <w:pPr>
        <w:jc w:val="left"/>
        <w:rPr>
          <w:snapToGrid w:val="0"/>
        </w:rPr>
      </w:pPr>
    </w:p>
    <w:p w:rsidR="001334FF" w:rsidRDefault="001334FF">
      <w:pPr>
        <w:jc w:val="left"/>
        <w:rPr>
          <w:snapToGrid w:val="0"/>
        </w:rPr>
      </w:pPr>
    </w:p>
    <w:p w:rsidR="000829B1" w:rsidRDefault="001334FF" w:rsidP="001334FF">
      <w:pPr>
        <w:jc w:val="right"/>
        <w:rPr>
          <w:snapToGrid w:val="0"/>
        </w:rPr>
      </w:pPr>
      <w:r>
        <w:rPr>
          <w:snapToGrid w:val="0"/>
        </w:rPr>
        <w:t>[Annex III follows]</w:t>
      </w:r>
    </w:p>
    <w:p w:rsidR="000829B1" w:rsidRDefault="000829B1" w:rsidP="00664515">
      <w:pPr>
        <w:jc w:val="left"/>
        <w:rPr>
          <w:snapToGrid w:val="0"/>
        </w:rPr>
        <w:sectPr w:rsidR="000829B1" w:rsidSect="000829B1">
          <w:headerReference w:type="default" r:id="rId21"/>
          <w:headerReference w:type="first" r:id="rId22"/>
          <w:footnotePr>
            <w:numRestart w:val="eachSect"/>
          </w:footnotePr>
          <w:pgSz w:w="11907" w:h="16840" w:code="9"/>
          <w:pgMar w:top="510" w:right="1134" w:bottom="1134" w:left="1134" w:header="510" w:footer="680" w:gutter="0"/>
          <w:pgNumType w:start="1"/>
          <w:cols w:space="720"/>
          <w:titlePg/>
        </w:sectPr>
      </w:pPr>
    </w:p>
    <w:p w:rsidR="001334FF" w:rsidRPr="00B8307C" w:rsidRDefault="001334FF" w:rsidP="001334FF">
      <w:pPr>
        <w:jc w:val="center"/>
        <w:rPr>
          <w:rFonts w:cs="Arial"/>
        </w:rPr>
      </w:pPr>
      <w:r w:rsidRPr="001334FF">
        <w:rPr>
          <w:rFonts w:cs="Arial"/>
        </w:rPr>
        <w:lastRenderedPageBreak/>
        <w:t>SURVEY OF MEMBERS OF THE UNION ON THEIR USE OF DATABASES FOR PLANT VARIETY PROTECTION PURPOSES AND ON THEIR USE OF ELECTRONIC APPLICATION SYSTEMS</w:t>
      </w:r>
    </w:p>
    <w:p w:rsidR="001334FF" w:rsidRPr="00B8307C" w:rsidRDefault="001334FF" w:rsidP="001334FF">
      <w:pPr>
        <w:jc w:val="center"/>
        <w:rPr>
          <w:rFonts w:cs="Arial"/>
        </w:rPr>
      </w:pPr>
    </w:p>
    <w:p w:rsidR="001334FF" w:rsidRPr="00B8307C" w:rsidRDefault="001334FF" w:rsidP="001334FF">
      <w:pPr>
        <w:jc w:val="center"/>
        <w:rPr>
          <w:rFonts w:cs="Arial"/>
        </w:rPr>
      </w:pPr>
    </w:p>
    <w:p w:rsidR="001334FF" w:rsidRPr="00B8307C" w:rsidRDefault="001334FF" w:rsidP="001334FF">
      <w:pPr>
        <w:jc w:val="center"/>
        <w:rPr>
          <w:rFonts w:cs="Arial"/>
        </w:rPr>
      </w:pPr>
    </w:p>
    <w:p w:rsidR="001334FF" w:rsidRPr="00B8307C" w:rsidRDefault="001334FF" w:rsidP="001334FF">
      <w:pPr>
        <w:jc w:val="center"/>
        <w:rPr>
          <w:rFonts w:cs="Arial"/>
          <w:u w:val="single"/>
        </w:rPr>
      </w:pPr>
      <w:r w:rsidRPr="00B8307C">
        <w:rPr>
          <w:rFonts w:cs="Arial"/>
          <w:u w:val="single"/>
        </w:rPr>
        <w:t>REPLY FORM</w:t>
      </w:r>
    </w:p>
    <w:p w:rsidR="001334FF" w:rsidRDefault="001334FF" w:rsidP="001334FF">
      <w:pPr>
        <w:rPr>
          <w:rFonts w:cs="Arial"/>
        </w:rPr>
      </w:pPr>
    </w:p>
    <w:p w:rsidR="001334FF" w:rsidRDefault="001334FF" w:rsidP="001334FF">
      <w:pPr>
        <w:rPr>
          <w:rFonts w:cs="Arial"/>
        </w:rPr>
      </w:pPr>
    </w:p>
    <w:p w:rsidR="001334FF" w:rsidRDefault="001334FF" w:rsidP="001334FF">
      <w:pPr>
        <w:ind w:left="567" w:hanging="567"/>
        <w:rPr>
          <w:rFonts w:cs="Arial"/>
        </w:rPr>
      </w:pPr>
    </w:p>
    <w:tbl>
      <w:tblPr>
        <w:tblStyle w:val="TableGrid"/>
        <w:tblW w:w="0" w:type="auto"/>
        <w:tblLook w:val="01E0" w:firstRow="1" w:lastRow="1" w:firstColumn="1" w:lastColumn="1" w:noHBand="0" w:noVBand="0"/>
      </w:tblPr>
      <w:tblGrid>
        <w:gridCol w:w="2769"/>
        <w:gridCol w:w="7086"/>
      </w:tblGrid>
      <w:tr w:rsidR="001334FF" w:rsidTr="001334FF">
        <w:tc>
          <w:tcPr>
            <w:tcW w:w="2802" w:type="dxa"/>
            <w:tcBorders>
              <w:top w:val="nil"/>
              <w:left w:val="nil"/>
              <w:bottom w:val="nil"/>
            </w:tcBorders>
            <w:tcMar>
              <w:top w:w="57" w:type="dxa"/>
              <w:bottom w:w="57" w:type="dxa"/>
            </w:tcMar>
          </w:tcPr>
          <w:p w:rsidR="001334FF" w:rsidRDefault="001334FF" w:rsidP="001334FF">
            <w:pPr>
              <w:rPr>
                <w:rFonts w:cs="Arial"/>
              </w:rPr>
            </w:pPr>
            <w:r>
              <w:rPr>
                <w:rFonts w:cs="Arial"/>
              </w:rPr>
              <w:t>1.</w:t>
            </w:r>
            <w:r>
              <w:rPr>
                <w:rFonts w:cs="Arial"/>
              </w:rPr>
              <w:tab/>
              <w:t>UPOV member:</w:t>
            </w:r>
          </w:p>
        </w:tc>
        <w:tc>
          <w:tcPr>
            <w:tcW w:w="7229" w:type="dxa"/>
            <w:tcMar>
              <w:top w:w="57" w:type="dxa"/>
              <w:bottom w:w="57" w:type="dxa"/>
            </w:tcMar>
          </w:tcPr>
          <w:p w:rsidR="001334FF" w:rsidRDefault="001334FF" w:rsidP="001334FF">
            <w:pPr>
              <w:rPr>
                <w:rFonts w:cs="Arial"/>
              </w:rPr>
            </w:pPr>
          </w:p>
        </w:tc>
      </w:tr>
    </w:tbl>
    <w:p w:rsidR="001334FF" w:rsidRDefault="001334FF" w:rsidP="00B259EA">
      <w:pPr>
        <w:ind w:left="567" w:hanging="567"/>
        <w:rPr>
          <w:rFonts w:cs="Arial"/>
        </w:rPr>
      </w:pPr>
    </w:p>
    <w:p w:rsidR="001334FF" w:rsidRDefault="001334FF" w:rsidP="00B259EA">
      <w:pPr>
        <w:ind w:left="567" w:hanging="567"/>
        <w:rPr>
          <w:rFonts w:cs="Arial"/>
        </w:rPr>
      </w:pPr>
    </w:p>
    <w:p w:rsidR="00476098" w:rsidRPr="00B259EA" w:rsidRDefault="00B259EA" w:rsidP="00B259EA">
      <w:pPr>
        <w:rPr>
          <w:snapToGrid w:val="0"/>
          <w:u w:val="single"/>
        </w:rPr>
      </w:pPr>
      <w:r w:rsidRPr="00B259EA">
        <w:rPr>
          <w:snapToGrid w:val="0"/>
          <w:u w:val="single"/>
        </w:rPr>
        <w:t>DATABASE</w:t>
      </w:r>
    </w:p>
    <w:p w:rsidR="00B259EA" w:rsidRDefault="00B259EA" w:rsidP="00B259EA">
      <w:pPr>
        <w:rPr>
          <w:snapToGrid w:val="0"/>
        </w:rPr>
      </w:pPr>
    </w:p>
    <w:p w:rsidR="00B259EA" w:rsidRDefault="00B259EA" w:rsidP="00B259EA">
      <w:pPr>
        <w:rPr>
          <w:snapToGrid w:val="0"/>
        </w:rPr>
      </w:pPr>
    </w:p>
    <w:p w:rsidR="00476098" w:rsidRPr="00BF0EDC" w:rsidRDefault="001334FF" w:rsidP="00B259EA">
      <w:pPr>
        <w:rPr>
          <w:snapToGrid w:val="0"/>
        </w:rPr>
      </w:pPr>
      <w:r w:rsidRPr="00BF0EDC">
        <w:rPr>
          <w:snapToGrid w:val="0"/>
        </w:rPr>
        <w:t>2</w:t>
      </w:r>
      <w:r w:rsidR="00476098" w:rsidRPr="00BF0EDC">
        <w:rPr>
          <w:snapToGrid w:val="0"/>
        </w:rPr>
        <w:t>.</w:t>
      </w:r>
      <w:r w:rsidR="00476098" w:rsidRPr="00BF0EDC">
        <w:rPr>
          <w:snapToGrid w:val="0"/>
        </w:rPr>
        <w:tab/>
        <w:t>Do you have a database for plan</w:t>
      </w:r>
      <w:r w:rsidR="00B259EA" w:rsidRPr="00BF0EDC">
        <w:rPr>
          <w:snapToGrid w:val="0"/>
        </w:rPr>
        <w:t>t variety protection purposes?</w:t>
      </w:r>
      <w:r w:rsidR="00D80C7C" w:rsidRPr="00BF0EDC">
        <w:rPr>
          <w:snapToGrid w:val="0"/>
        </w:rPr>
        <w:t xml:space="preserve"> </w:t>
      </w:r>
    </w:p>
    <w:p w:rsidR="00476098" w:rsidRDefault="00476098" w:rsidP="00B259EA">
      <w:pPr>
        <w:rPr>
          <w:snapToGrid w:val="0"/>
        </w:rPr>
      </w:pPr>
      <w:r w:rsidRPr="00BF0EDC">
        <w:rPr>
          <w:snapToGrid w:val="0"/>
        </w:rPr>
        <w:tab/>
        <w:t xml:space="preserve">(if no, please proceed to question </w:t>
      </w:r>
      <w:r w:rsidR="001334FF" w:rsidRPr="00BF0EDC">
        <w:rPr>
          <w:snapToGrid w:val="0"/>
        </w:rPr>
        <w:t>5</w:t>
      </w:r>
      <w:r w:rsidRPr="00BF0EDC">
        <w:rPr>
          <w:snapToGrid w:val="0"/>
        </w:rPr>
        <w:t>)</w:t>
      </w:r>
    </w:p>
    <w:p w:rsidR="00476098" w:rsidRDefault="00476098" w:rsidP="00B259EA">
      <w:pPr>
        <w:rPr>
          <w:snapToGrid w:val="0"/>
        </w:rPr>
      </w:pPr>
    </w:p>
    <w:p w:rsidR="00B259EA" w:rsidRPr="00B8307C" w:rsidRDefault="00B259EA" w:rsidP="00B259EA">
      <w:pPr>
        <w:ind w:left="567" w:hanging="567"/>
        <w:rPr>
          <w:rFonts w:cs="Arial"/>
        </w:rPr>
      </w:pPr>
      <w:r>
        <w:rPr>
          <w:rFonts w:cs="Arial"/>
        </w:rPr>
        <w:tab/>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p w:rsidR="001334FF" w:rsidRDefault="001334FF" w:rsidP="00B259EA">
      <w:pPr>
        <w:rPr>
          <w:snapToGrid w:val="0"/>
        </w:rPr>
      </w:pPr>
    </w:p>
    <w:p w:rsidR="00B259EA" w:rsidRDefault="00B259EA" w:rsidP="00B259EA">
      <w:pPr>
        <w:rPr>
          <w:snapToGrid w:val="0"/>
        </w:rPr>
      </w:pPr>
    </w:p>
    <w:p w:rsidR="00476098" w:rsidRDefault="001334FF" w:rsidP="00B259EA">
      <w:pPr>
        <w:rPr>
          <w:snapToGrid w:val="0"/>
        </w:rPr>
      </w:pPr>
      <w:r>
        <w:rPr>
          <w:snapToGrid w:val="0"/>
        </w:rPr>
        <w:t>3</w:t>
      </w:r>
      <w:r w:rsidR="00476098">
        <w:rPr>
          <w:snapToGrid w:val="0"/>
        </w:rPr>
        <w:t>.</w:t>
      </w:r>
      <w:r w:rsidR="00476098">
        <w:rPr>
          <w:snapToGrid w:val="0"/>
        </w:rPr>
        <w:tab/>
      </w:r>
      <w:r w:rsidR="004F67B1">
        <w:rPr>
          <w:snapToGrid w:val="0"/>
        </w:rPr>
        <w:t xml:space="preserve">Does your </w:t>
      </w:r>
      <w:r w:rsidR="004F67B1" w:rsidRPr="004F67B1">
        <w:rPr>
          <w:snapToGrid w:val="0"/>
        </w:rPr>
        <w:t>database</w:t>
      </w:r>
      <w:r w:rsidR="004F67B1">
        <w:rPr>
          <w:snapToGrid w:val="0"/>
        </w:rPr>
        <w:t xml:space="preserve"> include the following information:</w:t>
      </w:r>
    </w:p>
    <w:p w:rsidR="004F67B1" w:rsidRDefault="004F67B1" w:rsidP="00B259EA">
      <w:pPr>
        <w:rPr>
          <w:snapToGrid w:val="0"/>
        </w:rPr>
      </w:pPr>
    </w:p>
    <w:tbl>
      <w:tblPr>
        <w:tblStyle w:val="TableGrid"/>
        <w:tblW w:w="0" w:type="auto"/>
        <w:tblInd w:w="534" w:type="dxa"/>
        <w:tblLook w:val="04A0" w:firstRow="1" w:lastRow="0" w:firstColumn="1" w:lastColumn="0" w:noHBand="0" w:noVBand="1"/>
      </w:tblPr>
      <w:tblGrid>
        <w:gridCol w:w="6945"/>
        <w:gridCol w:w="2376"/>
      </w:tblGrid>
      <w:tr w:rsidR="00B259EA" w:rsidRPr="00B259EA" w:rsidTr="002B086E">
        <w:trPr>
          <w:cantSplit/>
          <w:trHeight w:val="397"/>
        </w:trPr>
        <w:tc>
          <w:tcPr>
            <w:tcW w:w="6945" w:type="dxa"/>
            <w:tcBorders>
              <w:bottom w:val="single" w:sz="4" w:space="0" w:color="auto"/>
            </w:tcBorders>
            <w:tcMar>
              <w:top w:w="57" w:type="dxa"/>
              <w:bottom w:w="57" w:type="dxa"/>
            </w:tcMar>
          </w:tcPr>
          <w:p w:rsidR="00B259EA" w:rsidRPr="00B259EA" w:rsidRDefault="00880403" w:rsidP="00880403">
            <w:pPr>
              <w:spacing w:after="120"/>
              <w:ind w:left="567" w:hanging="567"/>
              <w:jc w:val="left"/>
              <w:rPr>
                <w:snapToGrid w:val="0"/>
              </w:rPr>
            </w:pPr>
            <w:r>
              <w:rPr>
                <w:snapToGrid w:val="0"/>
              </w:rPr>
              <w:t>(a)</w:t>
            </w:r>
            <w:r>
              <w:rPr>
                <w:snapToGrid w:val="0"/>
              </w:rPr>
              <w:tab/>
            </w:r>
            <w:r w:rsidR="00B259EA" w:rsidRPr="00B259EA">
              <w:rPr>
                <w:snapToGrid w:val="0"/>
              </w:rPr>
              <w:t xml:space="preserve">Applicant name </w:t>
            </w:r>
          </w:p>
        </w:tc>
        <w:tc>
          <w:tcPr>
            <w:tcW w:w="2376" w:type="dxa"/>
            <w:tcBorders>
              <w:bottom w:val="single" w:sz="4" w:space="0" w:color="auto"/>
            </w:tcBorders>
            <w:tcMar>
              <w:top w:w="57" w:type="dxa"/>
              <w:bottom w:w="57" w:type="dxa"/>
            </w:tcMar>
          </w:tcPr>
          <w:p w:rsidR="00B259EA" w:rsidRPr="00B259EA" w:rsidRDefault="00B259EA" w:rsidP="00B259EA">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B259EA" w:rsidRPr="00B259EA" w:rsidTr="002B086E">
        <w:trPr>
          <w:cantSplit/>
          <w:trHeight w:val="746"/>
        </w:trPr>
        <w:tc>
          <w:tcPr>
            <w:tcW w:w="6945" w:type="dxa"/>
            <w:tcBorders>
              <w:top w:val="single" w:sz="4" w:space="0" w:color="auto"/>
              <w:right w:val="nil"/>
            </w:tcBorders>
            <w:tcMar>
              <w:top w:w="57" w:type="dxa"/>
              <w:bottom w:w="57" w:type="dxa"/>
            </w:tcMar>
          </w:tcPr>
          <w:p w:rsidR="00B259EA" w:rsidRPr="00880403" w:rsidRDefault="00880403" w:rsidP="00B259EA">
            <w:pPr>
              <w:spacing w:after="120"/>
              <w:jc w:val="left"/>
              <w:rPr>
                <w:snapToGrid w:val="0"/>
                <w:sz w:val="18"/>
                <w:szCs w:val="18"/>
              </w:rPr>
            </w:pPr>
            <w:r w:rsidRPr="00880403">
              <w:rPr>
                <w:i/>
                <w:snapToGrid w:val="0"/>
                <w:sz w:val="18"/>
                <w:szCs w:val="18"/>
              </w:rPr>
              <w:t>Comments</w:t>
            </w:r>
            <w:r w:rsidRPr="00880403">
              <w:rPr>
                <w:snapToGrid w:val="0"/>
                <w:sz w:val="18"/>
                <w:szCs w:val="18"/>
              </w:rPr>
              <w:t xml:space="preserve">:  </w:t>
            </w:r>
          </w:p>
        </w:tc>
        <w:tc>
          <w:tcPr>
            <w:tcW w:w="2376" w:type="dxa"/>
            <w:tcBorders>
              <w:top w:val="single" w:sz="4" w:space="0" w:color="auto"/>
              <w:left w:val="nil"/>
            </w:tcBorders>
            <w:tcMar>
              <w:top w:w="57" w:type="dxa"/>
              <w:bottom w:w="57" w:type="dxa"/>
            </w:tcMar>
          </w:tcPr>
          <w:p w:rsidR="00B259EA" w:rsidRDefault="00B259EA" w:rsidP="00B259EA">
            <w:pPr>
              <w:spacing w:after="120"/>
              <w:rPr>
                <w:rFonts w:cs="Arial"/>
              </w:rPr>
            </w:pPr>
          </w:p>
        </w:tc>
      </w:tr>
      <w:tr w:rsidR="00B259EA" w:rsidRPr="00B259EA" w:rsidTr="002B086E">
        <w:trPr>
          <w:cantSplit/>
          <w:trHeight w:val="397"/>
        </w:trPr>
        <w:tc>
          <w:tcPr>
            <w:tcW w:w="6945" w:type="dxa"/>
            <w:tcBorders>
              <w:bottom w:val="single" w:sz="4" w:space="0" w:color="auto"/>
            </w:tcBorders>
            <w:tcMar>
              <w:top w:w="57" w:type="dxa"/>
              <w:bottom w:w="57" w:type="dxa"/>
            </w:tcMar>
          </w:tcPr>
          <w:p w:rsidR="00B259EA" w:rsidRPr="00B259EA" w:rsidRDefault="00880403" w:rsidP="00880403">
            <w:pPr>
              <w:spacing w:after="120"/>
              <w:ind w:left="567" w:hanging="567"/>
              <w:jc w:val="left"/>
              <w:rPr>
                <w:snapToGrid w:val="0"/>
              </w:rPr>
            </w:pPr>
            <w:r>
              <w:rPr>
                <w:snapToGrid w:val="0"/>
              </w:rPr>
              <w:t>(b)</w:t>
            </w:r>
            <w:r>
              <w:rPr>
                <w:snapToGrid w:val="0"/>
              </w:rPr>
              <w:tab/>
            </w:r>
            <w:r w:rsidR="00B259EA" w:rsidRPr="00B259EA">
              <w:rPr>
                <w:snapToGrid w:val="0"/>
              </w:rPr>
              <w:t>Applicant details</w:t>
            </w:r>
          </w:p>
        </w:tc>
        <w:tc>
          <w:tcPr>
            <w:tcW w:w="2376" w:type="dxa"/>
            <w:tcBorders>
              <w:bottom w:val="single" w:sz="4" w:space="0" w:color="auto"/>
            </w:tcBorders>
            <w:tcMar>
              <w:top w:w="57" w:type="dxa"/>
              <w:bottom w:w="57" w:type="dxa"/>
            </w:tcMar>
          </w:tcPr>
          <w:p w:rsidR="00B259EA" w:rsidRPr="00B259EA" w:rsidRDefault="00B259EA" w:rsidP="00B259EA">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880403" w:rsidRPr="00B259EA" w:rsidTr="002B086E">
        <w:trPr>
          <w:cantSplit/>
          <w:trHeight w:val="746"/>
        </w:trPr>
        <w:tc>
          <w:tcPr>
            <w:tcW w:w="6945" w:type="dxa"/>
            <w:tcBorders>
              <w:right w:val="nil"/>
            </w:tcBorders>
            <w:tcMar>
              <w:top w:w="57" w:type="dxa"/>
              <w:bottom w:w="57" w:type="dxa"/>
            </w:tcMar>
          </w:tcPr>
          <w:p w:rsidR="00880403" w:rsidRPr="00880403" w:rsidRDefault="00880403" w:rsidP="00D33483">
            <w:pPr>
              <w:spacing w:after="120"/>
              <w:jc w:val="left"/>
              <w:rPr>
                <w:snapToGrid w:val="0"/>
                <w:sz w:val="18"/>
                <w:szCs w:val="18"/>
              </w:rPr>
            </w:pPr>
            <w:r w:rsidRPr="00880403">
              <w:rPr>
                <w:i/>
                <w:snapToGrid w:val="0"/>
                <w:sz w:val="18"/>
                <w:szCs w:val="18"/>
              </w:rPr>
              <w:t>Comments</w:t>
            </w:r>
            <w:r w:rsidRPr="00880403">
              <w:rPr>
                <w:snapToGrid w:val="0"/>
                <w:sz w:val="18"/>
                <w:szCs w:val="18"/>
              </w:rPr>
              <w:t xml:space="preserve">:  </w:t>
            </w:r>
          </w:p>
        </w:tc>
        <w:tc>
          <w:tcPr>
            <w:tcW w:w="2376" w:type="dxa"/>
            <w:tcBorders>
              <w:left w:val="nil"/>
            </w:tcBorders>
            <w:tcMar>
              <w:top w:w="57" w:type="dxa"/>
              <w:bottom w:w="57" w:type="dxa"/>
            </w:tcMar>
          </w:tcPr>
          <w:p w:rsidR="00880403" w:rsidRDefault="00880403" w:rsidP="00D33483">
            <w:pPr>
              <w:spacing w:after="120"/>
              <w:rPr>
                <w:rFonts w:cs="Arial"/>
              </w:rPr>
            </w:pPr>
          </w:p>
        </w:tc>
      </w:tr>
      <w:tr w:rsidR="00B259EA" w:rsidRPr="00B259EA" w:rsidTr="002B086E">
        <w:trPr>
          <w:cantSplit/>
          <w:trHeight w:val="397"/>
        </w:trPr>
        <w:tc>
          <w:tcPr>
            <w:tcW w:w="6945" w:type="dxa"/>
            <w:tcBorders>
              <w:bottom w:val="single" w:sz="4" w:space="0" w:color="auto"/>
            </w:tcBorders>
            <w:tcMar>
              <w:top w:w="57" w:type="dxa"/>
              <w:bottom w:w="57" w:type="dxa"/>
            </w:tcMar>
          </w:tcPr>
          <w:p w:rsidR="00B259EA" w:rsidRPr="00B259EA" w:rsidRDefault="00880403" w:rsidP="0025789B">
            <w:pPr>
              <w:spacing w:after="120"/>
              <w:ind w:left="567" w:hanging="567"/>
              <w:jc w:val="left"/>
              <w:rPr>
                <w:snapToGrid w:val="0"/>
              </w:rPr>
            </w:pPr>
            <w:r>
              <w:rPr>
                <w:snapToGrid w:val="0"/>
              </w:rPr>
              <w:t>(c)</w:t>
            </w:r>
            <w:r>
              <w:rPr>
                <w:snapToGrid w:val="0"/>
              </w:rPr>
              <w:tab/>
            </w:r>
            <w:r w:rsidR="0025789B" w:rsidRPr="00572650">
              <w:t>The person(s)</w:t>
            </w:r>
            <w:r w:rsidR="0025789B" w:rsidRPr="00572650">
              <w:rPr>
                <w:rStyle w:val="FootnoteReference"/>
              </w:rPr>
              <w:footnoteReference w:id="4"/>
            </w:r>
            <w:r w:rsidR="0025789B" w:rsidRPr="00572650">
              <w:t xml:space="preserve"> who bred, or discov</w:t>
            </w:r>
            <w:r w:rsidR="0025789B">
              <w:t>ered and developed, the variety</w:t>
            </w:r>
            <w:r w:rsidR="00905F6D">
              <w:br/>
              <w:t>(if different from application)</w:t>
            </w:r>
            <w:bookmarkStart w:id="13" w:name="_GoBack"/>
            <w:bookmarkEnd w:id="13"/>
          </w:p>
        </w:tc>
        <w:tc>
          <w:tcPr>
            <w:tcW w:w="2376" w:type="dxa"/>
            <w:tcBorders>
              <w:bottom w:val="single" w:sz="4" w:space="0" w:color="auto"/>
            </w:tcBorders>
            <w:tcMar>
              <w:top w:w="57" w:type="dxa"/>
              <w:bottom w:w="57" w:type="dxa"/>
            </w:tcMar>
          </w:tcPr>
          <w:p w:rsidR="00B259EA" w:rsidRPr="00B259EA" w:rsidRDefault="00B259EA" w:rsidP="00B259EA">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880403" w:rsidRPr="00B259EA" w:rsidTr="002B086E">
        <w:trPr>
          <w:cantSplit/>
          <w:trHeight w:val="746"/>
        </w:trPr>
        <w:tc>
          <w:tcPr>
            <w:tcW w:w="6945" w:type="dxa"/>
            <w:tcBorders>
              <w:right w:val="nil"/>
            </w:tcBorders>
            <w:tcMar>
              <w:top w:w="57" w:type="dxa"/>
              <w:bottom w:w="57" w:type="dxa"/>
            </w:tcMar>
          </w:tcPr>
          <w:p w:rsidR="00880403" w:rsidRPr="00880403" w:rsidRDefault="00880403" w:rsidP="00D33483">
            <w:pPr>
              <w:spacing w:after="120"/>
              <w:jc w:val="left"/>
              <w:rPr>
                <w:snapToGrid w:val="0"/>
                <w:sz w:val="18"/>
                <w:szCs w:val="18"/>
              </w:rPr>
            </w:pPr>
            <w:r w:rsidRPr="00880403">
              <w:rPr>
                <w:i/>
                <w:snapToGrid w:val="0"/>
                <w:sz w:val="18"/>
                <w:szCs w:val="18"/>
              </w:rPr>
              <w:t>Comments</w:t>
            </w:r>
            <w:r w:rsidRPr="00880403">
              <w:rPr>
                <w:snapToGrid w:val="0"/>
                <w:sz w:val="18"/>
                <w:szCs w:val="18"/>
              </w:rPr>
              <w:t xml:space="preserve">:  </w:t>
            </w:r>
          </w:p>
        </w:tc>
        <w:tc>
          <w:tcPr>
            <w:tcW w:w="2376" w:type="dxa"/>
            <w:tcBorders>
              <w:left w:val="nil"/>
            </w:tcBorders>
            <w:tcMar>
              <w:top w:w="57" w:type="dxa"/>
              <w:bottom w:w="57" w:type="dxa"/>
            </w:tcMar>
          </w:tcPr>
          <w:p w:rsidR="00880403" w:rsidRDefault="00880403" w:rsidP="00D33483">
            <w:pPr>
              <w:spacing w:after="120"/>
              <w:rPr>
                <w:rFonts w:cs="Arial"/>
              </w:rPr>
            </w:pPr>
          </w:p>
        </w:tc>
      </w:tr>
      <w:tr w:rsidR="00B259EA" w:rsidRPr="00B259EA" w:rsidTr="002B086E">
        <w:trPr>
          <w:cantSplit/>
          <w:trHeight w:val="397"/>
        </w:trPr>
        <w:tc>
          <w:tcPr>
            <w:tcW w:w="6945" w:type="dxa"/>
            <w:tcBorders>
              <w:bottom w:val="single" w:sz="4" w:space="0" w:color="auto"/>
            </w:tcBorders>
            <w:tcMar>
              <w:top w:w="57" w:type="dxa"/>
              <w:bottom w:w="57" w:type="dxa"/>
            </w:tcMar>
          </w:tcPr>
          <w:p w:rsidR="00B259EA" w:rsidRPr="00B259EA" w:rsidRDefault="00880403" w:rsidP="00880403">
            <w:pPr>
              <w:spacing w:after="120"/>
              <w:ind w:left="567" w:hanging="567"/>
              <w:jc w:val="left"/>
              <w:rPr>
                <w:snapToGrid w:val="0"/>
              </w:rPr>
            </w:pPr>
            <w:r>
              <w:rPr>
                <w:snapToGrid w:val="0"/>
              </w:rPr>
              <w:t>(d)</w:t>
            </w:r>
            <w:r>
              <w:rPr>
                <w:snapToGrid w:val="0"/>
              </w:rPr>
              <w:tab/>
            </w:r>
            <w:r w:rsidR="00B259EA" w:rsidRPr="00B259EA">
              <w:rPr>
                <w:snapToGrid w:val="0"/>
              </w:rPr>
              <w:t>Title holder’s name</w:t>
            </w:r>
          </w:p>
        </w:tc>
        <w:tc>
          <w:tcPr>
            <w:tcW w:w="2376" w:type="dxa"/>
            <w:tcBorders>
              <w:bottom w:val="single" w:sz="4" w:space="0" w:color="auto"/>
            </w:tcBorders>
            <w:tcMar>
              <w:top w:w="57" w:type="dxa"/>
              <w:bottom w:w="57" w:type="dxa"/>
            </w:tcMar>
          </w:tcPr>
          <w:p w:rsidR="00B259EA" w:rsidRPr="00B259EA" w:rsidRDefault="00B259EA" w:rsidP="00B259EA">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880403" w:rsidRPr="00B259EA" w:rsidTr="002B086E">
        <w:trPr>
          <w:cantSplit/>
          <w:trHeight w:val="746"/>
        </w:trPr>
        <w:tc>
          <w:tcPr>
            <w:tcW w:w="6945" w:type="dxa"/>
            <w:tcBorders>
              <w:right w:val="nil"/>
            </w:tcBorders>
            <w:tcMar>
              <w:top w:w="57" w:type="dxa"/>
              <w:bottom w:w="57" w:type="dxa"/>
            </w:tcMar>
          </w:tcPr>
          <w:p w:rsidR="00880403" w:rsidRPr="00880403" w:rsidRDefault="00880403" w:rsidP="00D33483">
            <w:pPr>
              <w:spacing w:after="120"/>
              <w:jc w:val="left"/>
              <w:rPr>
                <w:snapToGrid w:val="0"/>
                <w:sz w:val="18"/>
                <w:szCs w:val="18"/>
              </w:rPr>
            </w:pPr>
            <w:r w:rsidRPr="00880403">
              <w:rPr>
                <w:i/>
                <w:snapToGrid w:val="0"/>
                <w:sz w:val="18"/>
                <w:szCs w:val="18"/>
              </w:rPr>
              <w:t>Comments</w:t>
            </w:r>
            <w:r w:rsidRPr="00880403">
              <w:rPr>
                <w:snapToGrid w:val="0"/>
                <w:sz w:val="18"/>
                <w:szCs w:val="18"/>
              </w:rPr>
              <w:t xml:space="preserve">:  </w:t>
            </w:r>
          </w:p>
        </w:tc>
        <w:tc>
          <w:tcPr>
            <w:tcW w:w="2376" w:type="dxa"/>
            <w:tcBorders>
              <w:left w:val="nil"/>
            </w:tcBorders>
            <w:tcMar>
              <w:top w:w="57" w:type="dxa"/>
              <w:bottom w:w="57" w:type="dxa"/>
            </w:tcMar>
          </w:tcPr>
          <w:p w:rsidR="00880403" w:rsidRDefault="00880403" w:rsidP="00D33483">
            <w:pPr>
              <w:spacing w:after="120"/>
              <w:rPr>
                <w:rFonts w:cs="Arial"/>
              </w:rPr>
            </w:pPr>
          </w:p>
        </w:tc>
      </w:tr>
      <w:tr w:rsidR="00B259EA" w:rsidRPr="00B259EA" w:rsidTr="002B086E">
        <w:trPr>
          <w:cantSplit/>
          <w:trHeight w:val="397"/>
        </w:trPr>
        <w:tc>
          <w:tcPr>
            <w:tcW w:w="6945" w:type="dxa"/>
            <w:tcBorders>
              <w:bottom w:val="single" w:sz="4" w:space="0" w:color="auto"/>
            </w:tcBorders>
            <w:tcMar>
              <w:top w:w="57" w:type="dxa"/>
              <w:bottom w:w="57" w:type="dxa"/>
            </w:tcMar>
          </w:tcPr>
          <w:p w:rsidR="00B259EA" w:rsidRPr="00B259EA" w:rsidRDefault="00880403" w:rsidP="00880403">
            <w:pPr>
              <w:spacing w:after="120"/>
              <w:ind w:left="567" w:hanging="567"/>
              <w:jc w:val="left"/>
              <w:rPr>
                <w:snapToGrid w:val="0"/>
              </w:rPr>
            </w:pPr>
            <w:r>
              <w:rPr>
                <w:snapToGrid w:val="0"/>
              </w:rPr>
              <w:t>(e)</w:t>
            </w:r>
            <w:r>
              <w:rPr>
                <w:snapToGrid w:val="0"/>
              </w:rPr>
              <w:tab/>
            </w:r>
            <w:r w:rsidR="00B259EA" w:rsidRPr="00B259EA">
              <w:rPr>
                <w:snapToGrid w:val="0"/>
              </w:rPr>
              <w:t>Botanical name of species</w:t>
            </w:r>
          </w:p>
        </w:tc>
        <w:tc>
          <w:tcPr>
            <w:tcW w:w="2376" w:type="dxa"/>
            <w:tcBorders>
              <w:bottom w:val="single" w:sz="4" w:space="0" w:color="auto"/>
            </w:tcBorders>
            <w:tcMar>
              <w:top w:w="57" w:type="dxa"/>
              <w:bottom w:w="57" w:type="dxa"/>
            </w:tcMar>
          </w:tcPr>
          <w:p w:rsidR="00B259EA" w:rsidRPr="00B259EA" w:rsidRDefault="00B259EA" w:rsidP="00B259EA">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880403" w:rsidRPr="00B259EA" w:rsidTr="002B086E">
        <w:trPr>
          <w:cantSplit/>
          <w:trHeight w:val="746"/>
        </w:trPr>
        <w:tc>
          <w:tcPr>
            <w:tcW w:w="6945" w:type="dxa"/>
            <w:tcBorders>
              <w:right w:val="nil"/>
            </w:tcBorders>
            <w:tcMar>
              <w:top w:w="57" w:type="dxa"/>
              <w:bottom w:w="57" w:type="dxa"/>
            </w:tcMar>
          </w:tcPr>
          <w:p w:rsidR="00880403" w:rsidRPr="00880403" w:rsidRDefault="00880403" w:rsidP="00D33483">
            <w:pPr>
              <w:spacing w:after="120"/>
              <w:jc w:val="left"/>
              <w:rPr>
                <w:snapToGrid w:val="0"/>
                <w:sz w:val="18"/>
                <w:szCs w:val="18"/>
              </w:rPr>
            </w:pPr>
            <w:r w:rsidRPr="00880403">
              <w:rPr>
                <w:i/>
                <w:snapToGrid w:val="0"/>
                <w:sz w:val="18"/>
                <w:szCs w:val="18"/>
              </w:rPr>
              <w:t>Comments</w:t>
            </w:r>
            <w:r w:rsidRPr="00880403">
              <w:rPr>
                <w:snapToGrid w:val="0"/>
                <w:sz w:val="18"/>
                <w:szCs w:val="18"/>
              </w:rPr>
              <w:t xml:space="preserve">:  </w:t>
            </w:r>
          </w:p>
        </w:tc>
        <w:tc>
          <w:tcPr>
            <w:tcW w:w="2376" w:type="dxa"/>
            <w:tcBorders>
              <w:left w:val="nil"/>
            </w:tcBorders>
            <w:tcMar>
              <w:top w:w="57" w:type="dxa"/>
              <w:bottom w:w="57" w:type="dxa"/>
            </w:tcMar>
          </w:tcPr>
          <w:p w:rsidR="00880403" w:rsidRDefault="00880403" w:rsidP="00D33483">
            <w:pPr>
              <w:spacing w:after="120"/>
              <w:rPr>
                <w:rFonts w:cs="Arial"/>
              </w:rPr>
            </w:pPr>
          </w:p>
        </w:tc>
      </w:tr>
      <w:tr w:rsidR="00B259EA" w:rsidRPr="00B259EA" w:rsidTr="002B086E">
        <w:trPr>
          <w:cantSplit/>
          <w:trHeight w:val="397"/>
        </w:trPr>
        <w:tc>
          <w:tcPr>
            <w:tcW w:w="6945" w:type="dxa"/>
            <w:tcBorders>
              <w:bottom w:val="single" w:sz="4" w:space="0" w:color="auto"/>
            </w:tcBorders>
            <w:tcMar>
              <w:top w:w="57" w:type="dxa"/>
              <w:bottom w:w="57" w:type="dxa"/>
            </w:tcMar>
          </w:tcPr>
          <w:p w:rsidR="00B259EA" w:rsidRPr="00B259EA" w:rsidRDefault="00880403" w:rsidP="00880403">
            <w:pPr>
              <w:spacing w:after="120"/>
              <w:ind w:left="567" w:hanging="567"/>
              <w:jc w:val="left"/>
              <w:rPr>
                <w:snapToGrid w:val="0"/>
              </w:rPr>
            </w:pPr>
            <w:r>
              <w:rPr>
                <w:snapToGrid w:val="0"/>
              </w:rPr>
              <w:t>(f)</w:t>
            </w:r>
            <w:r>
              <w:rPr>
                <w:snapToGrid w:val="0"/>
              </w:rPr>
              <w:tab/>
            </w:r>
            <w:r w:rsidR="00B259EA" w:rsidRPr="00B259EA">
              <w:rPr>
                <w:snapToGrid w:val="0"/>
              </w:rPr>
              <w:t>Common name of species</w:t>
            </w:r>
          </w:p>
        </w:tc>
        <w:tc>
          <w:tcPr>
            <w:tcW w:w="2376" w:type="dxa"/>
            <w:tcBorders>
              <w:bottom w:val="single" w:sz="4" w:space="0" w:color="auto"/>
            </w:tcBorders>
            <w:tcMar>
              <w:top w:w="57" w:type="dxa"/>
              <w:bottom w:w="57" w:type="dxa"/>
            </w:tcMar>
          </w:tcPr>
          <w:p w:rsidR="00B259EA" w:rsidRPr="00B259EA" w:rsidRDefault="00B259EA" w:rsidP="00B259EA">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880403" w:rsidRPr="00B259EA" w:rsidTr="002B086E">
        <w:trPr>
          <w:cantSplit/>
          <w:trHeight w:val="746"/>
        </w:trPr>
        <w:tc>
          <w:tcPr>
            <w:tcW w:w="6945" w:type="dxa"/>
            <w:tcBorders>
              <w:right w:val="nil"/>
            </w:tcBorders>
            <w:tcMar>
              <w:top w:w="57" w:type="dxa"/>
              <w:bottom w:w="57" w:type="dxa"/>
            </w:tcMar>
          </w:tcPr>
          <w:p w:rsidR="00880403" w:rsidRPr="00880403" w:rsidRDefault="00880403" w:rsidP="00D33483">
            <w:pPr>
              <w:spacing w:after="120"/>
              <w:jc w:val="left"/>
              <w:rPr>
                <w:snapToGrid w:val="0"/>
                <w:sz w:val="18"/>
                <w:szCs w:val="18"/>
              </w:rPr>
            </w:pPr>
            <w:r w:rsidRPr="00880403">
              <w:rPr>
                <w:i/>
                <w:snapToGrid w:val="0"/>
                <w:sz w:val="18"/>
                <w:szCs w:val="18"/>
              </w:rPr>
              <w:lastRenderedPageBreak/>
              <w:t>Comments</w:t>
            </w:r>
            <w:r w:rsidRPr="00880403">
              <w:rPr>
                <w:snapToGrid w:val="0"/>
                <w:sz w:val="18"/>
                <w:szCs w:val="18"/>
              </w:rPr>
              <w:t xml:space="preserve">:  </w:t>
            </w:r>
          </w:p>
        </w:tc>
        <w:tc>
          <w:tcPr>
            <w:tcW w:w="2376" w:type="dxa"/>
            <w:tcBorders>
              <w:left w:val="nil"/>
            </w:tcBorders>
            <w:tcMar>
              <w:top w:w="57" w:type="dxa"/>
              <w:bottom w:w="57" w:type="dxa"/>
            </w:tcMar>
          </w:tcPr>
          <w:p w:rsidR="00880403" w:rsidRDefault="00880403" w:rsidP="00D33483">
            <w:pPr>
              <w:spacing w:after="120"/>
              <w:rPr>
                <w:rFonts w:cs="Arial"/>
              </w:rPr>
            </w:pPr>
          </w:p>
        </w:tc>
      </w:tr>
      <w:tr w:rsidR="00B259EA" w:rsidRPr="00B259EA" w:rsidTr="002B086E">
        <w:trPr>
          <w:cantSplit/>
          <w:trHeight w:val="397"/>
        </w:trPr>
        <w:tc>
          <w:tcPr>
            <w:tcW w:w="6945" w:type="dxa"/>
            <w:tcBorders>
              <w:bottom w:val="single" w:sz="4" w:space="0" w:color="auto"/>
            </w:tcBorders>
            <w:tcMar>
              <w:top w:w="57" w:type="dxa"/>
              <w:bottom w:w="57" w:type="dxa"/>
            </w:tcMar>
          </w:tcPr>
          <w:p w:rsidR="00B259EA" w:rsidRPr="00B259EA" w:rsidRDefault="00880403" w:rsidP="00880403">
            <w:pPr>
              <w:spacing w:after="120"/>
              <w:ind w:left="567" w:hanging="567"/>
              <w:jc w:val="left"/>
              <w:rPr>
                <w:snapToGrid w:val="0"/>
              </w:rPr>
            </w:pPr>
            <w:r>
              <w:rPr>
                <w:snapToGrid w:val="0"/>
              </w:rPr>
              <w:t>(g)</w:t>
            </w:r>
            <w:r>
              <w:rPr>
                <w:snapToGrid w:val="0"/>
              </w:rPr>
              <w:tab/>
            </w:r>
            <w:r w:rsidR="00B259EA" w:rsidRPr="00B259EA">
              <w:rPr>
                <w:snapToGrid w:val="0"/>
              </w:rPr>
              <w:t>UPOV code</w:t>
            </w:r>
          </w:p>
        </w:tc>
        <w:tc>
          <w:tcPr>
            <w:tcW w:w="2376" w:type="dxa"/>
            <w:tcBorders>
              <w:bottom w:val="single" w:sz="4" w:space="0" w:color="auto"/>
            </w:tcBorders>
            <w:tcMar>
              <w:top w:w="57" w:type="dxa"/>
              <w:bottom w:w="57" w:type="dxa"/>
            </w:tcMar>
          </w:tcPr>
          <w:p w:rsidR="00B259EA" w:rsidRPr="00B259EA" w:rsidRDefault="00B259EA" w:rsidP="00B259EA">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880403" w:rsidRPr="00B259EA" w:rsidTr="002B086E">
        <w:trPr>
          <w:cantSplit/>
          <w:trHeight w:val="746"/>
        </w:trPr>
        <w:tc>
          <w:tcPr>
            <w:tcW w:w="6945" w:type="dxa"/>
            <w:tcBorders>
              <w:right w:val="nil"/>
            </w:tcBorders>
            <w:tcMar>
              <w:top w:w="57" w:type="dxa"/>
              <w:bottom w:w="57" w:type="dxa"/>
            </w:tcMar>
          </w:tcPr>
          <w:p w:rsidR="00880403" w:rsidRPr="00880403" w:rsidRDefault="00880403" w:rsidP="00D33483">
            <w:pPr>
              <w:spacing w:after="120"/>
              <w:jc w:val="left"/>
              <w:rPr>
                <w:snapToGrid w:val="0"/>
                <w:sz w:val="18"/>
                <w:szCs w:val="18"/>
              </w:rPr>
            </w:pPr>
            <w:r w:rsidRPr="00880403">
              <w:rPr>
                <w:i/>
                <w:snapToGrid w:val="0"/>
                <w:sz w:val="18"/>
                <w:szCs w:val="18"/>
              </w:rPr>
              <w:t>Comments</w:t>
            </w:r>
            <w:r w:rsidRPr="00880403">
              <w:rPr>
                <w:snapToGrid w:val="0"/>
                <w:sz w:val="18"/>
                <w:szCs w:val="18"/>
              </w:rPr>
              <w:t xml:space="preserve">:  </w:t>
            </w:r>
          </w:p>
        </w:tc>
        <w:tc>
          <w:tcPr>
            <w:tcW w:w="2376" w:type="dxa"/>
            <w:tcBorders>
              <w:left w:val="nil"/>
            </w:tcBorders>
            <w:tcMar>
              <w:top w:w="57" w:type="dxa"/>
              <w:bottom w:w="57" w:type="dxa"/>
            </w:tcMar>
          </w:tcPr>
          <w:p w:rsidR="00880403" w:rsidRDefault="00880403" w:rsidP="00D33483">
            <w:pPr>
              <w:spacing w:after="120"/>
              <w:rPr>
                <w:rFonts w:cs="Arial"/>
              </w:rPr>
            </w:pPr>
          </w:p>
        </w:tc>
      </w:tr>
      <w:tr w:rsidR="00D33483" w:rsidRPr="00B259EA" w:rsidTr="002B086E">
        <w:trPr>
          <w:cantSplit/>
          <w:trHeight w:val="397"/>
        </w:trPr>
        <w:tc>
          <w:tcPr>
            <w:tcW w:w="6945" w:type="dxa"/>
            <w:tcBorders>
              <w:bottom w:val="single" w:sz="4" w:space="0" w:color="auto"/>
            </w:tcBorders>
            <w:tcMar>
              <w:top w:w="57" w:type="dxa"/>
              <w:bottom w:w="57" w:type="dxa"/>
            </w:tcMar>
          </w:tcPr>
          <w:p w:rsidR="00D33483" w:rsidRPr="00B259EA" w:rsidRDefault="00D33483" w:rsidP="00D33483">
            <w:pPr>
              <w:spacing w:after="120"/>
              <w:ind w:left="567" w:hanging="567"/>
              <w:jc w:val="left"/>
              <w:rPr>
                <w:snapToGrid w:val="0"/>
              </w:rPr>
            </w:pPr>
            <w:r>
              <w:rPr>
                <w:snapToGrid w:val="0"/>
              </w:rPr>
              <w:t>(h)</w:t>
            </w:r>
            <w:r>
              <w:rPr>
                <w:snapToGrid w:val="0"/>
              </w:rPr>
              <w:tab/>
              <w:t>Breeder’s reference</w:t>
            </w:r>
          </w:p>
        </w:tc>
        <w:tc>
          <w:tcPr>
            <w:tcW w:w="2376" w:type="dxa"/>
            <w:tcBorders>
              <w:bottom w:val="single" w:sz="4" w:space="0" w:color="auto"/>
            </w:tcBorders>
            <w:tcMar>
              <w:top w:w="57" w:type="dxa"/>
              <w:bottom w:w="57" w:type="dxa"/>
            </w:tcMar>
          </w:tcPr>
          <w:p w:rsidR="00D33483" w:rsidRPr="00B259EA" w:rsidRDefault="00D33483" w:rsidP="00D33483">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D33483" w:rsidRPr="00B259EA" w:rsidTr="002B086E">
        <w:trPr>
          <w:cantSplit/>
          <w:trHeight w:val="746"/>
        </w:trPr>
        <w:tc>
          <w:tcPr>
            <w:tcW w:w="6945" w:type="dxa"/>
            <w:tcBorders>
              <w:right w:val="nil"/>
            </w:tcBorders>
            <w:tcMar>
              <w:top w:w="57" w:type="dxa"/>
              <w:bottom w:w="57" w:type="dxa"/>
            </w:tcMar>
          </w:tcPr>
          <w:p w:rsidR="00D33483" w:rsidRPr="00880403" w:rsidRDefault="00D33483" w:rsidP="00D33483">
            <w:pPr>
              <w:spacing w:after="120"/>
              <w:jc w:val="left"/>
              <w:rPr>
                <w:snapToGrid w:val="0"/>
                <w:sz w:val="18"/>
                <w:szCs w:val="18"/>
              </w:rPr>
            </w:pPr>
            <w:r w:rsidRPr="00880403">
              <w:rPr>
                <w:i/>
                <w:snapToGrid w:val="0"/>
                <w:sz w:val="18"/>
                <w:szCs w:val="18"/>
              </w:rPr>
              <w:t>Comments</w:t>
            </w:r>
            <w:r w:rsidRPr="00880403">
              <w:rPr>
                <w:snapToGrid w:val="0"/>
                <w:sz w:val="18"/>
                <w:szCs w:val="18"/>
              </w:rPr>
              <w:t xml:space="preserve">:  </w:t>
            </w:r>
          </w:p>
        </w:tc>
        <w:tc>
          <w:tcPr>
            <w:tcW w:w="2376" w:type="dxa"/>
            <w:tcBorders>
              <w:left w:val="nil"/>
            </w:tcBorders>
            <w:tcMar>
              <w:top w:w="57" w:type="dxa"/>
              <w:bottom w:w="57" w:type="dxa"/>
            </w:tcMar>
          </w:tcPr>
          <w:p w:rsidR="00D33483" w:rsidRDefault="00D33483" w:rsidP="00D33483">
            <w:pPr>
              <w:spacing w:after="120"/>
              <w:rPr>
                <w:rFonts w:cs="Arial"/>
              </w:rPr>
            </w:pPr>
          </w:p>
        </w:tc>
      </w:tr>
      <w:tr w:rsidR="00B259EA" w:rsidRPr="00B259EA" w:rsidTr="002B086E">
        <w:trPr>
          <w:cantSplit/>
          <w:trHeight w:val="397"/>
        </w:trPr>
        <w:tc>
          <w:tcPr>
            <w:tcW w:w="6945" w:type="dxa"/>
            <w:tcBorders>
              <w:bottom w:val="single" w:sz="4" w:space="0" w:color="auto"/>
            </w:tcBorders>
            <w:tcMar>
              <w:top w:w="57" w:type="dxa"/>
              <w:bottom w:w="57" w:type="dxa"/>
            </w:tcMar>
          </w:tcPr>
          <w:p w:rsidR="00B259EA" w:rsidRPr="00B259EA" w:rsidRDefault="00880403" w:rsidP="00D33483">
            <w:pPr>
              <w:spacing w:after="120"/>
              <w:ind w:left="567" w:hanging="567"/>
              <w:jc w:val="left"/>
              <w:rPr>
                <w:snapToGrid w:val="0"/>
              </w:rPr>
            </w:pPr>
            <w:r>
              <w:rPr>
                <w:snapToGrid w:val="0"/>
              </w:rPr>
              <w:t>(</w:t>
            </w:r>
            <w:r w:rsidR="00D33483">
              <w:rPr>
                <w:snapToGrid w:val="0"/>
              </w:rPr>
              <w:t>i</w:t>
            </w:r>
            <w:r>
              <w:rPr>
                <w:snapToGrid w:val="0"/>
              </w:rPr>
              <w:t>)</w:t>
            </w:r>
            <w:r>
              <w:rPr>
                <w:snapToGrid w:val="0"/>
              </w:rPr>
              <w:tab/>
            </w:r>
            <w:r w:rsidR="00B259EA" w:rsidRPr="00B259EA">
              <w:rPr>
                <w:snapToGrid w:val="0"/>
              </w:rPr>
              <w:t>Denomination proposals</w:t>
            </w:r>
          </w:p>
        </w:tc>
        <w:tc>
          <w:tcPr>
            <w:tcW w:w="2376" w:type="dxa"/>
            <w:tcBorders>
              <w:bottom w:val="single" w:sz="4" w:space="0" w:color="auto"/>
            </w:tcBorders>
            <w:tcMar>
              <w:top w:w="57" w:type="dxa"/>
              <w:bottom w:w="57" w:type="dxa"/>
            </w:tcMar>
          </w:tcPr>
          <w:p w:rsidR="00B259EA" w:rsidRPr="00B259EA" w:rsidRDefault="00B259EA" w:rsidP="00B259EA">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880403" w:rsidRPr="00B259EA" w:rsidTr="002B086E">
        <w:trPr>
          <w:cantSplit/>
          <w:trHeight w:val="746"/>
        </w:trPr>
        <w:tc>
          <w:tcPr>
            <w:tcW w:w="6945" w:type="dxa"/>
            <w:tcBorders>
              <w:right w:val="nil"/>
            </w:tcBorders>
            <w:tcMar>
              <w:top w:w="57" w:type="dxa"/>
              <w:bottom w:w="57" w:type="dxa"/>
            </w:tcMar>
          </w:tcPr>
          <w:p w:rsidR="00880403" w:rsidRPr="00880403" w:rsidRDefault="00880403" w:rsidP="00D33483">
            <w:pPr>
              <w:spacing w:after="120"/>
              <w:jc w:val="left"/>
              <w:rPr>
                <w:snapToGrid w:val="0"/>
                <w:sz w:val="18"/>
                <w:szCs w:val="18"/>
              </w:rPr>
            </w:pPr>
            <w:r w:rsidRPr="00880403">
              <w:rPr>
                <w:i/>
                <w:snapToGrid w:val="0"/>
                <w:sz w:val="18"/>
                <w:szCs w:val="18"/>
              </w:rPr>
              <w:t>Comments</w:t>
            </w:r>
            <w:r w:rsidRPr="00880403">
              <w:rPr>
                <w:snapToGrid w:val="0"/>
                <w:sz w:val="18"/>
                <w:szCs w:val="18"/>
              </w:rPr>
              <w:t xml:space="preserve">:  </w:t>
            </w:r>
          </w:p>
        </w:tc>
        <w:tc>
          <w:tcPr>
            <w:tcW w:w="2376" w:type="dxa"/>
            <w:tcBorders>
              <w:left w:val="nil"/>
            </w:tcBorders>
            <w:tcMar>
              <w:top w:w="57" w:type="dxa"/>
              <w:bottom w:w="57" w:type="dxa"/>
            </w:tcMar>
          </w:tcPr>
          <w:p w:rsidR="00880403" w:rsidRDefault="00880403" w:rsidP="00D33483">
            <w:pPr>
              <w:spacing w:after="120"/>
              <w:rPr>
                <w:rFonts w:cs="Arial"/>
              </w:rPr>
            </w:pPr>
          </w:p>
        </w:tc>
      </w:tr>
      <w:tr w:rsidR="00B259EA" w:rsidRPr="00B259EA" w:rsidTr="002B086E">
        <w:trPr>
          <w:cantSplit/>
          <w:trHeight w:val="397"/>
        </w:trPr>
        <w:tc>
          <w:tcPr>
            <w:tcW w:w="6945" w:type="dxa"/>
            <w:tcBorders>
              <w:bottom w:val="single" w:sz="4" w:space="0" w:color="auto"/>
            </w:tcBorders>
            <w:tcMar>
              <w:top w:w="57" w:type="dxa"/>
              <w:bottom w:w="57" w:type="dxa"/>
            </w:tcMar>
          </w:tcPr>
          <w:p w:rsidR="00B259EA" w:rsidRPr="00B259EA" w:rsidRDefault="00D33483" w:rsidP="00880403">
            <w:pPr>
              <w:spacing w:after="120"/>
              <w:ind w:left="567" w:hanging="567"/>
              <w:jc w:val="left"/>
              <w:rPr>
                <w:snapToGrid w:val="0"/>
              </w:rPr>
            </w:pPr>
            <w:r>
              <w:rPr>
                <w:snapToGrid w:val="0"/>
              </w:rPr>
              <w:t>(j</w:t>
            </w:r>
            <w:r w:rsidR="00880403">
              <w:rPr>
                <w:snapToGrid w:val="0"/>
              </w:rPr>
              <w:t>)</w:t>
            </w:r>
            <w:r w:rsidR="00880403">
              <w:rPr>
                <w:snapToGrid w:val="0"/>
              </w:rPr>
              <w:tab/>
            </w:r>
            <w:r w:rsidR="00B259EA" w:rsidRPr="00B259EA">
              <w:rPr>
                <w:snapToGrid w:val="0"/>
              </w:rPr>
              <w:t>Denomination approvals</w:t>
            </w:r>
          </w:p>
        </w:tc>
        <w:tc>
          <w:tcPr>
            <w:tcW w:w="2376" w:type="dxa"/>
            <w:tcBorders>
              <w:bottom w:val="single" w:sz="4" w:space="0" w:color="auto"/>
            </w:tcBorders>
            <w:tcMar>
              <w:top w:w="57" w:type="dxa"/>
              <w:bottom w:w="57" w:type="dxa"/>
            </w:tcMar>
          </w:tcPr>
          <w:p w:rsidR="00B259EA" w:rsidRPr="00B259EA" w:rsidRDefault="00B259EA" w:rsidP="00B259EA">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880403" w:rsidRPr="00B259EA" w:rsidTr="002B086E">
        <w:trPr>
          <w:cantSplit/>
          <w:trHeight w:val="746"/>
        </w:trPr>
        <w:tc>
          <w:tcPr>
            <w:tcW w:w="6945" w:type="dxa"/>
            <w:tcBorders>
              <w:right w:val="nil"/>
            </w:tcBorders>
            <w:tcMar>
              <w:top w:w="57" w:type="dxa"/>
              <w:bottom w:w="57" w:type="dxa"/>
            </w:tcMar>
          </w:tcPr>
          <w:p w:rsidR="00880403" w:rsidRPr="00880403" w:rsidRDefault="00880403" w:rsidP="00D33483">
            <w:pPr>
              <w:spacing w:after="120"/>
              <w:jc w:val="left"/>
              <w:rPr>
                <w:snapToGrid w:val="0"/>
                <w:sz w:val="18"/>
                <w:szCs w:val="18"/>
              </w:rPr>
            </w:pPr>
            <w:r w:rsidRPr="00880403">
              <w:rPr>
                <w:i/>
                <w:snapToGrid w:val="0"/>
                <w:sz w:val="18"/>
                <w:szCs w:val="18"/>
              </w:rPr>
              <w:t>Comments</w:t>
            </w:r>
            <w:r w:rsidRPr="00880403">
              <w:rPr>
                <w:snapToGrid w:val="0"/>
                <w:sz w:val="18"/>
                <w:szCs w:val="18"/>
              </w:rPr>
              <w:t xml:space="preserve">:  </w:t>
            </w:r>
          </w:p>
        </w:tc>
        <w:tc>
          <w:tcPr>
            <w:tcW w:w="2376" w:type="dxa"/>
            <w:tcBorders>
              <w:left w:val="nil"/>
            </w:tcBorders>
            <w:tcMar>
              <w:top w:w="57" w:type="dxa"/>
              <w:bottom w:w="57" w:type="dxa"/>
            </w:tcMar>
          </w:tcPr>
          <w:p w:rsidR="00880403" w:rsidRDefault="00880403" w:rsidP="00D33483">
            <w:pPr>
              <w:spacing w:after="120"/>
              <w:rPr>
                <w:rFonts w:cs="Arial"/>
              </w:rPr>
            </w:pPr>
          </w:p>
        </w:tc>
      </w:tr>
      <w:tr w:rsidR="00B259EA" w:rsidRPr="00B259EA" w:rsidTr="002B086E">
        <w:trPr>
          <w:cantSplit/>
          <w:trHeight w:val="397"/>
        </w:trPr>
        <w:tc>
          <w:tcPr>
            <w:tcW w:w="6945" w:type="dxa"/>
            <w:tcBorders>
              <w:bottom w:val="single" w:sz="4" w:space="0" w:color="auto"/>
            </w:tcBorders>
            <w:tcMar>
              <w:top w:w="57" w:type="dxa"/>
              <w:bottom w:w="57" w:type="dxa"/>
            </w:tcMar>
          </w:tcPr>
          <w:p w:rsidR="00B259EA" w:rsidRPr="00B259EA" w:rsidRDefault="00D33483" w:rsidP="00880403">
            <w:pPr>
              <w:spacing w:after="120"/>
              <w:ind w:left="567" w:hanging="567"/>
              <w:jc w:val="left"/>
              <w:rPr>
                <w:snapToGrid w:val="0"/>
              </w:rPr>
            </w:pPr>
            <w:r>
              <w:rPr>
                <w:snapToGrid w:val="0"/>
              </w:rPr>
              <w:t>(k</w:t>
            </w:r>
            <w:r w:rsidR="00880403">
              <w:rPr>
                <w:snapToGrid w:val="0"/>
              </w:rPr>
              <w:t>)</w:t>
            </w:r>
            <w:r w:rsidR="00880403">
              <w:rPr>
                <w:snapToGrid w:val="0"/>
              </w:rPr>
              <w:tab/>
            </w:r>
            <w:r w:rsidR="00B259EA" w:rsidRPr="00B259EA">
              <w:rPr>
                <w:snapToGrid w:val="0"/>
              </w:rPr>
              <w:t>Denomination rejections/withdrawals</w:t>
            </w:r>
          </w:p>
        </w:tc>
        <w:tc>
          <w:tcPr>
            <w:tcW w:w="2376" w:type="dxa"/>
            <w:tcBorders>
              <w:bottom w:val="single" w:sz="4" w:space="0" w:color="auto"/>
            </w:tcBorders>
            <w:tcMar>
              <w:top w:w="57" w:type="dxa"/>
              <w:bottom w:w="57" w:type="dxa"/>
            </w:tcMar>
          </w:tcPr>
          <w:p w:rsidR="00B259EA" w:rsidRPr="00B259EA" w:rsidRDefault="00B259EA" w:rsidP="00B259EA">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880403" w:rsidRPr="00B259EA" w:rsidTr="002B086E">
        <w:trPr>
          <w:cantSplit/>
          <w:trHeight w:val="746"/>
        </w:trPr>
        <w:tc>
          <w:tcPr>
            <w:tcW w:w="6945" w:type="dxa"/>
            <w:tcBorders>
              <w:right w:val="nil"/>
            </w:tcBorders>
            <w:tcMar>
              <w:top w:w="57" w:type="dxa"/>
              <w:bottom w:w="57" w:type="dxa"/>
            </w:tcMar>
          </w:tcPr>
          <w:p w:rsidR="00880403" w:rsidRPr="00880403" w:rsidRDefault="00880403" w:rsidP="00D33483">
            <w:pPr>
              <w:spacing w:after="120"/>
              <w:jc w:val="left"/>
              <w:rPr>
                <w:snapToGrid w:val="0"/>
                <w:sz w:val="18"/>
                <w:szCs w:val="18"/>
              </w:rPr>
            </w:pPr>
            <w:r w:rsidRPr="00880403">
              <w:rPr>
                <w:i/>
                <w:snapToGrid w:val="0"/>
                <w:sz w:val="18"/>
                <w:szCs w:val="18"/>
              </w:rPr>
              <w:t>Comments</w:t>
            </w:r>
            <w:r w:rsidRPr="00880403">
              <w:rPr>
                <w:snapToGrid w:val="0"/>
                <w:sz w:val="18"/>
                <w:szCs w:val="18"/>
              </w:rPr>
              <w:t xml:space="preserve">:  </w:t>
            </w:r>
          </w:p>
        </w:tc>
        <w:tc>
          <w:tcPr>
            <w:tcW w:w="2376" w:type="dxa"/>
            <w:tcBorders>
              <w:left w:val="nil"/>
            </w:tcBorders>
            <w:tcMar>
              <w:top w:w="57" w:type="dxa"/>
              <w:bottom w:w="57" w:type="dxa"/>
            </w:tcMar>
          </w:tcPr>
          <w:p w:rsidR="00880403" w:rsidRDefault="00880403" w:rsidP="00D33483">
            <w:pPr>
              <w:spacing w:after="120"/>
              <w:rPr>
                <w:rFonts w:cs="Arial"/>
              </w:rPr>
            </w:pPr>
          </w:p>
        </w:tc>
      </w:tr>
      <w:tr w:rsidR="00B259EA" w:rsidRPr="00B259EA" w:rsidTr="002B086E">
        <w:trPr>
          <w:cantSplit/>
          <w:trHeight w:val="397"/>
        </w:trPr>
        <w:tc>
          <w:tcPr>
            <w:tcW w:w="6945" w:type="dxa"/>
            <w:tcBorders>
              <w:bottom w:val="single" w:sz="4" w:space="0" w:color="auto"/>
            </w:tcBorders>
            <w:tcMar>
              <w:top w:w="57" w:type="dxa"/>
              <w:bottom w:w="57" w:type="dxa"/>
            </w:tcMar>
          </w:tcPr>
          <w:p w:rsidR="00B259EA" w:rsidRPr="00B259EA" w:rsidRDefault="00D33483" w:rsidP="00880403">
            <w:pPr>
              <w:spacing w:after="120"/>
              <w:ind w:left="567" w:hanging="567"/>
              <w:jc w:val="left"/>
              <w:rPr>
                <w:snapToGrid w:val="0"/>
              </w:rPr>
            </w:pPr>
            <w:r>
              <w:rPr>
                <w:snapToGrid w:val="0"/>
              </w:rPr>
              <w:t>(l</w:t>
            </w:r>
            <w:r w:rsidR="00880403">
              <w:rPr>
                <w:snapToGrid w:val="0"/>
              </w:rPr>
              <w:t>)</w:t>
            </w:r>
            <w:r w:rsidR="00880403">
              <w:rPr>
                <w:snapToGrid w:val="0"/>
              </w:rPr>
              <w:tab/>
            </w:r>
            <w:r w:rsidR="00B259EA" w:rsidRPr="00B259EA">
              <w:rPr>
                <w:snapToGrid w:val="0"/>
              </w:rPr>
              <w:t>Application number</w:t>
            </w:r>
          </w:p>
        </w:tc>
        <w:tc>
          <w:tcPr>
            <w:tcW w:w="2376" w:type="dxa"/>
            <w:tcBorders>
              <w:bottom w:val="single" w:sz="4" w:space="0" w:color="auto"/>
            </w:tcBorders>
            <w:tcMar>
              <w:top w:w="57" w:type="dxa"/>
              <w:bottom w:w="57" w:type="dxa"/>
            </w:tcMar>
          </w:tcPr>
          <w:p w:rsidR="00B259EA" w:rsidRPr="00B259EA" w:rsidRDefault="00B259EA" w:rsidP="00B259EA">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880403" w:rsidRPr="00B259EA" w:rsidTr="002B086E">
        <w:trPr>
          <w:cantSplit/>
          <w:trHeight w:val="746"/>
        </w:trPr>
        <w:tc>
          <w:tcPr>
            <w:tcW w:w="6945" w:type="dxa"/>
            <w:tcBorders>
              <w:right w:val="nil"/>
            </w:tcBorders>
            <w:tcMar>
              <w:top w:w="57" w:type="dxa"/>
              <w:bottom w:w="57" w:type="dxa"/>
            </w:tcMar>
          </w:tcPr>
          <w:p w:rsidR="00880403" w:rsidRPr="00880403" w:rsidRDefault="00880403" w:rsidP="00D33483">
            <w:pPr>
              <w:spacing w:after="120"/>
              <w:jc w:val="left"/>
              <w:rPr>
                <w:snapToGrid w:val="0"/>
                <w:sz w:val="18"/>
                <w:szCs w:val="18"/>
              </w:rPr>
            </w:pPr>
            <w:r w:rsidRPr="00880403">
              <w:rPr>
                <w:i/>
                <w:snapToGrid w:val="0"/>
                <w:sz w:val="18"/>
                <w:szCs w:val="18"/>
              </w:rPr>
              <w:t>Comments</w:t>
            </w:r>
            <w:r w:rsidRPr="00880403">
              <w:rPr>
                <w:snapToGrid w:val="0"/>
                <w:sz w:val="18"/>
                <w:szCs w:val="18"/>
              </w:rPr>
              <w:t xml:space="preserve">:  </w:t>
            </w:r>
          </w:p>
        </w:tc>
        <w:tc>
          <w:tcPr>
            <w:tcW w:w="2376" w:type="dxa"/>
            <w:tcBorders>
              <w:left w:val="nil"/>
            </w:tcBorders>
            <w:tcMar>
              <w:top w:w="57" w:type="dxa"/>
              <w:bottom w:w="57" w:type="dxa"/>
            </w:tcMar>
          </w:tcPr>
          <w:p w:rsidR="00880403" w:rsidRDefault="00880403" w:rsidP="00D33483">
            <w:pPr>
              <w:spacing w:after="120"/>
              <w:rPr>
                <w:rFonts w:cs="Arial"/>
              </w:rPr>
            </w:pPr>
          </w:p>
        </w:tc>
      </w:tr>
      <w:tr w:rsidR="00B259EA" w:rsidRPr="00B259EA" w:rsidTr="002B086E">
        <w:trPr>
          <w:cantSplit/>
          <w:trHeight w:val="397"/>
        </w:trPr>
        <w:tc>
          <w:tcPr>
            <w:tcW w:w="6945" w:type="dxa"/>
            <w:tcBorders>
              <w:bottom w:val="single" w:sz="4" w:space="0" w:color="auto"/>
            </w:tcBorders>
            <w:tcMar>
              <w:top w:w="57" w:type="dxa"/>
              <w:bottom w:w="57" w:type="dxa"/>
            </w:tcMar>
          </w:tcPr>
          <w:p w:rsidR="00B259EA" w:rsidRPr="00B259EA" w:rsidRDefault="00D33483" w:rsidP="00A34BAA">
            <w:pPr>
              <w:spacing w:after="120"/>
              <w:ind w:left="567" w:hanging="567"/>
              <w:jc w:val="left"/>
              <w:rPr>
                <w:snapToGrid w:val="0"/>
              </w:rPr>
            </w:pPr>
            <w:r>
              <w:rPr>
                <w:snapToGrid w:val="0"/>
              </w:rPr>
              <w:t>(m</w:t>
            </w:r>
            <w:r w:rsidR="00880403">
              <w:rPr>
                <w:snapToGrid w:val="0"/>
              </w:rPr>
              <w:t>)</w:t>
            </w:r>
            <w:r w:rsidR="00880403">
              <w:rPr>
                <w:snapToGrid w:val="0"/>
              </w:rPr>
              <w:tab/>
            </w:r>
            <w:r w:rsidR="00B259EA" w:rsidRPr="00B259EA">
              <w:rPr>
                <w:snapToGrid w:val="0"/>
              </w:rPr>
              <w:t>Unique variety identifier</w:t>
            </w:r>
            <w:r w:rsidR="00A34BAA">
              <w:rPr>
                <w:snapToGrid w:val="0"/>
              </w:rPr>
              <w:t xml:space="preserve"> (an</w:t>
            </w:r>
            <w:r w:rsidR="00A34BAA" w:rsidRPr="00A34BAA">
              <w:rPr>
                <w:snapToGrid w:val="0"/>
              </w:rPr>
              <w:t xml:space="preserve"> identifier </w:t>
            </w:r>
            <w:r w:rsidR="00A34BAA">
              <w:rPr>
                <w:snapToGrid w:val="0"/>
              </w:rPr>
              <w:t xml:space="preserve">that </w:t>
            </w:r>
            <w:r w:rsidR="00A34BAA" w:rsidRPr="00A34BAA">
              <w:rPr>
                <w:snapToGrid w:val="0"/>
              </w:rPr>
              <w:t>is unique</w:t>
            </w:r>
            <w:r w:rsidR="00A34BAA">
              <w:rPr>
                <w:snapToGrid w:val="0"/>
              </w:rPr>
              <w:t xml:space="preserve"> for the variety, e.g. a combination of application type (PBR), application number and crop/species)</w:t>
            </w:r>
          </w:p>
        </w:tc>
        <w:tc>
          <w:tcPr>
            <w:tcW w:w="2376" w:type="dxa"/>
            <w:tcBorders>
              <w:bottom w:val="single" w:sz="4" w:space="0" w:color="auto"/>
            </w:tcBorders>
            <w:tcMar>
              <w:top w:w="57" w:type="dxa"/>
              <w:bottom w:w="57" w:type="dxa"/>
            </w:tcMar>
          </w:tcPr>
          <w:p w:rsidR="00B259EA" w:rsidRPr="00B259EA" w:rsidRDefault="00B259EA" w:rsidP="00B259EA">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880403" w:rsidRPr="00B259EA" w:rsidTr="002B086E">
        <w:trPr>
          <w:cantSplit/>
          <w:trHeight w:val="746"/>
        </w:trPr>
        <w:tc>
          <w:tcPr>
            <w:tcW w:w="6945" w:type="dxa"/>
            <w:tcBorders>
              <w:right w:val="nil"/>
            </w:tcBorders>
            <w:tcMar>
              <w:top w:w="57" w:type="dxa"/>
              <w:bottom w:w="57" w:type="dxa"/>
            </w:tcMar>
          </w:tcPr>
          <w:p w:rsidR="00880403" w:rsidRPr="00880403" w:rsidRDefault="00880403" w:rsidP="00D33483">
            <w:pPr>
              <w:spacing w:after="120"/>
              <w:jc w:val="left"/>
              <w:rPr>
                <w:snapToGrid w:val="0"/>
                <w:sz w:val="18"/>
                <w:szCs w:val="18"/>
              </w:rPr>
            </w:pPr>
            <w:r w:rsidRPr="00880403">
              <w:rPr>
                <w:i/>
                <w:snapToGrid w:val="0"/>
                <w:sz w:val="18"/>
                <w:szCs w:val="18"/>
              </w:rPr>
              <w:t>Comments</w:t>
            </w:r>
            <w:r w:rsidRPr="00880403">
              <w:rPr>
                <w:snapToGrid w:val="0"/>
                <w:sz w:val="18"/>
                <w:szCs w:val="18"/>
              </w:rPr>
              <w:t xml:space="preserve">:  </w:t>
            </w:r>
          </w:p>
        </w:tc>
        <w:tc>
          <w:tcPr>
            <w:tcW w:w="2376" w:type="dxa"/>
            <w:tcBorders>
              <w:left w:val="nil"/>
            </w:tcBorders>
            <w:tcMar>
              <w:top w:w="57" w:type="dxa"/>
              <w:bottom w:w="57" w:type="dxa"/>
            </w:tcMar>
          </w:tcPr>
          <w:p w:rsidR="00880403" w:rsidRDefault="00880403" w:rsidP="00D33483">
            <w:pPr>
              <w:spacing w:after="120"/>
              <w:rPr>
                <w:rFonts w:cs="Arial"/>
              </w:rPr>
            </w:pPr>
          </w:p>
        </w:tc>
      </w:tr>
      <w:tr w:rsidR="00B259EA" w:rsidRPr="00B259EA" w:rsidTr="002B086E">
        <w:trPr>
          <w:cantSplit/>
          <w:trHeight w:val="397"/>
        </w:trPr>
        <w:tc>
          <w:tcPr>
            <w:tcW w:w="6945" w:type="dxa"/>
            <w:tcBorders>
              <w:bottom w:val="single" w:sz="4" w:space="0" w:color="auto"/>
            </w:tcBorders>
            <w:tcMar>
              <w:top w:w="57" w:type="dxa"/>
              <w:bottom w:w="57" w:type="dxa"/>
            </w:tcMar>
          </w:tcPr>
          <w:p w:rsidR="00B259EA" w:rsidRPr="00B259EA" w:rsidRDefault="00D33483" w:rsidP="00880403">
            <w:pPr>
              <w:spacing w:after="120"/>
              <w:ind w:left="567" w:hanging="567"/>
              <w:jc w:val="left"/>
              <w:rPr>
                <w:snapToGrid w:val="0"/>
              </w:rPr>
            </w:pPr>
            <w:r>
              <w:rPr>
                <w:snapToGrid w:val="0"/>
              </w:rPr>
              <w:t>(n</w:t>
            </w:r>
            <w:r w:rsidR="00880403">
              <w:rPr>
                <w:snapToGrid w:val="0"/>
              </w:rPr>
              <w:t>)</w:t>
            </w:r>
            <w:r w:rsidR="00880403">
              <w:rPr>
                <w:snapToGrid w:val="0"/>
              </w:rPr>
              <w:tab/>
            </w:r>
            <w:r w:rsidR="00B259EA" w:rsidRPr="00B259EA">
              <w:rPr>
                <w:snapToGrid w:val="0"/>
              </w:rPr>
              <w:t>Grant number</w:t>
            </w:r>
          </w:p>
        </w:tc>
        <w:tc>
          <w:tcPr>
            <w:tcW w:w="2376" w:type="dxa"/>
            <w:tcBorders>
              <w:bottom w:val="single" w:sz="4" w:space="0" w:color="auto"/>
            </w:tcBorders>
            <w:tcMar>
              <w:top w:w="57" w:type="dxa"/>
              <w:bottom w:w="57" w:type="dxa"/>
            </w:tcMar>
          </w:tcPr>
          <w:p w:rsidR="00B259EA" w:rsidRPr="00B259EA" w:rsidRDefault="00B259EA" w:rsidP="00B259EA">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880403" w:rsidRPr="00B259EA" w:rsidTr="002B086E">
        <w:trPr>
          <w:cantSplit/>
          <w:trHeight w:val="746"/>
        </w:trPr>
        <w:tc>
          <w:tcPr>
            <w:tcW w:w="6945" w:type="dxa"/>
            <w:tcBorders>
              <w:right w:val="nil"/>
            </w:tcBorders>
            <w:tcMar>
              <w:top w:w="57" w:type="dxa"/>
              <w:bottom w:w="57" w:type="dxa"/>
            </w:tcMar>
          </w:tcPr>
          <w:p w:rsidR="00880403" w:rsidRPr="00880403" w:rsidRDefault="00880403" w:rsidP="00D33483">
            <w:pPr>
              <w:spacing w:after="120"/>
              <w:jc w:val="left"/>
              <w:rPr>
                <w:snapToGrid w:val="0"/>
                <w:sz w:val="18"/>
                <w:szCs w:val="18"/>
              </w:rPr>
            </w:pPr>
            <w:r w:rsidRPr="00880403">
              <w:rPr>
                <w:i/>
                <w:snapToGrid w:val="0"/>
                <w:sz w:val="18"/>
                <w:szCs w:val="18"/>
              </w:rPr>
              <w:t>Comments</w:t>
            </w:r>
            <w:r w:rsidRPr="00880403">
              <w:rPr>
                <w:snapToGrid w:val="0"/>
                <w:sz w:val="18"/>
                <w:szCs w:val="18"/>
              </w:rPr>
              <w:t xml:space="preserve">:  </w:t>
            </w:r>
          </w:p>
        </w:tc>
        <w:tc>
          <w:tcPr>
            <w:tcW w:w="2376" w:type="dxa"/>
            <w:tcBorders>
              <w:left w:val="nil"/>
            </w:tcBorders>
            <w:tcMar>
              <w:top w:w="57" w:type="dxa"/>
              <w:bottom w:w="57" w:type="dxa"/>
            </w:tcMar>
          </w:tcPr>
          <w:p w:rsidR="00880403" w:rsidRDefault="00880403" w:rsidP="00D33483">
            <w:pPr>
              <w:spacing w:after="120"/>
              <w:rPr>
                <w:rFonts w:cs="Arial"/>
              </w:rPr>
            </w:pPr>
          </w:p>
        </w:tc>
      </w:tr>
      <w:tr w:rsidR="00B259EA" w:rsidRPr="00B259EA" w:rsidTr="002B086E">
        <w:trPr>
          <w:cantSplit/>
          <w:trHeight w:val="397"/>
        </w:trPr>
        <w:tc>
          <w:tcPr>
            <w:tcW w:w="6945" w:type="dxa"/>
            <w:tcBorders>
              <w:bottom w:val="single" w:sz="4" w:space="0" w:color="auto"/>
            </w:tcBorders>
            <w:tcMar>
              <w:top w:w="57" w:type="dxa"/>
              <w:bottom w:w="57" w:type="dxa"/>
            </w:tcMar>
          </w:tcPr>
          <w:p w:rsidR="00B259EA" w:rsidRPr="00B259EA" w:rsidRDefault="00D33483" w:rsidP="00880403">
            <w:pPr>
              <w:spacing w:after="120"/>
              <w:ind w:left="567" w:hanging="567"/>
              <w:jc w:val="left"/>
              <w:rPr>
                <w:snapToGrid w:val="0"/>
              </w:rPr>
            </w:pPr>
            <w:r>
              <w:rPr>
                <w:snapToGrid w:val="0"/>
              </w:rPr>
              <w:t>(o</w:t>
            </w:r>
            <w:r w:rsidR="00880403">
              <w:rPr>
                <w:snapToGrid w:val="0"/>
              </w:rPr>
              <w:t>)</w:t>
            </w:r>
            <w:r w:rsidR="00880403">
              <w:rPr>
                <w:snapToGrid w:val="0"/>
              </w:rPr>
              <w:tab/>
            </w:r>
            <w:r w:rsidR="00B259EA" w:rsidRPr="00B259EA">
              <w:rPr>
                <w:snapToGrid w:val="0"/>
              </w:rPr>
              <w:t>Start date of protection</w:t>
            </w:r>
          </w:p>
        </w:tc>
        <w:tc>
          <w:tcPr>
            <w:tcW w:w="2376" w:type="dxa"/>
            <w:tcBorders>
              <w:bottom w:val="single" w:sz="4" w:space="0" w:color="auto"/>
            </w:tcBorders>
            <w:tcMar>
              <w:top w:w="57" w:type="dxa"/>
              <w:bottom w:w="57" w:type="dxa"/>
            </w:tcMar>
          </w:tcPr>
          <w:p w:rsidR="00B259EA" w:rsidRPr="00B259EA" w:rsidRDefault="00B259EA" w:rsidP="00B259EA">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880403" w:rsidRPr="00B259EA" w:rsidTr="002B086E">
        <w:trPr>
          <w:cantSplit/>
          <w:trHeight w:val="746"/>
        </w:trPr>
        <w:tc>
          <w:tcPr>
            <w:tcW w:w="6945" w:type="dxa"/>
            <w:tcBorders>
              <w:right w:val="nil"/>
            </w:tcBorders>
            <w:tcMar>
              <w:top w:w="57" w:type="dxa"/>
              <w:bottom w:w="57" w:type="dxa"/>
            </w:tcMar>
          </w:tcPr>
          <w:p w:rsidR="00880403" w:rsidRPr="00880403" w:rsidRDefault="00880403" w:rsidP="00D33483">
            <w:pPr>
              <w:spacing w:after="120"/>
              <w:jc w:val="left"/>
              <w:rPr>
                <w:snapToGrid w:val="0"/>
                <w:sz w:val="18"/>
                <w:szCs w:val="18"/>
              </w:rPr>
            </w:pPr>
            <w:r w:rsidRPr="00880403">
              <w:rPr>
                <w:i/>
                <w:snapToGrid w:val="0"/>
                <w:sz w:val="18"/>
                <w:szCs w:val="18"/>
              </w:rPr>
              <w:t>Comments</w:t>
            </w:r>
            <w:r w:rsidRPr="00880403">
              <w:rPr>
                <w:snapToGrid w:val="0"/>
                <w:sz w:val="18"/>
                <w:szCs w:val="18"/>
              </w:rPr>
              <w:t xml:space="preserve">:  </w:t>
            </w:r>
          </w:p>
        </w:tc>
        <w:tc>
          <w:tcPr>
            <w:tcW w:w="2376" w:type="dxa"/>
            <w:tcBorders>
              <w:left w:val="nil"/>
            </w:tcBorders>
            <w:tcMar>
              <w:top w:w="57" w:type="dxa"/>
              <w:bottom w:w="57" w:type="dxa"/>
            </w:tcMar>
          </w:tcPr>
          <w:p w:rsidR="00880403" w:rsidRDefault="00880403" w:rsidP="00D33483">
            <w:pPr>
              <w:spacing w:after="120"/>
              <w:rPr>
                <w:rFonts w:cs="Arial"/>
              </w:rPr>
            </w:pPr>
          </w:p>
        </w:tc>
      </w:tr>
      <w:tr w:rsidR="00B259EA" w:rsidRPr="00B259EA" w:rsidTr="002B086E">
        <w:trPr>
          <w:cantSplit/>
          <w:trHeight w:val="397"/>
        </w:trPr>
        <w:tc>
          <w:tcPr>
            <w:tcW w:w="6945" w:type="dxa"/>
            <w:tcBorders>
              <w:bottom w:val="single" w:sz="4" w:space="0" w:color="auto"/>
            </w:tcBorders>
            <w:tcMar>
              <w:top w:w="57" w:type="dxa"/>
              <w:bottom w:w="57" w:type="dxa"/>
            </w:tcMar>
          </w:tcPr>
          <w:p w:rsidR="00B259EA" w:rsidRPr="00B259EA" w:rsidRDefault="00D33483" w:rsidP="00880403">
            <w:pPr>
              <w:spacing w:after="120"/>
              <w:ind w:left="567" w:hanging="567"/>
              <w:jc w:val="left"/>
              <w:rPr>
                <w:snapToGrid w:val="0"/>
              </w:rPr>
            </w:pPr>
            <w:r>
              <w:rPr>
                <w:snapToGrid w:val="0"/>
              </w:rPr>
              <w:lastRenderedPageBreak/>
              <w:t>(p</w:t>
            </w:r>
            <w:r w:rsidR="00880403">
              <w:rPr>
                <w:snapToGrid w:val="0"/>
              </w:rPr>
              <w:t>)</w:t>
            </w:r>
            <w:r w:rsidR="00880403">
              <w:rPr>
                <w:snapToGrid w:val="0"/>
              </w:rPr>
              <w:tab/>
            </w:r>
            <w:r w:rsidR="00B259EA" w:rsidRPr="00B259EA">
              <w:rPr>
                <w:snapToGrid w:val="0"/>
              </w:rPr>
              <w:t>Dates on which the variety was commercialized for the first time in the territory of application and other territories</w:t>
            </w:r>
          </w:p>
        </w:tc>
        <w:tc>
          <w:tcPr>
            <w:tcW w:w="2376" w:type="dxa"/>
            <w:tcBorders>
              <w:bottom w:val="single" w:sz="4" w:space="0" w:color="auto"/>
            </w:tcBorders>
            <w:tcMar>
              <w:top w:w="57" w:type="dxa"/>
              <w:bottom w:w="57" w:type="dxa"/>
            </w:tcMar>
          </w:tcPr>
          <w:p w:rsidR="00B259EA" w:rsidRPr="00B259EA" w:rsidRDefault="00B259EA" w:rsidP="00B259EA">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880403" w:rsidRPr="00B259EA" w:rsidTr="002B086E">
        <w:trPr>
          <w:cantSplit/>
          <w:trHeight w:val="746"/>
        </w:trPr>
        <w:tc>
          <w:tcPr>
            <w:tcW w:w="6945" w:type="dxa"/>
            <w:tcBorders>
              <w:right w:val="nil"/>
            </w:tcBorders>
            <w:tcMar>
              <w:top w:w="57" w:type="dxa"/>
              <w:bottom w:w="57" w:type="dxa"/>
            </w:tcMar>
          </w:tcPr>
          <w:p w:rsidR="00880403" w:rsidRPr="00880403" w:rsidRDefault="00880403" w:rsidP="00D33483">
            <w:pPr>
              <w:spacing w:after="120"/>
              <w:jc w:val="left"/>
              <w:rPr>
                <w:snapToGrid w:val="0"/>
                <w:sz w:val="18"/>
                <w:szCs w:val="18"/>
              </w:rPr>
            </w:pPr>
            <w:r w:rsidRPr="00880403">
              <w:rPr>
                <w:i/>
                <w:snapToGrid w:val="0"/>
                <w:sz w:val="18"/>
                <w:szCs w:val="18"/>
              </w:rPr>
              <w:t>Comments</w:t>
            </w:r>
            <w:r w:rsidRPr="00880403">
              <w:rPr>
                <w:snapToGrid w:val="0"/>
                <w:sz w:val="18"/>
                <w:szCs w:val="18"/>
              </w:rPr>
              <w:t xml:space="preserve">:  </w:t>
            </w:r>
          </w:p>
        </w:tc>
        <w:tc>
          <w:tcPr>
            <w:tcW w:w="2376" w:type="dxa"/>
            <w:tcBorders>
              <w:left w:val="nil"/>
            </w:tcBorders>
            <w:tcMar>
              <w:top w:w="57" w:type="dxa"/>
              <w:bottom w:w="57" w:type="dxa"/>
            </w:tcMar>
          </w:tcPr>
          <w:p w:rsidR="00880403" w:rsidRDefault="00880403" w:rsidP="00D33483">
            <w:pPr>
              <w:spacing w:after="120"/>
              <w:rPr>
                <w:rFonts w:cs="Arial"/>
              </w:rPr>
            </w:pPr>
          </w:p>
        </w:tc>
      </w:tr>
      <w:tr w:rsidR="00B259EA" w:rsidRPr="00B259EA" w:rsidTr="002B086E">
        <w:trPr>
          <w:cantSplit/>
          <w:trHeight w:val="397"/>
        </w:trPr>
        <w:tc>
          <w:tcPr>
            <w:tcW w:w="6945" w:type="dxa"/>
            <w:tcBorders>
              <w:bottom w:val="single" w:sz="4" w:space="0" w:color="auto"/>
            </w:tcBorders>
            <w:tcMar>
              <w:top w:w="57" w:type="dxa"/>
              <w:bottom w:w="57" w:type="dxa"/>
            </w:tcMar>
          </w:tcPr>
          <w:p w:rsidR="00B259EA" w:rsidRPr="00B259EA" w:rsidRDefault="00D33483" w:rsidP="00880403">
            <w:pPr>
              <w:spacing w:after="120"/>
              <w:ind w:left="567" w:hanging="567"/>
              <w:jc w:val="left"/>
              <w:rPr>
                <w:snapToGrid w:val="0"/>
              </w:rPr>
            </w:pPr>
            <w:r>
              <w:rPr>
                <w:snapToGrid w:val="0"/>
              </w:rPr>
              <w:t>(q</w:t>
            </w:r>
            <w:r w:rsidR="00880403">
              <w:rPr>
                <w:snapToGrid w:val="0"/>
              </w:rPr>
              <w:t>)</w:t>
            </w:r>
            <w:r w:rsidR="00880403">
              <w:rPr>
                <w:snapToGrid w:val="0"/>
              </w:rPr>
              <w:tab/>
            </w:r>
            <w:r w:rsidR="00B259EA" w:rsidRPr="00B259EA">
              <w:rPr>
                <w:snapToGrid w:val="0"/>
              </w:rPr>
              <w:t>Variety descriptions in the form of states of expression/notes</w:t>
            </w:r>
          </w:p>
        </w:tc>
        <w:tc>
          <w:tcPr>
            <w:tcW w:w="2376" w:type="dxa"/>
            <w:tcBorders>
              <w:bottom w:val="single" w:sz="4" w:space="0" w:color="auto"/>
            </w:tcBorders>
            <w:tcMar>
              <w:top w:w="57" w:type="dxa"/>
              <w:bottom w:w="57" w:type="dxa"/>
            </w:tcMar>
          </w:tcPr>
          <w:p w:rsidR="00B259EA" w:rsidRPr="00B259EA" w:rsidRDefault="00B259EA" w:rsidP="00B259EA">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880403" w:rsidRPr="00B259EA" w:rsidTr="002B086E">
        <w:trPr>
          <w:cantSplit/>
          <w:trHeight w:val="746"/>
        </w:trPr>
        <w:tc>
          <w:tcPr>
            <w:tcW w:w="6945" w:type="dxa"/>
            <w:tcBorders>
              <w:right w:val="nil"/>
            </w:tcBorders>
            <w:tcMar>
              <w:top w:w="57" w:type="dxa"/>
              <w:bottom w:w="57" w:type="dxa"/>
            </w:tcMar>
          </w:tcPr>
          <w:p w:rsidR="00880403" w:rsidRPr="00880403" w:rsidRDefault="00880403" w:rsidP="00D33483">
            <w:pPr>
              <w:spacing w:after="120"/>
              <w:jc w:val="left"/>
              <w:rPr>
                <w:snapToGrid w:val="0"/>
                <w:sz w:val="18"/>
                <w:szCs w:val="18"/>
              </w:rPr>
            </w:pPr>
            <w:r w:rsidRPr="00880403">
              <w:rPr>
                <w:i/>
                <w:snapToGrid w:val="0"/>
                <w:sz w:val="18"/>
                <w:szCs w:val="18"/>
              </w:rPr>
              <w:t>Comments</w:t>
            </w:r>
            <w:r w:rsidRPr="00880403">
              <w:rPr>
                <w:snapToGrid w:val="0"/>
                <w:sz w:val="18"/>
                <w:szCs w:val="18"/>
              </w:rPr>
              <w:t xml:space="preserve">:  </w:t>
            </w:r>
          </w:p>
        </w:tc>
        <w:tc>
          <w:tcPr>
            <w:tcW w:w="2376" w:type="dxa"/>
            <w:tcBorders>
              <w:left w:val="nil"/>
            </w:tcBorders>
            <w:tcMar>
              <w:top w:w="57" w:type="dxa"/>
              <w:bottom w:w="57" w:type="dxa"/>
            </w:tcMar>
          </w:tcPr>
          <w:p w:rsidR="00880403" w:rsidRDefault="00880403" w:rsidP="00D33483">
            <w:pPr>
              <w:spacing w:after="120"/>
              <w:rPr>
                <w:rFonts w:cs="Arial"/>
              </w:rPr>
            </w:pPr>
          </w:p>
        </w:tc>
      </w:tr>
      <w:tr w:rsidR="00B259EA" w:rsidRPr="00B259EA" w:rsidTr="002B086E">
        <w:trPr>
          <w:cantSplit/>
          <w:trHeight w:val="397"/>
        </w:trPr>
        <w:tc>
          <w:tcPr>
            <w:tcW w:w="6945" w:type="dxa"/>
            <w:tcBorders>
              <w:bottom w:val="single" w:sz="4" w:space="0" w:color="auto"/>
            </w:tcBorders>
            <w:tcMar>
              <w:top w:w="57" w:type="dxa"/>
              <w:bottom w:w="57" w:type="dxa"/>
            </w:tcMar>
          </w:tcPr>
          <w:p w:rsidR="00B259EA" w:rsidRPr="00B259EA" w:rsidRDefault="00D33483" w:rsidP="00880403">
            <w:pPr>
              <w:spacing w:after="120"/>
              <w:ind w:left="567" w:hanging="567"/>
              <w:jc w:val="left"/>
              <w:rPr>
                <w:snapToGrid w:val="0"/>
              </w:rPr>
            </w:pPr>
            <w:r>
              <w:rPr>
                <w:snapToGrid w:val="0"/>
              </w:rPr>
              <w:t>(r</w:t>
            </w:r>
            <w:r w:rsidR="00880403">
              <w:rPr>
                <w:snapToGrid w:val="0"/>
              </w:rPr>
              <w:t>)</w:t>
            </w:r>
            <w:r w:rsidR="00880403">
              <w:rPr>
                <w:snapToGrid w:val="0"/>
              </w:rPr>
              <w:tab/>
            </w:r>
            <w:r w:rsidR="00B259EA" w:rsidRPr="00B259EA">
              <w:rPr>
                <w:snapToGrid w:val="0"/>
              </w:rPr>
              <w:t>Variety data (other than descriptions in the form of states of expression/notes)</w:t>
            </w:r>
          </w:p>
        </w:tc>
        <w:tc>
          <w:tcPr>
            <w:tcW w:w="2376" w:type="dxa"/>
            <w:tcBorders>
              <w:bottom w:val="single" w:sz="4" w:space="0" w:color="auto"/>
            </w:tcBorders>
            <w:tcMar>
              <w:top w:w="57" w:type="dxa"/>
              <w:bottom w:w="57" w:type="dxa"/>
            </w:tcMar>
          </w:tcPr>
          <w:p w:rsidR="00B259EA" w:rsidRPr="00B259EA" w:rsidRDefault="00B259EA" w:rsidP="00B259EA">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880403" w:rsidRPr="00B259EA" w:rsidTr="002B086E">
        <w:trPr>
          <w:cantSplit/>
          <w:trHeight w:val="746"/>
        </w:trPr>
        <w:tc>
          <w:tcPr>
            <w:tcW w:w="6945" w:type="dxa"/>
            <w:tcBorders>
              <w:right w:val="nil"/>
            </w:tcBorders>
            <w:tcMar>
              <w:top w:w="57" w:type="dxa"/>
              <w:bottom w:w="57" w:type="dxa"/>
            </w:tcMar>
          </w:tcPr>
          <w:p w:rsidR="00880403" w:rsidRPr="00880403" w:rsidRDefault="00880403" w:rsidP="00D33483">
            <w:pPr>
              <w:spacing w:after="120"/>
              <w:jc w:val="left"/>
              <w:rPr>
                <w:snapToGrid w:val="0"/>
                <w:sz w:val="18"/>
                <w:szCs w:val="18"/>
              </w:rPr>
            </w:pPr>
            <w:r w:rsidRPr="00880403">
              <w:rPr>
                <w:i/>
                <w:snapToGrid w:val="0"/>
                <w:sz w:val="18"/>
                <w:szCs w:val="18"/>
              </w:rPr>
              <w:t>Comments</w:t>
            </w:r>
            <w:r w:rsidRPr="00880403">
              <w:rPr>
                <w:snapToGrid w:val="0"/>
                <w:sz w:val="18"/>
                <w:szCs w:val="18"/>
              </w:rPr>
              <w:t xml:space="preserve">:  </w:t>
            </w:r>
          </w:p>
        </w:tc>
        <w:tc>
          <w:tcPr>
            <w:tcW w:w="2376" w:type="dxa"/>
            <w:tcBorders>
              <w:left w:val="nil"/>
            </w:tcBorders>
            <w:tcMar>
              <w:top w:w="57" w:type="dxa"/>
              <w:bottom w:w="57" w:type="dxa"/>
            </w:tcMar>
          </w:tcPr>
          <w:p w:rsidR="00880403" w:rsidRDefault="00880403" w:rsidP="00D33483">
            <w:pPr>
              <w:spacing w:after="120"/>
              <w:rPr>
                <w:rFonts w:cs="Arial"/>
              </w:rPr>
            </w:pPr>
          </w:p>
        </w:tc>
      </w:tr>
      <w:tr w:rsidR="00880403" w:rsidRPr="00B259EA" w:rsidTr="002B086E">
        <w:trPr>
          <w:cantSplit/>
          <w:trHeight w:val="397"/>
        </w:trPr>
        <w:tc>
          <w:tcPr>
            <w:tcW w:w="6945" w:type="dxa"/>
            <w:tcBorders>
              <w:bottom w:val="single" w:sz="4" w:space="0" w:color="auto"/>
            </w:tcBorders>
            <w:tcMar>
              <w:top w:w="57" w:type="dxa"/>
              <w:bottom w:w="57" w:type="dxa"/>
            </w:tcMar>
          </w:tcPr>
          <w:p w:rsidR="00880403" w:rsidRDefault="00D33483" w:rsidP="00880403">
            <w:pPr>
              <w:spacing w:after="120"/>
              <w:ind w:left="567" w:hanging="567"/>
              <w:jc w:val="left"/>
              <w:rPr>
                <w:snapToGrid w:val="0"/>
              </w:rPr>
            </w:pPr>
            <w:r>
              <w:rPr>
                <w:snapToGrid w:val="0"/>
              </w:rPr>
              <w:t>(s</w:t>
            </w:r>
            <w:r w:rsidR="0006712C">
              <w:rPr>
                <w:snapToGrid w:val="0"/>
              </w:rPr>
              <w:t>)</w:t>
            </w:r>
            <w:r w:rsidR="0006712C">
              <w:rPr>
                <w:snapToGrid w:val="0"/>
              </w:rPr>
              <w:tab/>
              <w:t>Variety DNA-profile</w:t>
            </w:r>
          </w:p>
        </w:tc>
        <w:tc>
          <w:tcPr>
            <w:tcW w:w="2376" w:type="dxa"/>
            <w:tcBorders>
              <w:bottom w:val="single" w:sz="4" w:space="0" w:color="auto"/>
            </w:tcBorders>
            <w:tcMar>
              <w:top w:w="57" w:type="dxa"/>
              <w:bottom w:w="57" w:type="dxa"/>
            </w:tcMar>
          </w:tcPr>
          <w:p w:rsidR="00880403" w:rsidRPr="00B259EA" w:rsidRDefault="00880403" w:rsidP="00D33483">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880403" w:rsidRPr="00B259EA" w:rsidTr="002B086E">
        <w:trPr>
          <w:cantSplit/>
          <w:trHeight w:val="397"/>
        </w:trPr>
        <w:tc>
          <w:tcPr>
            <w:tcW w:w="6945" w:type="dxa"/>
            <w:tcBorders>
              <w:right w:val="nil"/>
            </w:tcBorders>
            <w:tcMar>
              <w:top w:w="57" w:type="dxa"/>
              <w:bottom w:w="57" w:type="dxa"/>
            </w:tcMar>
          </w:tcPr>
          <w:p w:rsidR="00880403" w:rsidRDefault="00880403" w:rsidP="00880403">
            <w:pPr>
              <w:spacing w:after="120"/>
              <w:ind w:left="567" w:hanging="567"/>
              <w:jc w:val="left"/>
              <w:rPr>
                <w:snapToGrid w:val="0"/>
              </w:rPr>
            </w:pPr>
          </w:p>
        </w:tc>
        <w:tc>
          <w:tcPr>
            <w:tcW w:w="2376" w:type="dxa"/>
            <w:tcBorders>
              <w:left w:val="nil"/>
            </w:tcBorders>
            <w:tcMar>
              <w:top w:w="57" w:type="dxa"/>
              <w:bottom w:w="57" w:type="dxa"/>
            </w:tcMar>
          </w:tcPr>
          <w:p w:rsidR="00880403" w:rsidRDefault="00880403" w:rsidP="00B259EA">
            <w:pPr>
              <w:spacing w:after="120"/>
              <w:rPr>
                <w:rFonts w:cs="Arial"/>
              </w:rPr>
            </w:pPr>
          </w:p>
        </w:tc>
      </w:tr>
      <w:tr w:rsidR="00880403" w:rsidRPr="00B259EA" w:rsidTr="002B086E">
        <w:trPr>
          <w:cantSplit/>
          <w:trHeight w:val="397"/>
        </w:trPr>
        <w:tc>
          <w:tcPr>
            <w:tcW w:w="6945" w:type="dxa"/>
            <w:tcBorders>
              <w:bottom w:val="single" w:sz="4" w:space="0" w:color="auto"/>
            </w:tcBorders>
            <w:tcMar>
              <w:top w:w="57" w:type="dxa"/>
              <w:bottom w:w="57" w:type="dxa"/>
            </w:tcMar>
          </w:tcPr>
          <w:p w:rsidR="00880403" w:rsidRPr="00B259EA" w:rsidRDefault="00D33483" w:rsidP="00880403">
            <w:pPr>
              <w:spacing w:after="120"/>
              <w:ind w:left="567" w:hanging="567"/>
              <w:jc w:val="left"/>
              <w:rPr>
                <w:snapToGrid w:val="0"/>
              </w:rPr>
            </w:pPr>
            <w:r>
              <w:rPr>
                <w:snapToGrid w:val="0"/>
              </w:rPr>
              <w:t>(t</w:t>
            </w:r>
            <w:r w:rsidR="00880403">
              <w:rPr>
                <w:snapToGrid w:val="0"/>
              </w:rPr>
              <w:t>)</w:t>
            </w:r>
            <w:r w:rsidR="00880403">
              <w:rPr>
                <w:snapToGrid w:val="0"/>
              </w:rPr>
              <w:tab/>
            </w:r>
            <w:r w:rsidR="00880403" w:rsidRPr="00B259EA">
              <w:rPr>
                <w:snapToGrid w:val="0"/>
              </w:rPr>
              <w:t>Photographs</w:t>
            </w:r>
          </w:p>
        </w:tc>
        <w:tc>
          <w:tcPr>
            <w:tcW w:w="2376" w:type="dxa"/>
            <w:tcBorders>
              <w:bottom w:val="single" w:sz="4" w:space="0" w:color="auto"/>
            </w:tcBorders>
            <w:tcMar>
              <w:top w:w="57" w:type="dxa"/>
              <w:bottom w:w="57" w:type="dxa"/>
            </w:tcMar>
          </w:tcPr>
          <w:p w:rsidR="00880403" w:rsidRPr="00B259EA" w:rsidRDefault="00880403" w:rsidP="00B259EA">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880403" w:rsidRPr="00B259EA" w:rsidTr="002B086E">
        <w:trPr>
          <w:cantSplit/>
          <w:trHeight w:val="746"/>
        </w:trPr>
        <w:tc>
          <w:tcPr>
            <w:tcW w:w="6945" w:type="dxa"/>
            <w:tcBorders>
              <w:right w:val="nil"/>
            </w:tcBorders>
            <w:tcMar>
              <w:top w:w="57" w:type="dxa"/>
              <w:bottom w:w="57" w:type="dxa"/>
            </w:tcMar>
          </w:tcPr>
          <w:p w:rsidR="00880403" w:rsidRPr="00880403" w:rsidRDefault="00880403" w:rsidP="00D33483">
            <w:pPr>
              <w:spacing w:after="120"/>
              <w:jc w:val="left"/>
              <w:rPr>
                <w:snapToGrid w:val="0"/>
                <w:sz w:val="18"/>
                <w:szCs w:val="18"/>
              </w:rPr>
            </w:pPr>
            <w:r w:rsidRPr="00880403">
              <w:rPr>
                <w:i/>
                <w:snapToGrid w:val="0"/>
                <w:sz w:val="18"/>
                <w:szCs w:val="18"/>
              </w:rPr>
              <w:t>Comments</w:t>
            </w:r>
            <w:r w:rsidRPr="00880403">
              <w:rPr>
                <w:snapToGrid w:val="0"/>
                <w:sz w:val="18"/>
                <w:szCs w:val="18"/>
              </w:rPr>
              <w:t xml:space="preserve">:  </w:t>
            </w:r>
          </w:p>
        </w:tc>
        <w:tc>
          <w:tcPr>
            <w:tcW w:w="2376" w:type="dxa"/>
            <w:tcBorders>
              <w:left w:val="nil"/>
            </w:tcBorders>
            <w:tcMar>
              <w:top w:w="57" w:type="dxa"/>
              <w:bottom w:w="57" w:type="dxa"/>
            </w:tcMar>
          </w:tcPr>
          <w:p w:rsidR="00880403" w:rsidRDefault="00880403" w:rsidP="00D33483">
            <w:pPr>
              <w:spacing w:after="120"/>
              <w:rPr>
                <w:rFonts w:cs="Arial"/>
              </w:rPr>
            </w:pPr>
          </w:p>
        </w:tc>
      </w:tr>
      <w:tr w:rsidR="00880403" w:rsidRPr="00B259EA" w:rsidTr="002B086E">
        <w:trPr>
          <w:cantSplit/>
          <w:trHeight w:val="397"/>
        </w:trPr>
        <w:tc>
          <w:tcPr>
            <w:tcW w:w="6945" w:type="dxa"/>
            <w:tcBorders>
              <w:bottom w:val="single" w:sz="4" w:space="0" w:color="auto"/>
            </w:tcBorders>
            <w:tcMar>
              <w:top w:w="57" w:type="dxa"/>
              <w:bottom w:w="57" w:type="dxa"/>
            </w:tcMar>
          </w:tcPr>
          <w:p w:rsidR="00880403" w:rsidRPr="00B259EA" w:rsidRDefault="00880403" w:rsidP="00D33483">
            <w:pPr>
              <w:spacing w:after="120"/>
              <w:ind w:left="567" w:hanging="567"/>
              <w:jc w:val="left"/>
              <w:rPr>
                <w:snapToGrid w:val="0"/>
              </w:rPr>
            </w:pPr>
            <w:r>
              <w:rPr>
                <w:snapToGrid w:val="0"/>
              </w:rPr>
              <w:t>(</w:t>
            </w:r>
            <w:r w:rsidR="00D33483">
              <w:rPr>
                <w:snapToGrid w:val="0"/>
              </w:rPr>
              <w:t>u</w:t>
            </w:r>
            <w:r>
              <w:rPr>
                <w:snapToGrid w:val="0"/>
              </w:rPr>
              <w:t>)</w:t>
            </w:r>
            <w:r>
              <w:rPr>
                <w:snapToGrid w:val="0"/>
              </w:rPr>
              <w:tab/>
            </w:r>
            <w:r w:rsidRPr="00B259EA">
              <w:rPr>
                <w:snapToGrid w:val="0"/>
              </w:rPr>
              <w:t>Other (please provide information on any other important PVP information that is contained in your database)</w:t>
            </w:r>
          </w:p>
        </w:tc>
        <w:tc>
          <w:tcPr>
            <w:tcW w:w="2376" w:type="dxa"/>
            <w:tcBorders>
              <w:bottom w:val="single" w:sz="4" w:space="0" w:color="auto"/>
            </w:tcBorders>
            <w:tcMar>
              <w:top w:w="57" w:type="dxa"/>
              <w:bottom w:w="57" w:type="dxa"/>
            </w:tcMar>
          </w:tcPr>
          <w:p w:rsidR="00880403" w:rsidRPr="00B259EA" w:rsidRDefault="00880403" w:rsidP="00B259EA">
            <w:pPr>
              <w:spacing w:after="120"/>
              <w:rPr>
                <w:snapToGrid w:val="0"/>
              </w:rPr>
            </w:pPr>
            <w:r>
              <w:rPr>
                <w:rFonts w:cs="Arial"/>
              </w:rPr>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880403" w:rsidRPr="00B259EA" w:rsidTr="002B086E">
        <w:trPr>
          <w:cantSplit/>
          <w:trHeight w:val="746"/>
        </w:trPr>
        <w:tc>
          <w:tcPr>
            <w:tcW w:w="6945" w:type="dxa"/>
            <w:tcBorders>
              <w:right w:val="nil"/>
            </w:tcBorders>
          </w:tcPr>
          <w:p w:rsidR="00880403" w:rsidRPr="00880403" w:rsidRDefault="00880403" w:rsidP="00D33483">
            <w:pPr>
              <w:spacing w:after="120"/>
              <w:jc w:val="left"/>
              <w:rPr>
                <w:snapToGrid w:val="0"/>
                <w:sz w:val="18"/>
                <w:szCs w:val="18"/>
              </w:rPr>
            </w:pPr>
            <w:r w:rsidRPr="00880403">
              <w:rPr>
                <w:i/>
                <w:snapToGrid w:val="0"/>
                <w:sz w:val="18"/>
                <w:szCs w:val="18"/>
              </w:rPr>
              <w:t>Comments</w:t>
            </w:r>
            <w:r w:rsidRPr="00880403">
              <w:rPr>
                <w:snapToGrid w:val="0"/>
                <w:sz w:val="18"/>
                <w:szCs w:val="18"/>
              </w:rPr>
              <w:t xml:space="preserve">:  </w:t>
            </w:r>
          </w:p>
        </w:tc>
        <w:tc>
          <w:tcPr>
            <w:tcW w:w="2376" w:type="dxa"/>
            <w:tcBorders>
              <w:left w:val="nil"/>
            </w:tcBorders>
          </w:tcPr>
          <w:p w:rsidR="00880403" w:rsidRDefault="00880403" w:rsidP="00D33483">
            <w:pPr>
              <w:spacing w:after="120"/>
              <w:rPr>
                <w:rFonts w:cs="Arial"/>
              </w:rPr>
            </w:pPr>
          </w:p>
        </w:tc>
      </w:tr>
    </w:tbl>
    <w:p w:rsidR="00D01BE3" w:rsidRPr="00D01BE3" w:rsidRDefault="00D01BE3" w:rsidP="00B259EA">
      <w:pPr>
        <w:rPr>
          <w:snapToGrid w:val="0"/>
        </w:rPr>
      </w:pPr>
    </w:p>
    <w:p w:rsidR="00B259EA" w:rsidRDefault="00B259EA" w:rsidP="00B259EA">
      <w:pPr>
        <w:rPr>
          <w:snapToGrid w:val="0"/>
        </w:rPr>
      </w:pPr>
    </w:p>
    <w:p w:rsidR="00D01BE3" w:rsidRDefault="00B259EA" w:rsidP="00B259EA">
      <w:pPr>
        <w:keepNext/>
        <w:rPr>
          <w:snapToGrid w:val="0"/>
        </w:rPr>
      </w:pPr>
      <w:r>
        <w:rPr>
          <w:snapToGrid w:val="0"/>
        </w:rPr>
        <w:t>4</w:t>
      </w:r>
      <w:r w:rsidR="00D01BE3">
        <w:rPr>
          <w:snapToGrid w:val="0"/>
        </w:rPr>
        <w:t>.</w:t>
      </w:r>
      <w:r w:rsidR="00D01BE3">
        <w:rPr>
          <w:snapToGrid w:val="0"/>
        </w:rPr>
        <w:tab/>
        <w:t xml:space="preserve">Is your </w:t>
      </w:r>
      <w:r w:rsidR="00D01BE3" w:rsidRPr="00D01BE3">
        <w:rPr>
          <w:snapToGrid w:val="0"/>
        </w:rPr>
        <w:t>database</w:t>
      </w:r>
      <w:r w:rsidR="00D01BE3">
        <w:rPr>
          <w:snapToGrid w:val="0"/>
        </w:rPr>
        <w:t xml:space="preserve"> used to ge</w:t>
      </w:r>
      <w:r>
        <w:rPr>
          <w:snapToGrid w:val="0"/>
        </w:rPr>
        <w:t>nerate the official publication?</w:t>
      </w:r>
    </w:p>
    <w:p w:rsidR="00D80C7C" w:rsidRDefault="00D80C7C" w:rsidP="00B259EA">
      <w:pPr>
        <w:keepNext/>
        <w:rPr>
          <w:snapToGrid w:val="0"/>
        </w:rPr>
      </w:pPr>
    </w:p>
    <w:p w:rsidR="00B259EA" w:rsidRPr="00B8307C" w:rsidRDefault="00B259EA" w:rsidP="00B259EA">
      <w:pPr>
        <w:ind w:left="567" w:hanging="567"/>
        <w:rPr>
          <w:rFonts w:cs="Arial"/>
        </w:rPr>
      </w:pPr>
      <w:r>
        <w:rPr>
          <w:rFonts w:cs="Arial"/>
        </w:rPr>
        <w:tab/>
        <w:t>Yes</w:t>
      </w:r>
      <w:r>
        <w:rPr>
          <w:rFonts w:cs="Arial"/>
        </w:rPr>
        <w:tab/>
      </w:r>
      <w:r>
        <w:rPr>
          <w:rFonts w:cs="Arial"/>
        </w:rPr>
        <w:fldChar w:fldCharType="begin">
          <w:ffData>
            <w:name w:val="Check1"/>
            <w:enabled/>
            <w:calcOnExit w:val="0"/>
            <w:checkBox>
              <w:sizeAuto/>
              <w:default w:val="0"/>
            </w:checkBox>
          </w:ffData>
        </w:fldChar>
      </w:r>
      <w:bookmarkStart w:id="14" w:name="Check1"/>
      <w:r>
        <w:rPr>
          <w:rFonts w:cs="Arial"/>
        </w:rPr>
        <w:instrText xml:space="preserve"> FORMCHECKBOX </w:instrText>
      </w:r>
      <w:r>
        <w:rPr>
          <w:rFonts w:cs="Arial"/>
        </w:rPr>
      </w:r>
      <w:r>
        <w:rPr>
          <w:rFonts w:cs="Arial"/>
        </w:rPr>
        <w:fldChar w:fldCharType="end"/>
      </w:r>
      <w:bookmarkEnd w:id="14"/>
      <w:r>
        <w:rPr>
          <w:rFonts w:cs="Arial"/>
        </w:rPr>
        <w:tab/>
      </w:r>
      <w:r>
        <w:rPr>
          <w:rFonts w:cs="Arial"/>
        </w:rPr>
        <w:tab/>
        <w:t>No</w:t>
      </w:r>
      <w:r>
        <w:rPr>
          <w:rFonts w:cs="Arial"/>
        </w:rPr>
        <w:tab/>
      </w:r>
      <w:r>
        <w:rPr>
          <w:rFonts w:cs="Arial"/>
        </w:rPr>
        <w:fldChar w:fldCharType="begin">
          <w:ffData>
            <w:name w:val="Check2"/>
            <w:enabled/>
            <w:calcOnExit w:val="0"/>
            <w:checkBox>
              <w:sizeAuto/>
              <w:default w:val="0"/>
            </w:checkBox>
          </w:ffData>
        </w:fldChar>
      </w:r>
      <w:bookmarkStart w:id="15" w:name="Check2"/>
      <w:r>
        <w:rPr>
          <w:rFonts w:cs="Arial"/>
        </w:rPr>
        <w:instrText xml:space="preserve"> FORMCHECKBOX </w:instrText>
      </w:r>
      <w:r>
        <w:rPr>
          <w:rFonts w:cs="Arial"/>
        </w:rPr>
      </w:r>
      <w:r>
        <w:rPr>
          <w:rFonts w:cs="Arial"/>
        </w:rPr>
        <w:fldChar w:fldCharType="end"/>
      </w:r>
      <w:bookmarkEnd w:id="15"/>
    </w:p>
    <w:p w:rsidR="00B259EA" w:rsidRDefault="00B259EA" w:rsidP="00B259EA">
      <w:pPr>
        <w:rPr>
          <w:snapToGrid w:val="0"/>
        </w:rPr>
      </w:pPr>
    </w:p>
    <w:tbl>
      <w:tblPr>
        <w:tblStyle w:val="TableGrid"/>
        <w:tblW w:w="10031" w:type="dxa"/>
        <w:tblLook w:val="01E0" w:firstRow="1" w:lastRow="1" w:firstColumn="1" w:lastColumn="1" w:noHBand="0" w:noVBand="0"/>
      </w:tblPr>
      <w:tblGrid>
        <w:gridCol w:w="10031"/>
      </w:tblGrid>
      <w:tr w:rsidR="00D06433" w:rsidTr="00D33483">
        <w:tc>
          <w:tcPr>
            <w:tcW w:w="10031" w:type="dxa"/>
            <w:tcMar>
              <w:top w:w="57" w:type="dxa"/>
              <w:bottom w:w="57" w:type="dxa"/>
            </w:tcMar>
          </w:tcPr>
          <w:p w:rsidR="00D06433" w:rsidRDefault="00D06433" w:rsidP="00D33483">
            <w:pPr>
              <w:rPr>
                <w:rFonts w:cs="Arial"/>
              </w:rPr>
            </w:pPr>
            <w:r w:rsidRPr="00880403">
              <w:rPr>
                <w:i/>
                <w:snapToGrid w:val="0"/>
                <w:sz w:val="18"/>
                <w:szCs w:val="18"/>
              </w:rPr>
              <w:t>Comments</w:t>
            </w:r>
            <w:r w:rsidRPr="00880403">
              <w:rPr>
                <w:snapToGrid w:val="0"/>
                <w:sz w:val="18"/>
                <w:szCs w:val="18"/>
              </w:rPr>
              <w:t xml:space="preserve">:  </w:t>
            </w:r>
          </w:p>
          <w:p w:rsidR="00D06433" w:rsidRDefault="00D06433" w:rsidP="00D33483">
            <w:pPr>
              <w:rPr>
                <w:rFonts w:cs="Arial"/>
              </w:rPr>
            </w:pPr>
          </w:p>
          <w:p w:rsidR="00D06433" w:rsidRDefault="00D06433" w:rsidP="00D33483">
            <w:pPr>
              <w:rPr>
                <w:rFonts w:cs="Arial"/>
              </w:rPr>
            </w:pPr>
          </w:p>
          <w:p w:rsidR="00D06433" w:rsidRDefault="00D06433" w:rsidP="00D33483">
            <w:pPr>
              <w:rPr>
                <w:rFonts w:cs="Arial"/>
              </w:rPr>
            </w:pPr>
          </w:p>
          <w:p w:rsidR="00D06433" w:rsidRDefault="00D06433" w:rsidP="00D33483">
            <w:pPr>
              <w:rPr>
                <w:rFonts w:cs="Arial"/>
              </w:rPr>
            </w:pPr>
          </w:p>
        </w:tc>
      </w:tr>
    </w:tbl>
    <w:p w:rsidR="00D06433" w:rsidRDefault="00D06433" w:rsidP="00D06433">
      <w:pPr>
        <w:rPr>
          <w:rFonts w:cs="Arial"/>
        </w:rPr>
      </w:pPr>
    </w:p>
    <w:p w:rsidR="00D06433" w:rsidRDefault="00D06433" w:rsidP="00B259EA">
      <w:pPr>
        <w:rPr>
          <w:snapToGrid w:val="0"/>
        </w:rPr>
      </w:pPr>
    </w:p>
    <w:p w:rsidR="00D80C7C" w:rsidRDefault="00B259EA" w:rsidP="00B259EA">
      <w:pPr>
        <w:rPr>
          <w:snapToGrid w:val="0"/>
        </w:rPr>
      </w:pPr>
      <w:r>
        <w:rPr>
          <w:snapToGrid w:val="0"/>
        </w:rPr>
        <w:t>5</w:t>
      </w:r>
      <w:r w:rsidR="00D80C7C">
        <w:rPr>
          <w:snapToGrid w:val="0"/>
        </w:rPr>
        <w:t>.</w:t>
      </w:r>
      <w:r w:rsidR="00D80C7C">
        <w:rPr>
          <w:snapToGrid w:val="0"/>
        </w:rPr>
        <w:tab/>
        <w:t xml:space="preserve">If you do not have a </w:t>
      </w:r>
      <w:r w:rsidR="00D80C7C" w:rsidRPr="00D80C7C">
        <w:rPr>
          <w:snapToGrid w:val="0"/>
        </w:rPr>
        <w:t>database for plant variety protection purposes</w:t>
      </w:r>
      <w:r w:rsidR="00D80C7C">
        <w:rPr>
          <w:snapToGrid w:val="0"/>
        </w:rPr>
        <w:t xml:space="preserve">, do </w:t>
      </w:r>
      <w:r>
        <w:rPr>
          <w:snapToGrid w:val="0"/>
        </w:rPr>
        <w:t xml:space="preserve">you </w:t>
      </w:r>
      <w:r w:rsidR="00D80C7C">
        <w:rPr>
          <w:snapToGrid w:val="0"/>
        </w:rPr>
        <w:t xml:space="preserve">have plans to develop a database, or would you wish assistance in the development of such a </w:t>
      </w:r>
      <w:r w:rsidR="00D80C7C" w:rsidRPr="00D80C7C">
        <w:rPr>
          <w:snapToGrid w:val="0"/>
        </w:rPr>
        <w:t>database</w:t>
      </w:r>
      <w:r w:rsidR="00D80C7C">
        <w:rPr>
          <w:snapToGrid w:val="0"/>
        </w:rPr>
        <w:t>?</w:t>
      </w:r>
    </w:p>
    <w:p w:rsidR="00B259EA" w:rsidRDefault="00B259EA" w:rsidP="00B259EA">
      <w:pPr>
        <w:rPr>
          <w:rFonts w:cs="Arial"/>
        </w:rPr>
      </w:pPr>
    </w:p>
    <w:tbl>
      <w:tblPr>
        <w:tblStyle w:val="TableGrid"/>
        <w:tblW w:w="10031" w:type="dxa"/>
        <w:tblLook w:val="01E0" w:firstRow="1" w:lastRow="1" w:firstColumn="1" w:lastColumn="1" w:noHBand="0" w:noVBand="0"/>
      </w:tblPr>
      <w:tblGrid>
        <w:gridCol w:w="10031"/>
      </w:tblGrid>
      <w:tr w:rsidR="00B259EA" w:rsidTr="00B259EA">
        <w:tc>
          <w:tcPr>
            <w:tcW w:w="10031" w:type="dxa"/>
            <w:tcMar>
              <w:top w:w="57" w:type="dxa"/>
              <w:bottom w:w="57" w:type="dxa"/>
            </w:tcMar>
          </w:tcPr>
          <w:p w:rsidR="00B259EA" w:rsidRDefault="00D06433" w:rsidP="00B259EA">
            <w:pPr>
              <w:rPr>
                <w:rFonts w:cs="Arial"/>
              </w:rPr>
            </w:pPr>
            <w:r w:rsidRPr="00880403">
              <w:rPr>
                <w:i/>
                <w:snapToGrid w:val="0"/>
                <w:sz w:val="18"/>
                <w:szCs w:val="18"/>
              </w:rPr>
              <w:t>Comments</w:t>
            </w:r>
            <w:r w:rsidRPr="00880403">
              <w:rPr>
                <w:snapToGrid w:val="0"/>
                <w:sz w:val="18"/>
                <w:szCs w:val="18"/>
              </w:rPr>
              <w:t xml:space="preserve">:  </w:t>
            </w:r>
          </w:p>
          <w:p w:rsidR="00B259EA" w:rsidRDefault="00B259EA" w:rsidP="00B259EA">
            <w:pPr>
              <w:rPr>
                <w:rFonts w:cs="Arial"/>
              </w:rPr>
            </w:pPr>
          </w:p>
          <w:p w:rsidR="00B259EA" w:rsidRDefault="00B259EA" w:rsidP="00B259EA">
            <w:pPr>
              <w:rPr>
                <w:rFonts w:cs="Arial"/>
              </w:rPr>
            </w:pPr>
          </w:p>
          <w:p w:rsidR="00B259EA" w:rsidRDefault="00B259EA" w:rsidP="00B259EA">
            <w:pPr>
              <w:rPr>
                <w:rFonts w:cs="Arial"/>
              </w:rPr>
            </w:pPr>
          </w:p>
          <w:p w:rsidR="00B259EA" w:rsidRDefault="00B259EA" w:rsidP="00B259EA">
            <w:pPr>
              <w:rPr>
                <w:rFonts w:cs="Arial"/>
              </w:rPr>
            </w:pPr>
          </w:p>
        </w:tc>
      </w:tr>
    </w:tbl>
    <w:p w:rsidR="00B259EA" w:rsidRDefault="00B259EA" w:rsidP="00B259EA">
      <w:pPr>
        <w:rPr>
          <w:rFonts w:cs="Arial"/>
        </w:rPr>
      </w:pPr>
    </w:p>
    <w:p w:rsidR="00B259EA" w:rsidRDefault="00B259EA" w:rsidP="00B259EA">
      <w:pPr>
        <w:rPr>
          <w:snapToGrid w:val="0"/>
        </w:rPr>
      </w:pPr>
    </w:p>
    <w:p w:rsidR="00D80C7C" w:rsidRDefault="00D80C7C" w:rsidP="00B259EA">
      <w:pPr>
        <w:rPr>
          <w:snapToGrid w:val="0"/>
        </w:rPr>
      </w:pPr>
    </w:p>
    <w:p w:rsidR="00D80C7C" w:rsidRPr="00B259EA" w:rsidRDefault="00D80C7C" w:rsidP="002B086E">
      <w:pPr>
        <w:keepNext/>
        <w:rPr>
          <w:snapToGrid w:val="0"/>
          <w:u w:val="single"/>
        </w:rPr>
      </w:pPr>
      <w:r w:rsidRPr="00B259EA">
        <w:rPr>
          <w:snapToGrid w:val="0"/>
          <w:u w:val="single"/>
        </w:rPr>
        <w:lastRenderedPageBreak/>
        <w:t>ELECTRONIC APPLICATION FORM</w:t>
      </w:r>
    </w:p>
    <w:p w:rsidR="00D80C7C" w:rsidRDefault="00D80C7C" w:rsidP="002B086E">
      <w:pPr>
        <w:keepNext/>
        <w:rPr>
          <w:snapToGrid w:val="0"/>
        </w:rPr>
      </w:pPr>
    </w:p>
    <w:p w:rsidR="00B259EA" w:rsidRPr="00BF0EDC" w:rsidRDefault="00B259EA" w:rsidP="00B259EA">
      <w:pPr>
        <w:rPr>
          <w:snapToGrid w:val="0"/>
        </w:rPr>
      </w:pPr>
      <w:r w:rsidRPr="00BF0EDC">
        <w:rPr>
          <w:snapToGrid w:val="0"/>
        </w:rPr>
        <w:t>6</w:t>
      </w:r>
      <w:r w:rsidR="00D01BE3" w:rsidRPr="00BF0EDC">
        <w:rPr>
          <w:snapToGrid w:val="0"/>
        </w:rPr>
        <w:t>.</w:t>
      </w:r>
      <w:r w:rsidR="00D01BE3" w:rsidRPr="00BF0EDC">
        <w:rPr>
          <w:snapToGrid w:val="0"/>
        </w:rPr>
        <w:tab/>
      </w:r>
      <w:r w:rsidR="0066557B" w:rsidRPr="00BF0EDC">
        <w:rPr>
          <w:snapToGrid w:val="0"/>
        </w:rPr>
        <w:t xml:space="preserve">Do you </w:t>
      </w:r>
      <w:r w:rsidR="00D80C7C" w:rsidRPr="00BF0EDC">
        <w:rPr>
          <w:snapToGrid w:val="0"/>
        </w:rPr>
        <w:t>provide</w:t>
      </w:r>
      <w:r w:rsidR="0066557B" w:rsidRPr="00BF0EDC">
        <w:rPr>
          <w:snapToGrid w:val="0"/>
        </w:rPr>
        <w:t xml:space="preserve"> an electronic application form? </w:t>
      </w:r>
    </w:p>
    <w:p w:rsidR="00D01BE3" w:rsidRDefault="00B259EA" w:rsidP="00B259EA">
      <w:pPr>
        <w:rPr>
          <w:snapToGrid w:val="0"/>
        </w:rPr>
      </w:pPr>
      <w:r w:rsidRPr="00BF0EDC">
        <w:rPr>
          <w:snapToGrid w:val="0"/>
        </w:rPr>
        <w:tab/>
      </w:r>
      <w:r w:rsidR="00D80C7C" w:rsidRPr="00BF0EDC">
        <w:rPr>
          <w:snapToGrid w:val="0"/>
        </w:rPr>
        <w:t>(if no, please proceed to question 1</w:t>
      </w:r>
      <w:r w:rsidR="00CB7FD0" w:rsidRPr="00BF0EDC">
        <w:rPr>
          <w:snapToGrid w:val="0"/>
        </w:rPr>
        <w:t>2</w:t>
      </w:r>
      <w:r w:rsidR="00D80C7C" w:rsidRPr="00BF0EDC">
        <w:rPr>
          <w:snapToGrid w:val="0"/>
        </w:rPr>
        <w:t>)</w:t>
      </w:r>
    </w:p>
    <w:p w:rsidR="0066557B" w:rsidRDefault="0066557B" w:rsidP="00B259EA">
      <w:pPr>
        <w:rPr>
          <w:snapToGrid w:val="0"/>
        </w:rPr>
      </w:pPr>
    </w:p>
    <w:p w:rsidR="00B259EA" w:rsidRPr="00B8307C" w:rsidRDefault="00B259EA" w:rsidP="00B259EA">
      <w:pPr>
        <w:ind w:left="567" w:hanging="567"/>
        <w:rPr>
          <w:rFonts w:cs="Arial"/>
        </w:rPr>
      </w:pPr>
      <w:r>
        <w:rPr>
          <w:rFonts w:cs="Arial"/>
        </w:rPr>
        <w:tab/>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p w:rsidR="00D06433" w:rsidRDefault="00D06433" w:rsidP="00D06433">
      <w:pPr>
        <w:rPr>
          <w:rFonts w:cs="Arial"/>
        </w:rPr>
      </w:pPr>
    </w:p>
    <w:tbl>
      <w:tblPr>
        <w:tblStyle w:val="TableGrid"/>
        <w:tblW w:w="10031" w:type="dxa"/>
        <w:tblLook w:val="01E0" w:firstRow="1" w:lastRow="1" w:firstColumn="1" w:lastColumn="1" w:noHBand="0" w:noVBand="0"/>
      </w:tblPr>
      <w:tblGrid>
        <w:gridCol w:w="10031"/>
      </w:tblGrid>
      <w:tr w:rsidR="00D06433" w:rsidTr="00D33483">
        <w:tc>
          <w:tcPr>
            <w:tcW w:w="10031" w:type="dxa"/>
            <w:tcMar>
              <w:top w:w="57" w:type="dxa"/>
              <w:bottom w:w="57" w:type="dxa"/>
            </w:tcMar>
          </w:tcPr>
          <w:p w:rsidR="00D06433" w:rsidRDefault="00D06433" w:rsidP="00D33483">
            <w:pPr>
              <w:rPr>
                <w:rFonts w:cs="Arial"/>
              </w:rPr>
            </w:pPr>
            <w:r w:rsidRPr="00880403">
              <w:rPr>
                <w:i/>
                <w:snapToGrid w:val="0"/>
                <w:sz w:val="18"/>
                <w:szCs w:val="18"/>
              </w:rPr>
              <w:t>Comments</w:t>
            </w:r>
            <w:r w:rsidRPr="00880403">
              <w:rPr>
                <w:snapToGrid w:val="0"/>
                <w:sz w:val="18"/>
                <w:szCs w:val="18"/>
              </w:rPr>
              <w:t xml:space="preserve">:  </w:t>
            </w:r>
          </w:p>
          <w:p w:rsidR="00D06433" w:rsidRDefault="00D06433" w:rsidP="00D33483">
            <w:pPr>
              <w:rPr>
                <w:rFonts w:cs="Arial"/>
              </w:rPr>
            </w:pPr>
          </w:p>
          <w:p w:rsidR="00D06433" w:rsidRDefault="00D06433" w:rsidP="00D33483">
            <w:pPr>
              <w:rPr>
                <w:rFonts w:cs="Arial"/>
              </w:rPr>
            </w:pPr>
          </w:p>
          <w:p w:rsidR="00D06433" w:rsidRDefault="00D06433" w:rsidP="00D33483">
            <w:pPr>
              <w:rPr>
                <w:rFonts w:cs="Arial"/>
              </w:rPr>
            </w:pPr>
          </w:p>
          <w:p w:rsidR="00D06433" w:rsidRDefault="00D06433" w:rsidP="00D33483">
            <w:pPr>
              <w:rPr>
                <w:rFonts w:cs="Arial"/>
              </w:rPr>
            </w:pPr>
          </w:p>
        </w:tc>
      </w:tr>
    </w:tbl>
    <w:p w:rsidR="00D06433" w:rsidRDefault="00D06433" w:rsidP="00D06433">
      <w:pPr>
        <w:rPr>
          <w:rFonts w:cs="Arial"/>
        </w:rPr>
      </w:pPr>
    </w:p>
    <w:p w:rsidR="0066557B" w:rsidRDefault="00B259EA" w:rsidP="00D06433">
      <w:pPr>
        <w:keepNext/>
        <w:rPr>
          <w:snapToGrid w:val="0"/>
        </w:rPr>
      </w:pPr>
      <w:r>
        <w:rPr>
          <w:snapToGrid w:val="0"/>
        </w:rPr>
        <w:t>7</w:t>
      </w:r>
      <w:r w:rsidR="0066557B">
        <w:rPr>
          <w:snapToGrid w:val="0"/>
        </w:rPr>
        <w:t>.</w:t>
      </w:r>
      <w:r w:rsidR="0066557B">
        <w:rPr>
          <w:snapToGrid w:val="0"/>
        </w:rPr>
        <w:tab/>
      </w:r>
      <w:r w:rsidR="009A3BF3">
        <w:rPr>
          <w:snapToGrid w:val="0"/>
        </w:rPr>
        <w:t xml:space="preserve">Is the </w:t>
      </w:r>
      <w:r w:rsidR="009A3BF3" w:rsidRPr="009A3BF3">
        <w:rPr>
          <w:snapToGrid w:val="0"/>
        </w:rPr>
        <w:t>informat</w:t>
      </w:r>
      <w:r w:rsidR="00520F44">
        <w:rPr>
          <w:snapToGrid w:val="0"/>
        </w:rPr>
        <w:t>ion provided in the</w:t>
      </w:r>
      <w:r w:rsidR="009A3BF3">
        <w:rPr>
          <w:snapToGrid w:val="0"/>
        </w:rPr>
        <w:t xml:space="preserve"> </w:t>
      </w:r>
      <w:r w:rsidR="009A3BF3" w:rsidRPr="009A3BF3">
        <w:rPr>
          <w:snapToGrid w:val="0"/>
        </w:rPr>
        <w:t>electronic form suff</w:t>
      </w:r>
      <w:r w:rsidR="009A3BF3">
        <w:rPr>
          <w:snapToGrid w:val="0"/>
        </w:rPr>
        <w:t>icient to receive a filing date?</w:t>
      </w:r>
    </w:p>
    <w:p w:rsidR="00B259EA" w:rsidRDefault="00B259EA" w:rsidP="00D06433">
      <w:pPr>
        <w:keepNext/>
        <w:rPr>
          <w:snapToGrid w:val="0"/>
        </w:rPr>
      </w:pPr>
    </w:p>
    <w:p w:rsidR="00D06433" w:rsidRPr="00B8307C" w:rsidRDefault="00D06433" w:rsidP="00D06433">
      <w:pPr>
        <w:keepNext/>
        <w:ind w:left="567" w:hanging="567"/>
        <w:rPr>
          <w:rFonts w:cs="Arial"/>
        </w:rPr>
      </w:pPr>
      <w:r>
        <w:rPr>
          <w:rFonts w:cs="Arial"/>
        </w:rPr>
        <w:tab/>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p w:rsidR="00D06433" w:rsidRDefault="00D06433" w:rsidP="00D06433">
      <w:pPr>
        <w:keepNext/>
        <w:rPr>
          <w:rFonts w:cs="Arial"/>
        </w:rPr>
      </w:pPr>
    </w:p>
    <w:tbl>
      <w:tblPr>
        <w:tblStyle w:val="TableGrid"/>
        <w:tblW w:w="10031" w:type="dxa"/>
        <w:tblLook w:val="01E0" w:firstRow="1" w:lastRow="1" w:firstColumn="1" w:lastColumn="1" w:noHBand="0" w:noVBand="0"/>
      </w:tblPr>
      <w:tblGrid>
        <w:gridCol w:w="10031"/>
      </w:tblGrid>
      <w:tr w:rsidR="00D06433" w:rsidTr="00D33483">
        <w:tc>
          <w:tcPr>
            <w:tcW w:w="10031" w:type="dxa"/>
            <w:tcMar>
              <w:top w:w="57" w:type="dxa"/>
              <w:bottom w:w="57" w:type="dxa"/>
            </w:tcMar>
          </w:tcPr>
          <w:p w:rsidR="00D06433" w:rsidRDefault="00D06433" w:rsidP="00D33483">
            <w:pPr>
              <w:rPr>
                <w:rFonts w:cs="Arial"/>
              </w:rPr>
            </w:pPr>
            <w:r w:rsidRPr="00880403">
              <w:rPr>
                <w:i/>
                <w:snapToGrid w:val="0"/>
                <w:sz w:val="18"/>
                <w:szCs w:val="18"/>
              </w:rPr>
              <w:t>Comments</w:t>
            </w:r>
            <w:r w:rsidRPr="00880403">
              <w:rPr>
                <w:snapToGrid w:val="0"/>
                <w:sz w:val="18"/>
                <w:szCs w:val="18"/>
              </w:rPr>
              <w:t xml:space="preserve">:  </w:t>
            </w:r>
          </w:p>
          <w:p w:rsidR="00D06433" w:rsidRDefault="00D06433" w:rsidP="00D33483">
            <w:pPr>
              <w:rPr>
                <w:rFonts w:cs="Arial"/>
              </w:rPr>
            </w:pPr>
          </w:p>
          <w:p w:rsidR="00D06433" w:rsidRDefault="00D06433" w:rsidP="00D33483">
            <w:pPr>
              <w:rPr>
                <w:rFonts w:cs="Arial"/>
              </w:rPr>
            </w:pPr>
          </w:p>
          <w:p w:rsidR="00D06433" w:rsidRDefault="00D06433" w:rsidP="00D33483">
            <w:pPr>
              <w:rPr>
                <w:rFonts w:cs="Arial"/>
              </w:rPr>
            </w:pPr>
          </w:p>
          <w:p w:rsidR="00D06433" w:rsidRDefault="00D06433" w:rsidP="00D33483">
            <w:pPr>
              <w:rPr>
                <w:rFonts w:cs="Arial"/>
              </w:rPr>
            </w:pPr>
          </w:p>
        </w:tc>
      </w:tr>
    </w:tbl>
    <w:p w:rsidR="00D06433" w:rsidRDefault="00D06433" w:rsidP="00D06433">
      <w:pPr>
        <w:rPr>
          <w:rFonts w:cs="Arial"/>
        </w:rPr>
      </w:pPr>
    </w:p>
    <w:p w:rsidR="00520F44" w:rsidRDefault="00520F44" w:rsidP="00B259EA">
      <w:pPr>
        <w:rPr>
          <w:snapToGrid w:val="0"/>
        </w:rPr>
      </w:pPr>
    </w:p>
    <w:p w:rsidR="00520F44" w:rsidRDefault="00B259EA" w:rsidP="00B259EA">
      <w:pPr>
        <w:rPr>
          <w:snapToGrid w:val="0"/>
        </w:rPr>
      </w:pPr>
      <w:r>
        <w:rPr>
          <w:snapToGrid w:val="0"/>
        </w:rPr>
        <w:t>8</w:t>
      </w:r>
      <w:r w:rsidR="00520F44">
        <w:rPr>
          <w:snapToGrid w:val="0"/>
        </w:rPr>
        <w:t>.</w:t>
      </w:r>
      <w:r w:rsidR="00520F44">
        <w:rPr>
          <w:snapToGrid w:val="0"/>
        </w:rPr>
        <w:tab/>
        <w:t xml:space="preserve">Are applicants required to provide supplementary material (e.g. signed paper copies) or information in addition to the </w:t>
      </w:r>
      <w:r w:rsidR="00D80C7C">
        <w:rPr>
          <w:snapToGrid w:val="0"/>
        </w:rPr>
        <w:t xml:space="preserve">completing </w:t>
      </w:r>
      <w:r w:rsidR="00D06433">
        <w:rPr>
          <w:snapToGrid w:val="0"/>
        </w:rPr>
        <w:t>the electronic form?</w:t>
      </w:r>
      <w:r w:rsidR="00D80C7C" w:rsidRPr="00D80C7C">
        <w:rPr>
          <w:snapToGrid w:val="0"/>
        </w:rPr>
        <w:t xml:space="preserve"> </w:t>
      </w:r>
    </w:p>
    <w:p w:rsidR="009A3BF3" w:rsidRDefault="009A3BF3" w:rsidP="00B259EA">
      <w:pPr>
        <w:rPr>
          <w:snapToGrid w:val="0"/>
        </w:rPr>
      </w:pPr>
    </w:p>
    <w:p w:rsidR="00D06433" w:rsidRPr="00B8307C" w:rsidRDefault="00D06433" w:rsidP="00D06433">
      <w:pPr>
        <w:ind w:left="567" w:hanging="567"/>
        <w:rPr>
          <w:rFonts w:cs="Arial"/>
        </w:rPr>
      </w:pPr>
      <w:r>
        <w:rPr>
          <w:rFonts w:cs="Arial"/>
        </w:rPr>
        <w:tab/>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p w:rsidR="00D06433" w:rsidRDefault="00D06433" w:rsidP="00D06433">
      <w:pPr>
        <w:rPr>
          <w:rFonts w:cs="Arial"/>
        </w:rPr>
      </w:pPr>
    </w:p>
    <w:tbl>
      <w:tblPr>
        <w:tblStyle w:val="TableGrid"/>
        <w:tblW w:w="10031" w:type="dxa"/>
        <w:tblLook w:val="01E0" w:firstRow="1" w:lastRow="1" w:firstColumn="1" w:lastColumn="1" w:noHBand="0" w:noVBand="0"/>
      </w:tblPr>
      <w:tblGrid>
        <w:gridCol w:w="10031"/>
      </w:tblGrid>
      <w:tr w:rsidR="00D06433" w:rsidTr="00D33483">
        <w:tc>
          <w:tcPr>
            <w:tcW w:w="10031" w:type="dxa"/>
            <w:tcMar>
              <w:top w:w="57" w:type="dxa"/>
              <w:bottom w:w="57" w:type="dxa"/>
            </w:tcMar>
          </w:tcPr>
          <w:p w:rsidR="00D06433" w:rsidRDefault="00D06433" w:rsidP="00D33483">
            <w:pPr>
              <w:rPr>
                <w:rFonts w:cs="Arial"/>
              </w:rPr>
            </w:pPr>
            <w:r w:rsidRPr="00880403">
              <w:rPr>
                <w:i/>
                <w:snapToGrid w:val="0"/>
                <w:sz w:val="18"/>
                <w:szCs w:val="18"/>
              </w:rPr>
              <w:t>Comments</w:t>
            </w:r>
            <w:r w:rsidRPr="00880403">
              <w:rPr>
                <w:snapToGrid w:val="0"/>
                <w:sz w:val="18"/>
                <w:szCs w:val="18"/>
              </w:rPr>
              <w:t xml:space="preserve">:  </w:t>
            </w:r>
          </w:p>
          <w:p w:rsidR="00D06433" w:rsidRDefault="00D06433" w:rsidP="00D33483">
            <w:pPr>
              <w:rPr>
                <w:rFonts w:cs="Arial"/>
              </w:rPr>
            </w:pPr>
          </w:p>
          <w:p w:rsidR="00D06433" w:rsidRDefault="00D06433" w:rsidP="00D33483">
            <w:pPr>
              <w:rPr>
                <w:rFonts w:cs="Arial"/>
              </w:rPr>
            </w:pPr>
          </w:p>
          <w:p w:rsidR="00D06433" w:rsidRDefault="00D06433" w:rsidP="00D33483">
            <w:pPr>
              <w:rPr>
                <w:rFonts w:cs="Arial"/>
              </w:rPr>
            </w:pPr>
          </w:p>
          <w:p w:rsidR="00D06433" w:rsidRDefault="00D06433" w:rsidP="00D33483">
            <w:pPr>
              <w:rPr>
                <w:rFonts w:cs="Arial"/>
              </w:rPr>
            </w:pPr>
          </w:p>
        </w:tc>
      </w:tr>
    </w:tbl>
    <w:p w:rsidR="00D06433" w:rsidRDefault="00D06433" w:rsidP="00D06433">
      <w:pPr>
        <w:rPr>
          <w:rFonts w:cs="Arial"/>
        </w:rPr>
      </w:pPr>
    </w:p>
    <w:p w:rsidR="00D06433" w:rsidRDefault="00D06433" w:rsidP="00D06433">
      <w:pPr>
        <w:rPr>
          <w:rFonts w:cs="Arial"/>
        </w:rPr>
      </w:pPr>
    </w:p>
    <w:p w:rsidR="009A3BF3" w:rsidRDefault="00B259EA" w:rsidP="00B259EA">
      <w:pPr>
        <w:rPr>
          <w:snapToGrid w:val="0"/>
        </w:rPr>
      </w:pPr>
      <w:r>
        <w:rPr>
          <w:snapToGrid w:val="0"/>
        </w:rPr>
        <w:t>9</w:t>
      </w:r>
      <w:r w:rsidR="009A3BF3">
        <w:rPr>
          <w:snapToGrid w:val="0"/>
        </w:rPr>
        <w:t>.</w:t>
      </w:r>
      <w:r w:rsidR="009A3BF3">
        <w:rPr>
          <w:snapToGrid w:val="0"/>
        </w:rPr>
        <w:tab/>
      </w:r>
      <w:r w:rsidR="00520F44">
        <w:rPr>
          <w:snapToGrid w:val="0"/>
        </w:rPr>
        <w:t>Are applicants able to provide an electronic signature?</w:t>
      </w:r>
    </w:p>
    <w:p w:rsidR="00520F44" w:rsidRDefault="00520F44" w:rsidP="00B259EA">
      <w:pPr>
        <w:rPr>
          <w:snapToGrid w:val="0"/>
        </w:rPr>
      </w:pPr>
    </w:p>
    <w:p w:rsidR="00D06433" w:rsidRPr="00B8307C" w:rsidRDefault="00D06433" w:rsidP="00D06433">
      <w:pPr>
        <w:ind w:left="567" w:hanging="567"/>
        <w:rPr>
          <w:rFonts w:cs="Arial"/>
        </w:rPr>
      </w:pPr>
      <w:r>
        <w:rPr>
          <w:rFonts w:cs="Arial"/>
        </w:rPr>
        <w:tab/>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p w:rsidR="00D06433" w:rsidRDefault="00D06433" w:rsidP="00D06433">
      <w:pPr>
        <w:rPr>
          <w:rFonts w:cs="Arial"/>
        </w:rPr>
      </w:pPr>
    </w:p>
    <w:tbl>
      <w:tblPr>
        <w:tblStyle w:val="TableGrid"/>
        <w:tblW w:w="10031" w:type="dxa"/>
        <w:tblLook w:val="01E0" w:firstRow="1" w:lastRow="1" w:firstColumn="1" w:lastColumn="1" w:noHBand="0" w:noVBand="0"/>
      </w:tblPr>
      <w:tblGrid>
        <w:gridCol w:w="10031"/>
      </w:tblGrid>
      <w:tr w:rsidR="00D06433" w:rsidTr="00D33483">
        <w:tc>
          <w:tcPr>
            <w:tcW w:w="10031" w:type="dxa"/>
            <w:tcMar>
              <w:top w:w="57" w:type="dxa"/>
              <w:bottom w:w="57" w:type="dxa"/>
            </w:tcMar>
          </w:tcPr>
          <w:p w:rsidR="00D06433" w:rsidRDefault="00D06433" w:rsidP="00D33483">
            <w:pPr>
              <w:rPr>
                <w:rFonts w:cs="Arial"/>
              </w:rPr>
            </w:pPr>
            <w:r w:rsidRPr="00880403">
              <w:rPr>
                <w:i/>
                <w:snapToGrid w:val="0"/>
                <w:sz w:val="18"/>
                <w:szCs w:val="18"/>
              </w:rPr>
              <w:t>Comments</w:t>
            </w:r>
            <w:r w:rsidRPr="00880403">
              <w:rPr>
                <w:snapToGrid w:val="0"/>
                <w:sz w:val="18"/>
                <w:szCs w:val="18"/>
              </w:rPr>
              <w:t xml:space="preserve">:  </w:t>
            </w:r>
          </w:p>
          <w:p w:rsidR="00D06433" w:rsidRDefault="00D06433" w:rsidP="00D33483">
            <w:pPr>
              <w:rPr>
                <w:rFonts w:cs="Arial"/>
              </w:rPr>
            </w:pPr>
          </w:p>
          <w:p w:rsidR="00D06433" w:rsidRDefault="00D06433" w:rsidP="00D33483">
            <w:pPr>
              <w:rPr>
                <w:rFonts w:cs="Arial"/>
              </w:rPr>
            </w:pPr>
          </w:p>
          <w:p w:rsidR="00D06433" w:rsidRDefault="00D06433" w:rsidP="00D33483">
            <w:pPr>
              <w:rPr>
                <w:rFonts w:cs="Arial"/>
              </w:rPr>
            </w:pPr>
          </w:p>
          <w:p w:rsidR="00D06433" w:rsidRDefault="00D06433" w:rsidP="00D33483">
            <w:pPr>
              <w:rPr>
                <w:rFonts w:cs="Arial"/>
              </w:rPr>
            </w:pPr>
          </w:p>
        </w:tc>
      </w:tr>
    </w:tbl>
    <w:p w:rsidR="00D06433" w:rsidRDefault="00D06433" w:rsidP="00D06433">
      <w:pPr>
        <w:rPr>
          <w:rFonts w:cs="Arial"/>
        </w:rPr>
      </w:pPr>
    </w:p>
    <w:p w:rsidR="0006712C" w:rsidRDefault="0006712C" w:rsidP="0006712C">
      <w:pPr>
        <w:rPr>
          <w:snapToGrid w:val="0"/>
        </w:rPr>
      </w:pPr>
      <w:r>
        <w:rPr>
          <w:snapToGrid w:val="0"/>
        </w:rPr>
        <w:t>10.</w:t>
      </w:r>
      <w:r>
        <w:rPr>
          <w:snapToGrid w:val="0"/>
        </w:rPr>
        <w:tab/>
        <w:t>Are applicants able to pay online?</w:t>
      </w:r>
    </w:p>
    <w:p w:rsidR="0006712C" w:rsidRDefault="0006712C" w:rsidP="0006712C">
      <w:pPr>
        <w:rPr>
          <w:snapToGrid w:val="0"/>
        </w:rPr>
      </w:pPr>
    </w:p>
    <w:p w:rsidR="0006712C" w:rsidRPr="00B8307C" w:rsidRDefault="0006712C" w:rsidP="0006712C">
      <w:pPr>
        <w:ind w:left="567" w:hanging="567"/>
        <w:rPr>
          <w:rFonts w:cs="Arial"/>
        </w:rPr>
      </w:pPr>
      <w:r>
        <w:rPr>
          <w:rFonts w:cs="Arial"/>
        </w:rPr>
        <w:tab/>
        <w:t>Yes</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ab/>
      </w:r>
      <w:r>
        <w:rPr>
          <w:rFonts w:cs="Arial"/>
        </w:rPr>
        <w:tab/>
        <w:t>No</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p>
    <w:p w:rsidR="0006712C" w:rsidRDefault="0006712C" w:rsidP="0006712C">
      <w:pPr>
        <w:rPr>
          <w:rFonts w:cs="Arial"/>
        </w:rPr>
      </w:pPr>
    </w:p>
    <w:tbl>
      <w:tblPr>
        <w:tblStyle w:val="TableGrid"/>
        <w:tblW w:w="10031" w:type="dxa"/>
        <w:tblLook w:val="01E0" w:firstRow="1" w:lastRow="1" w:firstColumn="1" w:lastColumn="1" w:noHBand="0" w:noVBand="0"/>
      </w:tblPr>
      <w:tblGrid>
        <w:gridCol w:w="10031"/>
      </w:tblGrid>
      <w:tr w:rsidR="0006712C" w:rsidTr="00912EAA">
        <w:tc>
          <w:tcPr>
            <w:tcW w:w="10031" w:type="dxa"/>
            <w:tcMar>
              <w:top w:w="57" w:type="dxa"/>
              <w:bottom w:w="57" w:type="dxa"/>
            </w:tcMar>
          </w:tcPr>
          <w:p w:rsidR="0006712C" w:rsidRDefault="0006712C" w:rsidP="00912EAA">
            <w:pPr>
              <w:rPr>
                <w:rFonts w:cs="Arial"/>
              </w:rPr>
            </w:pPr>
            <w:r w:rsidRPr="00880403">
              <w:rPr>
                <w:i/>
                <w:snapToGrid w:val="0"/>
                <w:sz w:val="18"/>
                <w:szCs w:val="18"/>
              </w:rPr>
              <w:t>Comments</w:t>
            </w:r>
            <w:r w:rsidRPr="00880403">
              <w:rPr>
                <w:snapToGrid w:val="0"/>
                <w:sz w:val="18"/>
                <w:szCs w:val="18"/>
              </w:rPr>
              <w:t xml:space="preserve">:  </w:t>
            </w:r>
          </w:p>
          <w:p w:rsidR="0006712C" w:rsidRDefault="0006712C" w:rsidP="00912EAA">
            <w:pPr>
              <w:rPr>
                <w:rFonts w:cs="Arial"/>
              </w:rPr>
            </w:pPr>
          </w:p>
          <w:p w:rsidR="0006712C" w:rsidRDefault="0006712C" w:rsidP="00912EAA">
            <w:pPr>
              <w:rPr>
                <w:rFonts w:cs="Arial"/>
              </w:rPr>
            </w:pPr>
          </w:p>
          <w:p w:rsidR="0006712C" w:rsidRDefault="0006712C" w:rsidP="00912EAA">
            <w:pPr>
              <w:rPr>
                <w:rFonts w:cs="Arial"/>
              </w:rPr>
            </w:pPr>
          </w:p>
          <w:p w:rsidR="0006712C" w:rsidRDefault="0006712C" w:rsidP="00912EAA">
            <w:pPr>
              <w:rPr>
                <w:rFonts w:cs="Arial"/>
              </w:rPr>
            </w:pPr>
          </w:p>
        </w:tc>
      </w:tr>
    </w:tbl>
    <w:p w:rsidR="0006712C" w:rsidRDefault="0006712C" w:rsidP="0006712C">
      <w:pPr>
        <w:rPr>
          <w:rFonts w:cs="Arial"/>
        </w:rPr>
      </w:pPr>
    </w:p>
    <w:p w:rsidR="00520F44" w:rsidRDefault="00B259EA" w:rsidP="002B086E">
      <w:pPr>
        <w:keepNext/>
        <w:rPr>
          <w:snapToGrid w:val="0"/>
        </w:rPr>
      </w:pPr>
      <w:r>
        <w:rPr>
          <w:snapToGrid w:val="0"/>
        </w:rPr>
        <w:lastRenderedPageBreak/>
        <w:t>1</w:t>
      </w:r>
      <w:r w:rsidR="0006712C">
        <w:rPr>
          <w:snapToGrid w:val="0"/>
        </w:rPr>
        <w:t>1</w:t>
      </w:r>
      <w:r w:rsidR="00520F44">
        <w:rPr>
          <w:snapToGrid w:val="0"/>
        </w:rPr>
        <w:t>.</w:t>
      </w:r>
      <w:r w:rsidR="00520F44">
        <w:rPr>
          <w:snapToGrid w:val="0"/>
        </w:rPr>
        <w:tab/>
        <w:t>In what languages can the electronic form be completed?</w:t>
      </w:r>
    </w:p>
    <w:p w:rsidR="00D80C7C" w:rsidRDefault="00D80C7C" w:rsidP="002B086E">
      <w:pPr>
        <w:keepNext/>
        <w:rPr>
          <w:snapToGrid w:val="0"/>
        </w:rPr>
      </w:pPr>
    </w:p>
    <w:tbl>
      <w:tblPr>
        <w:tblStyle w:val="TableGrid"/>
        <w:tblW w:w="10031" w:type="dxa"/>
        <w:tblLook w:val="01E0" w:firstRow="1" w:lastRow="1" w:firstColumn="1" w:lastColumn="1" w:noHBand="0" w:noVBand="0"/>
      </w:tblPr>
      <w:tblGrid>
        <w:gridCol w:w="10031"/>
      </w:tblGrid>
      <w:tr w:rsidR="00D06433" w:rsidTr="002B086E">
        <w:trPr>
          <w:cantSplit/>
        </w:trPr>
        <w:tc>
          <w:tcPr>
            <w:tcW w:w="10031" w:type="dxa"/>
            <w:tcMar>
              <w:top w:w="57" w:type="dxa"/>
              <w:bottom w:w="57" w:type="dxa"/>
            </w:tcMar>
          </w:tcPr>
          <w:p w:rsidR="00D06433" w:rsidRDefault="00D06433" w:rsidP="00D33483">
            <w:pPr>
              <w:rPr>
                <w:rFonts w:cs="Arial"/>
              </w:rPr>
            </w:pPr>
          </w:p>
          <w:p w:rsidR="00D06433" w:rsidRDefault="00D06433" w:rsidP="00D33483">
            <w:pPr>
              <w:rPr>
                <w:rFonts w:cs="Arial"/>
              </w:rPr>
            </w:pPr>
          </w:p>
          <w:p w:rsidR="00D06433" w:rsidRDefault="00D06433" w:rsidP="00D33483">
            <w:pPr>
              <w:rPr>
                <w:rFonts w:cs="Arial"/>
              </w:rPr>
            </w:pPr>
          </w:p>
          <w:p w:rsidR="00D06433" w:rsidRDefault="00D06433" w:rsidP="00D33483">
            <w:pPr>
              <w:rPr>
                <w:rFonts w:cs="Arial"/>
              </w:rPr>
            </w:pPr>
          </w:p>
        </w:tc>
      </w:tr>
    </w:tbl>
    <w:p w:rsidR="00D06433" w:rsidRDefault="00D06433" w:rsidP="00D06433">
      <w:pPr>
        <w:rPr>
          <w:rFonts w:cs="Arial"/>
        </w:rPr>
      </w:pPr>
    </w:p>
    <w:p w:rsidR="00D06433" w:rsidRDefault="00D06433" w:rsidP="00B259EA">
      <w:pPr>
        <w:rPr>
          <w:snapToGrid w:val="0"/>
        </w:rPr>
      </w:pPr>
    </w:p>
    <w:p w:rsidR="00D80C7C" w:rsidRDefault="00D80C7C" w:rsidP="00B259EA">
      <w:pPr>
        <w:rPr>
          <w:snapToGrid w:val="0"/>
        </w:rPr>
      </w:pPr>
      <w:r>
        <w:rPr>
          <w:snapToGrid w:val="0"/>
        </w:rPr>
        <w:t>1</w:t>
      </w:r>
      <w:r w:rsidR="0006712C">
        <w:rPr>
          <w:snapToGrid w:val="0"/>
        </w:rPr>
        <w:t>2</w:t>
      </w:r>
      <w:r>
        <w:rPr>
          <w:snapToGrid w:val="0"/>
        </w:rPr>
        <w:t>.</w:t>
      </w:r>
      <w:r>
        <w:rPr>
          <w:snapToGrid w:val="0"/>
        </w:rPr>
        <w:tab/>
      </w:r>
      <w:r w:rsidRPr="00D80C7C">
        <w:rPr>
          <w:snapToGrid w:val="0"/>
        </w:rPr>
        <w:t>If you do not provide an electronic application form, do have plans to develop a database, or would you wish assistance in the d</w:t>
      </w:r>
      <w:r w:rsidR="00D06433">
        <w:rPr>
          <w:snapToGrid w:val="0"/>
        </w:rPr>
        <w:t>evelopment of such a database?</w:t>
      </w:r>
    </w:p>
    <w:p w:rsidR="00B259EA" w:rsidRDefault="00B259EA" w:rsidP="00B259EA">
      <w:pPr>
        <w:rPr>
          <w:snapToGrid w:val="0"/>
        </w:rPr>
      </w:pPr>
    </w:p>
    <w:tbl>
      <w:tblPr>
        <w:tblStyle w:val="TableGrid"/>
        <w:tblW w:w="10031" w:type="dxa"/>
        <w:tblLook w:val="01E0" w:firstRow="1" w:lastRow="1" w:firstColumn="1" w:lastColumn="1" w:noHBand="0" w:noVBand="0"/>
      </w:tblPr>
      <w:tblGrid>
        <w:gridCol w:w="10031"/>
      </w:tblGrid>
      <w:tr w:rsidR="00D06433" w:rsidTr="00D33483">
        <w:tc>
          <w:tcPr>
            <w:tcW w:w="10031" w:type="dxa"/>
            <w:tcMar>
              <w:top w:w="57" w:type="dxa"/>
              <w:bottom w:w="57" w:type="dxa"/>
            </w:tcMar>
          </w:tcPr>
          <w:p w:rsidR="00D06433" w:rsidRDefault="00D06433" w:rsidP="00D33483">
            <w:pPr>
              <w:rPr>
                <w:rFonts w:cs="Arial"/>
              </w:rPr>
            </w:pPr>
          </w:p>
          <w:p w:rsidR="00D06433" w:rsidRDefault="00D06433" w:rsidP="00D33483">
            <w:pPr>
              <w:rPr>
                <w:rFonts w:cs="Arial"/>
              </w:rPr>
            </w:pPr>
          </w:p>
          <w:p w:rsidR="00D06433" w:rsidRDefault="00D06433" w:rsidP="00D33483">
            <w:pPr>
              <w:rPr>
                <w:rFonts w:cs="Arial"/>
              </w:rPr>
            </w:pPr>
          </w:p>
          <w:p w:rsidR="00D06433" w:rsidRDefault="00D06433" w:rsidP="00D33483">
            <w:pPr>
              <w:rPr>
                <w:rFonts w:cs="Arial"/>
              </w:rPr>
            </w:pPr>
          </w:p>
          <w:p w:rsidR="00D06433" w:rsidRDefault="00D06433" w:rsidP="00D33483">
            <w:pPr>
              <w:rPr>
                <w:rFonts w:cs="Arial"/>
              </w:rPr>
            </w:pPr>
          </w:p>
        </w:tc>
      </w:tr>
    </w:tbl>
    <w:p w:rsidR="00D06433" w:rsidRDefault="00D06433" w:rsidP="00D06433">
      <w:pPr>
        <w:rPr>
          <w:rFonts w:cs="Arial"/>
        </w:rPr>
      </w:pPr>
    </w:p>
    <w:p w:rsidR="00B259EA" w:rsidRDefault="00B259EA" w:rsidP="00B259EA">
      <w:pPr>
        <w:rPr>
          <w:snapToGrid w:val="0"/>
        </w:rPr>
      </w:pPr>
    </w:p>
    <w:p w:rsidR="00D06433" w:rsidRDefault="00D06433" w:rsidP="00B259EA">
      <w:pPr>
        <w:rPr>
          <w:snapToGrid w:val="0"/>
        </w:rPr>
      </w:pPr>
    </w:p>
    <w:p w:rsidR="00D06433" w:rsidRPr="00D01BE3" w:rsidRDefault="00D06433" w:rsidP="00D06433">
      <w:pPr>
        <w:jc w:val="right"/>
        <w:rPr>
          <w:snapToGrid w:val="0"/>
        </w:rPr>
      </w:pPr>
      <w:r>
        <w:rPr>
          <w:snapToGrid w:val="0"/>
        </w:rPr>
        <w:t>[End of Annex III and of document]</w:t>
      </w:r>
    </w:p>
    <w:sectPr w:rsidR="00D06433" w:rsidRPr="00D01BE3" w:rsidSect="000829B1">
      <w:headerReference w:type="default" r:id="rId23"/>
      <w:headerReference w:type="first" r:id="rId24"/>
      <w:footnotePr>
        <w:numRestart w:val="eachSect"/>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C1E" w:rsidRDefault="00456C1E">
      <w:r>
        <w:separator/>
      </w:r>
    </w:p>
    <w:p w:rsidR="00456C1E" w:rsidRDefault="00456C1E"/>
    <w:p w:rsidR="00456C1E" w:rsidRDefault="00456C1E"/>
  </w:endnote>
  <w:endnote w:type="continuationSeparator" w:id="0">
    <w:p w:rsidR="00456C1E" w:rsidRDefault="00456C1E">
      <w:r>
        <w:separator/>
      </w:r>
    </w:p>
    <w:p w:rsidR="00456C1E" w:rsidRPr="00664515" w:rsidRDefault="00456C1E">
      <w:pPr>
        <w:pStyle w:val="Footer"/>
        <w:spacing w:after="60"/>
        <w:rPr>
          <w:sz w:val="18"/>
          <w:lang w:val="fr-CH"/>
        </w:rPr>
      </w:pPr>
      <w:r w:rsidRPr="00664515">
        <w:rPr>
          <w:sz w:val="18"/>
          <w:lang w:val="fr-CH"/>
        </w:rPr>
        <w:t>[Suite de la note de la page précédente]</w:t>
      </w:r>
    </w:p>
    <w:p w:rsidR="00456C1E" w:rsidRPr="00664515" w:rsidRDefault="00456C1E">
      <w:pPr>
        <w:rPr>
          <w:lang w:val="fr-CH"/>
        </w:rPr>
      </w:pPr>
    </w:p>
    <w:p w:rsidR="00456C1E" w:rsidRPr="00664515" w:rsidRDefault="00456C1E">
      <w:pPr>
        <w:rPr>
          <w:lang w:val="fr-CH"/>
        </w:rPr>
      </w:pPr>
    </w:p>
  </w:endnote>
  <w:endnote w:type="continuationNotice" w:id="1">
    <w:p w:rsidR="00456C1E" w:rsidRPr="00664515" w:rsidRDefault="00456C1E">
      <w:pPr>
        <w:spacing w:before="60"/>
        <w:jc w:val="right"/>
        <w:rPr>
          <w:sz w:val="18"/>
          <w:lang w:val="fr-CH"/>
        </w:rPr>
      </w:pPr>
      <w:r w:rsidRPr="00664515">
        <w:rPr>
          <w:sz w:val="18"/>
          <w:lang w:val="fr-CH"/>
        </w:rPr>
        <w:t>[Suite de la note page suivante]</w:t>
      </w:r>
    </w:p>
    <w:p w:rsidR="00456C1E" w:rsidRPr="00664515" w:rsidRDefault="00456C1E">
      <w:pPr>
        <w:rPr>
          <w:lang w:val="fr-CH"/>
        </w:rPr>
      </w:pPr>
    </w:p>
    <w:p w:rsidR="00456C1E" w:rsidRPr="00664515" w:rsidRDefault="00456C1E">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1E" w:rsidRPr="000829B1" w:rsidRDefault="00456C1E" w:rsidP="00082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C1E" w:rsidRDefault="00456C1E" w:rsidP="009D690D">
      <w:pPr>
        <w:spacing w:before="120"/>
      </w:pPr>
      <w:r>
        <w:separator/>
      </w:r>
    </w:p>
  </w:footnote>
  <w:footnote w:type="continuationSeparator" w:id="0">
    <w:p w:rsidR="00456C1E" w:rsidRDefault="00456C1E" w:rsidP="00626392">
      <w:pPr>
        <w:spacing w:before="120"/>
      </w:pPr>
      <w:r>
        <w:separator/>
      </w:r>
    </w:p>
  </w:footnote>
  <w:footnote w:type="continuationNotice" w:id="1">
    <w:p w:rsidR="00456C1E" w:rsidRPr="0063667E" w:rsidRDefault="00456C1E" w:rsidP="0063667E">
      <w:pPr>
        <w:pStyle w:val="Footer"/>
      </w:pPr>
    </w:p>
  </w:footnote>
  <w:footnote w:id="2">
    <w:p w:rsidR="00456C1E" w:rsidRDefault="00456C1E" w:rsidP="0036758E">
      <w:pPr>
        <w:pStyle w:val="FootnoteText"/>
        <w:ind w:left="284"/>
      </w:pPr>
      <w:r>
        <w:rPr>
          <w:rStyle w:val="FootnoteReference"/>
        </w:rPr>
        <w:footnoteRef/>
      </w:r>
      <w:r>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456C1E" w:rsidRPr="006C2ACF" w:rsidRDefault="00456C1E" w:rsidP="0036758E">
      <w:pPr>
        <w:pStyle w:val="FootnoteText"/>
        <w:tabs>
          <w:tab w:val="left" w:pos="851"/>
        </w:tabs>
        <w:ind w:left="567" w:firstLine="0"/>
      </w:pPr>
      <w:r>
        <w:t>“(a)</w:t>
      </w:r>
      <w:r w:rsidR="0036758E">
        <w:tab/>
      </w:r>
      <w:r>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web-based version of the UPOV Plant Variety Database, and the facility to create CD-ROM versions of that database, and to provide the necessary technical support concerning the development of a common search platform (see documents CAJ/57/6, paragraphs 18 to 21 and TC/44/6, paragraphs 27 to 30)).</w:t>
      </w:r>
    </w:p>
    <w:p w:rsidR="00456C1E" w:rsidRDefault="00456C1E" w:rsidP="0036758E">
      <w:pPr>
        <w:pStyle w:val="FootnoteText"/>
        <w:tabs>
          <w:tab w:val="left" w:pos="851"/>
        </w:tabs>
        <w:ind w:left="567" w:firstLine="0"/>
      </w:pPr>
      <w:r>
        <w:t>“(b)</w:t>
      </w:r>
      <w:r w:rsidR="0036758E">
        <w:tab/>
      </w:r>
      <w:r>
        <w:t>UPOV to agree that data in the UPOV-ROM Plant Variety Database may be included in the WIPO Patentscope® search service. In the case of data provided by parties other than members of the Union (e.g. the Organisation for Economic Co-operation and Development (OECD)), permission for the data to be used in the WIPO Patentscope® search service would be a matter for the parties concerned.”</w:t>
      </w:r>
    </w:p>
  </w:footnote>
  <w:footnote w:id="3">
    <w:p w:rsidR="00456C1E" w:rsidRPr="00DE152C" w:rsidRDefault="00456C1E" w:rsidP="00DE152C">
      <w:pPr>
        <w:pStyle w:val="FootnoteText"/>
        <w:ind w:left="284"/>
        <w:rPr>
          <w:highlight w:val="lightGray"/>
          <w:u w:val="single"/>
        </w:rPr>
      </w:pPr>
      <w:r w:rsidRPr="00DE152C">
        <w:rPr>
          <w:rStyle w:val="FootnoteReference"/>
          <w:highlight w:val="lightGray"/>
          <w:u w:val="single"/>
        </w:rPr>
        <w:footnoteRef/>
      </w:r>
      <w:r w:rsidRPr="00DE152C">
        <w:rPr>
          <w:highlight w:val="lightGray"/>
          <w:u w:val="single"/>
        </w:rPr>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456C1E" w:rsidRPr="00DE152C" w:rsidRDefault="00456C1E" w:rsidP="00DE152C">
      <w:pPr>
        <w:pStyle w:val="FootnoteText"/>
        <w:ind w:left="567" w:firstLine="0"/>
        <w:rPr>
          <w:highlight w:val="lightGray"/>
          <w:u w:val="single"/>
        </w:rPr>
      </w:pPr>
      <w:r w:rsidRPr="00DE152C">
        <w:rPr>
          <w:highlight w:val="lightGray"/>
          <w:u w:val="single"/>
        </w:rPr>
        <w:t>“(a)</w:t>
      </w:r>
      <w:r w:rsidRPr="00DE152C">
        <w:rPr>
          <w:highlight w:val="lightGray"/>
          <w:u w:val="single"/>
        </w:rPr>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DE152C">
        <w:rPr>
          <w:highlight w:val="lightGray"/>
          <w:u w:val="single"/>
        </w:rPr>
        <w:noBreakHyphen/>
        <w:t>based version of the UPOV Plant Variety Database, and the facility to create CD</w:t>
      </w:r>
      <w:r w:rsidRPr="00DE152C">
        <w:rPr>
          <w:highlight w:val="lightGray"/>
          <w:u w:val="single"/>
        </w:rPr>
        <w:noBreakHyphen/>
        <w:t xml:space="preserve">ROM versions of that database, and to provide the necessary technical support concerning the development of a common search platform (see documents CAJ/57/6, paragraphs 18 to 21 and TC/44/6, paragraphs 27 to 30)).  </w:t>
      </w:r>
    </w:p>
    <w:p w:rsidR="00456C1E" w:rsidRPr="00DE152C" w:rsidRDefault="00456C1E" w:rsidP="00DE152C">
      <w:pPr>
        <w:pStyle w:val="FootnoteText"/>
        <w:ind w:left="567" w:firstLine="0"/>
        <w:rPr>
          <w:u w:val="single"/>
        </w:rPr>
      </w:pPr>
      <w:r w:rsidRPr="00DE152C">
        <w:rPr>
          <w:highlight w:val="lightGray"/>
          <w:u w:val="single"/>
        </w:rPr>
        <w:t>“(b)</w:t>
      </w:r>
      <w:r w:rsidRPr="00DE152C">
        <w:rPr>
          <w:highlight w:val="lightGray"/>
          <w:u w:val="single"/>
        </w:rPr>
        <w:tab/>
        <w:t>UPOV to agree that data in the UPOV-ROM Plant Variety Database may be included in the WIPO Patentscope® search service.  In the case of data provided by parties other than members of the Union (e.g. the Organisation for Economic Co</w:t>
      </w:r>
      <w:r w:rsidRPr="00DE152C">
        <w:rPr>
          <w:highlight w:val="lightGray"/>
          <w:u w:val="single"/>
        </w:rPr>
        <w:noBreakHyphen/>
        <w:t>operation and Development (OECD)), permission for the data to be used in the WIPO Patentscope® search service would be a matter for the parties concerned.”</w:t>
      </w:r>
    </w:p>
  </w:footnote>
  <w:footnote w:id="4">
    <w:p w:rsidR="00456C1E" w:rsidRPr="001E315A" w:rsidRDefault="00456C1E" w:rsidP="0036758E">
      <w:pPr>
        <w:pStyle w:val="FootnoteText"/>
      </w:pPr>
      <w:r w:rsidRPr="001E315A">
        <w:rPr>
          <w:rStyle w:val="FootnoteReference"/>
          <w:color w:val="000000"/>
          <w:szCs w:val="16"/>
        </w:rPr>
        <w:footnoteRef/>
      </w:r>
      <w:r w:rsidRPr="001E315A">
        <w:tab/>
        <w:t>The term “person” in Article 1(iv) of the 1991 Act of the UPOV Convention should be understood as embracing both</w:t>
      </w:r>
      <w:r>
        <w:t xml:space="preserve"> </w:t>
      </w:r>
      <w:r w:rsidRPr="001E315A">
        <w:t>physical and legal persons (e.g. companies).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1E" w:rsidRPr="00997029" w:rsidRDefault="00456C1E" w:rsidP="00EB048E">
    <w:pPr>
      <w:pStyle w:val="Header"/>
      <w:rPr>
        <w:rStyle w:val="PageNumber"/>
      </w:rPr>
    </w:pPr>
    <w:r>
      <w:rPr>
        <w:rStyle w:val="PageNumber"/>
      </w:rPr>
      <w:t>CAJ/68/6</w:t>
    </w:r>
  </w:p>
  <w:p w:rsidR="00456C1E" w:rsidRPr="00997029" w:rsidRDefault="00456C1E" w:rsidP="00EB048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05F6D">
      <w:rPr>
        <w:rStyle w:val="PageNumber"/>
        <w:noProof/>
      </w:rPr>
      <w:t>6</w:t>
    </w:r>
    <w:r w:rsidRPr="00997029">
      <w:rPr>
        <w:rStyle w:val="PageNumber"/>
      </w:rPr>
      <w:fldChar w:fldCharType="end"/>
    </w:r>
  </w:p>
  <w:p w:rsidR="00456C1E" w:rsidRPr="00997029" w:rsidRDefault="00456C1E"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1E" w:rsidRPr="00997029" w:rsidRDefault="00456C1E" w:rsidP="00EB048E">
    <w:pPr>
      <w:pStyle w:val="Header"/>
      <w:rPr>
        <w:rStyle w:val="PageNumber"/>
      </w:rPr>
    </w:pPr>
    <w:r>
      <w:rPr>
        <w:rStyle w:val="PageNumber"/>
      </w:rPr>
      <w:t>CAJ/68/6</w:t>
    </w:r>
  </w:p>
  <w:p w:rsidR="00456C1E" w:rsidRPr="00997029" w:rsidRDefault="00456C1E" w:rsidP="00EB048E">
    <w:pPr>
      <w:pStyle w:val="Header"/>
    </w:pPr>
    <w:r>
      <w:t xml:space="preserve">Annex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05F6D">
      <w:rPr>
        <w:rStyle w:val="PageNumber"/>
        <w:noProof/>
      </w:rPr>
      <w:t>6</w:t>
    </w:r>
    <w:r w:rsidRPr="00997029">
      <w:rPr>
        <w:rStyle w:val="PageNumber"/>
      </w:rPr>
      <w:fldChar w:fldCharType="end"/>
    </w:r>
  </w:p>
  <w:p w:rsidR="00456C1E" w:rsidRPr="00997029" w:rsidRDefault="00456C1E"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1E" w:rsidRPr="00997029" w:rsidRDefault="00456C1E" w:rsidP="000829B1">
    <w:pPr>
      <w:pStyle w:val="Header"/>
      <w:rPr>
        <w:rStyle w:val="PageNumber"/>
      </w:rPr>
    </w:pPr>
    <w:r>
      <w:rPr>
        <w:rStyle w:val="PageNumber"/>
      </w:rPr>
      <w:t>CAJ/68/6</w:t>
    </w:r>
  </w:p>
  <w:p w:rsidR="00456C1E" w:rsidRPr="00997029" w:rsidRDefault="00456C1E" w:rsidP="000829B1">
    <w:pPr>
      <w:pStyle w:val="Header"/>
    </w:pPr>
  </w:p>
  <w:p w:rsidR="00456C1E" w:rsidRDefault="00456C1E">
    <w:pPr>
      <w:pStyle w:val="Header"/>
    </w:pPr>
    <w:r>
      <w:t>ANNEX I</w:t>
    </w:r>
  </w:p>
  <w:p w:rsidR="00456C1E" w:rsidRDefault="00456C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1E" w:rsidRPr="00997029" w:rsidRDefault="00456C1E" w:rsidP="00EB048E">
    <w:pPr>
      <w:pStyle w:val="Header"/>
      <w:rPr>
        <w:rStyle w:val="PageNumber"/>
      </w:rPr>
    </w:pPr>
    <w:r>
      <w:rPr>
        <w:rStyle w:val="PageNumber"/>
      </w:rPr>
      <w:t>CAJ/68/6</w:t>
    </w:r>
  </w:p>
  <w:p w:rsidR="00456C1E" w:rsidRPr="00997029" w:rsidRDefault="00456C1E" w:rsidP="00EB048E">
    <w:pPr>
      <w:pStyle w:val="Header"/>
    </w:pPr>
    <w:r>
      <w:t xml:space="preserve">Annex II,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05F6D">
      <w:rPr>
        <w:rStyle w:val="PageNumber"/>
        <w:noProof/>
      </w:rPr>
      <w:t>6</w:t>
    </w:r>
    <w:r w:rsidRPr="00997029">
      <w:rPr>
        <w:rStyle w:val="PageNumber"/>
      </w:rPr>
      <w:fldChar w:fldCharType="end"/>
    </w:r>
  </w:p>
  <w:p w:rsidR="00456C1E" w:rsidRPr="00997029" w:rsidRDefault="00456C1E"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1E" w:rsidRPr="00997029" w:rsidRDefault="00456C1E" w:rsidP="000829B1">
    <w:pPr>
      <w:pStyle w:val="Header"/>
      <w:rPr>
        <w:rStyle w:val="PageNumber"/>
      </w:rPr>
    </w:pPr>
    <w:r>
      <w:rPr>
        <w:rStyle w:val="PageNumber"/>
      </w:rPr>
      <w:t>CAJ/68/6</w:t>
    </w:r>
  </w:p>
  <w:p w:rsidR="00456C1E" w:rsidRPr="00997029" w:rsidRDefault="00456C1E" w:rsidP="000829B1">
    <w:pPr>
      <w:pStyle w:val="Header"/>
    </w:pPr>
  </w:p>
  <w:p w:rsidR="00456C1E" w:rsidRDefault="00456C1E">
    <w:pPr>
      <w:pStyle w:val="Header"/>
    </w:pPr>
    <w:r>
      <w:t>ANNEX II</w:t>
    </w:r>
  </w:p>
  <w:p w:rsidR="00456C1E" w:rsidRDefault="00456C1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1E" w:rsidRPr="00997029" w:rsidRDefault="00456C1E" w:rsidP="00EB048E">
    <w:pPr>
      <w:pStyle w:val="Header"/>
      <w:rPr>
        <w:rStyle w:val="PageNumber"/>
      </w:rPr>
    </w:pPr>
    <w:r>
      <w:rPr>
        <w:rStyle w:val="PageNumber"/>
      </w:rPr>
      <w:t>CAJ/68/6</w:t>
    </w:r>
  </w:p>
  <w:p w:rsidR="00456C1E" w:rsidRPr="00997029" w:rsidRDefault="00456C1E" w:rsidP="00EB048E">
    <w:pPr>
      <w:pStyle w:val="Header"/>
    </w:pPr>
    <w:r>
      <w:t xml:space="preserve">Annex III,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05F6D">
      <w:rPr>
        <w:rStyle w:val="PageNumber"/>
        <w:noProof/>
      </w:rPr>
      <w:t>2</w:t>
    </w:r>
    <w:r w:rsidRPr="00997029">
      <w:rPr>
        <w:rStyle w:val="PageNumber"/>
      </w:rPr>
      <w:fldChar w:fldCharType="end"/>
    </w:r>
  </w:p>
  <w:p w:rsidR="00456C1E" w:rsidRPr="00997029" w:rsidRDefault="00456C1E" w:rsidP="00EB048E">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1E" w:rsidRPr="00997029" w:rsidRDefault="00456C1E" w:rsidP="000829B1">
    <w:pPr>
      <w:pStyle w:val="Header"/>
      <w:rPr>
        <w:rStyle w:val="PageNumber"/>
      </w:rPr>
    </w:pPr>
    <w:r>
      <w:rPr>
        <w:rStyle w:val="PageNumber"/>
      </w:rPr>
      <w:t>CAJ/68/6</w:t>
    </w:r>
  </w:p>
  <w:p w:rsidR="00456C1E" w:rsidRPr="00997029" w:rsidRDefault="00456C1E" w:rsidP="000829B1">
    <w:pPr>
      <w:pStyle w:val="Header"/>
    </w:pPr>
  </w:p>
  <w:p w:rsidR="00456C1E" w:rsidRDefault="00456C1E">
    <w:pPr>
      <w:pStyle w:val="Header"/>
    </w:pPr>
    <w:r>
      <w:t>ANNEX III</w:t>
    </w:r>
  </w:p>
  <w:p w:rsidR="00456C1E" w:rsidRDefault="00456C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80CD4"/>
    <w:multiLevelType w:val="hybridMultilevel"/>
    <w:tmpl w:val="5FBC2798"/>
    <w:lvl w:ilvl="0" w:tplc="3668806E">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nsid w:val="5D7A4AF8"/>
    <w:multiLevelType w:val="hybridMultilevel"/>
    <w:tmpl w:val="801E79B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1745"/>
  </w:hdrShapeDefaults>
  <w:footnotePr>
    <w:numRestart w:val="eachSect"/>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393"/>
    <w:rsid w:val="00001380"/>
    <w:rsid w:val="00001D48"/>
    <w:rsid w:val="00010CF3"/>
    <w:rsid w:val="00011E27"/>
    <w:rsid w:val="000148BC"/>
    <w:rsid w:val="0002146B"/>
    <w:rsid w:val="00024AB8"/>
    <w:rsid w:val="00036028"/>
    <w:rsid w:val="000446B9"/>
    <w:rsid w:val="00047E21"/>
    <w:rsid w:val="0006712C"/>
    <w:rsid w:val="000829B1"/>
    <w:rsid w:val="00085505"/>
    <w:rsid w:val="00085871"/>
    <w:rsid w:val="000A0215"/>
    <w:rsid w:val="000C7021"/>
    <w:rsid w:val="000D6BBC"/>
    <w:rsid w:val="000D7780"/>
    <w:rsid w:val="000E3C68"/>
    <w:rsid w:val="000F31A1"/>
    <w:rsid w:val="00101C3C"/>
    <w:rsid w:val="00105929"/>
    <w:rsid w:val="00110481"/>
    <w:rsid w:val="001131D5"/>
    <w:rsid w:val="00127FB2"/>
    <w:rsid w:val="001334FF"/>
    <w:rsid w:val="00141DB8"/>
    <w:rsid w:val="0017474A"/>
    <w:rsid w:val="001758C6"/>
    <w:rsid w:val="00183A50"/>
    <w:rsid w:val="001A2061"/>
    <w:rsid w:val="001C3DF3"/>
    <w:rsid w:val="001C4399"/>
    <w:rsid w:val="001E20ED"/>
    <w:rsid w:val="001F1F2A"/>
    <w:rsid w:val="0021332C"/>
    <w:rsid w:val="00213982"/>
    <w:rsid w:val="00227BC5"/>
    <w:rsid w:val="00227F04"/>
    <w:rsid w:val="00237C7D"/>
    <w:rsid w:val="0024416D"/>
    <w:rsid w:val="0025789B"/>
    <w:rsid w:val="002650D4"/>
    <w:rsid w:val="0027309C"/>
    <w:rsid w:val="00274F35"/>
    <w:rsid w:val="002800A0"/>
    <w:rsid w:val="00281060"/>
    <w:rsid w:val="0029439F"/>
    <w:rsid w:val="0029476E"/>
    <w:rsid w:val="002A6E50"/>
    <w:rsid w:val="002B086E"/>
    <w:rsid w:val="002C256A"/>
    <w:rsid w:val="002E52CB"/>
    <w:rsid w:val="002E7BA1"/>
    <w:rsid w:val="002F78FA"/>
    <w:rsid w:val="0030143D"/>
    <w:rsid w:val="003040E8"/>
    <w:rsid w:val="00305A7F"/>
    <w:rsid w:val="00307798"/>
    <w:rsid w:val="003152FE"/>
    <w:rsid w:val="00327436"/>
    <w:rsid w:val="00344BD6"/>
    <w:rsid w:val="0035528D"/>
    <w:rsid w:val="00361821"/>
    <w:rsid w:val="0036758E"/>
    <w:rsid w:val="00394312"/>
    <w:rsid w:val="003A17C8"/>
    <w:rsid w:val="003B29C8"/>
    <w:rsid w:val="003C563E"/>
    <w:rsid w:val="003D227C"/>
    <w:rsid w:val="003D2B4D"/>
    <w:rsid w:val="003E2D1D"/>
    <w:rsid w:val="003F6136"/>
    <w:rsid w:val="00423126"/>
    <w:rsid w:val="00424C70"/>
    <w:rsid w:val="00427139"/>
    <w:rsid w:val="00444300"/>
    <w:rsid w:val="00444A88"/>
    <w:rsid w:val="00456C1E"/>
    <w:rsid w:val="00474DA4"/>
    <w:rsid w:val="00476098"/>
    <w:rsid w:val="00492654"/>
    <w:rsid w:val="004B278C"/>
    <w:rsid w:val="004B329A"/>
    <w:rsid w:val="004C41B0"/>
    <w:rsid w:val="004D047D"/>
    <w:rsid w:val="004F305A"/>
    <w:rsid w:val="004F67B1"/>
    <w:rsid w:val="00512164"/>
    <w:rsid w:val="00520297"/>
    <w:rsid w:val="00520F44"/>
    <w:rsid w:val="005326E1"/>
    <w:rsid w:val="005338F9"/>
    <w:rsid w:val="0054281C"/>
    <w:rsid w:val="0055268D"/>
    <w:rsid w:val="00572E44"/>
    <w:rsid w:val="00576BE4"/>
    <w:rsid w:val="005A11FB"/>
    <w:rsid w:val="005A3F0A"/>
    <w:rsid w:val="005A400A"/>
    <w:rsid w:val="005A461A"/>
    <w:rsid w:val="005C5085"/>
    <w:rsid w:val="005E382F"/>
    <w:rsid w:val="00612379"/>
    <w:rsid w:val="0061555F"/>
    <w:rsid w:val="00626392"/>
    <w:rsid w:val="0063667E"/>
    <w:rsid w:val="00636C0B"/>
    <w:rsid w:val="00641200"/>
    <w:rsid w:val="00663ED8"/>
    <w:rsid w:val="00664515"/>
    <w:rsid w:val="0066557B"/>
    <w:rsid w:val="00687179"/>
    <w:rsid w:val="00687EB4"/>
    <w:rsid w:val="006B17D2"/>
    <w:rsid w:val="006B45FA"/>
    <w:rsid w:val="006C224E"/>
    <w:rsid w:val="006C2ACF"/>
    <w:rsid w:val="00706C52"/>
    <w:rsid w:val="00717434"/>
    <w:rsid w:val="00732DEC"/>
    <w:rsid w:val="00735BD5"/>
    <w:rsid w:val="0075117E"/>
    <w:rsid w:val="007556F6"/>
    <w:rsid w:val="00760EEF"/>
    <w:rsid w:val="00773DCE"/>
    <w:rsid w:val="00777EE5"/>
    <w:rsid w:val="00784836"/>
    <w:rsid w:val="00785AB6"/>
    <w:rsid w:val="0079023E"/>
    <w:rsid w:val="007B0DB7"/>
    <w:rsid w:val="007B6894"/>
    <w:rsid w:val="007D0B9D"/>
    <w:rsid w:val="007D19B0"/>
    <w:rsid w:val="007F498F"/>
    <w:rsid w:val="0080679D"/>
    <w:rsid w:val="008108B0"/>
    <w:rsid w:val="00811B20"/>
    <w:rsid w:val="0082296E"/>
    <w:rsid w:val="00824099"/>
    <w:rsid w:val="00831393"/>
    <w:rsid w:val="008318DF"/>
    <w:rsid w:val="00834BAC"/>
    <w:rsid w:val="00836E88"/>
    <w:rsid w:val="008511D0"/>
    <w:rsid w:val="00855DBD"/>
    <w:rsid w:val="00867AC1"/>
    <w:rsid w:val="00870D31"/>
    <w:rsid w:val="00880403"/>
    <w:rsid w:val="008A395B"/>
    <w:rsid w:val="008A743F"/>
    <w:rsid w:val="008B51D0"/>
    <w:rsid w:val="008C0970"/>
    <w:rsid w:val="008D2CF7"/>
    <w:rsid w:val="008E793E"/>
    <w:rsid w:val="00900C26"/>
    <w:rsid w:val="0090197F"/>
    <w:rsid w:val="00905F6D"/>
    <w:rsid w:val="00906DDC"/>
    <w:rsid w:val="00912EAA"/>
    <w:rsid w:val="00917291"/>
    <w:rsid w:val="00934E09"/>
    <w:rsid w:val="00936253"/>
    <w:rsid w:val="00970FED"/>
    <w:rsid w:val="00997029"/>
    <w:rsid w:val="009A3BF3"/>
    <w:rsid w:val="009D0DE5"/>
    <w:rsid w:val="009D690D"/>
    <w:rsid w:val="009E65B6"/>
    <w:rsid w:val="009F2D81"/>
    <w:rsid w:val="00A33B08"/>
    <w:rsid w:val="00A34BAA"/>
    <w:rsid w:val="00A41F9C"/>
    <w:rsid w:val="00A42AC3"/>
    <w:rsid w:val="00A430CF"/>
    <w:rsid w:val="00A54309"/>
    <w:rsid w:val="00A96DE5"/>
    <w:rsid w:val="00A9772F"/>
    <w:rsid w:val="00AB2B93"/>
    <w:rsid w:val="00AD4CF3"/>
    <w:rsid w:val="00AE0EF1"/>
    <w:rsid w:val="00B07301"/>
    <w:rsid w:val="00B224DE"/>
    <w:rsid w:val="00B259EA"/>
    <w:rsid w:val="00B467BC"/>
    <w:rsid w:val="00B64A28"/>
    <w:rsid w:val="00B6554A"/>
    <w:rsid w:val="00B84BBD"/>
    <w:rsid w:val="00BA43FB"/>
    <w:rsid w:val="00BC127D"/>
    <w:rsid w:val="00BC1FE6"/>
    <w:rsid w:val="00BC4F0A"/>
    <w:rsid w:val="00BD4C24"/>
    <w:rsid w:val="00BD6094"/>
    <w:rsid w:val="00BF0EDC"/>
    <w:rsid w:val="00BF674F"/>
    <w:rsid w:val="00C061B6"/>
    <w:rsid w:val="00C21DBF"/>
    <w:rsid w:val="00C2446C"/>
    <w:rsid w:val="00C36AE5"/>
    <w:rsid w:val="00C41F17"/>
    <w:rsid w:val="00C54BF4"/>
    <w:rsid w:val="00C5791C"/>
    <w:rsid w:val="00C61756"/>
    <w:rsid w:val="00C66290"/>
    <w:rsid w:val="00C72B7A"/>
    <w:rsid w:val="00C973F2"/>
    <w:rsid w:val="00CA774A"/>
    <w:rsid w:val="00CA7EE3"/>
    <w:rsid w:val="00CB7FD0"/>
    <w:rsid w:val="00CC111A"/>
    <w:rsid w:val="00CC11B0"/>
    <w:rsid w:val="00CF7E36"/>
    <w:rsid w:val="00D01BE3"/>
    <w:rsid w:val="00D06433"/>
    <w:rsid w:val="00D13F5E"/>
    <w:rsid w:val="00D2144B"/>
    <w:rsid w:val="00D24210"/>
    <w:rsid w:val="00D33483"/>
    <w:rsid w:val="00D3708D"/>
    <w:rsid w:val="00D40426"/>
    <w:rsid w:val="00D4234A"/>
    <w:rsid w:val="00D57C96"/>
    <w:rsid w:val="00D6306B"/>
    <w:rsid w:val="00D80C7C"/>
    <w:rsid w:val="00D91203"/>
    <w:rsid w:val="00D95174"/>
    <w:rsid w:val="00D95A5C"/>
    <w:rsid w:val="00DA2A0A"/>
    <w:rsid w:val="00DA6F36"/>
    <w:rsid w:val="00DC00EA"/>
    <w:rsid w:val="00DC29A3"/>
    <w:rsid w:val="00DD05DA"/>
    <w:rsid w:val="00DD532C"/>
    <w:rsid w:val="00DE152C"/>
    <w:rsid w:val="00DE4DA1"/>
    <w:rsid w:val="00E06A8F"/>
    <w:rsid w:val="00E30D8F"/>
    <w:rsid w:val="00E72D49"/>
    <w:rsid w:val="00E7593C"/>
    <w:rsid w:val="00E7678A"/>
    <w:rsid w:val="00E862E5"/>
    <w:rsid w:val="00E935F1"/>
    <w:rsid w:val="00E94A81"/>
    <w:rsid w:val="00EA1FFB"/>
    <w:rsid w:val="00EB048E"/>
    <w:rsid w:val="00EB3EFA"/>
    <w:rsid w:val="00EF2F89"/>
    <w:rsid w:val="00F04DEB"/>
    <w:rsid w:val="00F1237A"/>
    <w:rsid w:val="00F22CBD"/>
    <w:rsid w:val="00F37961"/>
    <w:rsid w:val="00F474C6"/>
    <w:rsid w:val="00F6334D"/>
    <w:rsid w:val="00FA49AB"/>
    <w:rsid w:val="00FB0D37"/>
    <w:rsid w:val="00FE39C7"/>
    <w:rsid w:val="00FE4AF3"/>
    <w:rsid w:val="00FF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085"/>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rsid w:val="0036758E"/>
    <w:pPr>
      <w:spacing w:before="60"/>
      <w:ind w:left="851" w:hanging="284"/>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6758E"/>
    <w:pPr>
      <w:tabs>
        <w:tab w:val="right" w:leader="dot" w:pos="9639"/>
      </w:tabs>
      <w:spacing w:before="12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5A3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locked/>
    <w:rsid w:val="00227BC5"/>
    <w:rPr>
      <w:rFonts w:ascii="Arial" w:hAnsi="Arial"/>
      <w:u w:val="single"/>
    </w:rPr>
  </w:style>
  <w:style w:type="paragraph" w:customStyle="1" w:styleId="decpara">
    <w:name w:val="dec para"/>
    <w:basedOn w:val="Normal"/>
    <w:link w:val="decparaChar"/>
    <w:rsid w:val="00444300"/>
    <w:pPr>
      <w:ind w:left="4536"/>
    </w:pPr>
    <w:rPr>
      <w:i/>
      <w:spacing w:val="-2"/>
    </w:rPr>
  </w:style>
  <w:style w:type="paragraph" w:styleId="ListParagraph">
    <w:name w:val="List Paragraph"/>
    <w:basedOn w:val="Normal"/>
    <w:uiPriority w:val="34"/>
    <w:qFormat/>
    <w:rsid w:val="004F67B1"/>
    <w:pPr>
      <w:ind w:left="720"/>
      <w:contextualSpacing/>
    </w:pPr>
  </w:style>
  <w:style w:type="character" w:customStyle="1" w:styleId="decparaChar">
    <w:name w:val="dec para Char"/>
    <w:basedOn w:val="DefaultParagraphFont"/>
    <w:link w:val="decpara"/>
    <w:rsid w:val="00444300"/>
    <w:rPr>
      <w:rFonts w:ascii="Arial" w:hAnsi="Arial"/>
      <w:i/>
      <w:spacing w:val="-2"/>
    </w:rPr>
  </w:style>
  <w:style w:type="paragraph" w:styleId="TOCHeading">
    <w:name w:val="TOC Heading"/>
    <w:basedOn w:val="Heading1"/>
    <w:next w:val="Normal"/>
    <w:uiPriority w:val="39"/>
    <w:semiHidden/>
    <w:unhideWhenUsed/>
    <w:qFormat/>
    <w:rsid w:val="00307798"/>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styleId="FollowedHyperlink">
    <w:name w:val="FollowedHyperlink"/>
    <w:basedOn w:val="DefaultParagraphFont"/>
    <w:rsid w:val="006366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085"/>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rsid w:val="0036758E"/>
    <w:pPr>
      <w:spacing w:before="60"/>
      <w:ind w:left="851" w:hanging="284"/>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6758E"/>
    <w:pPr>
      <w:tabs>
        <w:tab w:val="right" w:leader="dot" w:pos="9639"/>
      </w:tabs>
      <w:spacing w:before="12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5A3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locked/>
    <w:rsid w:val="00227BC5"/>
    <w:rPr>
      <w:rFonts w:ascii="Arial" w:hAnsi="Arial"/>
      <w:u w:val="single"/>
    </w:rPr>
  </w:style>
  <w:style w:type="paragraph" w:customStyle="1" w:styleId="decpara">
    <w:name w:val="dec para"/>
    <w:basedOn w:val="Normal"/>
    <w:link w:val="decparaChar"/>
    <w:rsid w:val="00444300"/>
    <w:pPr>
      <w:ind w:left="4536"/>
    </w:pPr>
    <w:rPr>
      <w:i/>
      <w:spacing w:val="-2"/>
    </w:rPr>
  </w:style>
  <w:style w:type="paragraph" w:styleId="ListParagraph">
    <w:name w:val="List Paragraph"/>
    <w:basedOn w:val="Normal"/>
    <w:uiPriority w:val="34"/>
    <w:qFormat/>
    <w:rsid w:val="004F67B1"/>
    <w:pPr>
      <w:ind w:left="720"/>
      <w:contextualSpacing/>
    </w:pPr>
  </w:style>
  <w:style w:type="character" w:customStyle="1" w:styleId="decparaChar">
    <w:name w:val="dec para Char"/>
    <w:basedOn w:val="DefaultParagraphFont"/>
    <w:link w:val="decpara"/>
    <w:rsid w:val="00444300"/>
    <w:rPr>
      <w:rFonts w:ascii="Arial" w:hAnsi="Arial"/>
      <w:i/>
      <w:spacing w:val="-2"/>
    </w:rPr>
  </w:style>
  <w:style w:type="paragraph" w:styleId="TOCHeading">
    <w:name w:val="TOC Heading"/>
    <w:basedOn w:val="Heading1"/>
    <w:next w:val="Normal"/>
    <w:uiPriority w:val="39"/>
    <w:semiHidden/>
    <w:unhideWhenUsed/>
    <w:qFormat/>
    <w:rsid w:val="00307798"/>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styleId="FollowedHyperlink">
    <w:name w:val="FollowedHyperlink"/>
    <w:basedOn w:val="DefaultParagraphFont"/>
    <w:rsid w:val="006366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965670">
      <w:bodyDiv w:val="1"/>
      <w:marLeft w:val="0"/>
      <w:marRight w:val="0"/>
      <w:marTop w:val="0"/>
      <w:marBottom w:val="0"/>
      <w:divBdr>
        <w:top w:val="none" w:sz="0" w:space="0" w:color="auto"/>
        <w:left w:val="none" w:sz="0" w:space="0" w:color="auto"/>
        <w:bottom w:val="none" w:sz="0" w:space="0" w:color="auto"/>
        <w:right w:val="none" w:sz="0" w:space="0" w:color="auto"/>
      </w:divBdr>
      <w:divsChild>
        <w:div w:id="88501498">
          <w:marLeft w:val="720"/>
          <w:marRight w:val="0"/>
          <w:marTop w:val="0"/>
          <w:marBottom w:val="0"/>
          <w:divBdr>
            <w:top w:val="none" w:sz="0" w:space="0" w:color="auto"/>
            <w:left w:val="none" w:sz="0" w:space="0" w:color="auto"/>
            <w:bottom w:val="none" w:sz="0" w:space="0" w:color="auto"/>
            <w:right w:val="none" w:sz="0" w:space="0" w:color="auto"/>
          </w:divBdr>
        </w:div>
        <w:div w:id="1319113843">
          <w:marLeft w:val="0"/>
          <w:marRight w:val="0"/>
          <w:marTop w:val="0"/>
          <w:marBottom w:val="0"/>
          <w:divBdr>
            <w:top w:val="none" w:sz="0" w:space="0" w:color="auto"/>
            <w:left w:val="none" w:sz="0" w:space="0" w:color="auto"/>
            <w:bottom w:val="none" w:sz="0" w:space="0" w:color="auto"/>
            <w:right w:val="none" w:sz="0" w:space="0" w:color="auto"/>
          </w:divBdr>
        </w:div>
      </w:divsChild>
    </w:div>
    <w:div w:id="1904873557">
      <w:bodyDiv w:val="1"/>
      <w:marLeft w:val="0"/>
      <w:marRight w:val="0"/>
      <w:marTop w:val="0"/>
      <w:marBottom w:val="0"/>
      <w:divBdr>
        <w:top w:val="none" w:sz="0" w:space="0" w:color="auto"/>
        <w:left w:val="none" w:sz="0" w:space="0" w:color="auto"/>
        <w:bottom w:val="none" w:sz="0" w:space="0" w:color="auto"/>
        <w:right w:val="none" w:sz="0" w:space="0" w:color="auto"/>
      </w:divBdr>
      <w:divsChild>
        <w:div w:id="285283135">
          <w:marLeft w:val="720"/>
          <w:marRight w:val="0"/>
          <w:marTop w:val="0"/>
          <w:marBottom w:val="0"/>
          <w:divBdr>
            <w:top w:val="none" w:sz="0" w:space="0" w:color="auto"/>
            <w:left w:val="none" w:sz="0" w:space="0" w:color="auto"/>
            <w:bottom w:val="none" w:sz="0" w:space="0" w:color="auto"/>
            <w:right w:val="none" w:sz="0" w:space="0" w:color="auto"/>
          </w:divBdr>
        </w:div>
        <w:div w:id="1606956640">
          <w:marLeft w:val="0"/>
          <w:marRight w:val="0"/>
          <w:marTop w:val="0"/>
          <w:marBottom w:val="0"/>
          <w:divBdr>
            <w:top w:val="none" w:sz="0" w:space="0" w:color="auto"/>
            <w:left w:val="none" w:sz="0" w:space="0" w:color="auto"/>
            <w:bottom w:val="none" w:sz="0" w:space="0" w:color="auto"/>
            <w:right w:val="none" w:sz="0" w:space="0" w:color="auto"/>
          </w:divBdr>
        </w:div>
      </w:divsChild>
    </w:div>
    <w:div w:id="1964115527">
      <w:bodyDiv w:val="1"/>
      <w:marLeft w:val="0"/>
      <w:marRight w:val="0"/>
      <w:marTop w:val="0"/>
      <w:marBottom w:val="0"/>
      <w:divBdr>
        <w:top w:val="none" w:sz="0" w:space="0" w:color="auto"/>
        <w:left w:val="none" w:sz="0" w:space="0" w:color="auto"/>
        <w:bottom w:val="none" w:sz="0" w:space="0" w:color="auto"/>
        <w:right w:val="none" w:sz="0" w:space="0" w:color="auto"/>
      </w:divBdr>
      <w:divsChild>
        <w:div w:id="8197384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mbers/en/pvp_offices.html"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upov.int/publications/en/cd_rom.html"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pov.int/members/en/pvp_office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pluto/data/current.pdf"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www.upov.int/pluto/data/current.pdf" TargetMode="External"/><Relationship Id="rId23" Type="http://schemas.openxmlformats.org/officeDocument/2006/relationships/header" Target="header6.xml"/><Relationship Id="rId10" Type="http://schemas.openxmlformats.org/officeDocument/2006/relationships/hyperlink" Target="http://www.upov.int/export/sites/upov/genie/en/pdf/upov_code_system.pdf"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mbers/en/pvp_offices.html"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8\Templates\CAJ_6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4C484-F2FB-4E14-A289-4064DE09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CAJ_68_EN.dotx</Template>
  <TotalTime>752</TotalTime>
  <Pages>23</Pages>
  <Words>8018</Words>
  <Characters>45539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template CAJ/67 ENGLISH</vt:lpstr>
    </vt:vector>
  </TitlesOfParts>
  <Company>UPOV</Company>
  <LinksUpToDate>false</LinksUpToDate>
  <CharactersWithSpaces>53451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 ENGLISH</dc:title>
  <dc:subject/>
  <dc:creator>BESSE Ariane</dc:creator>
  <cp:keywords/>
  <dc:description/>
  <cp:lastModifiedBy>BESSE Ariane</cp:lastModifiedBy>
  <cp:revision>27</cp:revision>
  <cp:lastPrinted>2013-09-10T09:46:00Z</cp:lastPrinted>
  <dcterms:created xsi:type="dcterms:W3CDTF">2013-05-10T09:31:00Z</dcterms:created>
  <dcterms:modified xsi:type="dcterms:W3CDTF">2013-09-16T07:14:00Z</dcterms:modified>
</cp:coreProperties>
</file>