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435800" w:rsidRDefault="001A0080" w:rsidP="006655D3">
            <w:pPr>
              <w:pStyle w:val="LogoUPOV"/>
            </w:pPr>
            <w:r w:rsidRPr="00435800">
              <w:rPr>
                <w:noProof/>
              </w:rPr>
              <w:drawing>
                <wp:inline distT="0" distB="0" distL="0" distR="0" wp14:anchorId="7E6F2324" wp14:editId="08A426B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435800" w:rsidRDefault="0024416D" w:rsidP="006655D3">
            <w:pPr>
              <w:pStyle w:val="Lettrine"/>
            </w:pPr>
            <w:r w:rsidRPr="00435800">
              <w:t>E</w:t>
            </w:r>
          </w:p>
          <w:p w:rsidR="000D7780" w:rsidRPr="00435800" w:rsidRDefault="00F56C99" w:rsidP="006655D3">
            <w:pPr>
              <w:pStyle w:val="Docoriginal"/>
            </w:pPr>
            <w:r w:rsidRPr="00435800">
              <w:t>C</w:t>
            </w:r>
            <w:r w:rsidR="00A468CA" w:rsidRPr="00435800">
              <w:t>(Extr.)</w:t>
            </w:r>
            <w:r w:rsidRPr="00435800">
              <w:t>/</w:t>
            </w:r>
            <w:r w:rsidR="00A468CA" w:rsidRPr="00435800">
              <w:t>3</w:t>
            </w:r>
            <w:r w:rsidR="00C77813" w:rsidRPr="00435800">
              <w:t>3</w:t>
            </w:r>
            <w:r w:rsidRPr="00435800">
              <w:t>/</w:t>
            </w:r>
            <w:bookmarkStart w:id="0" w:name="Code"/>
            <w:bookmarkEnd w:id="0"/>
            <w:r w:rsidR="00FE37DA" w:rsidRPr="00435800">
              <w:t>6</w:t>
            </w:r>
          </w:p>
          <w:p w:rsidR="000D7780" w:rsidRPr="00435800" w:rsidRDefault="0061555F" w:rsidP="006655D3">
            <w:pPr>
              <w:pStyle w:val="Docoriginal"/>
              <w:rPr>
                <w:b w:val="0"/>
                <w:spacing w:val="0"/>
              </w:rPr>
            </w:pPr>
            <w:r w:rsidRPr="00435800">
              <w:rPr>
                <w:rStyle w:val="StyleDoclangBold"/>
                <w:b/>
                <w:bCs/>
                <w:spacing w:val="0"/>
              </w:rPr>
              <w:t>ORIGINAL</w:t>
            </w:r>
            <w:r w:rsidR="000D7780" w:rsidRPr="00435800">
              <w:rPr>
                <w:rStyle w:val="StyleDoclangBold"/>
                <w:b/>
                <w:bCs/>
                <w:spacing w:val="0"/>
              </w:rPr>
              <w:t>:</w:t>
            </w:r>
            <w:r w:rsidRPr="00435800">
              <w:rPr>
                <w:rStyle w:val="StyleDocoriginalNotBold1"/>
                <w:spacing w:val="0"/>
              </w:rPr>
              <w:t xml:space="preserve"> </w:t>
            </w:r>
            <w:r w:rsidR="00A30EB0" w:rsidRPr="00435800">
              <w:rPr>
                <w:rStyle w:val="StyleDocoriginalNotBold1"/>
                <w:spacing w:val="0"/>
              </w:rPr>
              <w:t xml:space="preserve"> </w:t>
            </w:r>
            <w:bookmarkStart w:id="1" w:name="Original"/>
            <w:bookmarkEnd w:id="1"/>
            <w:r w:rsidR="0024416D" w:rsidRPr="00435800">
              <w:rPr>
                <w:b w:val="0"/>
                <w:spacing w:val="0"/>
              </w:rPr>
              <w:t>English</w:t>
            </w:r>
          </w:p>
          <w:p w:rsidR="000D7780" w:rsidRPr="00C5280D" w:rsidRDefault="000D7780" w:rsidP="00435800">
            <w:pPr>
              <w:pStyle w:val="Docoriginal"/>
            </w:pPr>
            <w:r w:rsidRPr="00435800">
              <w:t>DATE:</w:t>
            </w:r>
            <w:r w:rsidR="0061555F" w:rsidRPr="00435800">
              <w:t xml:space="preserve"> </w:t>
            </w:r>
            <w:r w:rsidRPr="00435800">
              <w:rPr>
                <w:rStyle w:val="StyleDocoriginalNotBold1"/>
                <w:spacing w:val="0"/>
              </w:rPr>
              <w:t xml:space="preserve"> </w:t>
            </w:r>
            <w:bookmarkStart w:id="2" w:name="Date"/>
            <w:bookmarkEnd w:id="2"/>
            <w:r w:rsidR="00F76508" w:rsidRPr="00435800">
              <w:rPr>
                <w:b w:val="0"/>
                <w:spacing w:val="0"/>
              </w:rPr>
              <w:t>March 1</w:t>
            </w:r>
            <w:r w:rsidR="00435800" w:rsidRPr="00435800">
              <w:rPr>
                <w:b w:val="0"/>
                <w:spacing w:val="0"/>
              </w:rPr>
              <w:t>7</w:t>
            </w:r>
            <w:r w:rsidR="00FE37DA" w:rsidRPr="00435800">
              <w:rPr>
                <w:b w:val="0"/>
                <w:spacing w:val="0"/>
              </w:rPr>
              <w:t>, 2016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A468CA" w:rsidP="006655D3">
      <w:pPr>
        <w:pStyle w:val="Sessiontcplacedate"/>
      </w:pPr>
      <w:r>
        <w:t>Thirty-</w:t>
      </w:r>
      <w:r w:rsidR="00C77813">
        <w:t>Third</w:t>
      </w:r>
      <w:r w:rsidR="00D70FD9">
        <w:t xml:space="preserve"> </w:t>
      </w:r>
      <w:r>
        <w:t>Extrao</w:t>
      </w:r>
      <w:r w:rsidR="00901A3F">
        <w:t xml:space="preserve">rdinary </w:t>
      </w:r>
      <w:r w:rsidR="00901A3F"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D70FD9">
        <w:t xml:space="preserve">March </w:t>
      </w:r>
      <w:r w:rsidR="00C77813">
        <w:t>17, 2016</w:t>
      </w:r>
    </w:p>
    <w:p w:rsidR="000D7780" w:rsidRPr="00C5280D" w:rsidRDefault="00FE37DA" w:rsidP="006655D3">
      <w:pPr>
        <w:pStyle w:val="Titleofdoc0"/>
      </w:pPr>
      <w:bookmarkStart w:id="3" w:name="TitleOfDoc"/>
      <w:bookmarkEnd w:id="3"/>
      <w:r>
        <w:t>Report on the Decisions</w:t>
      </w:r>
    </w:p>
    <w:p w:rsidR="000D7780" w:rsidRPr="00C5280D" w:rsidRDefault="00C128BE" w:rsidP="006655D3">
      <w:pPr>
        <w:pStyle w:val="preparedby1"/>
      </w:pPr>
      <w:bookmarkStart w:id="4" w:name="Prepared"/>
      <w:bookmarkEnd w:id="4"/>
      <w:r>
        <w:t>adopted by the Council</w:t>
      </w:r>
      <w:r w:rsidR="00560A6D">
        <w:br/>
      </w:r>
      <w:r w:rsidR="00560A6D">
        <w:br/>
      </w:r>
      <w:r w:rsidR="00560A6D">
        <w:rPr>
          <w:color w:val="A6A6A6" w:themeColor="background1" w:themeShade="A6"/>
        </w:rPr>
        <w:t>Disclaimer:  this document does not represent UPOV policies or guidance</w:t>
      </w:r>
    </w:p>
    <w:p w:rsidR="00A256D7" w:rsidRPr="0003489B" w:rsidRDefault="00A256D7" w:rsidP="00A256D7">
      <w:pPr>
        <w:keepNext/>
        <w:rPr>
          <w:u w:val="single"/>
          <w:lang w:eastAsia="fr-FR"/>
        </w:rPr>
      </w:pPr>
      <w:r w:rsidRPr="0003489B">
        <w:rPr>
          <w:u w:val="single"/>
          <w:lang w:eastAsia="fr-FR"/>
        </w:rPr>
        <w:t>Opening of the session</w:t>
      </w:r>
    </w:p>
    <w:p w:rsidR="00A256D7" w:rsidRPr="0003489B" w:rsidRDefault="00A256D7" w:rsidP="00A256D7">
      <w:pPr>
        <w:keepNext/>
        <w:rPr>
          <w:lang w:eastAsia="fr-FR"/>
        </w:rPr>
      </w:pPr>
    </w:p>
    <w:p w:rsidR="00A256D7" w:rsidRPr="0003489B" w:rsidRDefault="00A256D7" w:rsidP="00A256D7">
      <w:pPr>
        <w:rPr>
          <w:lang w:eastAsia="fr-FR"/>
        </w:rPr>
      </w:pPr>
      <w:r w:rsidRPr="0003489B">
        <w:fldChar w:fldCharType="begin"/>
      </w:r>
      <w:r w:rsidRPr="0003489B">
        <w:instrText xml:space="preserve"> AUTONUM  </w:instrText>
      </w:r>
      <w:r w:rsidRPr="0003489B">
        <w:fldChar w:fldCharType="end"/>
      </w:r>
      <w:r w:rsidRPr="0003489B">
        <w:tab/>
      </w:r>
      <w:r w:rsidRPr="0003489B">
        <w:rPr>
          <w:lang w:eastAsia="fr-FR"/>
        </w:rPr>
        <w:t xml:space="preserve">The Council of the International Union for the Protection of New Varieties of Plants (UPOV) held its </w:t>
      </w:r>
      <w:r>
        <w:rPr>
          <w:lang w:eastAsia="fr-FR"/>
        </w:rPr>
        <w:t xml:space="preserve">thirty-third </w:t>
      </w:r>
      <w:r w:rsidRPr="0003489B">
        <w:rPr>
          <w:lang w:eastAsia="fr-FR"/>
        </w:rPr>
        <w:t xml:space="preserve">extraordinary session in Geneva on </w:t>
      </w:r>
      <w:r>
        <w:rPr>
          <w:lang w:eastAsia="fr-FR"/>
        </w:rPr>
        <w:t>the afternoon of March 17, 2015, chaired by Mr</w:t>
      </w:r>
      <w:r w:rsidRPr="0003489B">
        <w:rPr>
          <w:lang w:eastAsia="fr-FR"/>
        </w:rPr>
        <w:t>. </w:t>
      </w:r>
      <w:r>
        <w:rPr>
          <w:lang w:eastAsia="fr-FR"/>
        </w:rPr>
        <w:t>Luis Salaices</w:t>
      </w:r>
      <w:r w:rsidRPr="0003489B">
        <w:rPr>
          <w:lang w:eastAsia="fr-FR"/>
        </w:rPr>
        <w:t xml:space="preserve"> (</w:t>
      </w:r>
      <w:r>
        <w:rPr>
          <w:lang w:eastAsia="fr-FR"/>
        </w:rPr>
        <w:t>Spain</w:t>
      </w:r>
      <w:r w:rsidRPr="0003489B">
        <w:rPr>
          <w:lang w:eastAsia="fr-FR"/>
        </w:rPr>
        <w:t>), President of the Council.</w:t>
      </w:r>
    </w:p>
    <w:p w:rsidR="00A256D7" w:rsidRPr="0003489B" w:rsidRDefault="00A256D7" w:rsidP="00A256D7">
      <w:pPr>
        <w:rPr>
          <w:lang w:eastAsia="fr-FR"/>
        </w:rPr>
      </w:pPr>
    </w:p>
    <w:p w:rsidR="00A256D7" w:rsidRPr="0003489B" w:rsidRDefault="00A256D7" w:rsidP="00A256D7">
      <w:pPr>
        <w:rPr>
          <w:lang w:eastAsia="fr-FR"/>
        </w:rPr>
      </w:pPr>
      <w:r w:rsidRPr="0003489B">
        <w:fldChar w:fldCharType="begin"/>
      </w:r>
      <w:r w:rsidRPr="0003489B">
        <w:instrText xml:space="preserve"> AUTONUM  </w:instrText>
      </w:r>
      <w:r w:rsidRPr="0003489B">
        <w:fldChar w:fldCharType="end"/>
      </w:r>
      <w:r w:rsidRPr="0003489B">
        <w:tab/>
      </w:r>
      <w:r w:rsidRPr="0003489B">
        <w:rPr>
          <w:lang w:eastAsia="fr-FR"/>
        </w:rPr>
        <w:t xml:space="preserve">The list of participants is reproduced in Annex I to this report. </w:t>
      </w:r>
    </w:p>
    <w:p w:rsidR="00A256D7" w:rsidRPr="0003489B" w:rsidRDefault="00A256D7" w:rsidP="00A256D7">
      <w:pPr>
        <w:rPr>
          <w:lang w:eastAsia="fr-FR"/>
        </w:rPr>
      </w:pPr>
    </w:p>
    <w:p w:rsidR="00A256D7" w:rsidRPr="0003489B" w:rsidRDefault="00A256D7" w:rsidP="00A256D7">
      <w:pPr>
        <w:rPr>
          <w:lang w:eastAsia="fr-FR"/>
        </w:rPr>
      </w:pPr>
      <w:r w:rsidRPr="0003489B">
        <w:fldChar w:fldCharType="begin"/>
      </w:r>
      <w:r w:rsidRPr="0003489B">
        <w:instrText xml:space="preserve"> AUTONUM  </w:instrText>
      </w:r>
      <w:r w:rsidRPr="0003489B">
        <w:fldChar w:fldCharType="end"/>
      </w:r>
      <w:r w:rsidRPr="0003489B">
        <w:tab/>
      </w:r>
      <w:r w:rsidRPr="0003489B">
        <w:rPr>
          <w:lang w:eastAsia="fr-FR"/>
        </w:rPr>
        <w:t>The session was opened by the President, who welcomed the participants.</w:t>
      </w:r>
    </w:p>
    <w:p w:rsidR="00A256D7" w:rsidRPr="0003489B" w:rsidRDefault="00A256D7" w:rsidP="00A256D7">
      <w:pPr>
        <w:rPr>
          <w:lang w:eastAsia="fr-FR"/>
        </w:rPr>
      </w:pPr>
    </w:p>
    <w:p w:rsidR="00A256D7" w:rsidRDefault="00A256D7" w:rsidP="00A256D7">
      <w:pPr>
        <w:jc w:val="left"/>
      </w:pPr>
    </w:p>
    <w:p w:rsidR="00A256D7" w:rsidRPr="007407B8" w:rsidRDefault="00A256D7" w:rsidP="00A256D7">
      <w:pPr>
        <w:keepNext/>
        <w:rPr>
          <w:u w:val="single"/>
          <w:lang w:eastAsia="fr-FR"/>
        </w:rPr>
      </w:pPr>
      <w:r w:rsidRPr="007407B8">
        <w:rPr>
          <w:u w:val="single"/>
          <w:lang w:eastAsia="fr-FR"/>
        </w:rPr>
        <w:t>Adoption of the agenda</w:t>
      </w:r>
    </w:p>
    <w:p w:rsidR="00A256D7" w:rsidRPr="007407B8" w:rsidRDefault="00A256D7" w:rsidP="00A256D7">
      <w:pPr>
        <w:keepNext/>
      </w:pPr>
    </w:p>
    <w:p w:rsidR="00A256D7" w:rsidRPr="007407B8" w:rsidRDefault="00A256D7" w:rsidP="00A256D7">
      <w:pPr>
        <w:rPr>
          <w:lang w:eastAsia="fr-FR"/>
        </w:rPr>
      </w:pPr>
      <w:r w:rsidRPr="007407B8">
        <w:fldChar w:fldCharType="begin"/>
      </w:r>
      <w:r w:rsidRPr="007407B8">
        <w:instrText xml:space="preserve"> AUTONUM  </w:instrText>
      </w:r>
      <w:r w:rsidRPr="007407B8">
        <w:fldChar w:fldCharType="end"/>
      </w:r>
      <w:r w:rsidRPr="007407B8">
        <w:tab/>
      </w:r>
      <w:r w:rsidRPr="007407B8">
        <w:rPr>
          <w:lang w:eastAsia="fr-FR"/>
        </w:rPr>
        <w:t xml:space="preserve">The Council adopted the revised draft agenda, as proposed in document </w:t>
      </w:r>
      <w:r w:rsidRPr="005F73BF">
        <w:rPr>
          <w:lang w:eastAsia="fr-FR"/>
        </w:rPr>
        <w:t>C(Extr.)/3</w:t>
      </w:r>
      <w:r>
        <w:rPr>
          <w:lang w:eastAsia="fr-FR"/>
        </w:rPr>
        <w:t>3</w:t>
      </w:r>
      <w:r w:rsidRPr="005F73BF">
        <w:rPr>
          <w:lang w:eastAsia="fr-FR"/>
        </w:rPr>
        <w:t>/1 Rev</w:t>
      </w:r>
      <w:r w:rsidR="002A336A">
        <w:rPr>
          <w:lang w:eastAsia="fr-FR"/>
        </w:rPr>
        <w:t>.</w:t>
      </w:r>
      <w:r>
        <w:rPr>
          <w:lang w:eastAsia="fr-FR"/>
        </w:rPr>
        <w:t>2</w:t>
      </w:r>
      <w:r w:rsidRPr="007407B8">
        <w:rPr>
          <w:lang w:eastAsia="fr-FR"/>
        </w:rPr>
        <w:t>.</w:t>
      </w:r>
    </w:p>
    <w:p w:rsidR="00A256D7" w:rsidRDefault="00A256D7" w:rsidP="00A256D7">
      <w:pPr>
        <w:rPr>
          <w:lang w:eastAsia="fr-FR"/>
        </w:rPr>
      </w:pPr>
    </w:p>
    <w:p w:rsidR="00A256D7" w:rsidRPr="00A256D7" w:rsidRDefault="00A256D7" w:rsidP="00A256D7"/>
    <w:p w:rsidR="00A256D7" w:rsidRPr="008026AF" w:rsidRDefault="00A256D7" w:rsidP="00A256D7">
      <w:pPr>
        <w:pStyle w:val="Heading2"/>
      </w:pPr>
      <w:r>
        <w:t>Adoption of documents</w:t>
      </w:r>
    </w:p>
    <w:p w:rsidR="00A256D7" w:rsidRDefault="00A256D7" w:rsidP="00C82EF8">
      <w:pPr>
        <w:keepNext/>
        <w:ind w:left="567" w:hanging="567"/>
      </w:pPr>
    </w:p>
    <w:p w:rsidR="00465204" w:rsidRDefault="00465204" w:rsidP="00465204">
      <w:pPr>
        <w:tabs>
          <w:tab w:val="left" w:pos="1985"/>
        </w:tabs>
        <w:rPr>
          <w:i/>
        </w:rPr>
      </w:pPr>
      <w:r w:rsidRPr="0045043E">
        <w:rPr>
          <w:i/>
        </w:rPr>
        <w:t>UPOV/EXN/PPM/1</w:t>
      </w:r>
      <w:r>
        <w:rPr>
          <w:i/>
        </w:rPr>
        <w:tab/>
      </w:r>
      <w:r w:rsidRPr="0045043E">
        <w:rPr>
          <w:i/>
        </w:rPr>
        <w:t xml:space="preserve">Explanatory Notes on Propagating Material under the UPOV Convention </w:t>
      </w:r>
    </w:p>
    <w:p w:rsidR="00465204" w:rsidRDefault="00465204" w:rsidP="00C82EF8">
      <w:pPr>
        <w:keepNext/>
        <w:ind w:left="567" w:hanging="567"/>
      </w:pPr>
    </w:p>
    <w:p w:rsidR="00465204" w:rsidRDefault="00C82EF8" w:rsidP="00465204">
      <w:pPr>
        <w:autoSpaceDE w:val="0"/>
        <w:autoSpaceDN w:val="0"/>
        <w:adjustRightInd w:val="0"/>
      </w:pPr>
      <w:r w:rsidRPr="006A7C20">
        <w:rPr>
          <w:szCs w:val="24"/>
        </w:rPr>
        <w:fldChar w:fldCharType="begin"/>
      </w:r>
      <w:r w:rsidRPr="001840C7">
        <w:rPr>
          <w:szCs w:val="24"/>
        </w:rPr>
        <w:instrText xml:space="preserve"> AUTONUM  </w:instrText>
      </w:r>
      <w:r w:rsidRPr="006A7C20">
        <w:rPr>
          <w:szCs w:val="24"/>
        </w:rPr>
        <w:fldChar w:fldCharType="end"/>
      </w:r>
      <w:r w:rsidRPr="001840C7">
        <w:rPr>
          <w:szCs w:val="24"/>
        </w:rPr>
        <w:tab/>
      </w:r>
      <w:r w:rsidRPr="001840C7">
        <w:t xml:space="preserve">The </w:t>
      </w:r>
      <w:r>
        <w:t xml:space="preserve">Council </w:t>
      </w:r>
      <w:r w:rsidR="00465204">
        <w:t xml:space="preserve">noted that the Consultative Committee had </w:t>
      </w:r>
      <w:r>
        <w:t>considered documents C(Extr.)/33/2, UPOV/EXN/PPM/1 Draft </w:t>
      </w:r>
      <w:r w:rsidRPr="0045043E">
        <w:t>6</w:t>
      </w:r>
      <w:r>
        <w:t xml:space="preserve"> and </w:t>
      </w:r>
      <w:r w:rsidRPr="006A28DB">
        <w:t>UPOV/INF</w:t>
      </w:r>
      <w:r w:rsidRPr="006A28DB">
        <w:noBreakHyphen/>
        <w:t>EXN/</w:t>
      </w:r>
      <w:r>
        <w:t>9</w:t>
      </w:r>
      <w:r w:rsidRPr="006A28DB">
        <w:t> Draft 1</w:t>
      </w:r>
      <w:r w:rsidR="00465204">
        <w:t xml:space="preserve"> and that the following suggestions had been made to modify the text:</w:t>
      </w:r>
    </w:p>
    <w:p w:rsidR="00465204" w:rsidRDefault="00465204" w:rsidP="00465204">
      <w:pPr>
        <w:autoSpaceDE w:val="0"/>
        <w:autoSpaceDN w:val="0"/>
        <w:adjustRightInd w:val="0"/>
      </w:pPr>
    </w:p>
    <w:tbl>
      <w:tblPr>
        <w:tblStyle w:val="TableGrid"/>
        <w:tblW w:w="0" w:type="auto"/>
        <w:tblInd w:w="567" w:type="dxa"/>
        <w:tblCellMar>
          <w:top w:w="57" w:type="dxa"/>
          <w:left w:w="85" w:type="dxa"/>
          <w:bottom w:w="28" w:type="dxa"/>
          <w:right w:w="85" w:type="dxa"/>
        </w:tblCellMar>
        <w:tblLook w:val="04A0" w:firstRow="1" w:lastRow="0" w:firstColumn="1" w:lastColumn="0" w:noHBand="0" w:noVBand="1"/>
      </w:tblPr>
      <w:tblGrid>
        <w:gridCol w:w="9242"/>
      </w:tblGrid>
      <w:tr w:rsidR="00465204" w:rsidRPr="007C41DF" w:rsidTr="00E42453">
        <w:trPr>
          <w:cantSplit/>
        </w:trPr>
        <w:tc>
          <w:tcPr>
            <w:tcW w:w="9288" w:type="dxa"/>
          </w:tcPr>
          <w:p w:rsidR="00465204" w:rsidRPr="00891E10" w:rsidRDefault="00465204" w:rsidP="00E42453">
            <w:pPr>
              <w:jc w:val="center"/>
              <w:rPr>
                <w:sz w:val="18"/>
              </w:rPr>
            </w:pPr>
            <w:bookmarkStart w:id="5" w:name="_Toc443307096"/>
            <w:r w:rsidRPr="00891E10">
              <w:rPr>
                <w:sz w:val="18"/>
              </w:rPr>
              <w:t xml:space="preserve">“FACTORS THAT </w:t>
            </w:r>
            <w:r w:rsidRPr="00891E10">
              <w:rPr>
                <w:strike/>
                <w:sz w:val="18"/>
                <w:highlight w:val="lightGray"/>
              </w:rPr>
              <w:t>MIGHT BE</w:t>
            </w:r>
            <w:r w:rsidRPr="00891E10">
              <w:rPr>
                <w:sz w:val="18"/>
                <w:highlight w:val="lightGray"/>
              </w:rPr>
              <w:t xml:space="preserve"> </w:t>
            </w:r>
            <w:r w:rsidRPr="00891E10">
              <w:rPr>
                <w:sz w:val="18"/>
                <w:highlight w:val="lightGray"/>
                <w:u w:val="single"/>
              </w:rPr>
              <w:t>HAVE BEEN</w:t>
            </w:r>
            <w:r w:rsidRPr="00891E10">
              <w:rPr>
                <w:sz w:val="18"/>
              </w:rPr>
              <w:t xml:space="preserve"> CONSIDERED IN RELATION TO PROPAGATING MATERIAL</w:t>
            </w:r>
          </w:p>
          <w:p w:rsidR="00465204" w:rsidRPr="002F7939" w:rsidRDefault="00465204" w:rsidP="00E42453">
            <w:pPr>
              <w:rPr>
                <w:sz w:val="18"/>
                <w:szCs w:val="18"/>
              </w:rPr>
            </w:pPr>
          </w:p>
          <w:bookmarkEnd w:id="5"/>
          <w:p w:rsidR="00465204" w:rsidRDefault="00465204" w:rsidP="00E42453">
            <w:pPr>
              <w:rPr>
                <w:sz w:val="18"/>
              </w:rPr>
            </w:pPr>
            <w:r>
              <w:rPr>
                <w:sz w:val="18"/>
              </w:rPr>
              <w:t>“</w:t>
            </w:r>
            <w:r w:rsidRPr="007C41DF">
              <w:rPr>
                <w:sz w:val="18"/>
              </w:rPr>
              <w:t xml:space="preserve">The UPOV Convention does not provide a definition of </w:t>
            </w:r>
            <w:r>
              <w:rPr>
                <w:sz w:val="18"/>
              </w:rPr>
              <w:t>‘</w:t>
            </w:r>
            <w:r w:rsidRPr="007C41DF">
              <w:rPr>
                <w:sz w:val="18"/>
              </w:rPr>
              <w:t>propagating material</w:t>
            </w:r>
            <w:r>
              <w:rPr>
                <w:sz w:val="18"/>
              </w:rPr>
              <w:t>’</w:t>
            </w:r>
            <w:r w:rsidRPr="007C41DF">
              <w:rPr>
                <w:sz w:val="18"/>
              </w:rPr>
              <w:t xml:space="preserve">. </w:t>
            </w:r>
            <w:r w:rsidRPr="007C41DF">
              <w:rPr>
                <w:rFonts w:cs="Arial"/>
                <w:sz w:val="18"/>
              </w:rPr>
              <w:t xml:space="preserve"> Propagating material encompasses reproductive and vegetative propagating material.  </w:t>
            </w:r>
            <w:r w:rsidRPr="007C41DF">
              <w:rPr>
                <w:sz w:val="18"/>
              </w:rPr>
              <w:t>The following are non-exhaustive examples of factors that have been considered by members of the Union in relation to whether material is propagating material:</w:t>
            </w:r>
          </w:p>
          <w:p w:rsidR="00465204" w:rsidRPr="007C41DF" w:rsidRDefault="00465204" w:rsidP="00E42453">
            <w:pPr>
              <w:rPr>
                <w:sz w:val="18"/>
              </w:rPr>
            </w:pPr>
          </w:p>
          <w:p w:rsidR="00465204" w:rsidRDefault="00465204" w:rsidP="00E42453">
            <w:pPr>
              <w:ind w:left="567"/>
              <w:rPr>
                <w:sz w:val="18"/>
              </w:rPr>
            </w:pPr>
            <w:r w:rsidRPr="007C41DF">
              <w:rPr>
                <w:sz w:val="18"/>
              </w:rPr>
              <w:t>[…]</w:t>
            </w:r>
          </w:p>
          <w:p w:rsidR="00465204" w:rsidRDefault="00465204" w:rsidP="00E42453">
            <w:pPr>
              <w:ind w:left="567"/>
              <w:rPr>
                <w:sz w:val="18"/>
              </w:rPr>
            </w:pPr>
          </w:p>
          <w:p w:rsidR="00465204" w:rsidRPr="00891E10" w:rsidRDefault="00465204" w:rsidP="00E42453">
            <w:pPr>
              <w:ind w:left="567"/>
              <w:rPr>
                <w:sz w:val="18"/>
              </w:rPr>
            </w:pPr>
            <w:r w:rsidRPr="00891E10">
              <w:rPr>
                <w:sz w:val="18"/>
              </w:rPr>
              <w:t>(ii)</w:t>
            </w:r>
            <w:r w:rsidRPr="00891E10">
              <w:rPr>
                <w:sz w:val="18"/>
              </w:rPr>
              <w:tab/>
              <w:t xml:space="preserve">whether the material has been </w:t>
            </w:r>
            <w:r w:rsidRPr="00891E10">
              <w:rPr>
                <w:sz w:val="18"/>
                <w:highlight w:val="lightGray"/>
                <w:u w:val="single"/>
              </w:rPr>
              <w:t>or may be</w:t>
            </w:r>
            <w:r w:rsidRPr="00891E10">
              <w:rPr>
                <w:sz w:val="18"/>
              </w:rPr>
              <w:t xml:space="preserve"> used to propagate the variety;</w:t>
            </w:r>
          </w:p>
          <w:p w:rsidR="00465204" w:rsidRPr="007C41DF" w:rsidRDefault="00465204" w:rsidP="00E42453">
            <w:pPr>
              <w:ind w:left="567"/>
              <w:rPr>
                <w:sz w:val="18"/>
              </w:rPr>
            </w:pPr>
          </w:p>
          <w:p w:rsidR="00465204" w:rsidRPr="007C41DF" w:rsidRDefault="00465204" w:rsidP="00E42453">
            <w:pPr>
              <w:spacing w:after="120"/>
              <w:ind w:left="1134" w:hanging="567"/>
              <w:rPr>
                <w:sz w:val="18"/>
              </w:rPr>
            </w:pPr>
            <w:r w:rsidRPr="007C41DF">
              <w:rPr>
                <w:sz w:val="18"/>
              </w:rPr>
              <w:t>(iii)</w:t>
            </w:r>
            <w:r w:rsidRPr="007C41DF">
              <w:rPr>
                <w:sz w:val="18"/>
              </w:rPr>
              <w:tab/>
              <w:t>whether the material is capable of producing entire plants of the variety</w:t>
            </w:r>
            <w:r w:rsidRPr="007C41DF">
              <w:rPr>
                <w:strike/>
                <w:sz w:val="18"/>
              </w:rPr>
              <w:t xml:space="preserve"> </w:t>
            </w:r>
            <w:r w:rsidRPr="007C41DF">
              <w:rPr>
                <w:strike/>
                <w:sz w:val="18"/>
                <w:highlight w:val="lightGray"/>
              </w:rPr>
              <w:t>and is factually used for propagating purposes</w:t>
            </w:r>
            <w:r w:rsidRPr="007C41DF">
              <w:rPr>
                <w:sz w:val="18"/>
              </w:rPr>
              <w:t>;</w:t>
            </w:r>
          </w:p>
          <w:p w:rsidR="00465204" w:rsidRPr="007C41DF" w:rsidRDefault="00465204" w:rsidP="00E42453">
            <w:pPr>
              <w:spacing w:after="120"/>
              <w:ind w:left="567"/>
              <w:rPr>
                <w:sz w:val="18"/>
              </w:rPr>
            </w:pPr>
            <w:r w:rsidRPr="007C41DF">
              <w:rPr>
                <w:sz w:val="18"/>
              </w:rPr>
              <w:t>[…]</w:t>
            </w:r>
            <w:r w:rsidRPr="007C41DF">
              <w:t>”</w:t>
            </w:r>
          </w:p>
        </w:tc>
      </w:tr>
    </w:tbl>
    <w:p w:rsidR="003C0914" w:rsidRDefault="003C0914" w:rsidP="003C0914">
      <w:pPr>
        <w:autoSpaceDE w:val="0"/>
        <w:autoSpaceDN w:val="0"/>
        <w:adjustRightInd w:val="0"/>
      </w:pPr>
      <w:r w:rsidRPr="0045043E">
        <w:lastRenderedPageBreak/>
        <w:fldChar w:fldCharType="begin"/>
      </w:r>
      <w:r w:rsidRPr="0045043E">
        <w:instrText xml:space="preserve"> AUTONUM  </w:instrText>
      </w:r>
      <w:r w:rsidRPr="0045043E">
        <w:fldChar w:fldCharType="end"/>
      </w:r>
      <w:r>
        <w:rPr>
          <w:i/>
        </w:rPr>
        <w:tab/>
      </w:r>
      <w:r>
        <w:t>The</w:t>
      </w:r>
      <w:r w:rsidRPr="004778A3">
        <w:t xml:space="preserve"> </w:t>
      </w:r>
      <w:r>
        <w:t xml:space="preserve">Council agreed that it would not be possible </w:t>
      </w:r>
      <w:r w:rsidRPr="004778A3">
        <w:t xml:space="preserve">to </w:t>
      </w:r>
      <w:r>
        <w:t xml:space="preserve">adopt document UPOV/EXN/PPM/1 </w:t>
      </w:r>
      <w:r w:rsidRPr="0045043E">
        <w:t>“Explanatory Notes on Propagating Material under the UPOV Convention”, on the basis of document UPOV/EXN/PPM/1 Draft 6</w:t>
      </w:r>
      <w:r>
        <w:t xml:space="preserve">, and requested the Administrative and Legal Committee (CAJ) to consider document </w:t>
      </w:r>
      <w:r w:rsidRPr="0045043E">
        <w:t>UPOV/EXN/PPM/1 Draft 6</w:t>
      </w:r>
      <w:r>
        <w:t xml:space="preserve"> at its seventy-third session, to be held in October 2016.  The Council agreed that the comments made on document </w:t>
      </w:r>
      <w:r w:rsidRPr="0045043E">
        <w:t>UPOV/EXN/PPM/1 Draft 6</w:t>
      </w:r>
      <w:r>
        <w:t xml:space="preserve">, by the Consultative Committee at its ninety-first session and at the </w:t>
      </w:r>
      <w:r w:rsidRPr="007F2113">
        <w:t>“Seminar on Propagating and Harvested Material in the context of the UPOV Convention</w:t>
      </w:r>
      <w:r>
        <w:t>”</w:t>
      </w:r>
      <w:r w:rsidRPr="007F2113">
        <w:t>, to be held in Geneva on October 24, 2016</w:t>
      </w:r>
      <w:r>
        <w:t xml:space="preserve">, should be considered by the CAJ in conjunction with document </w:t>
      </w:r>
      <w:r w:rsidRPr="0045043E">
        <w:t>UPOV/EXN/PPM/1 Draft 6</w:t>
      </w:r>
      <w:r>
        <w:t>.</w:t>
      </w:r>
    </w:p>
    <w:p w:rsidR="00C82EF8" w:rsidRDefault="00C82EF8" w:rsidP="00C82EF8">
      <w:pPr>
        <w:ind w:left="567" w:hanging="567"/>
        <w:rPr>
          <w:rFonts w:cs="Arial"/>
          <w:snapToGrid w:val="0"/>
        </w:rPr>
      </w:pPr>
    </w:p>
    <w:p w:rsidR="00A256D7" w:rsidRDefault="00A256D7" w:rsidP="00A256D7"/>
    <w:p w:rsidR="00A256D7" w:rsidRPr="008026AF" w:rsidRDefault="00A256D7" w:rsidP="00A256D7">
      <w:pPr>
        <w:pStyle w:val="Heading2"/>
      </w:pPr>
      <w:r w:rsidRPr="008026AF">
        <w:t xml:space="preserve">Report by the President on the work of the ninety-first session of the Consultative Committee; adoption of recommendations, if any, prepared by that Committee </w:t>
      </w:r>
    </w:p>
    <w:p w:rsidR="00A256D7" w:rsidRDefault="00A256D7" w:rsidP="00C82EF8">
      <w:pPr>
        <w:keepNext/>
        <w:ind w:left="567" w:hanging="567"/>
      </w:pPr>
    </w:p>
    <w:p w:rsidR="00A256D7" w:rsidRDefault="00C82EF8" w:rsidP="00A256D7">
      <w:pPr>
        <w:ind w:left="567" w:hanging="567"/>
      </w:pPr>
      <w:r>
        <w:fldChar w:fldCharType="begin"/>
      </w:r>
      <w:r>
        <w:instrText xml:space="preserve"> AUTONUM  </w:instrText>
      </w:r>
      <w:r>
        <w:fldChar w:fldCharType="end"/>
      </w:r>
      <w:r>
        <w:tab/>
        <w:t>The Council co</w:t>
      </w:r>
      <w:r w:rsidR="00465204">
        <w:t xml:space="preserve">nsidered document C(Extr.)/33/3 </w:t>
      </w:r>
    </w:p>
    <w:p w:rsidR="00C82EF8" w:rsidRDefault="00C82EF8" w:rsidP="00A256D7">
      <w:pPr>
        <w:ind w:left="567" w:hanging="567"/>
      </w:pPr>
    </w:p>
    <w:p w:rsidR="00465204" w:rsidRDefault="00465204" w:rsidP="00A256D7">
      <w:pPr>
        <w:ind w:left="567" w:hanging="567"/>
        <w:rPr>
          <w:snapToGrid w:val="0"/>
          <w:color w:val="000000" w:themeColor="text1"/>
        </w:rPr>
      </w:pPr>
      <w:r w:rsidRPr="00205656">
        <w:fldChar w:fldCharType="begin"/>
      </w:r>
      <w:r w:rsidRPr="00205656">
        <w:instrText xml:space="preserve"> AUTONUM  </w:instrText>
      </w:r>
      <w:r w:rsidRPr="00205656">
        <w:fldChar w:fldCharType="end"/>
      </w:r>
      <w:r w:rsidRPr="00205656">
        <w:tab/>
        <w:t>Based on the recommendation</w:t>
      </w:r>
      <w:r>
        <w:t>s</w:t>
      </w:r>
      <w:r w:rsidRPr="00205656">
        <w:t xml:space="preserve"> of the Consultative Committee</w:t>
      </w:r>
      <w:r w:rsidRPr="00205656">
        <w:rPr>
          <w:snapToGrid w:val="0"/>
          <w:color w:val="000000" w:themeColor="text1"/>
        </w:rPr>
        <w:t xml:space="preserve">, the </w:t>
      </w:r>
      <w:r>
        <w:rPr>
          <w:snapToGrid w:val="0"/>
          <w:color w:val="000000" w:themeColor="text1"/>
        </w:rPr>
        <w:t>Council:</w:t>
      </w:r>
    </w:p>
    <w:p w:rsidR="00465204" w:rsidRDefault="00465204" w:rsidP="00A256D7">
      <w:pPr>
        <w:ind w:left="567" w:hanging="567"/>
      </w:pPr>
    </w:p>
    <w:p w:rsidR="00465204" w:rsidRDefault="00465204" w:rsidP="00465204">
      <w:pPr>
        <w:rPr>
          <w:snapToGrid w:val="0"/>
        </w:rPr>
      </w:pPr>
      <w:r>
        <w:tab/>
        <w:t>(a)</w:t>
      </w:r>
      <w:r>
        <w:tab/>
      </w:r>
      <w:r w:rsidRPr="00B64A2F">
        <w:rPr>
          <w:snapToGrid w:val="0"/>
        </w:rPr>
        <w:t>with the agreement of the Direct</w:t>
      </w:r>
      <w:r>
        <w:rPr>
          <w:snapToGrid w:val="0"/>
        </w:rPr>
        <w:t xml:space="preserve">or General of the </w:t>
      </w:r>
      <w:r w:rsidRPr="002D7EAF">
        <w:rPr>
          <w:snapToGrid w:val="0"/>
        </w:rPr>
        <w:t>World Intellectual Property Organization (WIPO)</w:t>
      </w:r>
      <w:r>
        <w:rPr>
          <w:snapToGrid w:val="0"/>
        </w:rPr>
        <w:t xml:space="preserve"> (see Article </w:t>
      </w:r>
      <w:r w:rsidRPr="00B64A2F">
        <w:rPr>
          <w:snapToGrid w:val="0"/>
        </w:rPr>
        <w:t>8(1) of the WIPO/UPOV Agreem</w:t>
      </w:r>
      <w:r>
        <w:rPr>
          <w:snapToGrid w:val="0"/>
        </w:rPr>
        <w:t xml:space="preserve">ent), </w:t>
      </w:r>
      <w:r w:rsidR="00435800">
        <w:rPr>
          <w:snapToGrid w:val="0"/>
        </w:rPr>
        <w:t>decided</w:t>
      </w:r>
      <w:r>
        <w:rPr>
          <w:snapToGrid w:val="0"/>
        </w:rPr>
        <w:t xml:space="preserve"> to </w:t>
      </w:r>
      <w:r w:rsidR="00435800">
        <w:rPr>
          <w:snapToGrid w:val="0"/>
        </w:rPr>
        <w:t xml:space="preserve">make </w:t>
      </w:r>
      <w:r>
        <w:rPr>
          <w:snapToGrid w:val="0"/>
        </w:rPr>
        <w:t>an exception for Ms. Hend </w:t>
      </w:r>
      <w:r w:rsidRPr="00B64A2F">
        <w:rPr>
          <w:snapToGrid w:val="0"/>
        </w:rPr>
        <w:t xml:space="preserve">Madhour, </w:t>
      </w:r>
      <w:r>
        <w:rPr>
          <w:snapToGrid w:val="0"/>
        </w:rPr>
        <w:t>in relation to Staff Regulation </w:t>
      </w:r>
      <w:r w:rsidRPr="00B64A2F">
        <w:rPr>
          <w:snapToGrid w:val="0"/>
        </w:rPr>
        <w:t xml:space="preserve">4.16 (a), to provide for a maximum </w:t>
      </w:r>
      <w:r>
        <w:rPr>
          <w:snapToGrid w:val="0"/>
        </w:rPr>
        <w:t>additional</w:t>
      </w:r>
      <w:r w:rsidRPr="00B64A2F">
        <w:rPr>
          <w:snapToGrid w:val="0"/>
        </w:rPr>
        <w:t xml:space="preserve"> two-year extension of the temporary appoin</w:t>
      </w:r>
      <w:r>
        <w:rPr>
          <w:snapToGrid w:val="0"/>
        </w:rPr>
        <w:t>tment of Ms. </w:t>
      </w:r>
      <w:r w:rsidRPr="00B64A2F">
        <w:rPr>
          <w:snapToGrid w:val="0"/>
        </w:rPr>
        <w:t xml:space="preserve">Madhour </w:t>
      </w:r>
      <w:r w:rsidRPr="009C6AC9">
        <w:rPr>
          <w:snapToGrid w:val="0"/>
        </w:rPr>
        <w:t>in order for</w:t>
      </w:r>
      <w:r w:rsidRPr="00B64A2F">
        <w:rPr>
          <w:snapToGrid w:val="0"/>
        </w:rPr>
        <w:t xml:space="preserve"> her to continue her functions in relation to the “Electronic a</w:t>
      </w:r>
      <w:r>
        <w:rPr>
          <w:snapToGrid w:val="0"/>
        </w:rPr>
        <w:t>pplication form project” (EAF Project);</w:t>
      </w:r>
    </w:p>
    <w:p w:rsidR="00465204" w:rsidRDefault="00465204" w:rsidP="00465204">
      <w:pPr>
        <w:rPr>
          <w:snapToGrid w:val="0"/>
        </w:rPr>
      </w:pPr>
    </w:p>
    <w:p w:rsidR="00465204" w:rsidRDefault="00465204" w:rsidP="00465204">
      <w:r>
        <w:rPr>
          <w:snapToGrid w:val="0"/>
        </w:rPr>
        <w:tab/>
        <w:t>(b)</w:t>
      </w:r>
      <w:r>
        <w:rPr>
          <w:snapToGrid w:val="0"/>
        </w:rPr>
        <w:tab/>
      </w:r>
      <w:r w:rsidR="00435800">
        <w:rPr>
          <w:snapToGrid w:val="0"/>
        </w:rPr>
        <w:t>decided</w:t>
      </w:r>
      <w:r>
        <w:rPr>
          <w:snapToGrid w:val="0"/>
        </w:rPr>
        <w:t xml:space="preserve"> to </w:t>
      </w:r>
      <w:r w:rsidR="00435800">
        <w:t>establish</w:t>
      </w:r>
      <w:r w:rsidRPr="00A176E9">
        <w:t xml:space="preserve"> a separate UPOV bank account to hold funds allocated for financing UPOV’s After-Service Health Insurance (ASHI) liability, and that the amount represented by the provisions for ASHI obligations at the end of the 2014</w:t>
      </w:r>
      <w:r w:rsidRPr="00A176E9">
        <w:noBreakHyphen/>
        <w:t xml:space="preserve">2015 biennium, together with the balance from the 6 per cent charge after deduction of the respective biennium’s payments, if any, be transferred to that account starting from the 2016-2017 biennium and to apply to that account the investment policy that WIPO applied to the account for </w:t>
      </w:r>
      <w:r>
        <w:t>financing WIPO’s ASHI liability;</w:t>
      </w:r>
    </w:p>
    <w:p w:rsidR="00465204" w:rsidRDefault="00465204" w:rsidP="00465204"/>
    <w:p w:rsidR="00465204" w:rsidRPr="00C07B0F" w:rsidRDefault="00465204" w:rsidP="00465204">
      <w:r>
        <w:tab/>
        <w:t>(c)</w:t>
      </w:r>
      <w:r>
        <w:tab/>
      </w:r>
      <w:r w:rsidRPr="005C6465">
        <w:rPr>
          <w:rFonts w:cs="Arial"/>
        </w:rPr>
        <w:t>approve</w:t>
      </w:r>
      <w:r>
        <w:rPr>
          <w:rFonts w:cs="Arial"/>
        </w:rPr>
        <w:t>d</w:t>
      </w:r>
      <w:r w:rsidRPr="005C6465">
        <w:rPr>
          <w:rFonts w:cs="Arial"/>
        </w:rPr>
        <w:t xml:space="preserve"> the organization of a “Symposium on possible interrelations between the International Treaty on Plant Genetic Resources for Food and Agriculture (ITPGRFA) and the International Convention for the Protection of New Varieties of Plants (UPOV Convention)”, to be held at UPOV Headquarters in Geneva, on October 26, 2016</w:t>
      </w:r>
      <w:r>
        <w:rPr>
          <w:rFonts w:cs="Arial"/>
        </w:rPr>
        <w:t>, as set out in document C(Extr.)/33/3, paragraphs 28 and 29;</w:t>
      </w:r>
      <w:r w:rsidR="005A3004">
        <w:rPr>
          <w:rFonts w:cs="Arial"/>
        </w:rPr>
        <w:t xml:space="preserve">  and</w:t>
      </w:r>
    </w:p>
    <w:p w:rsidR="00465204" w:rsidRPr="00C07B0F" w:rsidRDefault="00465204" w:rsidP="00465204"/>
    <w:p w:rsidR="00465204" w:rsidRDefault="00465204" w:rsidP="00465204">
      <w:r>
        <w:tab/>
        <w:t>(d)</w:t>
      </w:r>
      <w:r>
        <w:tab/>
        <w:t xml:space="preserve">approved the draft program for the “Seminar on Propagating and Harvested Material </w:t>
      </w:r>
      <w:r w:rsidR="00435800">
        <w:br/>
      </w:r>
      <w:r>
        <w:t xml:space="preserve">in the context of the UPOV Convention,” to be held in Geneva on October 24, 2016, as set out in </w:t>
      </w:r>
      <w:r w:rsidR="00435800">
        <w:rPr>
          <w:rFonts w:cs="Arial"/>
        </w:rPr>
        <w:t>document </w:t>
      </w:r>
      <w:r>
        <w:rPr>
          <w:rFonts w:cs="Arial"/>
        </w:rPr>
        <w:t xml:space="preserve">C(Extr.)/33/3, </w:t>
      </w:r>
      <w:r>
        <w:t>paragraphs 30 to 32, and its Annex.</w:t>
      </w:r>
    </w:p>
    <w:p w:rsidR="00C82EF8" w:rsidRDefault="00C82EF8" w:rsidP="00A256D7">
      <w:pPr>
        <w:ind w:left="567" w:hanging="567"/>
      </w:pPr>
    </w:p>
    <w:p w:rsidR="00C82EF8" w:rsidRPr="008026AF" w:rsidRDefault="00C82EF8" w:rsidP="00A256D7">
      <w:pPr>
        <w:ind w:left="567" w:hanging="567"/>
      </w:pPr>
    </w:p>
    <w:p w:rsidR="00A256D7" w:rsidRPr="004E2AB4" w:rsidRDefault="00A256D7" w:rsidP="00A256D7">
      <w:pPr>
        <w:pStyle w:val="Heading2"/>
      </w:pPr>
      <w:r w:rsidRPr="00A256D7">
        <w:t>Calendar of Meetings in 2016</w:t>
      </w:r>
    </w:p>
    <w:p w:rsidR="00A256D7" w:rsidRDefault="00A256D7" w:rsidP="00C82EF8">
      <w:pPr>
        <w:keepNext/>
        <w:ind w:left="567" w:hanging="567"/>
        <w:jc w:val="left"/>
        <w:rPr>
          <w:rFonts w:cs="Arial"/>
        </w:rPr>
      </w:pPr>
    </w:p>
    <w:p w:rsidR="00C82EF8" w:rsidRDefault="00C82EF8" w:rsidP="00C82EF8">
      <w:r w:rsidRPr="00711415">
        <w:rPr>
          <w:snapToGrid w:val="0"/>
        </w:rPr>
        <w:fldChar w:fldCharType="begin"/>
      </w:r>
      <w:r w:rsidRPr="00711415">
        <w:rPr>
          <w:snapToGrid w:val="0"/>
        </w:rPr>
        <w:instrText xml:space="preserve"> AUTONUM  </w:instrText>
      </w:r>
      <w:r w:rsidRPr="00711415">
        <w:rPr>
          <w:snapToGrid w:val="0"/>
        </w:rPr>
        <w:fldChar w:fldCharType="end"/>
      </w:r>
      <w:r w:rsidRPr="00711415">
        <w:rPr>
          <w:snapToGrid w:val="0"/>
        </w:rPr>
        <w:tab/>
      </w:r>
      <w:r w:rsidRPr="00711415">
        <w:t>The Council considered document C(Extr.)/3</w:t>
      </w:r>
      <w:r>
        <w:t>3</w:t>
      </w:r>
      <w:r w:rsidRPr="00711415">
        <w:t>/</w:t>
      </w:r>
      <w:r>
        <w:t>4.</w:t>
      </w:r>
    </w:p>
    <w:p w:rsidR="00C82EF8" w:rsidRDefault="00C82EF8" w:rsidP="00C82EF8"/>
    <w:p w:rsidR="005A3004" w:rsidRDefault="005A3004" w:rsidP="005A3004">
      <w:r>
        <w:fldChar w:fldCharType="begin"/>
      </w:r>
      <w:r>
        <w:instrText xml:space="preserve"> AUTONUM  </w:instrText>
      </w:r>
      <w:r>
        <w:fldChar w:fldCharType="end"/>
      </w:r>
      <w:r>
        <w:tab/>
      </w:r>
      <w:r w:rsidRPr="00BD7EAD">
        <w:t xml:space="preserve">The </w:t>
      </w:r>
      <w:r>
        <w:t xml:space="preserve">Council agreed to </w:t>
      </w:r>
      <w:r w:rsidRPr="00BD7EAD">
        <w:t>the proposed cha</w:t>
      </w:r>
      <w:r>
        <w:t>nge of venue of the forty</w:t>
      </w:r>
      <w:r>
        <w:noBreakHyphen/>
        <w:t>fifth </w:t>
      </w:r>
      <w:r w:rsidRPr="00BD7EAD">
        <w:t xml:space="preserve">session of the </w:t>
      </w:r>
      <w:r>
        <w:t>Technical Working Party for Agricultural Crops (TWA)</w:t>
      </w:r>
      <w:r w:rsidRPr="00BD7EAD">
        <w:t>, to be held from July 11 to July 15, 2016 in M</w:t>
      </w:r>
      <w:r>
        <w:t>exico, from Queretaro to Mexico </w:t>
      </w:r>
      <w:r w:rsidRPr="00BD7EAD">
        <w:t>City, and approve</w:t>
      </w:r>
      <w:r>
        <w:t>d</w:t>
      </w:r>
      <w:r w:rsidRPr="00BD7EAD">
        <w:t xml:space="preserve"> a revision of document C/49/8 Rev. “Calendar of </w:t>
      </w:r>
      <w:r>
        <w:t>Meetings in 2016” to reflect that</w:t>
      </w:r>
      <w:r w:rsidRPr="00BD7EAD">
        <w:t xml:space="preserve"> change.</w:t>
      </w:r>
    </w:p>
    <w:p w:rsidR="005A3004" w:rsidRDefault="005A3004" w:rsidP="005A3004"/>
    <w:p w:rsidR="005A3004" w:rsidRPr="00E83D62" w:rsidRDefault="005A3004" w:rsidP="005A3004">
      <w:pPr>
        <w:keepNext/>
      </w:pPr>
      <w:r w:rsidRPr="00E83D62">
        <w:fldChar w:fldCharType="begin"/>
      </w:r>
      <w:r w:rsidRPr="00E83D62">
        <w:instrText xml:space="preserve"> AUTONUM  </w:instrText>
      </w:r>
      <w:r w:rsidRPr="00E83D62">
        <w:fldChar w:fldCharType="end"/>
      </w:r>
      <w:r w:rsidRPr="00E83D62">
        <w:tab/>
        <w:t xml:space="preserve">The </w:t>
      </w:r>
      <w:r>
        <w:t xml:space="preserve">Council agreed </w:t>
      </w:r>
      <w:r w:rsidRPr="00E83D62">
        <w:t xml:space="preserve">to include the following proposed meetings in </w:t>
      </w:r>
      <w:r>
        <w:t xml:space="preserve">the </w:t>
      </w:r>
      <w:r w:rsidRPr="00BD7EAD">
        <w:t xml:space="preserve">revision of document C/49/8 Rev. “Calendar of </w:t>
      </w:r>
      <w:r>
        <w:t>Meetings in 2016”</w:t>
      </w:r>
      <w:r w:rsidRPr="00E83D62">
        <w:t>, as follows:</w:t>
      </w:r>
    </w:p>
    <w:p w:rsidR="005A3004" w:rsidRPr="00E83D62" w:rsidRDefault="005A3004" w:rsidP="005A3004">
      <w:pPr>
        <w:keepNext/>
      </w:pPr>
    </w:p>
    <w:p w:rsidR="005A3004" w:rsidRPr="00E83D62" w:rsidRDefault="005A3004" w:rsidP="005A3004">
      <w:r w:rsidRPr="00E83D62">
        <w:tab/>
        <w:t>(a)</w:t>
      </w:r>
      <w:r w:rsidRPr="00E83D62">
        <w:tab/>
        <w:t>the Eighth Meeting on the Development of a Prototype Electronic Form, to be held in the evening of October 24;</w:t>
      </w:r>
    </w:p>
    <w:p w:rsidR="005A3004" w:rsidRPr="00E83D62" w:rsidRDefault="005A3004" w:rsidP="005A3004"/>
    <w:p w:rsidR="005A3004" w:rsidRPr="00E83D62" w:rsidRDefault="005A3004" w:rsidP="005A3004">
      <w:pPr>
        <w:autoSpaceDE w:val="0"/>
        <w:autoSpaceDN w:val="0"/>
        <w:adjustRightInd w:val="0"/>
      </w:pPr>
      <w:r w:rsidRPr="00E83D62">
        <w:tab/>
        <w:t>(b)</w:t>
      </w:r>
      <w:r w:rsidRPr="00E83D62">
        <w:tab/>
        <w:t>the Second Meeting of the Working Group on Variety Denominations (WG-DEN), to be held in the evening of October 25;</w:t>
      </w:r>
    </w:p>
    <w:p w:rsidR="005A3004" w:rsidRPr="00E83D62" w:rsidRDefault="005A3004" w:rsidP="005A3004">
      <w:pPr>
        <w:autoSpaceDE w:val="0"/>
        <w:autoSpaceDN w:val="0"/>
        <w:adjustRightInd w:val="0"/>
      </w:pPr>
    </w:p>
    <w:p w:rsidR="005A3004" w:rsidRPr="00E83D62" w:rsidRDefault="005A3004" w:rsidP="005A3004">
      <w:pPr>
        <w:autoSpaceDE w:val="0"/>
        <w:autoSpaceDN w:val="0"/>
        <w:adjustRightInd w:val="0"/>
      </w:pPr>
      <w:r w:rsidRPr="00E83D62">
        <w:tab/>
        <w:t>(c)</w:t>
      </w:r>
      <w:r w:rsidRPr="00E83D62">
        <w:tab/>
        <w:t xml:space="preserve">the </w:t>
      </w:r>
      <w:r>
        <w:t xml:space="preserve">“Symposium on possible interrelations between the </w:t>
      </w:r>
      <w:r w:rsidRPr="00DA59FD">
        <w:t>International Treaty on Plant Genetic Resources for Food and Agriculture (ITPGRFA)</w:t>
      </w:r>
      <w:r>
        <w:t xml:space="preserve"> and the International Convention for the Protection of New Varieties of Plants (UPOV Convention)”</w:t>
      </w:r>
      <w:r w:rsidRPr="00E83D62">
        <w:t>, to be held on October 26;</w:t>
      </w:r>
    </w:p>
    <w:p w:rsidR="005A3004" w:rsidRPr="00E83D62" w:rsidRDefault="005A3004" w:rsidP="005A3004">
      <w:pPr>
        <w:autoSpaceDE w:val="0"/>
        <w:autoSpaceDN w:val="0"/>
        <w:adjustRightInd w:val="0"/>
      </w:pPr>
    </w:p>
    <w:p w:rsidR="005A3004" w:rsidRPr="00E83D62" w:rsidRDefault="005A3004" w:rsidP="005A3004">
      <w:pPr>
        <w:autoSpaceDE w:val="0"/>
        <w:autoSpaceDN w:val="0"/>
        <w:adjustRightInd w:val="0"/>
      </w:pPr>
      <w:r w:rsidRPr="00E83D62">
        <w:lastRenderedPageBreak/>
        <w:tab/>
        <w:t>(d)</w:t>
      </w:r>
      <w:r w:rsidRPr="00E83D62">
        <w:tab/>
        <w:t>the First Meeting of the Working Group on a Possible Internati</w:t>
      </w:r>
      <w:r>
        <w:t>onal System of Cooperation (ISC</w:t>
      </w:r>
      <w:r>
        <w:noBreakHyphen/>
      </w:r>
      <w:r w:rsidRPr="00E83D62">
        <w:t>WG), to be held in the evening of October 2</w:t>
      </w:r>
      <w:r>
        <w:t>7</w:t>
      </w:r>
      <w:r w:rsidRPr="00E83D62">
        <w:t>.</w:t>
      </w:r>
    </w:p>
    <w:p w:rsidR="005A3004" w:rsidRPr="00E83D62" w:rsidRDefault="005A3004" w:rsidP="005A3004">
      <w:pPr>
        <w:autoSpaceDE w:val="0"/>
        <w:autoSpaceDN w:val="0"/>
        <w:adjustRightInd w:val="0"/>
        <w:ind w:left="1134" w:hanging="1134"/>
      </w:pPr>
    </w:p>
    <w:p w:rsidR="00A256D7" w:rsidRPr="004E2AB4" w:rsidRDefault="00A256D7" w:rsidP="00A256D7">
      <w:pPr>
        <w:ind w:left="567" w:hanging="567"/>
        <w:jc w:val="left"/>
        <w:rPr>
          <w:rFonts w:cs="Arial"/>
        </w:rPr>
      </w:pPr>
    </w:p>
    <w:p w:rsidR="00A256D7" w:rsidRDefault="00A256D7" w:rsidP="00781EA4">
      <w:pPr>
        <w:pStyle w:val="Heading2"/>
      </w:pPr>
      <w:r w:rsidRPr="008026AF">
        <w:t xml:space="preserve">Press Release </w:t>
      </w:r>
    </w:p>
    <w:p w:rsidR="00781EA4" w:rsidRPr="00781EA4" w:rsidRDefault="00781EA4" w:rsidP="00781EA4"/>
    <w:p w:rsidR="00781EA4" w:rsidRDefault="00781EA4" w:rsidP="00781EA4">
      <w:pPr>
        <w:rPr>
          <w:bCs/>
          <w:snapToGrid w:val="0"/>
          <w:szCs w:val="24"/>
        </w:rPr>
      </w:pPr>
      <w:r w:rsidRPr="00711415">
        <w:fldChar w:fldCharType="begin"/>
      </w:r>
      <w:r w:rsidRPr="00711415">
        <w:instrText xml:space="preserve"> AUTONUM  </w:instrText>
      </w:r>
      <w:r w:rsidRPr="00711415">
        <w:fldChar w:fldCharType="end"/>
      </w:r>
      <w:r w:rsidRPr="00711415">
        <w:tab/>
        <w:t>The Council considered document</w:t>
      </w:r>
      <w:r>
        <w:rPr>
          <w:bCs/>
          <w:snapToGrid w:val="0"/>
          <w:szCs w:val="24"/>
        </w:rPr>
        <w:t xml:space="preserve"> C(Extr.)/33</w:t>
      </w:r>
      <w:r w:rsidRPr="00711415">
        <w:rPr>
          <w:bCs/>
          <w:snapToGrid w:val="0"/>
          <w:szCs w:val="24"/>
        </w:rPr>
        <w:t>/</w:t>
      </w:r>
      <w:r>
        <w:rPr>
          <w:bCs/>
          <w:snapToGrid w:val="0"/>
          <w:szCs w:val="24"/>
        </w:rPr>
        <w:t>5</w:t>
      </w:r>
      <w:r w:rsidRPr="00711415">
        <w:rPr>
          <w:bCs/>
          <w:snapToGrid w:val="0"/>
          <w:szCs w:val="24"/>
        </w:rPr>
        <w:t>.</w:t>
      </w:r>
    </w:p>
    <w:p w:rsidR="00781EA4" w:rsidRDefault="00781EA4" w:rsidP="00781EA4">
      <w:pPr>
        <w:rPr>
          <w:bCs/>
          <w:snapToGrid w:val="0"/>
          <w:szCs w:val="24"/>
        </w:rPr>
      </w:pPr>
    </w:p>
    <w:p w:rsidR="00781EA4" w:rsidRDefault="00781EA4" w:rsidP="00781EA4">
      <w:pPr>
        <w:rPr>
          <w:bCs/>
          <w:snapToGrid w:val="0"/>
          <w:szCs w:val="24"/>
        </w:rPr>
      </w:pPr>
      <w:r>
        <w:rPr>
          <w:bCs/>
          <w:snapToGrid w:val="0"/>
          <w:szCs w:val="24"/>
        </w:rPr>
        <w:fldChar w:fldCharType="begin"/>
      </w:r>
      <w:r>
        <w:rPr>
          <w:bCs/>
          <w:snapToGrid w:val="0"/>
          <w:szCs w:val="24"/>
        </w:rPr>
        <w:instrText xml:space="preserve"> AUTONUM  </w:instrText>
      </w:r>
      <w:r>
        <w:rPr>
          <w:bCs/>
          <w:snapToGrid w:val="0"/>
          <w:szCs w:val="24"/>
        </w:rPr>
        <w:fldChar w:fldCharType="end"/>
      </w:r>
      <w:r>
        <w:rPr>
          <w:bCs/>
          <w:snapToGrid w:val="0"/>
          <w:szCs w:val="24"/>
        </w:rPr>
        <w:tab/>
      </w:r>
      <w:r w:rsidRPr="00711415">
        <w:rPr>
          <w:bCs/>
          <w:snapToGrid w:val="0"/>
          <w:szCs w:val="24"/>
        </w:rPr>
        <w:t>The Council considered and approved the draft press release that was distributed at the end of</w:t>
      </w:r>
      <w:r>
        <w:rPr>
          <w:bCs/>
          <w:snapToGrid w:val="0"/>
          <w:szCs w:val="24"/>
        </w:rPr>
        <w:t xml:space="preserve"> </w:t>
      </w:r>
      <w:r w:rsidRPr="00711415">
        <w:rPr>
          <w:bCs/>
          <w:snapToGrid w:val="0"/>
          <w:szCs w:val="24"/>
        </w:rPr>
        <w:t xml:space="preserve">its </w:t>
      </w:r>
      <w:r>
        <w:rPr>
          <w:bCs/>
          <w:snapToGrid w:val="0"/>
          <w:szCs w:val="24"/>
        </w:rPr>
        <w:t>thirty-third extra</w:t>
      </w:r>
      <w:r w:rsidRPr="00711415">
        <w:rPr>
          <w:bCs/>
          <w:snapToGrid w:val="0"/>
          <w:szCs w:val="24"/>
        </w:rPr>
        <w:t>ordinary session (see document C(Extr.)/3</w:t>
      </w:r>
      <w:r>
        <w:rPr>
          <w:bCs/>
          <w:snapToGrid w:val="0"/>
          <w:szCs w:val="24"/>
        </w:rPr>
        <w:t>3</w:t>
      </w:r>
      <w:r w:rsidRPr="00711415">
        <w:rPr>
          <w:bCs/>
          <w:snapToGrid w:val="0"/>
          <w:szCs w:val="24"/>
        </w:rPr>
        <w:t>/</w:t>
      </w:r>
      <w:r>
        <w:rPr>
          <w:bCs/>
          <w:snapToGrid w:val="0"/>
          <w:szCs w:val="24"/>
        </w:rPr>
        <w:t>5</w:t>
      </w:r>
      <w:r w:rsidRPr="00711415">
        <w:rPr>
          <w:bCs/>
          <w:snapToGrid w:val="0"/>
          <w:szCs w:val="24"/>
        </w:rPr>
        <w:t xml:space="preserve">). </w:t>
      </w:r>
      <w:r>
        <w:rPr>
          <w:bCs/>
          <w:snapToGrid w:val="0"/>
          <w:szCs w:val="24"/>
        </w:rPr>
        <w:t xml:space="preserve"> </w:t>
      </w:r>
      <w:r w:rsidRPr="00711415">
        <w:rPr>
          <w:bCs/>
          <w:snapToGrid w:val="0"/>
          <w:szCs w:val="24"/>
        </w:rPr>
        <w:t>The press release approved by the Council is</w:t>
      </w:r>
      <w:r>
        <w:rPr>
          <w:bCs/>
          <w:snapToGrid w:val="0"/>
          <w:szCs w:val="24"/>
        </w:rPr>
        <w:t xml:space="preserve"> </w:t>
      </w:r>
      <w:r w:rsidRPr="00711415">
        <w:rPr>
          <w:bCs/>
          <w:snapToGrid w:val="0"/>
          <w:szCs w:val="24"/>
        </w:rPr>
        <w:t>reproduced in Annex II to this report.</w:t>
      </w:r>
    </w:p>
    <w:p w:rsidR="00781EA4" w:rsidRDefault="00781EA4" w:rsidP="00781EA4">
      <w:pPr>
        <w:rPr>
          <w:bCs/>
          <w:snapToGrid w:val="0"/>
          <w:szCs w:val="24"/>
        </w:rPr>
      </w:pPr>
    </w:p>
    <w:p w:rsidR="00C128BE" w:rsidRPr="00064D36" w:rsidRDefault="00C128BE" w:rsidP="00C128BE">
      <w:pPr>
        <w:tabs>
          <w:tab w:val="left" w:pos="5387"/>
        </w:tabs>
        <w:ind w:left="4820"/>
        <w:rPr>
          <w:bCs/>
          <w:i/>
          <w:snapToGrid w:val="0"/>
          <w:szCs w:val="24"/>
        </w:rPr>
      </w:pPr>
      <w:r w:rsidRPr="00064D36">
        <w:rPr>
          <w:bCs/>
          <w:i/>
          <w:snapToGrid w:val="0"/>
          <w:szCs w:val="24"/>
        </w:rPr>
        <w:fldChar w:fldCharType="begin"/>
      </w:r>
      <w:r w:rsidRPr="00064D36">
        <w:rPr>
          <w:bCs/>
          <w:i/>
          <w:snapToGrid w:val="0"/>
          <w:szCs w:val="24"/>
        </w:rPr>
        <w:instrText xml:space="preserve"> AUTONUM  </w:instrText>
      </w:r>
      <w:r w:rsidRPr="00064D36">
        <w:rPr>
          <w:bCs/>
          <w:i/>
          <w:snapToGrid w:val="0"/>
          <w:szCs w:val="24"/>
        </w:rPr>
        <w:fldChar w:fldCharType="end"/>
      </w:r>
      <w:r w:rsidRPr="00064D36">
        <w:rPr>
          <w:bCs/>
          <w:i/>
          <w:snapToGrid w:val="0"/>
          <w:szCs w:val="24"/>
        </w:rPr>
        <w:tab/>
      </w:r>
      <w:r w:rsidRPr="00064D36">
        <w:rPr>
          <w:rFonts w:cs="Arial"/>
          <w:bCs/>
          <w:i/>
          <w:snapToGrid w:val="0"/>
          <w:szCs w:val="24"/>
        </w:rPr>
        <w:t xml:space="preserve">This report </w:t>
      </w:r>
      <w:r>
        <w:rPr>
          <w:rFonts w:cs="Arial"/>
          <w:bCs/>
          <w:i/>
          <w:snapToGrid w:val="0"/>
          <w:szCs w:val="24"/>
        </w:rPr>
        <w:t xml:space="preserve">was adopted by the Council </w:t>
      </w:r>
      <w:r w:rsidRPr="00064D36">
        <w:rPr>
          <w:rFonts w:cs="Arial"/>
          <w:bCs/>
          <w:i/>
          <w:snapToGrid w:val="0"/>
          <w:szCs w:val="24"/>
        </w:rPr>
        <w:t xml:space="preserve">at the close of its session, on </w:t>
      </w:r>
      <w:r>
        <w:rPr>
          <w:rFonts w:cs="Arial"/>
          <w:bCs/>
          <w:i/>
          <w:snapToGrid w:val="0"/>
          <w:szCs w:val="24"/>
        </w:rPr>
        <w:t>March 17, 2016</w:t>
      </w:r>
      <w:r w:rsidRPr="00064D36">
        <w:rPr>
          <w:rFonts w:cs="Arial"/>
          <w:bCs/>
          <w:i/>
          <w:snapToGrid w:val="0"/>
          <w:szCs w:val="24"/>
        </w:rPr>
        <w:t>.</w:t>
      </w:r>
    </w:p>
    <w:p w:rsidR="00C128BE" w:rsidRPr="00EF3E1F" w:rsidRDefault="00C128BE" w:rsidP="00C128BE">
      <w:pPr>
        <w:rPr>
          <w:highlight w:val="yellow"/>
        </w:rPr>
      </w:pPr>
    </w:p>
    <w:p w:rsidR="00781EA4" w:rsidRDefault="00781EA4" w:rsidP="00781EA4">
      <w:pPr>
        <w:rPr>
          <w:bCs/>
          <w:snapToGrid w:val="0"/>
          <w:szCs w:val="24"/>
        </w:rPr>
      </w:pPr>
    </w:p>
    <w:p w:rsidR="00781EA4" w:rsidRPr="00603DB0" w:rsidRDefault="00781EA4" w:rsidP="00781EA4">
      <w:pPr>
        <w:rPr>
          <w:bCs/>
          <w:snapToGrid w:val="0"/>
          <w:szCs w:val="24"/>
        </w:rPr>
      </w:pPr>
    </w:p>
    <w:p w:rsidR="006B17D2" w:rsidRDefault="0061555F" w:rsidP="005F05B6">
      <w:pPr>
        <w:jc w:val="right"/>
      </w:pPr>
      <w:r w:rsidRPr="00C5280D">
        <w:t>[</w:t>
      </w:r>
      <w:r w:rsidR="00781EA4">
        <w:t>Annexes follow</w:t>
      </w:r>
      <w:r w:rsidRPr="00C5280D">
        <w:t>]</w:t>
      </w:r>
    </w:p>
    <w:p w:rsidR="00356A3C" w:rsidRDefault="00356A3C" w:rsidP="00356A3C">
      <w:pPr>
        <w:sectPr w:rsidR="00356A3C" w:rsidSect="00435800">
          <w:headerReference w:type="default" r:id="rId8"/>
          <w:pgSz w:w="11907" w:h="16840" w:code="9"/>
          <w:pgMar w:top="510" w:right="1134" w:bottom="993" w:left="1134" w:header="510" w:footer="680" w:gutter="0"/>
          <w:cols w:space="720"/>
          <w:titlePg/>
        </w:sectPr>
      </w:pPr>
    </w:p>
    <w:p w:rsidR="00356A3C" w:rsidRPr="00EA3FF2" w:rsidRDefault="00356A3C" w:rsidP="00840A76">
      <w:pPr>
        <w:jc w:val="center"/>
      </w:pPr>
      <w:r w:rsidRPr="00EA3FF2">
        <w:t>C(Extr.)/3</w:t>
      </w:r>
      <w:r>
        <w:t>3</w:t>
      </w:r>
      <w:r w:rsidRPr="00EA3FF2">
        <w:t>/</w:t>
      </w:r>
      <w:r>
        <w:t>6</w:t>
      </w:r>
    </w:p>
    <w:p w:rsidR="00356A3C" w:rsidRPr="00EA3FF2" w:rsidRDefault="00356A3C" w:rsidP="00840A76">
      <w:pPr>
        <w:jc w:val="center"/>
      </w:pPr>
    </w:p>
    <w:p w:rsidR="00356A3C" w:rsidRPr="00EA3FF2" w:rsidRDefault="00356A3C" w:rsidP="00840A76">
      <w:pPr>
        <w:jc w:val="center"/>
      </w:pPr>
      <w:r w:rsidRPr="00EA3FF2">
        <w:t>ANNEXE I / ANNEX I / ANLAGE I / ANEXO I</w:t>
      </w:r>
    </w:p>
    <w:p w:rsidR="00356A3C" w:rsidRPr="00EA3FF2" w:rsidRDefault="00356A3C" w:rsidP="00840A76">
      <w:pPr>
        <w:jc w:val="center"/>
      </w:pPr>
    </w:p>
    <w:p w:rsidR="00356A3C" w:rsidRDefault="00356A3C" w:rsidP="00840A76">
      <w:pPr>
        <w:jc w:val="center"/>
      </w:pPr>
    </w:p>
    <w:p w:rsidR="00356A3C" w:rsidRPr="00840A76" w:rsidRDefault="00356A3C" w:rsidP="00840A76">
      <w:pPr>
        <w:jc w:val="center"/>
      </w:pPr>
      <w:r w:rsidRPr="00840A76">
        <w:t>LISTE DES PARTICIPANTS /</w:t>
      </w:r>
      <w:r>
        <w:t xml:space="preserve"> </w:t>
      </w:r>
      <w:r w:rsidRPr="00840A76">
        <w:t>LIST OF PARTICIPANTS /</w:t>
      </w:r>
      <w:r w:rsidRPr="00840A76">
        <w:br/>
        <w:t>TEILNEHMERLISTE /</w:t>
      </w:r>
      <w:r>
        <w:t xml:space="preserve"> </w:t>
      </w:r>
      <w:r w:rsidRPr="00840A76">
        <w:t>LISTA DE PARTICIPANTES</w:t>
      </w:r>
      <w:r w:rsidRPr="00840A76">
        <w:br/>
      </w:r>
      <w:r w:rsidRPr="00840A76">
        <w:br/>
        <w:t xml:space="preserve">(dans l’ordre alphabétique des noms français des membres / </w:t>
      </w:r>
      <w:r w:rsidRPr="00840A76">
        <w:br/>
        <w:t xml:space="preserve">in the alphabetical order of the French names of the Members / </w:t>
      </w:r>
      <w:r w:rsidRPr="00840A76">
        <w:br/>
        <w:t xml:space="preserve">in alphabetischer Reihenfolge der französischen Namen der Mitglieder / </w:t>
      </w:r>
      <w:r w:rsidRPr="00840A76">
        <w:br/>
        <w:t>por orden alfabético de los nombres en francés de los miembros)</w:t>
      </w:r>
    </w:p>
    <w:p w:rsidR="00356A3C" w:rsidRPr="00CE09B4" w:rsidRDefault="00356A3C">
      <w:pPr>
        <w:jc w:val="left"/>
      </w:pPr>
    </w:p>
    <w:p w:rsidR="00356A3C" w:rsidRPr="00D63BDD" w:rsidRDefault="00356A3C" w:rsidP="00EA609F">
      <w:pPr>
        <w:pStyle w:val="plheading"/>
        <w:rPr>
          <w:lang w:val="de-DE"/>
        </w:rPr>
      </w:pPr>
      <w:r w:rsidRPr="00D63BDD">
        <w:rPr>
          <w:lang w:val="de-DE"/>
        </w:rPr>
        <w:t>I. MEMBRES / MEMBERS / VERBANDSMITGLIEDER / MIEMBROS</w:t>
      </w:r>
    </w:p>
    <w:p w:rsidR="00356A3C" w:rsidRPr="00E43CA8" w:rsidRDefault="00356A3C" w:rsidP="00B01F59">
      <w:pPr>
        <w:pStyle w:val="plcountry"/>
        <w:rPr>
          <w:lang w:val="de-DE"/>
        </w:rPr>
      </w:pPr>
      <w:r w:rsidRPr="00E43CA8">
        <w:rPr>
          <w:lang w:val="de-DE"/>
        </w:rPr>
        <w:t>ALLEMAGNE / GERMANY / DEUTSCHLAND / ALEMANIA</w:t>
      </w:r>
    </w:p>
    <w:p w:rsidR="00356A3C" w:rsidRPr="00E43CA8" w:rsidRDefault="00356A3C" w:rsidP="00B01F59">
      <w:pPr>
        <w:pStyle w:val="pldetails"/>
        <w:rPr>
          <w:lang w:val="de-DE"/>
        </w:rPr>
      </w:pPr>
      <w:r w:rsidRPr="00196816">
        <w:rPr>
          <w:lang w:val="de-DE"/>
        </w:rPr>
        <w:t xml:space="preserve">Udo VON KROECHER, Präsident, Bundessortenamt, Hannover </w:t>
      </w:r>
      <w:r w:rsidRPr="00196816">
        <w:rPr>
          <w:lang w:val="de-DE"/>
        </w:rPr>
        <w:br/>
      </w:r>
      <w:r>
        <w:rPr>
          <w:lang w:val="de-DE"/>
        </w:rPr>
        <w:t>(e-mail: </w:t>
      </w:r>
      <w:r w:rsidRPr="00E43CA8">
        <w:rPr>
          <w:lang w:val="de-DE"/>
        </w:rPr>
        <w:t xml:space="preserve">Postfach.Praesident@bundessortenamt.de) </w:t>
      </w:r>
    </w:p>
    <w:p w:rsidR="00356A3C" w:rsidRPr="00B01F59" w:rsidRDefault="00356A3C" w:rsidP="00B01F59">
      <w:pPr>
        <w:pStyle w:val="plcountry"/>
        <w:rPr>
          <w:lang w:val="es-ES_tradnl"/>
        </w:rPr>
      </w:pPr>
      <w:r w:rsidRPr="00B01F59">
        <w:rPr>
          <w:lang w:val="es-ES_tradnl"/>
        </w:rPr>
        <w:t>ARGENTINE / ARGENTINA / ARGENTINIEN / ARGENTINA</w:t>
      </w:r>
    </w:p>
    <w:p w:rsidR="00356A3C" w:rsidRPr="00B01F59" w:rsidRDefault="00356A3C" w:rsidP="00B01F59">
      <w:pPr>
        <w:pStyle w:val="pldetails"/>
        <w:rPr>
          <w:lang w:val="es-ES_tradnl"/>
        </w:rPr>
      </w:pPr>
      <w:r w:rsidRPr="00B01F59">
        <w:rPr>
          <w:lang w:val="es-ES_tradnl"/>
        </w:rPr>
        <w:t>Raimu</w:t>
      </w:r>
      <w:r>
        <w:rPr>
          <w:lang w:val="es-ES_tradnl"/>
        </w:rPr>
        <w:t>ndo LAVIGNOLLE, Presidente del D</w:t>
      </w:r>
      <w:r w:rsidRPr="00B01F59">
        <w:rPr>
          <w:lang w:val="es-ES_tradnl"/>
        </w:rPr>
        <w:t xml:space="preserve">irectorio, Secretaría de Agricultura, Ganadería y Pesca, </w:t>
      </w:r>
      <w:r w:rsidRPr="00B01F59">
        <w:rPr>
          <w:lang w:val="es-ES_tradnl"/>
        </w:rPr>
        <w:br/>
        <w:t>Ministerio de Economía, Buenos Aires</w:t>
      </w:r>
      <w:r w:rsidRPr="00B01F59">
        <w:rPr>
          <w:lang w:val="es-ES_tradnl"/>
        </w:rPr>
        <w:br/>
        <w:t xml:space="preserve">(e-mail: </w:t>
      </w:r>
      <w:r w:rsidRPr="002D7967">
        <w:rPr>
          <w:rFonts w:cs="Arial"/>
          <w:lang w:val="es-ES_tradnl"/>
        </w:rPr>
        <w:t>rlavignolle@inase.gov.ar</w:t>
      </w:r>
      <w:r w:rsidRPr="00B01F59">
        <w:rPr>
          <w:lang w:val="es-ES_tradnl"/>
        </w:rPr>
        <w:t xml:space="preserve">) </w:t>
      </w:r>
    </w:p>
    <w:p w:rsidR="00356A3C" w:rsidRPr="003F5638" w:rsidRDefault="00356A3C" w:rsidP="008F6A60">
      <w:pPr>
        <w:pStyle w:val="pldetails"/>
        <w:rPr>
          <w:lang w:val="es-ES"/>
        </w:rPr>
      </w:pPr>
      <w:r w:rsidRPr="00911380">
        <w:rPr>
          <w:lang w:val="es-ES"/>
        </w:rPr>
        <w:t xml:space="preserve">María Inés RODRIGUEZ (Sra.), Consejera, Misión Permanente, Ginebra </w:t>
      </w:r>
      <w:r w:rsidRPr="00911380">
        <w:rPr>
          <w:lang w:val="es-ES"/>
        </w:rPr>
        <w:br/>
        <w:t>(e-mail: mariaines.rodriguez@missionarg.ch)</w:t>
      </w:r>
    </w:p>
    <w:p w:rsidR="00356A3C" w:rsidRPr="00E43CA8" w:rsidRDefault="00356A3C" w:rsidP="00B01F59">
      <w:pPr>
        <w:pStyle w:val="plcountry"/>
      </w:pPr>
      <w:r w:rsidRPr="00E43CA8">
        <w:t>AUSTRALIE / AUSTRALIA / AUSTRALIEN / AUSTRALIA</w:t>
      </w:r>
    </w:p>
    <w:p w:rsidR="00356A3C" w:rsidRDefault="00356A3C" w:rsidP="00B01F59">
      <w:pPr>
        <w:pStyle w:val="pldetails"/>
      </w:pPr>
      <w:r w:rsidRPr="00E43CA8">
        <w:t xml:space="preserve">Tanvir HOSSAIN, Senior Examiner, Plant Breeder's Rights Office, IP Australia, Woden </w:t>
      </w:r>
      <w:r>
        <w:br/>
        <w:t>(e-mail: </w:t>
      </w:r>
      <w:r w:rsidRPr="00E43CA8">
        <w:t xml:space="preserve">tanvir.hossain@ipaustralia.gov.au) </w:t>
      </w:r>
    </w:p>
    <w:p w:rsidR="00356A3C" w:rsidRPr="00110965" w:rsidRDefault="00356A3C" w:rsidP="00110965">
      <w:pPr>
        <w:pStyle w:val="plcountry"/>
      </w:pPr>
      <w:r w:rsidRPr="00B01F59">
        <w:rPr>
          <w:lang w:val="es-ES_tradnl"/>
        </w:rPr>
        <w:t>BRÉSIL / BRAZIL / BRASILIEN / BRASIL</w:t>
      </w:r>
    </w:p>
    <w:p w:rsidR="00356A3C" w:rsidRDefault="00356A3C" w:rsidP="00B01F59">
      <w:pPr>
        <w:pStyle w:val="pldetails"/>
        <w:rPr>
          <w:lang w:val="es-ES_tradnl"/>
        </w:rPr>
      </w:pPr>
      <w:r w:rsidRPr="00B01F59">
        <w:rPr>
          <w:lang w:val="es-ES_tradnl"/>
        </w:rPr>
        <w:t>Ricardo ZANATTA MACHADO, Fiscal Federal Agropecuário, Coordinador del SNPC, Servicio Nacional de Proteção de Cultivares (SNPC), Ministério da Agricultura, Pecuária e Abastecimento, Brasilia</w:t>
      </w:r>
      <w:r w:rsidRPr="00B01F59">
        <w:rPr>
          <w:lang w:val="es-ES_tradnl"/>
        </w:rPr>
        <w:br/>
        <w:t xml:space="preserve">(e-mail: ricardo.machado@agricultura.gov.br) </w:t>
      </w:r>
    </w:p>
    <w:p w:rsidR="00356A3C" w:rsidRPr="00110965" w:rsidRDefault="00356A3C" w:rsidP="00110965">
      <w:pPr>
        <w:pStyle w:val="plcountry"/>
      </w:pPr>
      <w:r w:rsidRPr="005474C0">
        <w:t>CANADA / CANADA / KANADA / CANADÁ</w:t>
      </w:r>
    </w:p>
    <w:p w:rsidR="00356A3C" w:rsidRPr="00D2267F" w:rsidRDefault="00356A3C" w:rsidP="00B01F59">
      <w:pPr>
        <w:pStyle w:val="pldetails"/>
      </w:pPr>
      <w:r w:rsidRPr="00D2267F">
        <w:t>Anthony PARKER, Commissioner, Plant Breeders' Rights Office, Canadian Food Inspection Agency (CFIA), Ottawa</w:t>
      </w:r>
      <w:r>
        <w:br/>
        <w:t>(e-mail: </w:t>
      </w:r>
      <w:r w:rsidRPr="00D2267F">
        <w:t xml:space="preserve">anthony.parker@inspection.gc.ca) </w:t>
      </w:r>
    </w:p>
    <w:p w:rsidR="00356A3C" w:rsidRPr="00B01F59" w:rsidRDefault="00356A3C" w:rsidP="00110965">
      <w:pPr>
        <w:pStyle w:val="plcountry"/>
        <w:rPr>
          <w:lang w:val="es-ES_tradnl"/>
        </w:rPr>
      </w:pPr>
      <w:r w:rsidRPr="00B01F59">
        <w:rPr>
          <w:lang w:val="es-ES_tradnl"/>
        </w:rPr>
        <w:t>CHILI / CHILE / CHILE / CHILE</w:t>
      </w:r>
    </w:p>
    <w:p w:rsidR="00356A3C" w:rsidRPr="00B01F59" w:rsidRDefault="00356A3C" w:rsidP="00B01F59">
      <w:pPr>
        <w:pStyle w:val="pldetails"/>
        <w:rPr>
          <w:lang w:val="es-ES_tradnl"/>
        </w:rPr>
      </w:pPr>
      <w:r w:rsidRPr="00B01F59">
        <w:rPr>
          <w:lang w:val="es-ES_tradnl"/>
        </w:rPr>
        <w:t xml:space="preserve">Guillermo Federico APARICIO MUÑOZ, Jefe División Semillas Servicio Agricola y Ganadero (SAG), División Semillas, Servicio Agrícola y Ganadero (SAG), Santiago de Chile </w:t>
      </w:r>
      <w:r w:rsidRPr="00B01F59">
        <w:rPr>
          <w:lang w:val="es-ES_tradnl"/>
        </w:rPr>
        <w:br/>
        <w:t xml:space="preserve">(e-mail: guillermo.aparicio@sag.gob.cl) </w:t>
      </w:r>
    </w:p>
    <w:p w:rsidR="00356A3C" w:rsidRDefault="00356A3C" w:rsidP="00B01F59">
      <w:pPr>
        <w:pStyle w:val="pldetails"/>
        <w:rPr>
          <w:lang w:val="es-ES_tradnl"/>
        </w:rPr>
      </w:pPr>
      <w:r w:rsidRPr="00B01F59">
        <w:rPr>
          <w:lang w:val="es-ES_tradnl"/>
        </w:rPr>
        <w:t>Manuel TORO UGALDE, Jefe Sub Departamento, Registro de Variedades Protegidas, División Semillas, Servicio Agrícola y Ganadero (SAG), Santiago de Chile</w:t>
      </w:r>
      <w:r w:rsidRPr="00B01F59">
        <w:rPr>
          <w:lang w:val="es-ES_tradnl"/>
        </w:rPr>
        <w:br/>
        <w:t xml:space="preserve">(e-mail: manuel.toro@sag.gob.cl) </w:t>
      </w:r>
    </w:p>
    <w:p w:rsidR="00110965" w:rsidRPr="00377E63" w:rsidRDefault="00110965" w:rsidP="00110965">
      <w:pPr>
        <w:pStyle w:val="pldetails"/>
        <w:rPr>
          <w:lang w:val="es-ES_tradnl"/>
        </w:rPr>
      </w:pPr>
      <w:r w:rsidRPr="00480BD9">
        <w:rPr>
          <w:lang w:val="es-ES_tradnl"/>
        </w:rPr>
        <w:t>Marcela PAIVA VÉLIZ</w:t>
      </w:r>
      <w:r>
        <w:rPr>
          <w:lang w:val="es-ES_tradnl"/>
        </w:rPr>
        <w:t xml:space="preserve"> (</w:t>
      </w:r>
      <w:r w:rsidRPr="00480BD9">
        <w:rPr>
          <w:lang w:val="es-ES_tradnl"/>
        </w:rPr>
        <w:t>Ms.</w:t>
      </w:r>
      <w:r>
        <w:rPr>
          <w:lang w:val="es-ES_tradnl"/>
        </w:rPr>
        <w:t xml:space="preserve">), Consejera, </w:t>
      </w:r>
      <w:r w:rsidRPr="00480BD9">
        <w:rPr>
          <w:lang w:val="es-ES_tradnl"/>
        </w:rPr>
        <w:t>Misión Permanente ante la Organización Mundial del Comercio</w:t>
      </w:r>
      <w:r>
        <w:rPr>
          <w:lang w:val="es-ES_tradnl"/>
        </w:rPr>
        <w:t xml:space="preserve"> (OMC), Ginebra</w:t>
      </w:r>
      <w:r>
        <w:rPr>
          <w:lang w:val="es-ES_tradnl"/>
        </w:rPr>
        <w:br/>
        <w:t>(e-</w:t>
      </w:r>
      <w:r w:rsidRPr="00480BD9">
        <w:rPr>
          <w:lang w:val="es-ES_tradnl"/>
        </w:rPr>
        <w:t>mail: mpaiva@minrel.gov.cl</w:t>
      </w:r>
      <w:r>
        <w:rPr>
          <w:lang w:val="es-ES_tradnl"/>
        </w:rPr>
        <w:t>)</w:t>
      </w:r>
    </w:p>
    <w:p w:rsidR="00356A3C" w:rsidRPr="00E43CA8" w:rsidRDefault="00356A3C" w:rsidP="00CE09B4">
      <w:pPr>
        <w:pStyle w:val="plcountry"/>
      </w:pPr>
      <w:r w:rsidRPr="00E43CA8">
        <w:t>CHINE / CHINA / CHINA / CHINA</w:t>
      </w:r>
    </w:p>
    <w:p w:rsidR="00356A3C" w:rsidRPr="00841411" w:rsidRDefault="00356A3C" w:rsidP="002F37E8">
      <w:pPr>
        <w:pStyle w:val="pldetails"/>
      </w:pPr>
      <w:r w:rsidRPr="00841411">
        <w:t xml:space="preserve">Wang </w:t>
      </w:r>
      <w:r>
        <w:t>QI</w:t>
      </w:r>
      <w:r w:rsidRPr="00841411">
        <w:t>, Director, Division of Protection for New Varieties of Plants, Office of Protection of New Varieties of Plants, State Forestry Administration, Beijing</w:t>
      </w:r>
      <w:r w:rsidRPr="00841411">
        <w:br/>
        <w:t xml:space="preserve">(e-mail: wangqihq@sina.com) </w:t>
      </w:r>
    </w:p>
    <w:p w:rsidR="00356A3C" w:rsidRPr="00841411" w:rsidRDefault="00356A3C" w:rsidP="00CE09B4">
      <w:pPr>
        <w:pStyle w:val="pldetails"/>
      </w:pPr>
      <w:r w:rsidRPr="00841411">
        <w:t>Tang HAO, Division Director, Senior Agronomist, Division for Plant Variety Testing, Development Center of Science and Technology, Ministry of Agriculture, Beijing</w:t>
      </w:r>
      <w:r w:rsidRPr="00841411">
        <w:br/>
        <w:t xml:space="preserve">(e-mail: tanghao1973@126.com) </w:t>
      </w:r>
    </w:p>
    <w:p w:rsidR="00356A3C" w:rsidRPr="00841411" w:rsidRDefault="00356A3C" w:rsidP="00CE09B4">
      <w:pPr>
        <w:pStyle w:val="pldetails"/>
      </w:pPr>
      <w:r w:rsidRPr="00841411">
        <w:t>Ling ZHANG (Ms.), Division 2, State Intellectual Property Office (SIPO), Beijing</w:t>
      </w:r>
      <w:r w:rsidRPr="00841411">
        <w:br/>
        <w:t xml:space="preserve">(e-mail: zhangling_1@sipo.gov.cn) </w:t>
      </w:r>
    </w:p>
    <w:p w:rsidR="00356A3C" w:rsidRPr="00426B52" w:rsidRDefault="00356A3C" w:rsidP="00B01F59">
      <w:pPr>
        <w:pStyle w:val="plcountry"/>
      </w:pPr>
      <w:r w:rsidRPr="00426B52">
        <w:t>CROATIE / CROATIA / KROATIEN / CROACIA</w:t>
      </w:r>
    </w:p>
    <w:p w:rsidR="00356A3C" w:rsidRPr="00E43CA8" w:rsidRDefault="00356A3C" w:rsidP="00B01F59">
      <w:pPr>
        <w:pStyle w:val="pldetails"/>
      </w:pPr>
      <w:r w:rsidRPr="00E43CA8">
        <w:t>Ivana BULAJIĆ (Ms.), Head of Plant Health Service, Directorate for Food Quality and Fitosanitary Policy, Zagreb</w:t>
      </w:r>
      <w:r>
        <w:br/>
        <w:t>(e-mail</w:t>
      </w:r>
      <w:r w:rsidRPr="00E43CA8">
        <w:t xml:space="preserve">: ivana.bulajic@mps.hr) </w:t>
      </w:r>
    </w:p>
    <w:p w:rsidR="00356A3C" w:rsidRPr="00E43CA8" w:rsidRDefault="00356A3C" w:rsidP="00B01F59">
      <w:pPr>
        <w:pStyle w:val="plcountry"/>
      </w:pPr>
      <w:r w:rsidRPr="00E43CA8">
        <w:t>DANEMARK / DENMARK / DÄNEMARK / DINAMARCA</w:t>
      </w:r>
    </w:p>
    <w:p w:rsidR="00356A3C" w:rsidRPr="00E43CA8" w:rsidRDefault="00356A3C" w:rsidP="00B01F59">
      <w:pPr>
        <w:pStyle w:val="pldetails"/>
      </w:pPr>
      <w:r>
        <w:t>Maria LILLIE SONNE (M</w:t>
      </w:r>
      <w:r w:rsidRPr="00E43CA8">
        <w:t>s.), Head of Legal, Centre of Plants and Agricultural Holdings Act, Danish AgriFish Agency, Copenhagen</w:t>
      </w:r>
      <w:r>
        <w:br/>
        <w:t>(e-mail</w:t>
      </w:r>
      <w:r w:rsidRPr="00E43CA8">
        <w:t xml:space="preserve">: maliso@naturerhverv.dk) </w:t>
      </w:r>
    </w:p>
    <w:p w:rsidR="00356A3C" w:rsidRPr="00B01F59" w:rsidRDefault="00356A3C" w:rsidP="00B01F59">
      <w:pPr>
        <w:pStyle w:val="plcountry"/>
        <w:rPr>
          <w:lang w:val="es-ES_tradnl"/>
        </w:rPr>
      </w:pPr>
      <w:r w:rsidRPr="00B01F59">
        <w:rPr>
          <w:lang w:val="es-ES_tradnl"/>
        </w:rPr>
        <w:t>ESPAGNE / SPAIN / SPANIEN / ESPAÑA</w:t>
      </w:r>
    </w:p>
    <w:p w:rsidR="00356A3C" w:rsidRPr="00B01F59" w:rsidRDefault="00356A3C" w:rsidP="00325DE5">
      <w:pPr>
        <w:pStyle w:val="pldetails"/>
        <w:rPr>
          <w:lang w:val="es-ES_tradnl"/>
        </w:rPr>
      </w:pPr>
      <w:r w:rsidRPr="00B01F59">
        <w:rPr>
          <w:lang w:val="es-ES_tradnl"/>
        </w:rPr>
        <w:t xml:space="preserve">Luis SALAICES SÁNCHEZ, Ministerio de Agricultura, Alimentación y Medio Ambiente (MAGRAMA), Madrid </w:t>
      </w:r>
      <w:r w:rsidRPr="00B01F59">
        <w:rPr>
          <w:lang w:val="es-ES_tradnl"/>
        </w:rPr>
        <w:br/>
        <w:t xml:space="preserve">(e-mail: </w:t>
      </w:r>
      <w:hyperlink r:id="rId9" w:history="1">
        <w:r w:rsidRPr="00B01F59">
          <w:rPr>
            <w:lang w:val="es-ES_tradnl"/>
          </w:rPr>
          <w:t>luis.salaices@magrama.es</w:t>
        </w:r>
      </w:hyperlink>
      <w:r w:rsidRPr="00B01F59">
        <w:rPr>
          <w:lang w:val="es-ES_tradnl"/>
        </w:rPr>
        <w:t>)</w:t>
      </w:r>
    </w:p>
    <w:p w:rsidR="00356A3C" w:rsidRDefault="00356A3C" w:rsidP="00911380">
      <w:pPr>
        <w:pStyle w:val="pldetails"/>
        <w:rPr>
          <w:lang w:val="es-ES_tradnl"/>
        </w:rPr>
      </w:pPr>
      <w:r w:rsidRPr="00095C35">
        <w:rPr>
          <w:lang w:val="es-ES_tradnl"/>
        </w:rPr>
        <w:t>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Madrid</w:t>
      </w:r>
      <w:r w:rsidRPr="00095C35">
        <w:rPr>
          <w:lang w:val="es-ES_tradnl"/>
        </w:rPr>
        <w:br/>
        <w:t>(e-mail: jasobrino@magrama.es)</w:t>
      </w:r>
    </w:p>
    <w:p w:rsidR="00356A3C" w:rsidRPr="00CE09B4" w:rsidRDefault="00356A3C" w:rsidP="00B01F59">
      <w:pPr>
        <w:pStyle w:val="plcountry"/>
      </w:pPr>
      <w:r w:rsidRPr="00CE09B4">
        <w:t>ÉTATS-UNIS D'AMÉRIQUE / UNITED STATES OF AMERICA / VEREINIGTE STAATEN VON AMERIKA / ESTADOS UNIDOS DE AMÉRICA</w:t>
      </w:r>
    </w:p>
    <w:p w:rsidR="00356A3C" w:rsidRPr="00AE7279" w:rsidRDefault="00356A3C" w:rsidP="00B01F59">
      <w:pPr>
        <w:pStyle w:val="pldetails"/>
      </w:pPr>
      <w:r w:rsidRPr="00AE7279">
        <w:t>Kitisri SUKHAPINDA (Ms.), Patent Attorney, Office of Policy and External Affairs, United States Patent and Trademark Office (USPTO), Department of Commerce, Alexandria</w:t>
      </w:r>
      <w:r w:rsidRPr="00AE7279">
        <w:br/>
        <w:t xml:space="preserve">(e-mail: kitisri.sukhapinda@uspto.gov) </w:t>
      </w:r>
    </w:p>
    <w:p w:rsidR="00356A3C" w:rsidRDefault="00356A3C" w:rsidP="00B01F59">
      <w:pPr>
        <w:pStyle w:val="pldetails"/>
      </w:pPr>
      <w:r w:rsidRPr="00AE7279">
        <w:t>Ruihong GUO</w:t>
      </w:r>
      <w:r>
        <w:t xml:space="preserve"> (</w:t>
      </w:r>
      <w:r w:rsidRPr="00AE7279">
        <w:t>Ms.</w:t>
      </w:r>
      <w:r>
        <w:t>)</w:t>
      </w:r>
      <w:r w:rsidRPr="00AE7279">
        <w:t xml:space="preserve">, Deputy Administrator, AMS, Science &amp; Technology Program, United States Department of Agriculture (USDA), Washington D.C. </w:t>
      </w:r>
      <w:r w:rsidRPr="00AE7279">
        <w:br/>
        <w:t xml:space="preserve">(e-mail: </w:t>
      </w:r>
      <w:hyperlink r:id="rId10" w:history="1">
        <w:r w:rsidRPr="008028E5">
          <w:t>ruihong.guo@ams.usda.gov</w:t>
        </w:r>
      </w:hyperlink>
      <w:r w:rsidRPr="00AE7279">
        <w:t>)</w:t>
      </w:r>
    </w:p>
    <w:p w:rsidR="00356A3C" w:rsidRDefault="00356A3C" w:rsidP="00B01F59">
      <w:pPr>
        <w:pStyle w:val="pldetails"/>
      </w:pPr>
      <w:r w:rsidRPr="008028E5">
        <w:t>Ms. Elaine WU</w:t>
      </w:r>
      <w:r>
        <w:t xml:space="preserve"> (</w:t>
      </w:r>
      <w:r w:rsidRPr="00AE7279">
        <w:t>Ms.</w:t>
      </w:r>
      <w:r>
        <w:t>)</w:t>
      </w:r>
      <w:r w:rsidRPr="008028E5">
        <w:t>, Attorney – Advisor, United States Patent and Trademark Office (USPTO), Alexandria</w:t>
      </w:r>
      <w:r w:rsidRPr="008028E5">
        <w:br/>
        <w:t xml:space="preserve">(e-mail: </w:t>
      </w:r>
      <w:hyperlink r:id="rId11" w:history="1">
        <w:r w:rsidRPr="008028E5">
          <w:t>elaine.wu@uspto.gov</w:t>
        </w:r>
      </w:hyperlink>
      <w:r w:rsidRPr="008028E5">
        <w:t xml:space="preserve">) </w:t>
      </w:r>
    </w:p>
    <w:p w:rsidR="00110965" w:rsidRPr="007173B5" w:rsidRDefault="00110965" w:rsidP="00110965">
      <w:pPr>
        <w:pStyle w:val="pldetails"/>
        <w:rPr>
          <w:highlight w:val="lightGray"/>
        </w:rPr>
      </w:pPr>
      <w:r w:rsidRPr="007173B5">
        <w:t>Yasmine Nicole FULENA (Ms.), Intellectual Property Assistant</w:t>
      </w:r>
      <w:r>
        <w:t xml:space="preserve">, </w:t>
      </w:r>
      <w:r w:rsidRPr="007173B5">
        <w:t>Permanent Mission</w:t>
      </w:r>
      <w:r>
        <w:t>, Geneva</w:t>
      </w:r>
      <w:r>
        <w:br/>
        <w:t>(e-</w:t>
      </w:r>
      <w:r w:rsidRPr="007173B5">
        <w:t>mail: fulenayn@state.gov</w:t>
      </w:r>
      <w:r>
        <w:t>)</w:t>
      </w:r>
    </w:p>
    <w:p w:rsidR="00356A3C" w:rsidRPr="00915274" w:rsidRDefault="00356A3C" w:rsidP="00915274">
      <w:pPr>
        <w:pStyle w:val="plcountry"/>
        <w:ind w:right="-284"/>
        <w:rPr>
          <w:spacing w:val="-2"/>
        </w:rPr>
      </w:pPr>
      <w:r w:rsidRPr="00915274">
        <w:rPr>
          <w:spacing w:val="-2"/>
        </w:rPr>
        <w:t>FÉDÉRATION DE RUSSIE / RUSSIAN FEDERATION / RUSSISCHE FÖDERATION / FEDERACIÓN DE RUSIA</w:t>
      </w:r>
    </w:p>
    <w:p w:rsidR="00356A3C" w:rsidRPr="00E43CA8" w:rsidRDefault="00356A3C" w:rsidP="00B01F59">
      <w:pPr>
        <w:pStyle w:val="pldetails"/>
      </w:pPr>
      <w:r w:rsidRPr="00E43CA8">
        <w:t>Yury A. ROGOVSKIY, Deputy Chairman, Head of Methodology and International Cooperation, State Commission of the Russian Federation for Selection Achievements Test and Protection, Moscow</w:t>
      </w:r>
      <w:r>
        <w:br/>
        <w:t>(e-mail</w:t>
      </w:r>
      <w:r w:rsidRPr="00E43CA8">
        <w:t xml:space="preserve">: yrogovskij@yandex.ru) </w:t>
      </w:r>
    </w:p>
    <w:p w:rsidR="00356A3C" w:rsidRDefault="00356A3C" w:rsidP="00B01F59">
      <w:pPr>
        <w:pStyle w:val="pldetails"/>
      </w:pPr>
      <w:r w:rsidRPr="00E43CA8">
        <w:t>Antonina TRETINNIKOVA (Ms.), Deputy Head, Methodology and International Cooperation Department, State Commission of the Russian Federation for Selection Achievements Test and Protection, Moscow</w:t>
      </w:r>
      <w:r>
        <w:br/>
        <w:t>(e-mail</w:t>
      </w:r>
      <w:r w:rsidRPr="00E43CA8">
        <w:t xml:space="preserve">: </w:t>
      </w:r>
      <w:r w:rsidRPr="00426B52">
        <w:t>tretinnikova@mail.ru</w:t>
      </w:r>
      <w:r w:rsidRPr="00E43CA8">
        <w:t xml:space="preserve">) </w:t>
      </w:r>
    </w:p>
    <w:p w:rsidR="00356A3C" w:rsidRPr="00E43CA8" w:rsidRDefault="00356A3C" w:rsidP="00B01F59">
      <w:pPr>
        <w:pStyle w:val="plcountry"/>
      </w:pPr>
      <w:r w:rsidRPr="00E43CA8">
        <w:t>FINLANDE / FINLAND / FINNLAND / FINLANDIA</w:t>
      </w:r>
    </w:p>
    <w:p w:rsidR="00356A3C" w:rsidRPr="00E43CA8" w:rsidRDefault="00356A3C" w:rsidP="00B01F59">
      <w:pPr>
        <w:pStyle w:val="pldetails"/>
      </w:pPr>
      <w:r w:rsidRPr="00E43CA8">
        <w:t>Tarja Päivikki HIETARANTA (Ms.), Senior Officer, Seed Certification Unit, Finnish Food and Safety Authority (EVIRA), Loimaa</w:t>
      </w:r>
      <w:r>
        <w:br/>
        <w:t>(e-mail</w:t>
      </w:r>
      <w:r w:rsidRPr="00E43CA8">
        <w:t xml:space="preserve">: tarja.hietaranta@evira.fi) </w:t>
      </w:r>
    </w:p>
    <w:p w:rsidR="00356A3C" w:rsidRPr="00E43CA8" w:rsidRDefault="00356A3C" w:rsidP="00B01F59">
      <w:pPr>
        <w:pStyle w:val="plcountry"/>
        <w:rPr>
          <w:lang w:val="fr-CH"/>
        </w:rPr>
      </w:pPr>
      <w:r w:rsidRPr="00E43CA8">
        <w:rPr>
          <w:lang w:val="fr-CH"/>
        </w:rPr>
        <w:t>FRANCE / FRANCE /</w:t>
      </w:r>
      <w:r>
        <w:rPr>
          <w:lang w:val="fr-CH"/>
        </w:rPr>
        <w:t xml:space="preserve"> </w:t>
      </w:r>
      <w:r w:rsidRPr="00E43CA8">
        <w:rPr>
          <w:lang w:val="fr-CH"/>
        </w:rPr>
        <w:t>FRANKREICH / FRANCIA</w:t>
      </w:r>
    </w:p>
    <w:p w:rsidR="00356A3C" w:rsidRDefault="00356A3C" w:rsidP="00B01F59">
      <w:pPr>
        <w:pStyle w:val="pldetails"/>
        <w:rPr>
          <w:lang w:val="fr-CH"/>
        </w:rPr>
      </w:pPr>
      <w:r w:rsidRPr="00E43CA8">
        <w:rPr>
          <w:lang w:val="fr-CH"/>
        </w:rPr>
        <w:t>Virginie BERTOUX (Mme), Responsable, Instance nationale des ob</w:t>
      </w:r>
      <w:r w:rsidR="00110965">
        <w:rPr>
          <w:lang w:val="fr-CH"/>
        </w:rPr>
        <w:t>tentions végétales (INOV), INOV</w:t>
      </w:r>
      <w:r w:rsidR="00110965">
        <w:rPr>
          <w:lang w:val="fr-CH"/>
        </w:rPr>
        <w:noBreakHyphen/>
      </w:r>
      <w:r w:rsidRPr="00E43CA8">
        <w:rPr>
          <w:lang w:val="fr-CH"/>
        </w:rPr>
        <w:t>GEVES, Beaucouzé</w:t>
      </w:r>
      <w:r>
        <w:rPr>
          <w:lang w:val="fr-CH"/>
        </w:rPr>
        <w:br/>
        <w:t>(e-mail</w:t>
      </w:r>
      <w:r w:rsidRPr="00E43CA8">
        <w:rPr>
          <w:lang w:val="fr-CH"/>
        </w:rPr>
        <w:t xml:space="preserve">: virginie.bertoux@geves.fr) </w:t>
      </w:r>
    </w:p>
    <w:p w:rsidR="00356A3C" w:rsidRPr="00E43CA8" w:rsidRDefault="00356A3C" w:rsidP="00B01F59">
      <w:pPr>
        <w:pStyle w:val="plcountry"/>
      </w:pPr>
      <w:r w:rsidRPr="00E43CA8">
        <w:t>HONGRIE / HUNGARY / UNGARN / HUNGRÍA</w:t>
      </w:r>
    </w:p>
    <w:p w:rsidR="00356A3C" w:rsidRPr="00E43CA8" w:rsidRDefault="00356A3C" w:rsidP="00B01F59">
      <w:pPr>
        <w:pStyle w:val="pldetails"/>
      </w:pPr>
      <w:r w:rsidRPr="00E43CA8">
        <w:t>Krisztina KOVÁCS</w:t>
      </w:r>
      <w:r>
        <w:t xml:space="preserve"> (</w:t>
      </w:r>
      <w:r w:rsidRPr="00AE7279">
        <w:t>Ms.</w:t>
      </w:r>
      <w:r>
        <w:t>)</w:t>
      </w:r>
      <w:r w:rsidRPr="00E43CA8">
        <w:t>, Head, Industrial Property Law Section, Hungarian Intellectual Property Office, Budapest</w:t>
      </w:r>
      <w:r>
        <w:br/>
        <w:t>(e-mail</w:t>
      </w:r>
      <w:r w:rsidRPr="00E43CA8">
        <w:t xml:space="preserve">: krisztina.kovacs@hipo.gov.hu) </w:t>
      </w:r>
    </w:p>
    <w:p w:rsidR="00356A3C" w:rsidRPr="00E43CA8" w:rsidRDefault="00356A3C" w:rsidP="00B01F59">
      <w:pPr>
        <w:pStyle w:val="plcountry"/>
      </w:pPr>
      <w:r w:rsidRPr="00E43CA8">
        <w:t>IRLANDE / IRELAND / IRLAND / IRLANDA</w:t>
      </w:r>
    </w:p>
    <w:p w:rsidR="00356A3C" w:rsidRPr="00E43CA8" w:rsidRDefault="00356A3C" w:rsidP="00B01F59">
      <w:pPr>
        <w:pStyle w:val="pldetails"/>
      </w:pPr>
      <w:r w:rsidRPr="00E43CA8">
        <w:t>Donal COLEMAN, Controller of Plant Breeders' Rights, National Crop Evaluation Centre, Department of Agriculture, Food and Marine, Leixlip</w:t>
      </w:r>
      <w:r>
        <w:br/>
        <w:t>(e-mail</w:t>
      </w:r>
      <w:r w:rsidRPr="00E43CA8">
        <w:t xml:space="preserve">: donal.coleman@agriculture.gov.ie) </w:t>
      </w:r>
    </w:p>
    <w:p w:rsidR="00356A3C" w:rsidRPr="00E43CA8" w:rsidRDefault="00356A3C" w:rsidP="00B01F59">
      <w:pPr>
        <w:pStyle w:val="plcountry"/>
      </w:pPr>
      <w:r w:rsidRPr="00E43CA8">
        <w:t>JAPON / JAPAN / JAPAN / JAPÓN</w:t>
      </w:r>
    </w:p>
    <w:p w:rsidR="00356A3C" w:rsidRDefault="00356A3C" w:rsidP="00911380">
      <w:pPr>
        <w:pStyle w:val="pldetails"/>
        <w:rPr>
          <w:rFonts w:cs="Arial"/>
          <w:color w:val="000000"/>
        </w:rPr>
      </w:pPr>
      <w:r w:rsidRPr="00764253">
        <w:t>Katsumi YAMAGUCHI, Director, Plant Variety Protection Office, Intellectual Property Division, Food Industry Affairs Bureau, Ministry of Agriculture, Forestry and Fisheries (MAFF), Tokyo</w:t>
      </w:r>
      <w:r>
        <w:br/>
      </w:r>
      <w:r w:rsidRPr="00911CF5">
        <w:rPr>
          <w:rFonts w:cs="Arial"/>
          <w:color w:val="000000"/>
        </w:rPr>
        <w:t xml:space="preserve">(e-mail: katsumi_yamaguchi130@maff.go.jp) </w:t>
      </w:r>
    </w:p>
    <w:p w:rsidR="00356A3C" w:rsidRPr="00C072BF" w:rsidRDefault="00356A3C" w:rsidP="00911380">
      <w:pPr>
        <w:pStyle w:val="pldetails"/>
      </w:pPr>
      <w:r w:rsidRPr="00C072BF">
        <w:t>Kenji NUMAGUCHI, Senior Examiner, Plant Variety Protection Office, New Business and Intellectual Property Division, Food Industry Affairs Bureau, Tokyo</w:t>
      </w:r>
      <w:r w:rsidRPr="00C072BF">
        <w:br/>
        <w:t xml:space="preserve">(e-mail: kenji_numaguchi760@maff.go.jp) </w:t>
      </w:r>
    </w:p>
    <w:p w:rsidR="00356A3C" w:rsidRPr="00FB6CC1" w:rsidRDefault="00356A3C" w:rsidP="00911380">
      <w:pPr>
        <w:pStyle w:val="pldetails"/>
      </w:pPr>
      <w:r w:rsidRPr="00C072BF">
        <w:t xml:space="preserve">Akira MIYAKE, Senior Policy Advisor, Intellectual Property Division, Food Industry Affairs </w:t>
      </w:r>
      <w:r w:rsidRPr="00FB6CC1">
        <w:t>Bureau, Tokyo</w:t>
      </w:r>
      <w:r w:rsidRPr="00FB6CC1">
        <w:br/>
        <w:t xml:space="preserve">(e-mail: akira_miyake630@maff.go.jp) </w:t>
      </w:r>
    </w:p>
    <w:p w:rsidR="00356A3C" w:rsidRPr="009352FC" w:rsidRDefault="00356A3C" w:rsidP="00B01F59">
      <w:pPr>
        <w:pStyle w:val="plcountry"/>
      </w:pPr>
      <w:r w:rsidRPr="009352FC">
        <w:t>KENYA / KENYA / KENIA / KENYA</w:t>
      </w:r>
    </w:p>
    <w:p w:rsidR="00356A3C" w:rsidRPr="00AD3547" w:rsidRDefault="00356A3C" w:rsidP="00B01F59">
      <w:pPr>
        <w:pStyle w:val="pldetails"/>
      </w:pPr>
      <w:r w:rsidRPr="00AD3547">
        <w:t>Simeon KIBET KOGO, General Manager - Quality Assurance, Kenya Plant Health Inspectorate Service (KEPHIS), Nairobi</w:t>
      </w:r>
      <w:r w:rsidRPr="00AD3547">
        <w:br/>
        <w:t xml:space="preserve">(e-mail: skibet@kephis.org) </w:t>
      </w:r>
    </w:p>
    <w:p w:rsidR="00356A3C" w:rsidRPr="00B01F59" w:rsidRDefault="00356A3C" w:rsidP="00B01F59">
      <w:pPr>
        <w:pStyle w:val="plcountry"/>
        <w:rPr>
          <w:lang w:val="es-ES_tradnl"/>
        </w:rPr>
      </w:pPr>
      <w:r w:rsidRPr="00B01F59">
        <w:rPr>
          <w:lang w:val="es-ES_tradnl"/>
        </w:rPr>
        <w:t>MEXIQUE / MEXICO / MEXIKO / MÉXICO</w:t>
      </w:r>
    </w:p>
    <w:p w:rsidR="00356A3C" w:rsidRDefault="00356A3C" w:rsidP="00B01F59">
      <w:pPr>
        <w:pStyle w:val="pldetails"/>
        <w:rPr>
          <w:lang w:val="es-ES_tradnl"/>
        </w:rPr>
      </w:pPr>
      <w:r w:rsidRPr="00B01F59">
        <w:rPr>
          <w:lang w:val="es-ES_tradnl"/>
        </w:rPr>
        <w:t>Alejandro F. BARRIENTOS-PRIEGO, Profesor, Departamento de Fitotecnia, Universidad Autónoma Chapingo (UACh), Chapingo</w:t>
      </w:r>
      <w:r w:rsidR="00110965">
        <w:rPr>
          <w:lang w:val="es-ES_tradnl"/>
        </w:rPr>
        <w:t>,</w:t>
      </w:r>
      <w:r w:rsidRPr="00B01F59">
        <w:rPr>
          <w:lang w:val="es-ES_tradnl"/>
        </w:rPr>
        <w:t xml:space="preserve"> Estado de México </w:t>
      </w:r>
      <w:r w:rsidRPr="00B01F59">
        <w:rPr>
          <w:lang w:val="es-ES_tradnl"/>
        </w:rPr>
        <w:br/>
        <w:t xml:space="preserve">(e-mail: </w:t>
      </w:r>
      <w:r w:rsidRPr="00D21A24">
        <w:rPr>
          <w:lang w:val="es-ES_tradnl"/>
        </w:rPr>
        <w:t>abarrien@gmail.com</w:t>
      </w:r>
      <w:r w:rsidRPr="00B01F59">
        <w:rPr>
          <w:lang w:val="es-ES_tradnl"/>
        </w:rPr>
        <w:t>)</w:t>
      </w:r>
    </w:p>
    <w:p w:rsidR="00356A3C" w:rsidRPr="00E43CA8" w:rsidRDefault="00356A3C" w:rsidP="00B01F59">
      <w:pPr>
        <w:pStyle w:val="plcountry"/>
      </w:pPr>
      <w:r w:rsidRPr="00E43CA8">
        <w:t>NORVÈGE / NORWAY / NORWEGEN / NORUEGA</w:t>
      </w:r>
    </w:p>
    <w:p w:rsidR="00356A3C" w:rsidRDefault="00356A3C" w:rsidP="00095C35">
      <w:pPr>
        <w:pStyle w:val="pldetails"/>
      </w:pPr>
      <w:r w:rsidRPr="00C072BF">
        <w:t>Bell BATTA TORHEIM (Ms.), Senior Advisor,</w:t>
      </w:r>
      <w:r w:rsidRPr="007C45E6">
        <w:t xml:space="preserve"> </w:t>
      </w:r>
      <w:r w:rsidRPr="00C072BF">
        <w:t>Norwegian Ministry of Agriculture and Food, Oslo</w:t>
      </w:r>
      <w:r w:rsidRPr="00C072BF">
        <w:br/>
        <w:t xml:space="preserve">(e-mail: svanhild-Isabelle-Batta.Torheim@lmd.dep.no) </w:t>
      </w:r>
    </w:p>
    <w:p w:rsidR="00356A3C" w:rsidRPr="00E43CA8" w:rsidRDefault="00356A3C" w:rsidP="00B01F59">
      <w:pPr>
        <w:pStyle w:val="plcountry"/>
      </w:pPr>
      <w:r w:rsidRPr="00E43CA8">
        <w:t>NOUVELLE-ZÉLANDE / NEW ZEALAND / NEUSEELAND / NUEVA ZELANDIA</w:t>
      </w:r>
    </w:p>
    <w:p w:rsidR="00356A3C" w:rsidRPr="00841411" w:rsidRDefault="00356A3C" w:rsidP="007065EC">
      <w:pPr>
        <w:pStyle w:val="pldetails"/>
      </w:pPr>
      <w:r w:rsidRPr="003F5638">
        <w:t>Christopher J. BARNABY, Assistant Commissioner / Principa</w:t>
      </w:r>
      <w:r w:rsidRPr="00841411">
        <w:t xml:space="preserve">l Examiner for Plant Variety Rights, Plant Variety Rights Office, Intellectual Property Office of New Zealand, </w:t>
      </w:r>
      <w:r>
        <w:t>Ministry of Business, Innovation and Employment</w:t>
      </w:r>
      <w:r w:rsidRPr="00841411">
        <w:t xml:space="preserve">, Christchurch </w:t>
      </w:r>
      <w:r>
        <w:br/>
      </w:r>
      <w:r w:rsidRPr="00841411">
        <w:t xml:space="preserve">(e-mail: Chris.Barnaby@pvr.govt.nz) </w:t>
      </w:r>
    </w:p>
    <w:p w:rsidR="00356A3C" w:rsidRPr="00E43CA8" w:rsidRDefault="00356A3C" w:rsidP="00B01F59">
      <w:pPr>
        <w:pStyle w:val="plcountry"/>
      </w:pPr>
      <w:r w:rsidRPr="00E43CA8">
        <w:t>OMAN / OMAN / OMAN / OMÁN</w:t>
      </w:r>
    </w:p>
    <w:p w:rsidR="00356A3C" w:rsidRDefault="00356A3C" w:rsidP="00B01F59">
      <w:pPr>
        <w:pStyle w:val="pldetails"/>
      </w:pPr>
      <w:r w:rsidRPr="00E43CA8">
        <w:t>Ali AL LAWATI, Plant Genetic Resources Expert, The Research Council, Oman Animal and Plant Genetic Resources, Muscat</w:t>
      </w:r>
      <w:r>
        <w:br/>
        <w:t>(e-mail</w:t>
      </w:r>
      <w:r w:rsidRPr="00E43CA8">
        <w:t xml:space="preserve">: </w:t>
      </w:r>
      <w:r w:rsidRPr="00F57B23">
        <w:t>ali.allawati@trc.gov.om</w:t>
      </w:r>
      <w:r w:rsidRPr="00E43CA8">
        <w:t xml:space="preserve">) </w:t>
      </w:r>
    </w:p>
    <w:p w:rsidR="00356A3C" w:rsidRPr="00EA3FF2" w:rsidRDefault="00356A3C" w:rsidP="00282F57">
      <w:pPr>
        <w:pStyle w:val="plcountry"/>
        <w:rPr>
          <w:rFonts w:cs="Arial"/>
          <w:lang w:eastAsia="zh-CN"/>
        </w:rPr>
      </w:pPr>
      <w:r w:rsidRPr="00CE09B4">
        <w:rPr>
          <w:rFonts w:cs="Arial"/>
          <w:lang w:eastAsia="zh-CN"/>
        </w:rPr>
        <w:t xml:space="preserve">ORGANISATION AFRICAINE DE LA PROPRIÉTÉ INTELLECTUELLE (OAPI) / </w:t>
      </w:r>
      <w:r>
        <w:rPr>
          <w:rFonts w:cs="Arial"/>
          <w:lang w:eastAsia="zh-CN"/>
        </w:rPr>
        <w:br/>
      </w:r>
      <w:r w:rsidRPr="00CE09B4">
        <w:rPr>
          <w:rFonts w:cs="Arial"/>
          <w:lang w:eastAsia="zh-CN"/>
        </w:rPr>
        <w:t xml:space="preserve">AFRICAN INTELLECTUAL PROPERTY ORGANIZATION (OAPI) / </w:t>
      </w:r>
      <w:r>
        <w:rPr>
          <w:rFonts w:cs="Arial"/>
          <w:lang w:eastAsia="zh-CN"/>
        </w:rPr>
        <w:br/>
      </w:r>
      <w:r w:rsidRPr="00CE09B4">
        <w:rPr>
          <w:rFonts w:cs="Arial"/>
          <w:lang w:eastAsia="zh-CN"/>
        </w:rPr>
        <w:t xml:space="preserve">AFRIKANISCHE ORGANISATION FÜR GEISTIGES EIGENTUM (OAPI) / </w:t>
      </w:r>
      <w:r>
        <w:rPr>
          <w:rFonts w:cs="Arial"/>
          <w:lang w:eastAsia="zh-CN"/>
        </w:rPr>
        <w:br/>
      </w:r>
      <w:r w:rsidRPr="00CE09B4">
        <w:rPr>
          <w:rFonts w:cs="Arial"/>
          <w:lang w:eastAsia="zh-CN"/>
        </w:rPr>
        <w:t>ORGANIZACIÓN AFRICANA DE LA PROPIEDAD INTELECTUAL (OAPI)</w:t>
      </w:r>
    </w:p>
    <w:p w:rsidR="00356A3C" w:rsidRPr="00E43CA8" w:rsidRDefault="00356A3C" w:rsidP="00B01F59">
      <w:pPr>
        <w:pStyle w:val="pldetails"/>
        <w:rPr>
          <w:lang w:val="fr-CH"/>
        </w:rPr>
      </w:pPr>
      <w:r w:rsidRPr="00E43CA8">
        <w:rPr>
          <w:lang w:val="fr-CH"/>
        </w:rPr>
        <w:t>Juliette AYITE DOUMATEY (Mme), Directeur Général Adjoint, Organisation africaine de la propriété intellectuelle (OAPI), Yaoundé</w:t>
      </w:r>
      <w:r>
        <w:rPr>
          <w:lang w:val="fr-CH"/>
        </w:rPr>
        <w:br/>
        <w:t>(e-mail</w:t>
      </w:r>
      <w:r w:rsidRPr="00E43CA8">
        <w:rPr>
          <w:lang w:val="fr-CH"/>
        </w:rPr>
        <w:t xml:space="preserve">: ayijuliette@gmail.com) </w:t>
      </w:r>
    </w:p>
    <w:p w:rsidR="00356A3C" w:rsidRPr="00E43CA8" w:rsidRDefault="00356A3C" w:rsidP="00AA045A">
      <w:pPr>
        <w:pStyle w:val="pldetails"/>
        <w:rPr>
          <w:lang w:val="fr-CH"/>
        </w:rPr>
      </w:pPr>
      <w:r w:rsidRPr="00E43CA8">
        <w:rPr>
          <w:lang w:val="fr-CH"/>
        </w:rPr>
        <w:t>Wéré Régine GAZARO (Mme), Directeur, Protection de la propriété industrielle, Organisation africaine de la propriété intellectuelle (OAPI), Yaoundé</w:t>
      </w:r>
      <w:r>
        <w:rPr>
          <w:lang w:val="fr-CH"/>
        </w:rPr>
        <w:br/>
        <w:t>(e-mail</w:t>
      </w:r>
      <w:r w:rsidRPr="00E43CA8">
        <w:rPr>
          <w:lang w:val="fr-CH"/>
        </w:rPr>
        <w:t xml:space="preserve">: were_regine@yahoo.fr) </w:t>
      </w:r>
    </w:p>
    <w:p w:rsidR="00356A3C" w:rsidRPr="00E43CA8" w:rsidRDefault="00356A3C" w:rsidP="00B01F59">
      <w:pPr>
        <w:pStyle w:val="pldetails"/>
        <w:rPr>
          <w:lang w:val="fr-CH"/>
        </w:rPr>
      </w:pPr>
      <w:r w:rsidRPr="00E43CA8">
        <w:rPr>
          <w:lang w:val="fr-CH"/>
        </w:rPr>
        <w:t xml:space="preserve">Mémassi DOSSO, Directeur du Département de la protection de la propriété industrielle, Organisation africaine de la propriété intellectuelle (OAPI), Yaoundé </w:t>
      </w:r>
      <w:r>
        <w:rPr>
          <w:lang w:val="fr-CH"/>
        </w:rPr>
        <w:br/>
        <w:t>(e-mail: </w:t>
      </w:r>
      <w:r w:rsidRPr="00E43CA8">
        <w:rPr>
          <w:lang w:val="fr-CH"/>
        </w:rPr>
        <w:t xml:space="preserve">dossomemassi59@gmail.com) </w:t>
      </w:r>
    </w:p>
    <w:p w:rsidR="00356A3C" w:rsidRPr="00B01F59" w:rsidRDefault="00356A3C" w:rsidP="00B01F59">
      <w:pPr>
        <w:pStyle w:val="plcountry"/>
        <w:rPr>
          <w:lang w:val="es-ES_tradnl"/>
        </w:rPr>
      </w:pPr>
      <w:r w:rsidRPr="00B01F59">
        <w:rPr>
          <w:lang w:val="es-ES_tradnl"/>
        </w:rPr>
        <w:t>PANAMA / PANAMA / PANAMA / PANAMÁ</w:t>
      </w:r>
    </w:p>
    <w:p w:rsidR="00356A3C" w:rsidRPr="00B01F59" w:rsidRDefault="00356A3C" w:rsidP="00B01F59">
      <w:pPr>
        <w:pStyle w:val="pldetails"/>
        <w:rPr>
          <w:lang w:val="es-ES_tradnl"/>
        </w:rPr>
      </w:pPr>
      <w:r w:rsidRPr="00B01F59">
        <w:rPr>
          <w:lang w:val="es-ES_tradnl"/>
        </w:rPr>
        <w:t>Jacinto NAVARRO AROSEMENA, Examinador del Departamento de Variedades Vegetales, Ministerio de Comercio e Industrias, Panama City</w:t>
      </w:r>
      <w:r w:rsidRPr="00B01F59">
        <w:rPr>
          <w:lang w:val="es-ES_tradnl"/>
        </w:rPr>
        <w:br/>
        <w:t xml:space="preserve">(e-mail: jacinto.navarro@mici.gob.pa) </w:t>
      </w:r>
    </w:p>
    <w:p w:rsidR="00356A3C" w:rsidRPr="00B01F59" w:rsidRDefault="00356A3C" w:rsidP="00B01F59">
      <w:pPr>
        <w:pStyle w:val="plcountry"/>
        <w:rPr>
          <w:lang w:val="es-ES_tradnl"/>
        </w:rPr>
      </w:pPr>
      <w:r w:rsidRPr="00B01F59">
        <w:rPr>
          <w:lang w:val="es-ES_tradnl"/>
        </w:rPr>
        <w:t>PARAGUAY / PARAGUAY / PARAGUAY / PARAGUAY</w:t>
      </w:r>
    </w:p>
    <w:p w:rsidR="00356A3C" w:rsidRPr="00B01F59" w:rsidRDefault="00356A3C" w:rsidP="00B01F59">
      <w:pPr>
        <w:pStyle w:val="pldetails"/>
        <w:rPr>
          <w:lang w:val="es-ES_tradnl"/>
        </w:rPr>
      </w:pPr>
      <w:r w:rsidRPr="00B01F59">
        <w:rPr>
          <w:lang w:val="es-ES_tradnl"/>
        </w:rPr>
        <w:t xml:space="preserve">Dólia Melania GARCETE G. (Sra.), Directora, Dirección de Semillas (DISE), Servicio Nacional de Calidad y Sanidad Vegetal y de Semillas (SENAVE), Asunción </w:t>
      </w:r>
      <w:r w:rsidRPr="00B01F59">
        <w:rPr>
          <w:lang w:val="es-ES_tradnl"/>
        </w:rPr>
        <w:br/>
        <w:t>(e-mail: dolia.garcete@senave.gov.py)</w:t>
      </w:r>
    </w:p>
    <w:p w:rsidR="00356A3C" w:rsidRPr="00D21A24" w:rsidRDefault="00356A3C" w:rsidP="00B01F59">
      <w:pPr>
        <w:pStyle w:val="plcountry"/>
      </w:pPr>
      <w:r w:rsidRPr="00D21A24">
        <w:t>PAYS-BAS / NETHERLANDS / NIEDERLANDE / PAÍSES BAJOS</w:t>
      </w:r>
    </w:p>
    <w:p w:rsidR="00356A3C" w:rsidRDefault="00356A3C" w:rsidP="0066161A">
      <w:pPr>
        <w:pStyle w:val="pldetails"/>
      </w:pPr>
      <w:r w:rsidRPr="00DD7648">
        <w:t>Marien VALSTAR</w:t>
      </w:r>
      <w:r>
        <w:t xml:space="preserve">, </w:t>
      </w:r>
      <w:r w:rsidRPr="00DD7648">
        <w:t>Senior Policy Officer</w:t>
      </w:r>
      <w:r>
        <w:t xml:space="preserve">, </w:t>
      </w:r>
      <w:r w:rsidRPr="00DD7648">
        <w:t>Seeds and Plant Propagation Material</w:t>
      </w:r>
      <w:r>
        <w:t xml:space="preserve">, </w:t>
      </w:r>
      <w:r w:rsidRPr="00DD7648">
        <w:t>Ministry of Economic Affairs, DG AGRO</w:t>
      </w:r>
      <w:r>
        <w:t xml:space="preserve">, </w:t>
      </w:r>
      <w:r w:rsidRPr="00DD7648">
        <w:t xml:space="preserve">Den </w:t>
      </w:r>
      <w:r>
        <w:t>Haag</w:t>
      </w:r>
      <w:r>
        <w:br/>
        <w:t>(e-</w:t>
      </w:r>
      <w:r w:rsidRPr="00DD7648">
        <w:t>mail: m.valstar@minez.nl</w:t>
      </w:r>
      <w:r>
        <w:t>)</w:t>
      </w:r>
    </w:p>
    <w:p w:rsidR="00356A3C" w:rsidRPr="0066161A" w:rsidRDefault="00356A3C" w:rsidP="00B01F59">
      <w:pPr>
        <w:pStyle w:val="pldetails"/>
      </w:pPr>
      <w:r w:rsidRPr="0066161A">
        <w:t>Kees VAN ETTEKOVEN, Head of Variety Testing Department, Naktuinbouw NL, Roelofarendsveen</w:t>
      </w:r>
      <w:r w:rsidRPr="0066161A">
        <w:br/>
        <w:t xml:space="preserve">(e-mail: c.v.ettekoven@naktuinbouw.nl) </w:t>
      </w:r>
    </w:p>
    <w:p w:rsidR="00356A3C" w:rsidRDefault="00356A3C" w:rsidP="00B01F59">
      <w:pPr>
        <w:pStyle w:val="pldetails"/>
      </w:pPr>
      <w:r w:rsidRPr="00885986">
        <w:t>Kees Jan GROENEWOUD</w:t>
      </w:r>
      <w:r>
        <w:t xml:space="preserve">, </w:t>
      </w:r>
      <w:r w:rsidRPr="00885986">
        <w:t>Secretary</w:t>
      </w:r>
      <w:r>
        <w:t xml:space="preserve">, </w:t>
      </w:r>
      <w:r w:rsidRPr="00885986">
        <w:t>Dutch Board for Plant Variety (Raad voor Plantenrassen)</w:t>
      </w:r>
      <w:r>
        <w:t xml:space="preserve">, Naktuinbouw, </w:t>
      </w:r>
      <w:r w:rsidRPr="00885986">
        <w:t xml:space="preserve">Roelofarendsveen </w:t>
      </w:r>
      <w:r>
        <w:br/>
        <w:t>(e-</w:t>
      </w:r>
      <w:r w:rsidRPr="00885986">
        <w:t>ma</w:t>
      </w:r>
      <w:r w:rsidRPr="00FC4624">
        <w:t xml:space="preserve">il: </w:t>
      </w:r>
      <w:r w:rsidRPr="002D7967">
        <w:rPr>
          <w:rFonts w:cs="Arial"/>
        </w:rPr>
        <w:t>c.j.a.groenewoud@naktuinbouw.nl</w:t>
      </w:r>
      <w:r w:rsidRPr="00FC4624">
        <w:t>)</w:t>
      </w:r>
    </w:p>
    <w:p w:rsidR="00356A3C" w:rsidRPr="00E43CA8" w:rsidRDefault="00356A3C" w:rsidP="00B01F59">
      <w:pPr>
        <w:pStyle w:val="plcountry"/>
      </w:pPr>
      <w:r w:rsidRPr="00E43CA8">
        <w:t>RÉPUBLIQUE DE CORÉE / REPUBLIC OF KOREA / REPUBLIK KOREA / REPÚBLICA DE COREA</w:t>
      </w:r>
    </w:p>
    <w:p w:rsidR="00356A3C" w:rsidRPr="00124BBE" w:rsidRDefault="00356A3C" w:rsidP="00B01F59">
      <w:pPr>
        <w:pStyle w:val="pldetails"/>
      </w:pPr>
      <w:r w:rsidRPr="002F37E8">
        <w:t>Soon-Gee PARK, Deputy Head, Dongbu office, Korea Seed and Variety Service (KSVS), Gangwon-do</w:t>
      </w:r>
      <w:r w:rsidRPr="002F37E8">
        <w:br/>
        <w:t>(e-mail: sgpark98@korea.kr)</w:t>
      </w:r>
      <w:r w:rsidRPr="00124BBE">
        <w:t xml:space="preserve"> </w:t>
      </w:r>
    </w:p>
    <w:p w:rsidR="00356A3C" w:rsidRPr="00E43CA8" w:rsidRDefault="00356A3C" w:rsidP="00B01F59">
      <w:pPr>
        <w:pStyle w:val="pldetails"/>
      </w:pPr>
      <w:r w:rsidRPr="00E43CA8">
        <w:t>Seung-In YI, Deputy Head, Plant Variety Protection Division, Korea Seed &amp; Variety Service (KSVS), Gyeongsangbuk-Do</w:t>
      </w:r>
      <w:r>
        <w:br/>
        <w:t>(e-mail</w:t>
      </w:r>
      <w:r w:rsidRPr="00E43CA8">
        <w:t xml:space="preserve">: seedin@korea.kr) </w:t>
      </w:r>
    </w:p>
    <w:p w:rsidR="00356A3C" w:rsidRPr="00E43A37" w:rsidRDefault="00356A3C" w:rsidP="00E43A37">
      <w:pPr>
        <w:pStyle w:val="plcountry"/>
        <w:ind w:right="-284"/>
        <w:rPr>
          <w:spacing w:val="-2"/>
          <w:lang w:val="es-ES_tradnl"/>
        </w:rPr>
      </w:pPr>
      <w:r w:rsidRPr="00E43A37">
        <w:rPr>
          <w:spacing w:val="-2"/>
          <w:lang w:val="es-ES_tradnl"/>
        </w:rPr>
        <w:t>RÉPUBLIQUE DE MOLDOVA / REPUBLIC OF MOLDOVA / REPUBLIK MOLDAU / REPÚBLICA DE MOLDOVA</w:t>
      </w:r>
    </w:p>
    <w:p w:rsidR="00356A3C" w:rsidRDefault="00356A3C" w:rsidP="00F847B8">
      <w:pPr>
        <w:pStyle w:val="pldetails"/>
      </w:pPr>
      <w:r w:rsidRPr="00E43CA8">
        <w:t xml:space="preserve">Mihail MACHIDON, Chairman, State Commission for Crops Variety Testing and Registration </w:t>
      </w:r>
      <w:r w:rsidRPr="008F257F">
        <w:t>(SCCVTR), Chisinau</w:t>
      </w:r>
      <w:r w:rsidRPr="008F257F">
        <w:br/>
        <w:t xml:space="preserve">(e-mail: info@cstsp.md) </w:t>
      </w:r>
    </w:p>
    <w:p w:rsidR="00356A3C" w:rsidRPr="00E43CA8" w:rsidRDefault="00356A3C" w:rsidP="00B01F59">
      <w:pPr>
        <w:pStyle w:val="pldetails"/>
      </w:pPr>
      <w:r w:rsidRPr="00E43CA8">
        <w:t>Ala GU</w:t>
      </w:r>
      <w:r>
        <w:t>S</w:t>
      </w:r>
      <w:r w:rsidRPr="00E43CA8">
        <w:t>AN (Ms.), Head, Inventions and Plant Varieties Department, State Agency on Intellectual Property (AGEPI), Chisinau</w:t>
      </w:r>
      <w:r>
        <w:br/>
        <w:t>(e-mail</w:t>
      </w:r>
      <w:r w:rsidRPr="00E43CA8">
        <w:t xml:space="preserve">: ala.gusan@agepi.gov.md) </w:t>
      </w:r>
    </w:p>
    <w:p w:rsidR="00356A3C" w:rsidRPr="004E03B4" w:rsidRDefault="00356A3C" w:rsidP="00E836AE">
      <w:pPr>
        <w:pStyle w:val="plcountry"/>
        <w:rPr>
          <w:lang w:eastAsia="zh-CN"/>
        </w:rPr>
      </w:pPr>
      <w:r w:rsidRPr="004E03B4">
        <w:rPr>
          <w:lang w:eastAsia="zh-CN"/>
        </w:rPr>
        <w:t>RÉPUBLIQUE TCHÈQUE / CZECH REPUBLIC / TSCHECHISCHE REPUBLIK / REPÚBLICA CHECA</w:t>
      </w:r>
    </w:p>
    <w:p w:rsidR="00356A3C" w:rsidRPr="00A94BCA" w:rsidRDefault="00356A3C" w:rsidP="00E836AE">
      <w:pPr>
        <w:pStyle w:val="pldetails"/>
        <w:rPr>
          <w:lang w:eastAsia="zh-CN"/>
        </w:rPr>
      </w:pPr>
      <w:r w:rsidRPr="00A94BCA">
        <w:rPr>
          <w:lang w:eastAsia="zh-CN"/>
        </w:rPr>
        <w:t xml:space="preserve">Radmila </w:t>
      </w:r>
      <w:r w:rsidRPr="00300536">
        <w:rPr>
          <w:lang w:eastAsia="zh-CN"/>
        </w:rPr>
        <w:t>ŠAFAŘÍKOVÁ</w:t>
      </w:r>
      <w:r w:rsidRPr="00A94BCA">
        <w:rPr>
          <w:lang w:eastAsia="zh-CN"/>
        </w:rPr>
        <w:t xml:space="preserve"> (Ms.), Head of Division, Central Institute for Supervising and Testing in Agriculture (UKZUZ), National Plant Variety Office, Brno </w:t>
      </w:r>
      <w:r w:rsidR="00110965">
        <w:rPr>
          <w:lang w:eastAsia="zh-CN"/>
        </w:rPr>
        <w:br/>
      </w:r>
      <w:r w:rsidRPr="00A94BCA">
        <w:rPr>
          <w:lang w:eastAsia="zh-CN"/>
        </w:rPr>
        <w:t>(e-mail: radmila.safarikova@ukzuz.cz)</w:t>
      </w:r>
    </w:p>
    <w:p w:rsidR="00356A3C" w:rsidRPr="00196816" w:rsidRDefault="00356A3C" w:rsidP="00B01F59">
      <w:pPr>
        <w:pStyle w:val="plcountry"/>
      </w:pPr>
      <w:r w:rsidRPr="00196816">
        <w:t>ROYAUME-UNI / UNITED KINGDOM / VEREINIGTES KÖNIGREICH / REINO UNIDO</w:t>
      </w:r>
    </w:p>
    <w:p w:rsidR="00356A3C" w:rsidRPr="00E43CA8" w:rsidRDefault="00356A3C" w:rsidP="00B01F59">
      <w:pPr>
        <w:pStyle w:val="pldetails"/>
      </w:pPr>
      <w:r w:rsidRPr="00E43CA8">
        <w:t>Andrew MITCHELL, Head of Varieties and Seeds, Department for Environment, Food and Rural Affairs (DEFRA), Cambridge</w:t>
      </w:r>
      <w:r>
        <w:br/>
        <w:t>(e-mail</w:t>
      </w:r>
      <w:r w:rsidRPr="00E43CA8">
        <w:t xml:space="preserve">: andrew.mitchell@defra.gsi.gov.uk) </w:t>
      </w:r>
    </w:p>
    <w:p w:rsidR="00356A3C" w:rsidRPr="00E43CA8" w:rsidRDefault="00356A3C" w:rsidP="00B01F59">
      <w:pPr>
        <w:pStyle w:val="plcountry"/>
      </w:pPr>
      <w:r w:rsidRPr="00E43CA8">
        <w:t>SLOVAQUIE / SLOVAKIA / SLOWAKEI / ESLOVAQUIA</w:t>
      </w:r>
    </w:p>
    <w:p w:rsidR="00356A3C" w:rsidRPr="00E43CA8" w:rsidRDefault="00356A3C" w:rsidP="00B01F59">
      <w:pPr>
        <w:pStyle w:val="pldetails"/>
      </w:pPr>
      <w:r w:rsidRPr="00E43CA8">
        <w:t>Bronislava BÁTOROVÁ (Ms.), National Coordinator for the Cooperation of the Slovak Republic with UPOV/ Senior Officer, Department of Variety Testing, Central Controlling and Testing Institute in Agriculture (ÚKSÚP), Nitra</w:t>
      </w:r>
      <w:r>
        <w:br/>
        <w:t>(e-mail</w:t>
      </w:r>
      <w:r w:rsidRPr="00E43CA8">
        <w:t xml:space="preserve">: bronislava.batorova@uksup.sk) </w:t>
      </w:r>
    </w:p>
    <w:p w:rsidR="00356A3C" w:rsidRPr="00E43CA8" w:rsidRDefault="00356A3C" w:rsidP="00B01F59">
      <w:pPr>
        <w:pStyle w:val="pldetails"/>
      </w:pPr>
      <w:r w:rsidRPr="00E43CA8">
        <w:t>Ľuba GASPAROVÁ (Ms.), Senior Officer, Deputy of the National Coordinator for the Cooperation of the Slovak Republic with UPOV, Central Controlling and Testing Institute in Agriculture (UKSUP), Bratislava</w:t>
      </w:r>
      <w:r>
        <w:br/>
        <w:t>(e-mail</w:t>
      </w:r>
      <w:r w:rsidRPr="00E43CA8">
        <w:t xml:space="preserve">: Luba.Gasparova@uksup.sk) </w:t>
      </w:r>
    </w:p>
    <w:p w:rsidR="00356A3C" w:rsidRPr="00E43CA8" w:rsidRDefault="00356A3C" w:rsidP="00B01F59">
      <w:pPr>
        <w:pStyle w:val="plcountry"/>
      </w:pPr>
      <w:r w:rsidRPr="00E43CA8">
        <w:t>SUÈDE / SWEDEN / SCHWEDEN / SUECIA</w:t>
      </w:r>
    </w:p>
    <w:p w:rsidR="00356A3C" w:rsidRPr="008F257F" w:rsidRDefault="00356A3C" w:rsidP="00B01F59">
      <w:pPr>
        <w:pStyle w:val="pldetails"/>
      </w:pPr>
      <w:r w:rsidRPr="00E43CA8">
        <w:t xml:space="preserve">Olof JOHANSSON, Head, Plant and Environment Department, Swedish Board of Agriculture, </w:t>
      </w:r>
      <w:r w:rsidRPr="008F257F">
        <w:t>Jönköping</w:t>
      </w:r>
      <w:r w:rsidRPr="008F257F">
        <w:br/>
        <w:t xml:space="preserve">(e-mail: olof.johansson@jordbruksverket.se) </w:t>
      </w:r>
    </w:p>
    <w:p w:rsidR="00356A3C" w:rsidRPr="00D21A24" w:rsidRDefault="00356A3C" w:rsidP="00B01F59">
      <w:pPr>
        <w:pStyle w:val="plcountry"/>
        <w:rPr>
          <w:lang w:val="fr-CH"/>
        </w:rPr>
      </w:pPr>
      <w:r w:rsidRPr="00D21A24">
        <w:rPr>
          <w:lang w:val="fr-CH"/>
        </w:rPr>
        <w:t>SUISSE / SWITZERLAND / SCHWEIZ / SUIZA</w:t>
      </w:r>
    </w:p>
    <w:p w:rsidR="00356A3C" w:rsidRPr="008F257F" w:rsidRDefault="00356A3C" w:rsidP="00F847B8">
      <w:pPr>
        <w:pStyle w:val="pldetails"/>
        <w:rPr>
          <w:lang w:val="fr-CH"/>
        </w:rPr>
      </w:pPr>
      <w:r w:rsidRPr="00E43CA8">
        <w:rPr>
          <w:lang w:val="fr-CH"/>
        </w:rPr>
        <w:t xml:space="preserve">Hans DREYER, Responsable, Secteur santé des plantes et variétés, Office fédéral de l'agriculture </w:t>
      </w:r>
      <w:r w:rsidRPr="008F257F">
        <w:rPr>
          <w:lang w:val="fr-CH"/>
        </w:rPr>
        <w:t>(OFAG), Bern</w:t>
      </w:r>
      <w:r w:rsidRPr="008F257F">
        <w:rPr>
          <w:lang w:val="fr-CH"/>
        </w:rPr>
        <w:br/>
        <w:t xml:space="preserve">(e-mail: hans.dreyer@blw.admin.ch) </w:t>
      </w:r>
    </w:p>
    <w:p w:rsidR="00356A3C" w:rsidRPr="00E43CA8" w:rsidRDefault="00356A3C" w:rsidP="00B01F59">
      <w:pPr>
        <w:pStyle w:val="pldetails"/>
      </w:pPr>
      <w:r w:rsidRPr="00E43CA8">
        <w:t>Manuela BRAND (Ms.), Plant Variety Rights Office, Federal Department of Economic Affairs</w:t>
      </w:r>
      <w:r>
        <w:t xml:space="preserve"> </w:t>
      </w:r>
      <w:r w:rsidRPr="00E43CA8">
        <w:t xml:space="preserve">Education and Research </w:t>
      </w:r>
      <w:r>
        <w:t>(</w:t>
      </w:r>
      <w:r w:rsidRPr="00E43CA8">
        <w:t>EAER</w:t>
      </w:r>
      <w:r>
        <w:t xml:space="preserve">), </w:t>
      </w:r>
      <w:r w:rsidRPr="00E43CA8">
        <w:t xml:space="preserve">Plant Health and Varieties, Office fédéral de l'agriculture (OFAG), Bern </w:t>
      </w:r>
      <w:r>
        <w:br/>
        <w:t>(e-mail: </w:t>
      </w:r>
      <w:r w:rsidRPr="00E43CA8">
        <w:t xml:space="preserve">manuela.brand@blw.admin.ch) </w:t>
      </w:r>
    </w:p>
    <w:p w:rsidR="00356A3C" w:rsidRPr="00C072BF" w:rsidRDefault="00356A3C" w:rsidP="00B01F59">
      <w:pPr>
        <w:pStyle w:val="pldetails"/>
        <w:rPr>
          <w:lang w:val="fr-CH"/>
        </w:rPr>
      </w:pPr>
      <w:r w:rsidRPr="00956CFC">
        <w:rPr>
          <w:lang w:val="fr-CH"/>
        </w:rPr>
        <w:t>Alwin KOPSE, Chef de secteur</w:t>
      </w:r>
      <w:r>
        <w:rPr>
          <w:lang w:val="fr-CH"/>
        </w:rPr>
        <w:t xml:space="preserve">, </w:t>
      </w:r>
      <w:r w:rsidRPr="00956CFC">
        <w:rPr>
          <w:lang w:val="fr-CH"/>
        </w:rPr>
        <w:t>Secteur Agriculture internationale durable</w:t>
      </w:r>
      <w:r>
        <w:rPr>
          <w:lang w:val="fr-CH"/>
        </w:rPr>
        <w:t xml:space="preserve">, </w:t>
      </w:r>
      <w:r w:rsidRPr="00956CFC">
        <w:rPr>
          <w:lang w:val="fr-CH"/>
        </w:rPr>
        <w:t>Office fédéral de l'agriculture (OFAG)</w:t>
      </w:r>
      <w:r>
        <w:rPr>
          <w:lang w:val="fr-CH"/>
        </w:rPr>
        <w:t xml:space="preserve">, </w:t>
      </w:r>
      <w:r w:rsidRPr="00956CFC">
        <w:rPr>
          <w:lang w:val="fr-CH"/>
        </w:rPr>
        <w:t xml:space="preserve">Bern </w:t>
      </w:r>
      <w:r>
        <w:rPr>
          <w:lang w:val="fr-CH"/>
        </w:rPr>
        <w:br/>
      </w:r>
      <w:r w:rsidRPr="00C072BF">
        <w:rPr>
          <w:lang w:val="fr-CH"/>
        </w:rPr>
        <w:t>(e-mail: </w:t>
      </w:r>
      <w:r w:rsidRPr="00956CFC">
        <w:rPr>
          <w:lang w:val="fr-CH"/>
        </w:rPr>
        <w:t>alwin.kopse@blw.admin.ch</w:t>
      </w:r>
      <w:r>
        <w:rPr>
          <w:lang w:val="fr-CH"/>
        </w:rPr>
        <w:t xml:space="preserve">) </w:t>
      </w:r>
    </w:p>
    <w:p w:rsidR="00356A3C" w:rsidRDefault="00356A3C" w:rsidP="00B01F59">
      <w:pPr>
        <w:pStyle w:val="pldetails"/>
        <w:rPr>
          <w:lang w:val="de-DE"/>
        </w:rPr>
      </w:pPr>
      <w:r w:rsidRPr="00E43CA8">
        <w:rPr>
          <w:lang w:val="de-DE"/>
        </w:rPr>
        <w:t xml:space="preserve">Eva TSCHARLAND (Frau), Juristin, Direktionsbereich Landwirtschaftliche Produktionsmittel, </w:t>
      </w:r>
      <w:r w:rsidRPr="008F257F">
        <w:rPr>
          <w:lang w:val="de-DE"/>
        </w:rPr>
        <w:t>Office fédéral de l'agriculture (OFAG), Bern</w:t>
      </w:r>
      <w:r w:rsidRPr="008F257F">
        <w:rPr>
          <w:lang w:val="de-DE"/>
        </w:rPr>
        <w:br/>
        <w:t xml:space="preserve">(e-mail: eva.tscharland@blw.admin.ch) </w:t>
      </w:r>
    </w:p>
    <w:p w:rsidR="00356A3C" w:rsidRPr="004D0F50" w:rsidRDefault="00356A3C" w:rsidP="00B01F59">
      <w:pPr>
        <w:pStyle w:val="plcountry"/>
      </w:pPr>
      <w:r w:rsidRPr="004D0F50">
        <w:t>TURQUIE / TURKEY / TÜRKEI / TURQUÍA</w:t>
      </w:r>
    </w:p>
    <w:p w:rsidR="00356A3C" w:rsidRPr="00DB5A0F" w:rsidRDefault="00356A3C" w:rsidP="00B01F59">
      <w:pPr>
        <w:pStyle w:val="pldetails"/>
      </w:pPr>
      <w:r w:rsidRPr="00DB5A0F">
        <w:t>Mehmet ŞAHİN, Director, Variety Registration and Seed Certification Centre, Ministry of Food, Agriculture and Livestock, Yenimahalle - Ankara</w:t>
      </w:r>
      <w:r w:rsidRPr="00DB5A0F">
        <w:br/>
        <w:t xml:space="preserve">(e-mail: mehmet_sahin@gthb.gov.tr) </w:t>
      </w:r>
    </w:p>
    <w:p w:rsidR="00110965" w:rsidRDefault="00110965" w:rsidP="00110965">
      <w:pPr>
        <w:pStyle w:val="pldetails"/>
        <w:rPr>
          <w:lang w:val="fr-CH"/>
        </w:rPr>
      </w:pPr>
      <w:r w:rsidRPr="00D52C8D">
        <w:rPr>
          <w:lang w:val="fr-CH"/>
        </w:rPr>
        <w:t xml:space="preserve">Osman GÖKTÜRK, Second Secretary, </w:t>
      </w:r>
      <w:r>
        <w:rPr>
          <w:lang w:val="fr-CH"/>
        </w:rPr>
        <w:t>Permanent Mission to the World Trade Organization (WTO)</w:t>
      </w:r>
      <w:r w:rsidRPr="00D52C8D">
        <w:rPr>
          <w:lang w:val="fr-CH"/>
        </w:rPr>
        <w:t xml:space="preserve">, </w:t>
      </w:r>
      <w:r>
        <w:rPr>
          <w:lang w:val="fr-CH"/>
        </w:rPr>
        <w:t>Geneva</w:t>
      </w:r>
      <w:r w:rsidRPr="00D52C8D">
        <w:rPr>
          <w:lang w:val="fr-CH"/>
        </w:rPr>
        <w:br/>
        <w:t xml:space="preserve">(e-mail: </w:t>
      </w:r>
      <w:r w:rsidRPr="004D7A93">
        <w:rPr>
          <w:lang w:val="fr-CH"/>
        </w:rPr>
        <w:t>osman.gokturk@mfa.gov.tr</w:t>
      </w:r>
      <w:r w:rsidRPr="00D52C8D">
        <w:rPr>
          <w:lang w:val="fr-CH"/>
        </w:rPr>
        <w:t>)</w:t>
      </w:r>
    </w:p>
    <w:p w:rsidR="00356A3C" w:rsidRPr="00DB5A0F" w:rsidRDefault="00356A3C" w:rsidP="00D107AA">
      <w:pPr>
        <w:pStyle w:val="pldetails"/>
      </w:pPr>
      <w:r w:rsidRPr="00DB5A0F">
        <w:t>Mehmet SIĞIRCI, Head, Seed Department, Ministry of Agriculture and Rural Affairs, Ankara</w:t>
      </w:r>
      <w:r w:rsidRPr="00DB5A0F">
        <w:br/>
        <w:t>(e-mail: mehmet.sigirci@tarim.gov.tr)</w:t>
      </w:r>
    </w:p>
    <w:p w:rsidR="00356A3C" w:rsidRPr="00CD613B" w:rsidRDefault="00356A3C" w:rsidP="00402139">
      <w:pPr>
        <w:pStyle w:val="pldetails"/>
      </w:pPr>
      <w:r w:rsidRPr="00DB5A0F">
        <w:t xml:space="preserve">Hasan ÇELEN, Variety Protection Expert, Ministry of Agriculture and Rural Affairs, General Directory of Protection and Control, Ankara </w:t>
      </w:r>
      <w:r w:rsidRPr="00DB5A0F">
        <w:br/>
        <w:t>(e-mail: hcelen@kkgm.gov.tr)</w:t>
      </w:r>
    </w:p>
    <w:p w:rsidR="00356A3C" w:rsidRPr="00F57B23" w:rsidRDefault="00356A3C" w:rsidP="00B01F59">
      <w:pPr>
        <w:pStyle w:val="plcountry"/>
        <w:rPr>
          <w:lang w:val="fr-CH"/>
        </w:rPr>
      </w:pPr>
      <w:r w:rsidRPr="00F57B23">
        <w:rPr>
          <w:lang w:val="fr-CH"/>
        </w:rPr>
        <w:t>UNION EUROPÉENNE / EUROPEAN UNION / EUROPÄISCHE UNION / UNIÓN EUROPEA</w:t>
      </w:r>
    </w:p>
    <w:p w:rsidR="00356A3C" w:rsidRDefault="00356A3C" w:rsidP="002C7458">
      <w:pPr>
        <w:pStyle w:val="pldetails"/>
        <w:rPr>
          <w:lang w:val="fr-CH"/>
        </w:rPr>
      </w:pPr>
      <w:r w:rsidRPr="00381382">
        <w:rPr>
          <w:lang w:val="fr-CH"/>
        </w:rPr>
        <w:t>Päivi MANNERKORPI</w:t>
      </w:r>
      <w:r>
        <w:rPr>
          <w:lang w:val="fr-CH"/>
        </w:rPr>
        <w:t xml:space="preserve"> (M</w:t>
      </w:r>
      <w:r w:rsidRPr="00381382">
        <w:rPr>
          <w:lang w:val="fr-CH"/>
        </w:rPr>
        <w:t>s.</w:t>
      </w:r>
      <w:r>
        <w:rPr>
          <w:lang w:val="fr-CH"/>
        </w:rPr>
        <w:t>)</w:t>
      </w:r>
      <w:r w:rsidRPr="00381382">
        <w:rPr>
          <w:lang w:val="fr-CH"/>
        </w:rPr>
        <w:t xml:space="preserve">, Head of Sector - Unit E2, Plant Reproductive Material, Direction Générale Santé et Protection des Consommateurs, Commission européenne (DG SANCO), Bruxelles </w:t>
      </w:r>
      <w:r w:rsidRPr="00381382">
        <w:rPr>
          <w:lang w:val="fr-CH"/>
        </w:rPr>
        <w:br/>
        <w:t xml:space="preserve">(e-mail: </w:t>
      </w:r>
      <w:r w:rsidRPr="00806C1F">
        <w:rPr>
          <w:lang w:val="fr-CH"/>
        </w:rPr>
        <w:t>paivi.mannerkorpi@ec.europa.eu</w:t>
      </w:r>
      <w:r>
        <w:rPr>
          <w:lang w:val="fr-CH"/>
        </w:rPr>
        <w:t>)</w:t>
      </w:r>
    </w:p>
    <w:p w:rsidR="00356A3C" w:rsidRPr="00D356A3" w:rsidRDefault="00356A3C" w:rsidP="00B01F59">
      <w:pPr>
        <w:pStyle w:val="pldetails"/>
      </w:pPr>
      <w:r w:rsidRPr="00F01069">
        <w:t>Martin EKVAD</w:t>
      </w:r>
      <w:r>
        <w:t xml:space="preserve">, </w:t>
      </w:r>
      <w:r w:rsidRPr="00F01069">
        <w:t>President</w:t>
      </w:r>
      <w:r>
        <w:t xml:space="preserve">, </w:t>
      </w:r>
      <w:r w:rsidRPr="00F01069">
        <w:t>Community Plant Variety Office (CPVO)</w:t>
      </w:r>
      <w:r>
        <w:t xml:space="preserve">, </w:t>
      </w:r>
      <w:r w:rsidRPr="00F01069">
        <w:t>European Union</w:t>
      </w:r>
      <w:r>
        <w:t xml:space="preserve">, </w:t>
      </w:r>
      <w:r w:rsidRPr="00F01069">
        <w:t>Angers</w:t>
      </w:r>
      <w:r>
        <w:br/>
        <w:t>(e-</w:t>
      </w:r>
      <w:r w:rsidRPr="00F01069">
        <w:t>mail: ekvad@cpvo.europa.eu</w:t>
      </w:r>
      <w:r>
        <w:t>)</w:t>
      </w:r>
    </w:p>
    <w:p w:rsidR="00356A3C" w:rsidRDefault="00356A3C" w:rsidP="00B01F59">
      <w:pPr>
        <w:pStyle w:val="pldetails"/>
      </w:pPr>
      <w:r w:rsidRPr="00E43CA8">
        <w:t xml:space="preserve">Carlos GODINHO, Vice-President, Community Plant Variety Office (CPVO), Angers </w:t>
      </w:r>
      <w:r>
        <w:br/>
        <w:t>(e-mail: </w:t>
      </w:r>
      <w:r w:rsidRPr="00E43CA8">
        <w:t xml:space="preserve">godinho@cpvo.europa.eu) </w:t>
      </w:r>
    </w:p>
    <w:p w:rsidR="00356A3C" w:rsidRDefault="00356A3C" w:rsidP="00806C1F">
      <w:pPr>
        <w:pStyle w:val="pldetails"/>
      </w:pPr>
      <w:r w:rsidRPr="0004111C">
        <w:t>Marien VALSTAR, Senior Policy Officer, Seeds and Plant Propagation Material, Ministry of Economic Affairs, DG AGRO, Den Haag</w:t>
      </w:r>
      <w:r w:rsidRPr="0004111C">
        <w:br/>
        <w:t xml:space="preserve">(e-mail: </w:t>
      </w:r>
      <w:r w:rsidRPr="002C7458">
        <w:t>m.valstar@minez.nl</w:t>
      </w:r>
      <w:r w:rsidRPr="0004111C">
        <w:t>)</w:t>
      </w:r>
    </w:p>
    <w:p w:rsidR="00356A3C" w:rsidRPr="00EA609F" w:rsidRDefault="00356A3C" w:rsidP="00EA609F">
      <w:pPr>
        <w:pStyle w:val="plheading"/>
      </w:pPr>
      <w:r w:rsidRPr="00087710">
        <w:t>II. OBSERVATEURS / OBSERVERS / BEOBACHTER / OBSERVADORES</w:t>
      </w:r>
    </w:p>
    <w:p w:rsidR="00356A3C" w:rsidRPr="002A556E" w:rsidRDefault="00356A3C" w:rsidP="00B01F59">
      <w:pPr>
        <w:pStyle w:val="plcountry"/>
      </w:pPr>
      <w:r w:rsidRPr="002A556E">
        <w:t>THAÏLANDE / THAILAND / THAILAND / TAILANDIA</w:t>
      </w:r>
    </w:p>
    <w:p w:rsidR="00356A3C" w:rsidRPr="002A556E" w:rsidRDefault="00356A3C" w:rsidP="00B01F59">
      <w:pPr>
        <w:pStyle w:val="pldetails"/>
      </w:pPr>
      <w:r w:rsidRPr="002A556E">
        <w:t xml:space="preserve">Pornthep SRITANOTORN, Minister Counsellor, Permanent Mission of Thailand to the </w:t>
      </w:r>
      <w:r w:rsidR="00110965">
        <w:t>World Trade Organization (</w:t>
      </w:r>
      <w:r w:rsidRPr="002A556E">
        <w:t>WTO</w:t>
      </w:r>
      <w:r w:rsidR="00110965">
        <w:t>)</w:t>
      </w:r>
      <w:r w:rsidRPr="002A556E">
        <w:t xml:space="preserve">, </w:t>
      </w:r>
      <w:r w:rsidR="00110965">
        <w:t>Geneva</w:t>
      </w:r>
      <w:r>
        <w:br/>
      </w:r>
      <w:r w:rsidRPr="002A556E">
        <w:t xml:space="preserve">(e-mail: pornthep@thaiwto.com) </w:t>
      </w:r>
    </w:p>
    <w:p w:rsidR="00356A3C" w:rsidRPr="00841411" w:rsidRDefault="00356A3C" w:rsidP="002416E8">
      <w:pPr>
        <w:pStyle w:val="plheading"/>
        <w:rPr>
          <w:rFonts w:cs="Arial"/>
        </w:rPr>
      </w:pPr>
      <w:r w:rsidRPr="00841411">
        <w:rPr>
          <w:rFonts w:cs="Arial"/>
        </w:rPr>
        <w:t>III. ORGANISATIONS / ORGANIZATIONS / ORGANISATIONEN / ORGANIZACIONES</w:t>
      </w:r>
    </w:p>
    <w:p w:rsidR="00356A3C" w:rsidRPr="000170B6" w:rsidRDefault="00356A3C" w:rsidP="00591A32">
      <w:pPr>
        <w:pStyle w:val="plcountry"/>
      </w:pPr>
      <w:r w:rsidRPr="000170B6">
        <w:t>FOOD AND AGRICULTURE ORGANIZATION OF THE UNITED NATIONS (FAO)</w:t>
      </w:r>
    </w:p>
    <w:p w:rsidR="00356A3C" w:rsidRDefault="00356A3C" w:rsidP="00591A32">
      <w:pPr>
        <w:pStyle w:val="pldetails"/>
      </w:pPr>
      <w:r w:rsidRPr="000170B6">
        <w:t xml:space="preserve">Shakeel BHATTI, Secretary, International Treaty on Plant Genetic Resources for Food and Agriculture, Roma (e-mail: </w:t>
      </w:r>
      <w:r w:rsidRPr="00591A32">
        <w:t>shakeel.bhatti@fao.org</w:t>
      </w:r>
      <w:r w:rsidRPr="000170B6">
        <w:t>)</w:t>
      </w:r>
    </w:p>
    <w:p w:rsidR="00356A3C" w:rsidRDefault="00356A3C" w:rsidP="00591A32">
      <w:pPr>
        <w:pStyle w:val="pldetails"/>
      </w:pPr>
      <w:r w:rsidRPr="000170B6">
        <w:t xml:space="preserve">Muhamad SABRAN, </w:t>
      </w:r>
      <w:r w:rsidRPr="007D0FE6">
        <w:t xml:space="preserve">Chairperson of the </w:t>
      </w:r>
      <w:r>
        <w:t>Seven</w:t>
      </w:r>
      <w:r w:rsidRPr="007D0FE6">
        <w:t>th session of the Governing body of the</w:t>
      </w:r>
      <w:r>
        <w:t xml:space="preserve"> </w:t>
      </w:r>
      <w:r w:rsidRPr="000170B6">
        <w:t>International Treaty on Plant Genetic Resources for Food and Agriculture</w:t>
      </w:r>
      <w:r w:rsidRPr="000170B6">
        <w:br/>
        <w:t xml:space="preserve">(e-mail: </w:t>
      </w:r>
      <w:r w:rsidRPr="0002372E">
        <w:t>msbran23@yahoo.com</w:t>
      </w:r>
      <w:r w:rsidRPr="000170B6">
        <w:t>)</w:t>
      </w:r>
    </w:p>
    <w:p w:rsidR="00356A3C" w:rsidRDefault="00356A3C" w:rsidP="00A84310">
      <w:pPr>
        <w:pStyle w:val="plcountry"/>
      </w:pPr>
      <w:r>
        <w:t>SOUTH CENTRE</w:t>
      </w:r>
    </w:p>
    <w:p w:rsidR="00356A3C" w:rsidRDefault="00356A3C" w:rsidP="00A84310">
      <w:pPr>
        <w:pStyle w:val="pldetails"/>
      </w:pPr>
      <w:r>
        <w:t>Nirmalya SYAM, Programme Officer, Development, Innovation and Intellectual Property Programme, Gen</w:t>
      </w:r>
      <w:r w:rsidR="00110965">
        <w:t>eva</w:t>
      </w:r>
      <w:r>
        <w:t xml:space="preserve"> </w:t>
      </w:r>
      <w:r>
        <w:br/>
        <w:t xml:space="preserve">(E-mail: </w:t>
      </w:r>
      <w:r w:rsidRPr="006643F0">
        <w:t>syam@southcentre.int</w:t>
      </w:r>
      <w:r>
        <w:t>)</w:t>
      </w:r>
    </w:p>
    <w:p w:rsidR="00356A3C" w:rsidRPr="00E43CA8" w:rsidRDefault="00356A3C" w:rsidP="00B01F59">
      <w:pPr>
        <w:pStyle w:val="plcountry"/>
      </w:pPr>
      <w:r w:rsidRPr="00E43CA8">
        <w:t>ASSOCIATION FOR PLANT BREEDING FOR THE BENEFIT OF SOCIETY</w:t>
      </w:r>
      <w:r>
        <w:t xml:space="preserve"> </w:t>
      </w:r>
      <w:r w:rsidRPr="00C506ED">
        <w:t>(APBREBES)</w:t>
      </w:r>
    </w:p>
    <w:p w:rsidR="00356A3C" w:rsidRDefault="00356A3C" w:rsidP="00F847B8">
      <w:pPr>
        <w:pStyle w:val="pldetails"/>
      </w:pPr>
      <w:r w:rsidRPr="00E43CA8">
        <w:t>Sangeeta SHASHIKANT (Ms.), President, Association for Plant Breeding for the Benefit of Society (APBREBES), Bonn, Germany</w:t>
      </w:r>
      <w:r>
        <w:br/>
        <w:t>(e-mail</w:t>
      </w:r>
      <w:r w:rsidRPr="00E43CA8">
        <w:t xml:space="preserve">: ssangeeta@myjaring.net) </w:t>
      </w:r>
    </w:p>
    <w:p w:rsidR="00356A3C" w:rsidRPr="00C506ED" w:rsidRDefault="00356A3C" w:rsidP="00F51267">
      <w:pPr>
        <w:pStyle w:val="pldetails"/>
      </w:pPr>
      <w:r w:rsidRPr="00E43CA8">
        <w:t xml:space="preserve">Susanne GURA (Ms.), APBREBES Coordinator, Association for Plant Breeding for the Benefit of </w:t>
      </w:r>
      <w:r w:rsidRPr="00C506ED">
        <w:t xml:space="preserve">Society (APBREBES), Bonn, </w:t>
      </w:r>
      <w:r>
        <w:t>Germany</w:t>
      </w:r>
      <w:r w:rsidRPr="00C506ED">
        <w:br/>
        <w:t xml:space="preserve">(e-mail: contact@apbrebes.org) </w:t>
      </w:r>
    </w:p>
    <w:p w:rsidR="00356A3C" w:rsidRPr="00616421" w:rsidRDefault="00356A3C" w:rsidP="00B01F59">
      <w:pPr>
        <w:pStyle w:val="pldetails"/>
        <w:rPr>
          <w:lang w:val="de-DE"/>
        </w:rPr>
      </w:pPr>
      <w:r>
        <w:rPr>
          <w:lang w:val="de-DE"/>
        </w:rPr>
        <w:t>L</w:t>
      </w:r>
      <w:r w:rsidRPr="00616421">
        <w:rPr>
          <w:lang w:val="de-DE"/>
        </w:rPr>
        <w:t xml:space="preserve">aurent GABERELL, APBREBES, Bonn, Germany </w:t>
      </w:r>
      <w:r w:rsidRPr="00616421">
        <w:rPr>
          <w:lang w:val="de-DE"/>
        </w:rPr>
        <w:br/>
        <w:t xml:space="preserve">(e-mail: Gaberell@ladb.ch) </w:t>
      </w:r>
    </w:p>
    <w:p w:rsidR="00356A3C" w:rsidRPr="00E43CA8" w:rsidRDefault="00356A3C" w:rsidP="00B01F59">
      <w:pPr>
        <w:pStyle w:val="plcountry"/>
        <w:rPr>
          <w:lang w:val="fr-CH"/>
        </w:rPr>
      </w:pPr>
      <w:r w:rsidRPr="00E43CA8">
        <w:rPr>
          <w:lang w:val="fr-CH"/>
        </w:rPr>
        <w:t>CROPLIFE INTERNATIONAL</w:t>
      </w:r>
    </w:p>
    <w:p w:rsidR="00356A3C" w:rsidRPr="00E43CA8" w:rsidRDefault="00356A3C" w:rsidP="00B01F59">
      <w:pPr>
        <w:pStyle w:val="pldetails"/>
        <w:rPr>
          <w:lang w:val="fr-CH"/>
        </w:rPr>
      </w:pPr>
      <w:r w:rsidRPr="00E43CA8">
        <w:rPr>
          <w:lang w:val="fr-CH"/>
        </w:rPr>
        <w:t xml:space="preserve">Marcel BRUINS, Consultant, CropLife International, Bruxelles, Belgique </w:t>
      </w:r>
      <w:r>
        <w:rPr>
          <w:lang w:val="fr-CH"/>
        </w:rPr>
        <w:br/>
        <w:t>(e-mail: </w:t>
      </w:r>
      <w:r w:rsidRPr="00E43CA8">
        <w:rPr>
          <w:lang w:val="fr-CH"/>
        </w:rPr>
        <w:t xml:space="preserve">mbruins1964@gmail.com) </w:t>
      </w:r>
    </w:p>
    <w:p w:rsidR="00356A3C" w:rsidRPr="00196816" w:rsidRDefault="00356A3C" w:rsidP="00B01F59">
      <w:pPr>
        <w:pStyle w:val="plcountry"/>
        <w:rPr>
          <w:lang w:val="fr-CH"/>
        </w:rPr>
      </w:pPr>
      <w:r w:rsidRPr="00196816">
        <w:rPr>
          <w:lang w:val="fr-CH"/>
        </w:rPr>
        <w:t>INTERNATIONAL SEED FEDERATION (ISF)</w:t>
      </w:r>
    </w:p>
    <w:p w:rsidR="00356A3C" w:rsidRPr="00196816" w:rsidRDefault="00356A3C" w:rsidP="00B01F59">
      <w:pPr>
        <w:pStyle w:val="pldetails"/>
        <w:rPr>
          <w:lang w:val="fr-CH"/>
        </w:rPr>
      </w:pPr>
      <w:r w:rsidRPr="00196816">
        <w:rPr>
          <w:lang w:val="fr-CH"/>
        </w:rPr>
        <w:t xml:space="preserve">Hélène GUILLOT (Mlle), International Agricultural Manager, International Seed Federation (ISF), Nyon, </w:t>
      </w:r>
      <w:r w:rsidR="00110965">
        <w:rPr>
          <w:lang w:val="fr-CH"/>
        </w:rPr>
        <w:t>Switzerland</w:t>
      </w:r>
      <w:r w:rsidRPr="00196816">
        <w:rPr>
          <w:lang w:val="fr-CH"/>
        </w:rPr>
        <w:br/>
        <w:t xml:space="preserve">(e-mail: h.guillot@worldseed.org) </w:t>
      </w:r>
    </w:p>
    <w:p w:rsidR="00356A3C" w:rsidRPr="00E43CA8" w:rsidRDefault="00356A3C" w:rsidP="00B01F59">
      <w:pPr>
        <w:pStyle w:val="pldetails"/>
      </w:pPr>
      <w:r w:rsidRPr="00E43CA8">
        <w:t>Stevan MADJARAC, Representative, American Seed Trade Association (ASTA), Alexandria, United States of America</w:t>
      </w:r>
      <w:r>
        <w:br/>
        <w:t>(e-mail</w:t>
      </w:r>
      <w:r w:rsidRPr="00E43CA8">
        <w:t xml:space="preserve">: smadjarac@gmail.com) </w:t>
      </w:r>
    </w:p>
    <w:p w:rsidR="00356A3C" w:rsidRPr="00E43CA8" w:rsidRDefault="00356A3C" w:rsidP="00B01F59">
      <w:pPr>
        <w:pStyle w:val="pldetails"/>
        <w:rPr>
          <w:lang w:val="fr-CH"/>
        </w:rPr>
      </w:pPr>
      <w:r w:rsidRPr="00E43CA8">
        <w:rPr>
          <w:lang w:val="fr-CH"/>
        </w:rPr>
        <w:t>François-Xavier MULLER, EU Corn Breeding IP/QMS Manager, Monsanto SAS, Monbéqui</w:t>
      </w:r>
      <w:r>
        <w:rPr>
          <w:lang w:val="fr-CH"/>
        </w:rPr>
        <w:t>, France</w:t>
      </w:r>
      <w:r w:rsidRPr="00E43CA8">
        <w:rPr>
          <w:lang w:val="fr-CH"/>
        </w:rPr>
        <w:t xml:space="preserve"> </w:t>
      </w:r>
      <w:r>
        <w:rPr>
          <w:lang w:val="fr-CH"/>
        </w:rPr>
        <w:br/>
      </w:r>
      <w:r w:rsidRPr="00E43CA8">
        <w:rPr>
          <w:lang w:val="fr-CH"/>
        </w:rPr>
        <w:t xml:space="preserve">(e-mail: francois-xavier.muller@monsanto.com) </w:t>
      </w:r>
    </w:p>
    <w:p w:rsidR="00356A3C" w:rsidRPr="00E43CA8" w:rsidRDefault="00356A3C" w:rsidP="00B01F59">
      <w:pPr>
        <w:pStyle w:val="pldetails"/>
        <w:rPr>
          <w:lang w:val="fr-CH"/>
        </w:rPr>
      </w:pPr>
      <w:r w:rsidRPr="002830CB">
        <w:rPr>
          <w:lang w:val="fr-CH"/>
        </w:rPr>
        <w:t xml:space="preserve">Astrid M. SCHENKEVELD (Ms.), Specialist, Variety Registration &amp; Protection, Rijk Zwaan </w:t>
      </w:r>
      <w:r w:rsidRPr="00E43CA8">
        <w:rPr>
          <w:lang w:val="fr-CH"/>
        </w:rPr>
        <w:t xml:space="preserve">Zaadteelt en Zaadhandel B.V., De Lier, </w:t>
      </w:r>
      <w:r w:rsidR="00110965">
        <w:rPr>
          <w:lang w:val="fr-CH"/>
        </w:rPr>
        <w:t>Netherlands</w:t>
      </w:r>
      <w:r>
        <w:rPr>
          <w:lang w:val="fr-CH"/>
        </w:rPr>
        <w:br/>
        <w:t>(e-mail</w:t>
      </w:r>
      <w:r w:rsidRPr="00E43CA8">
        <w:rPr>
          <w:lang w:val="fr-CH"/>
        </w:rPr>
        <w:t xml:space="preserve">: a.schenkeveld@rijkzwaan.nl) </w:t>
      </w:r>
    </w:p>
    <w:p w:rsidR="00356A3C" w:rsidRPr="00B01F59" w:rsidRDefault="00356A3C" w:rsidP="002416E8">
      <w:pPr>
        <w:pStyle w:val="plheading"/>
        <w:rPr>
          <w:rFonts w:cs="Arial"/>
          <w:lang w:val="fr-CH"/>
        </w:rPr>
      </w:pPr>
      <w:r w:rsidRPr="00B01F59">
        <w:rPr>
          <w:rFonts w:cs="Arial"/>
          <w:lang w:val="fr-CH"/>
        </w:rPr>
        <w:t>IV. BUREAU / OFFICER / VORSITZ / OFICINA</w:t>
      </w:r>
    </w:p>
    <w:p w:rsidR="00356A3C" w:rsidRDefault="00356A3C" w:rsidP="00B01F59">
      <w:pPr>
        <w:pStyle w:val="pldetails"/>
        <w:rPr>
          <w:lang w:val="fr-CH"/>
        </w:rPr>
      </w:pPr>
      <w:r w:rsidRPr="00731E91">
        <w:rPr>
          <w:lang w:val="fr-CH"/>
        </w:rPr>
        <w:t>Luis SALAICES</w:t>
      </w:r>
      <w:r w:rsidRPr="00196816">
        <w:rPr>
          <w:lang w:val="fr-CH"/>
        </w:rPr>
        <w:t>, President</w:t>
      </w:r>
    </w:p>
    <w:p w:rsidR="00356A3C" w:rsidRPr="00C862F8" w:rsidRDefault="00356A3C" w:rsidP="00297C72">
      <w:pPr>
        <w:pStyle w:val="pldetails"/>
        <w:rPr>
          <w:lang w:val="fr-CH"/>
        </w:rPr>
      </w:pPr>
      <w:r>
        <w:rPr>
          <w:lang w:val="fr-CH"/>
        </w:rPr>
        <w:t>Raimundo LAVIGNOLLE, Vice-President</w:t>
      </w:r>
    </w:p>
    <w:p w:rsidR="00356A3C" w:rsidRPr="00CE09B4" w:rsidRDefault="00356A3C" w:rsidP="002416E8">
      <w:pPr>
        <w:pStyle w:val="plheading"/>
        <w:rPr>
          <w:rFonts w:cs="Arial"/>
        </w:rPr>
      </w:pPr>
      <w:r w:rsidRPr="00CE09B4">
        <w:rPr>
          <w:rFonts w:cs="Arial"/>
        </w:rPr>
        <w:t>V. BUREAU DE L’UPOV / OFFICE OF UPOV / BÜRO DER UPOV / OFICINA DE LA UPOV</w:t>
      </w:r>
    </w:p>
    <w:p w:rsidR="00356A3C" w:rsidRPr="00CE09B4" w:rsidRDefault="00356A3C" w:rsidP="00B01F59">
      <w:pPr>
        <w:pStyle w:val="pldetails"/>
      </w:pPr>
      <w:r w:rsidRPr="00CE09B4">
        <w:t>Francis GURRY, Secretary-General</w:t>
      </w:r>
    </w:p>
    <w:p w:rsidR="00356A3C" w:rsidRPr="00841411" w:rsidRDefault="00356A3C" w:rsidP="00B01F59">
      <w:pPr>
        <w:pStyle w:val="pldetails"/>
      </w:pPr>
      <w:r w:rsidRPr="00841411">
        <w:t>Peter BUTTON, Vice Secretary-General</w:t>
      </w:r>
    </w:p>
    <w:p w:rsidR="00356A3C" w:rsidRPr="00841411" w:rsidRDefault="00356A3C" w:rsidP="00B01F59">
      <w:pPr>
        <w:pStyle w:val="pldetails"/>
      </w:pPr>
      <w:r w:rsidRPr="00841411">
        <w:t>Yolanda HUERTA (Ms.), Legal Counsel</w:t>
      </w:r>
    </w:p>
    <w:p w:rsidR="00356A3C" w:rsidRPr="00841411" w:rsidRDefault="00356A3C" w:rsidP="00B01F59">
      <w:pPr>
        <w:pStyle w:val="pldetails"/>
      </w:pPr>
      <w:r w:rsidRPr="00841411">
        <w:t>Jun KOIDE, Technical/Regional Officer (Asia)</w:t>
      </w:r>
    </w:p>
    <w:p w:rsidR="00356A3C" w:rsidRPr="00841411" w:rsidRDefault="00356A3C" w:rsidP="00B01F59">
      <w:pPr>
        <w:pStyle w:val="pldetails"/>
      </w:pPr>
      <w:r w:rsidRPr="00841411">
        <w:t>Ben RIVOIRE, Technical/Regional Officer (Africa, Arab countries)</w:t>
      </w:r>
    </w:p>
    <w:p w:rsidR="00356A3C" w:rsidRPr="00841411" w:rsidRDefault="00356A3C" w:rsidP="00B01F59">
      <w:pPr>
        <w:pStyle w:val="pldetails"/>
      </w:pPr>
      <w:r w:rsidRPr="00841411">
        <w:t>Leontino TAVEIRA, Technical/Regional Officer (Latin America, Caribbean countries)</w:t>
      </w:r>
    </w:p>
    <w:p w:rsidR="00356A3C" w:rsidRPr="00CE09B4" w:rsidRDefault="00356A3C" w:rsidP="00B01F59">
      <w:pPr>
        <w:pStyle w:val="pldetails"/>
      </w:pPr>
      <w:r w:rsidRPr="00CE09B4">
        <w:t>Hend MADHOUR (Ms.), Data Modeler</w:t>
      </w:r>
      <w:r w:rsidRPr="00F57552">
        <w:t xml:space="preserve"> </w:t>
      </w:r>
      <w:r w:rsidRPr="00E613B1">
        <w:t xml:space="preserve">and </w:t>
      </w:r>
      <w:r>
        <w:t>Business Needs Analyst</w:t>
      </w:r>
    </w:p>
    <w:p w:rsidR="00356A3C" w:rsidRPr="00CE09B4" w:rsidRDefault="00356A3C" w:rsidP="00B01F59">
      <w:pPr>
        <w:pStyle w:val="pldetails"/>
      </w:pPr>
      <w:r w:rsidRPr="00CE09B4">
        <w:t>Ariane BESSE (Ms.), Administrative Assistant</w:t>
      </w:r>
    </w:p>
    <w:p w:rsidR="00356A3C" w:rsidRPr="00CE09B4" w:rsidRDefault="00356A3C" w:rsidP="009B440E">
      <w:pPr>
        <w:jc w:val="left"/>
      </w:pPr>
    </w:p>
    <w:p w:rsidR="00356A3C" w:rsidRPr="00CE09B4" w:rsidRDefault="00356A3C" w:rsidP="009B440E">
      <w:pPr>
        <w:jc w:val="left"/>
      </w:pPr>
    </w:p>
    <w:p w:rsidR="00356A3C" w:rsidRPr="00EA3FF2" w:rsidRDefault="00356A3C" w:rsidP="00D656B2">
      <w:pPr>
        <w:jc w:val="right"/>
        <w:rPr>
          <w:rFonts w:cs="Arial"/>
        </w:rPr>
      </w:pPr>
      <w:r w:rsidRPr="00EA3FF2">
        <w:rPr>
          <w:rFonts w:cs="Arial"/>
        </w:rPr>
        <w:t xml:space="preserve">[L’Annexe II suit/ </w:t>
      </w:r>
    </w:p>
    <w:p w:rsidR="00356A3C" w:rsidRPr="00EA3FF2" w:rsidRDefault="00356A3C" w:rsidP="00D656B2">
      <w:pPr>
        <w:jc w:val="right"/>
        <w:rPr>
          <w:rFonts w:cs="Arial"/>
        </w:rPr>
      </w:pPr>
      <w:r w:rsidRPr="00EA3FF2">
        <w:rPr>
          <w:rFonts w:cs="Arial"/>
        </w:rPr>
        <w:t xml:space="preserve">Annex II follows/ </w:t>
      </w:r>
    </w:p>
    <w:p w:rsidR="00356A3C" w:rsidRPr="00EA3FF2" w:rsidRDefault="00356A3C" w:rsidP="00D656B2">
      <w:pPr>
        <w:jc w:val="right"/>
        <w:rPr>
          <w:rFonts w:cs="Arial"/>
        </w:rPr>
      </w:pPr>
      <w:r w:rsidRPr="00EA3FF2">
        <w:rPr>
          <w:rFonts w:cs="Arial"/>
        </w:rPr>
        <w:t xml:space="preserve">Anlage II folgt/ </w:t>
      </w:r>
    </w:p>
    <w:p w:rsidR="00356A3C" w:rsidRPr="00EA3FF2" w:rsidRDefault="00356A3C" w:rsidP="00D656B2">
      <w:pPr>
        <w:jc w:val="right"/>
        <w:rPr>
          <w:rFonts w:cs="Arial"/>
        </w:rPr>
      </w:pPr>
      <w:r w:rsidRPr="00EA3FF2">
        <w:rPr>
          <w:rFonts w:cs="Arial"/>
        </w:rPr>
        <w:t>Sigue el Anexo II]</w:t>
      </w:r>
    </w:p>
    <w:p w:rsidR="00356A3C" w:rsidRDefault="00356A3C" w:rsidP="00D656B2">
      <w:pPr>
        <w:rPr>
          <w:rFonts w:cs="Arial"/>
          <w:lang w:eastAsia="zh-CN"/>
        </w:rPr>
        <w:sectPr w:rsidR="00356A3C" w:rsidSect="00110965">
          <w:headerReference w:type="default" r:id="rId12"/>
          <w:pgSz w:w="11907" w:h="16840" w:code="9"/>
          <w:pgMar w:top="510" w:right="1134" w:bottom="851" w:left="1134" w:header="510" w:footer="680" w:gutter="0"/>
          <w:pgNumType w:start="1"/>
          <w:cols w:space="720"/>
          <w:titlePg/>
        </w:sectPr>
      </w:pPr>
    </w:p>
    <w:p w:rsidR="00356A3C" w:rsidRDefault="00356A3C" w:rsidP="00180723">
      <w:pPr>
        <w:jc w:val="center"/>
      </w:pPr>
      <w:r>
        <w:t>C(Extr.)/33/6</w:t>
      </w:r>
    </w:p>
    <w:p w:rsidR="00356A3C" w:rsidRDefault="00356A3C" w:rsidP="00180723">
      <w:pPr>
        <w:jc w:val="center"/>
      </w:pPr>
    </w:p>
    <w:p w:rsidR="00356A3C" w:rsidRDefault="00356A3C" w:rsidP="00180723">
      <w:pPr>
        <w:jc w:val="center"/>
      </w:pPr>
      <w:r>
        <w:t>ANNEX II</w:t>
      </w:r>
    </w:p>
    <w:p w:rsidR="00356A3C" w:rsidRDefault="00356A3C" w:rsidP="00180723">
      <w:pPr>
        <w:jc w:val="center"/>
        <w:rPr>
          <w:rFonts w:cs="Arial"/>
        </w:rPr>
      </w:pPr>
    </w:p>
    <w:p w:rsidR="00356A3C" w:rsidRDefault="00356A3C" w:rsidP="00180723">
      <w:pPr>
        <w:jc w:val="center"/>
        <w:rPr>
          <w:rFonts w:cs="Arial"/>
        </w:rPr>
      </w:pPr>
    </w:p>
    <w:p w:rsidR="00356A3C" w:rsidRPr="001923D3" w:rsidRDefault="00356A3C" w:rsidP="00180723">
      <w:pPr>
        <w:jc w:val="center"/>
        <w:rPr>
          <w:rFonts w:cs="Arial"/>
        </w:rPr>
      </w:pPr>
      <w:r w:rsidRPr="001923D3">
        <w:rPr>
          <w:rFonts w:cs="Arial"/>
        </w:rPr>
        <w:t>PRESS RELEASE</w:t>
      </w:r>
    </w:p>
    <w:p w:rsidR="00356A3C" w:rsidRDefault="00356A3C" w:rsidP="00180723">
      <w:pPr>
        <w:jc w:val="center"/>
      </w:pPr>
    </w:p>
    <w:p w:rsidR="00356A3C" w:rsidRPr="001923D3" w:rsidRDefault="00356A3C" w:rsidP="00180723">
      <w:pPr>
        <w:jc w:val="center"/>
      </w:pPr>
    </w:p>
    <w:p w:rsidR="00356A3C" w:rsidRPr="00160FC3" w:rsidRDefault="00356A3C" w:rsidP="00180723">
      <w:pPr>
        <w:rPr>
          <w:rFonts w:cs="Arial"/>
        </w:rPr>
      </w:pPr>
      <w:r w:rsidRPr="00160FC3">
        <w:rPr>
          <w:rFonts w:cs="Arial"/>
          <w:u w:val="single"/>
        </w:rPr>
        <w:t xml:space="preserve">UPOV Press Release </w:t>
      </w:r>
      <w:r>
        <w:rPr>
          <w:rFonts w:cs="Arial"/>
          <w:u w:val="single"/>
        </w:rPr>
        <w:t>104</w:t>
      </w:r>
    </w:p>
    <w:p w:rsidR="00356A3C" w:rsidRPr="00160FC3" w:rsidRDefault="00356A3C" w:rsidP="00180723">
      <w:pPr>
        <w:rPr>
          <w:rFonts w:cs="Arial"/>
        </w:rPr>
      </w:pPr>
    </w:p>
    <w:p w:rsidR="00356A3C" w:rsidRPr="001923D3" w:rsidRDefault="00356A3C" w:rsidP="00180723">
      <w:pPr>
        <w:rPr>
          <w:rFonts w:cs="Arial"/>
        </w:rPr>
      </w:pPr>
      <w:r w:rsidRPr="00160FC3">
        <w:rPr>
          <w:rFonts w:cs="Arial"/>
        </w:rPr>
        <w:t xml:space="preserve">Geneva, </w:t>
      </w:r>
      <w:r>
        <w:rPr>
          <w:rFonts w:cs="Arial"/>
        </w:rPr>
        <w:t>March 17, 2016</w:t>
      </w:r>
    </w:p>
    <w:p w:rsidR="00356A3C" w:rsidRPr="001923D3" w:rsidRDefault="00356A3C" w:rsidP="00180723">
      <w:pPr>
        <w:rPr>
          <w:rFonts w:cs="Arial"/>
        </w:rPr>
      </w:pPr>
    </w:p>
    <w:p w:rsidR="00356A3C" w:rsidRPr="001923D3" w:rsidRDefault="00356A3C" w:rsidP="00180723">
      <w:pPr>
        <w:rPr>
          <w:rFonts w:cs="Arial"/>
        </w:rPr>
      </w:pPr>
    </w:p>
    <w:p w:rsidR="00356A3C" w:rsidRPr="001923D3" w:rsidRDefault="00356A3C" w:rsidP="00180723">
      <w:pPr>
        <w:jc w:val="center"/>
        <w:rPr>
          <w:rFonts w:cs="Arial"/>
          <w:b/>
        </w:rPr>
      </w:pPr>
      <w:r w:rsidRPr="001923D3">
        <w:rPr>
          <w:rFonts w:cs="Arial"/>
          <w:b/>
        </w:rPr>
        <w:t xml:space="preserve">UPOV Council Holds its </w:t>
      </w:r>
      <w:r>
        <w:rPr>
          <w:rFonts w:cs="Arial"/>
          <w:b/>
        </w:rPr>
        <w:t>Thirty-Third</w:t>
      </w:r>
      <w:r w:rsidRPr="001923D3">
        <w:rPr>
          <w:rFonts w:cs="Arial"/>
          <w:b/>
        </w:rPr>
        <w:t xml:space="preserve"> </w:t>
      </w:r>
      <w:r>
        <w:rPr>
          <w:rFonts w:cs="Arial"/>
          <w:b/>
        </w:rPr>
        <w:t>Extrao</w:t>
      </w:r>
      <w:r w:rsidRPr="001923D3">
        <w:rPr>
          <w:rFonts w:cs="Arial"/>
          <w:b/>
        </w:rPr>
        <w:t>rdinary Session</w:t>
      </w:r>
    </w:p>
    <w:p w:rsidR="00356A3C" w:rsidRDefault="00356A3C" w:rsidP="00180723">
      <w:pPr>
        <w:rPr>
          <w:rFonts w:cs="Arial"/>
        </w:rPr>
      </w:pPr>
    </w:p>
    <w:p w:rsidR="00356A3C" w:rsidRPr="001923D3" w:rsidRDefault="00356A3C" w:rsidP="00180723">
      <w:pPr>
        <w:rPr>
          <w:rFonts w:cs="Arial"/>
        </w:rPr>
      </w:pPr>
    </w:p>
    <w:p w:rsidR="00356A3C" w:rsidRDefault="00356A3C" w:rsidP="00180723">
      <w:pPr>
        <w:rPr>
          <w:rFonts w:cs="Arial"/>
        </w:rPr>
      </w:pPr>
      <w:r>
        <w:rPr>
          <w:rFonts w:cs="Arial"/>
        </w:rPr>
        <w:t>The purpose of the International Union for the Protection of New Varieties of Plants (UPOV) is to</w:t>
      </w:r>
      <w:r w:rsidRPr="005D0D7E">
        <w:rPr>
          <w:rFonts w:cs="Arial"/>
        </w:rPr>
        <w:t xml:space="preserve"> provide and promote an effective system of plant variety protection, with the aim of encouraging the development of new varieties of plants, for the benefit of society.</w:t>
      </w:r>
    </w:p>
    <w:p w:rsidR="00356A3C" w:rsidRDefault="00356A3C" w:rsidP="00180723">
      <w:pPr>
        <w:rPr>
          <w:rFonts w:cs="Arial"/>
        </w:rPr>
      </w:pPr>
    </w:p>
    <w:p w:rsidR="00356A3C" w:rsidRPr="00444E3F" w:rsidRDefault="00356A3C" w:rsidP="00180723">
      <w:pPr>
        <w:rPr>
          <w:rFonts w:cs="Arial"/>
        </w:rPr>
      </w:pPr>
      <w:r w:rsidRPr="00444E3F">
        <w:rPr>
          <w:rFonts w:cs="Arial"/>
        </w:rPr>
        <w:t>The Council of UPOV held its thirty­</w:t>
      </w:r>
      <w:r>
        <w:rPr>
          <w:rFonts w:cs="Arial"/>
        </w:rPr>
        <w:t>third</w:t>
      </w:r>
      <w:r w:rsidRPr="00444E3F">
        <w:rPr>
          <w:rFonts w:cs="Arial"/>
        </w:rPr>
        <w:t xml:space="preserve"> extraordinary session on </w:t>
      </w:r>
      <w:r>
        <w:rPr>
          <w:rFonts w:cs="Arial"/>
        </w:rPr>
        <w:t>March 1</w:t>
      </w:r>
      <w:r w:rsidRPr="00444E3F">
        <w:rPr>
          <w:rFonts w:cs="Arial"/>
        </w:rPr>
        <w:t>7, 201</w:t>
      </w:r>
      <w:r>
        <w:rPr>
          <w:rFonts w:cs="Arial"/>
        </w:rPr>
        <w:t>6</w:t>
      </w:r>
      <w:r w:rsidRPr="00444E3F">
        <w:rPr>
          <w:rFonts w:cs="Arial"/>
        </w:rPr>
        <w:t>.</w:t>
      </w:r>
    </w:p>
    <w:p w:rsidR="00356A3C" w:rsidRPr="00444E3F" w:rsidRDefault="00356A3C" w:rsidP="00180723">
      <w:pPr>
        <w:rPr>
          <w:rFonts w:cs="Arial"/>
        </w:rPr>
      </w:pPr>
    </w:p>
    <w:p w:rsidR="00356A3C" w:rsidRPr="00444E3F" w:rsidRDefault="00356A3C" w:rsidP="00180723">
      <w:pPr>
        <w:rPr>
          <w:rFonts w:cs="Arial"/>
        </w:rPr>
      </w:pPr>
      <w:r w:rsidRPr="00444E3F">
        <w:rPr>
          <w:rFonts w:cs="Arial"/>
        </w:rPr>
        <w:t>Developments included:</w:t>
      </w:r>
    </w:p>
    <w:p w:rsidR="00356A3C" w:rsidRPr="00444E3F" w:rsidRDefault="00356A3C" w:rsidP="00180723">
      <w:pPr>
        <w:rPr>
          <w:rFonts w:cs="Arial"/>
        </w:rPr>
      </w:pPr>
    </w:p>
    <w:p w:rsidR="00356A3C" w:rsidRPr="00444E3F" w:rsidRDefault="00356A3C" w:rsidP="00180723">
      <w:pPr>
        <w:keepNext/>
        <w:rPr>
          <w:rFonts w:cs="Arial"/>
          <w:snapToGrid w:val="0"/>
          <w:u w:val="single"/>
        </w:rPr>
      </w:pPr>
      <w:r w:rsidRPr="00444E3F">
        <w:rPr>
          <w:rFonts w:cs="Arial"/>
          <w:snapToGrid w:val="0"/>
          <w:u w:val="single"/>
        </w:rPr>
        <w:t>Test Guidelines</w:t>
      </w:r>
    </w:p>
    <w:p w:rsidR="00356A3C" w:rsidRPr="00444E3F" w:rsidRDefault="00356A3C" w:rsidP="00180723">
      <w:pPr>
        <w:keepNext/>
        <w:rPr>
          <w:rFonts w:cs="Arial"/>
          <w:snapToGrid w:val="0"/>
        </w:rPr>
      </w:pPr>
    </w:p>
    <w:p w:rsidR="00356A3C" w:rsidRPr="00444E3F" w:rsidRDefault="00356A3C" w:rsidP="00180723">
      <w:pPr>
        <w:rPr>
          <w:rFonts w:cs="Arial"/>
          <w:snapToGrid w:val="0"/>
        </w:rPr>
      </w:pPr>
      <w:r w:rsidRPr="009636D4">
        <w:rPr>
          <w:snapToGrid w:val="0"/>
          <w:szCs w:val="26"/>
        </w:rPr>
        <w:t xml:space="preserve">The Council welcomed the adoption by the Technical Committee (TC) of </w:t>
      </w:r>
      <w:r w:rsidRPr="009636D4">
        <w:rPr>
          <w:rFonts w:cs="Arial"/>
          <w:snapToGrid w:val="0"/>
        </w:rPr>
        <w:t>5 new Guidelines for the Conduct of Tests for Distinctness, Uniformity and Stability (Test Guidelines) and 10 revised Test Guidelines.  UPOV has now developed 316 Test Guidelines, all of which are freely available on the UPOV website</w:t>
      </w:r>
      <w:r w:rsidRPr="00444E3F">
        <w:rPr>
          <w:rFonts w:cs="Arial"/>
          <w:snapToGrid w:val="0"/>
        </w:rPr>
        <w:t xml:space="preserve"> (</w:t>
      </w:r>
      <w:hyperlink r:id="rId13" w:history="1">
        <w:r w:rsidRPr="00444E3F">
          <w:rPr>
            <w:rStyle w:val="Hyperlink"/>
            <w:rFonts w:cs="Arial"/>
            <w:snapToGrid w:val="0"/>
          </w:rPr>
          <w:t>http://www.upov.int/test_guidelines/en/</w:t>
        </w:r>
      </w:hyperlink>
      <w:r w:rsidRPr="00444E3F">
        <w:rPr>
          <w:rFonts w:cs="Arial"/>
          <w:snapToGrid w:val="0"/>
        </w:rPr>
        <w:t>).</w:t>
      </w:r>
    </w:p>
    <w:p w:rsidR="00356A3C" w:rsidRPr="00444E3F" w:rsidRDefault="00356A3C" w:rsidP="00180723">
      <w:pPr>
        <w:rPr>
          <w:rFonts w:cs="Arial"/>
          <w:snapToGrid w:val="0"/>
        </w:rPr>
      </w:pPr>
    </w:p>
    <w:p w:rsidR="00356A3C" w:rsidRPr="00444E3F" w:rsidRDefault="00356A3C" w:rsidP="00180723">
      <w:pPr>
        <w:keepNext/>
        <w:autoSpaceDE w:val="0"/>
        <w:autoSpaceDN w:val="0"/>
        <w:adjustRightInd w:val="0"/>
        <w:rPr>
          <w:rFonts w:cs="Arial"/>
          <w:color w:val="000000"/>
          <w:u w:val="single"/>
        </w:rPr>
      </w:pPr>
      <w:r w:rsidRPr="00444E3F">
        <w:rPr>
          <w:rFonts w:cs="Arial"/>
          <w:color w:val="000000"/>
          <w:u w:val="single"/>
        </w:rPr>
        <w:t xml:space="preserve">Experience of members of the Union in the Examination of New Plant Varieties </w:t>
      </w:r>
    </w:p>
    <w:p w:rsidR="00356A3C" w:rsidRPr="00444E3F" w:rsidRDefault="00356A3C" w:rsidP="00180723">
      <w:pPr>
        <w:keepNext/>
        <w:autoSpaceDE w:val="0"/>
        <w:autoSpaceDN w:val="0"/>
        <w:adjustRightInd w:val="0"/>
        <w:rPr>
          <w:rFonts w:cs="Arial"/>
          <w:color w:val="000000"/>
        </w:rPr>
      </w:pPr>
    </w:p>
    <w:p w:rsidR="00356A3C" w:rsidRDefault="00356A3C" w:rsidP="00180723">
      <w:r w:rsidRPr="00444E3F">
        <w:t>The Council noted that the number of genera and species for which members of the Union had indicated  their practical experience in the examination of distinctness, uniformity and stability (DUS) had increased from 3,3</w:t>
      </w:r>
      <w:r>
        <w:t>82 in 2015</w:t>
      </w:r>
      <w:r w:rsidRPr="00444E3F">
        <w:t xml:space="preserve"> to </w:t>
      </w:r>
      <w:r>
        <w:t>3,462</w:t>
      </w:r>
      <w:r w:rsidRPr="00444E3F">
        <w:rPr>
          <w:rFonts w:cs="Arial"/>
          <w:snapToGrid w:val="0"/>
        </w:rPr>
        <w:t> </w:t>
      </w:r>
      <w:r w:rsidRPr="00444E3F">
        <w:t xml:space="preserve"> in 201</w:t>
      </w:r>
      <w:r>
        <w:t>6</w:t>
      </w:r>
      <w:r w:rsidRPr="00444E3F">
        <w:t xml:space="preserve"> (+</w:t>
      </w:r>
      <w:r>
        <w:rPr>
          <w:rFonts w:cs="Arial"/>
          <w:snapToGrid w:val="0"/>
        </w:rPr>
        <w:t>2.4</w:t>
      </w:r>
      <w:r w:rsidRPr="00444E3F">
        <w:t>%).  The Council also noted that information on members of the Union with practical experience in DUS examination was freely accessible via the GENIE database (see </w:t>
      </w:r>
      <w:hyperlink r:id="rId14" w:history="1">
        <w:r w:rsidRPr="00444E3F">
          <w:rPr>
            <w:rStyle w:val="Hyperlink"/>
            <w:rFonts w:cs="Arial"/>
          </w:rPr>
          <w:t>http://www.upov.int/genie/en/</w:t>
        </w:r>
      </w:hyperlink>
      <w:r w:rsidRPr="00444E3F">
        <w:t xml:space="preserve">). </w:t>
      </w:r>
    </w:p>
    <w:p w:rsidR="00356A3C" w:rsidRDefault="00356A3C" w:rsidP="00180723"/>
    <w:p w:rsidR="00356A3C" w:rsidRPr="00180723" w:rsidRDefault="00356A3C" w:rsidP="00180723">
      <w:pPr>
        <w:rPr>
          <w:u w:val="single"/>
        </w:rPr>
      </w:pPr>
      <w:r w:rsidRPr="00180723">
        <w:rPr>
          <w:u w:val="single"/>
        </w:rPr>
        <w:t xml:space="preserve">Interrelations with the International Treaty on Plant Genetic Resources for Food and Agriculture (ITPGRFA) </w:t>
      </w:r>
    </w:p>
    <w:p w:rsidR="00356A3C" w:rsidRDefault="00356A3C" w:rsidP="00180723"/>
    <w:p w:rsidR="00356A3C" w:rsidRDefault="00356A3C" w:rsidP="00837357">
      <w:r>
        <w:t xml:space="preserve">The Council welcomed the decision by </w:t>
      </w:r>
      <w:r w:rsidRPr="00837357">
        <w:t>the Governing Body of the ITPGRFA</w:t>
      </w:r>
      <w:r>
        <w:t>, at its</w:t>
      </w:r>
      <w:r w:rsidRPr="00837357">
        <w:t xml:space="preserve"> fifth session</w:t>
      </w:r>
      <w:r>
        <w:t>, to request the Secretary of the ITPGRFA to invite UPOV and the ITPGRFA to jointly identify possible areas of interrelations between the ITPGRFA and the UPOV Convention.  It further welcomed the presentation by the Secretary of the ITPGRFA on that subject at the ninety-first session of the Consultative Committee, held in Geneva on March 17, 2016.  The Council agreed to propose a joint UPOV-ITPGRFA Symposium</w:t>
      </w:r>
      <w:r w:rsidRPr="00837357">
        <w:t xml:space="preserve"> </w:t>
      </w:r>
      <w:r>
        <w:t xml:space="preserve">on </w:t>
      </w:r>
      <w:r w:rsidRPr="00837357">
        <w:t>areas of interrelations between the ITPGRFA and the UPOV Convention</w:t>
      </w:r>
      <w:r>
        <w:t xml:space="preserve">, to be held in Geneva on October 26, 2016, with a recommendation that the Symposium be open to the public. </w:t>
      </w:r>
    </w:p>
    <w:p w:rsidR="00356A3C" w:rsidRDefault="00356A3C" w:rsidP="00180723"/>
    <w:p w:rsidR="00356A3C" w:rsidRPr="00180723" w:rsidRDefault="00356A3C" w:rsidP="00180723">
      <w:pPr>
        <w:rPr>
          <w:u w:val="single"/>
        </w:rPr>
      </w:pPr>
      <w:r w:rsidRPr="00180723">
        <w:rPr>
          <w:u w:val="single"/>
        </w:rPr>
        <w:t>Seminar on Propagating and Harvested Material in the context of the UPOV Convention</w:t>
      </w:r>
    </w:p>
    <w:p w:rsidR="00356A3C" w:rsidRDefault="00356A3C" w:rsidP="00180723"/>
    <w:p w:rsidR="00356A3C" w:rsidRDefault="00356A3C" w:rsidP="00825BA2">
      <w:r>
        <w:t xml:space="preserve">The Council agreed that the “Seminar on Propagating and Harvested Material in the context of the UPOV Convention,” to be held in Geneva on October </w:t>
      </w:r>
      <w:bookmarkStart w:id="6" w:name="_GoBack"/>
      <w:bookmarkEnd w:id="6"/>
      <w:r>
        <w:t>24, 2016, should be open to the public and that a publication of the proceedings of the Seminar would be made available on the UPOV website.</w:t>
      </w:r>
    </w:p>
    <w:p w:rsidR="00356A3C" w:rsidRDefault="00356A3C" w:rsidP="00180723">
      <w:pPr>
        <w:rPr>
          <w:u w:val="single"/>
        </w:rPr>
      </w:pPr>
    </w:p>
    <w:p w:rsidR="00356A3C" w:rsidRPr="00DD24B0" w:rsidRDefault="00356A3C" w:rsidP="00351466">
      <w:pPr>
        <w:keepNext/>
        <w:rPr>
          <w:u w:val="single"/>
        </w:rPr>
      </w:pPr>
      <w:r>
        <w:rPr>
          <w:u w:val="single"/>
        </w:rPr>
        <w:t xml:space="preserve">Award of Silver Medal </w:t>
      </w:r>
      <w:r w:rsidRPr="00DD24B0">
        <w:rPr>
          <w:u w:val="single"/>
        </w:rPr>
        <w:t xml:space="preserve"> </w:t>
      </w:r>
    </w:p>
    <w:p w:rsidR="00356A3C" w:rsidRDefault="00356A3C" w:rsidP="00351466">
      <w:pPr>
        <w:keepNext/>
      </w:pPr>
    </w:p>
    <w:p w:rsidR="00356A3C" w:rsidRDefault="00356A3C" w:rsidP="00D46D8C">
      <w:pPr>
        <w:autoSpaceDE w:val="0"/>
        <w:autoSpaceDN w:val="0"/>
        <w:adjustRightInd w:val="0"/>
      </w:pPr>
      <w:r>
        <w:rPr>
          <w:rFonts w:cs="Arial"/>
        </w:rPr>
        <w:t xml:space="preserve">Mr. </w:t>
      </w:r>
      <w:r w:rsidRPr="00DD24B0">
        <w:t xml:space="preserve">Alejandro Barrientos-Priego </w:t>
      </w:r>
      <w:r>
        <w:rPr>
          <w:rFonts w:cs="Arial"/>
        </w:rPr>
        <w:t>(</w:t>
      </w:r>
      <w:r w:rsidRPr="00DD24B0">
        <w:rPr>
          <w:rFonts w:cs="Arial"/>
        </w:rPr>
        <w:t>Mexico</w:t>
      </w:r>
      <w:r>
        <w:rPr>
          <w:rFonts w:cs="Arial"/>
        </w:rPr>
        <w:t xml:space="preserve">) was awarded a UPOV Silver Medal on completing his term as Chairman of the TC, from 2014 to 2016, at its fifty-second session, held in Geneva from March 14 to 16, 2016.  In awarding the medal, Mr. Francis Gurry, </w:t>
      </w:r>
      <w:r w:rsidRPr="00B516B7">
        <w:rPr>
          <w:rFonts w:cs="Arial"/>
          <w:szCs w:val="24"/>
        </w:rPr>
        <w:t>Secretary</w:t>
      </w:r>
      <w:r w:rsidRPr="00B516B7">
        <w:rPr>
          <w:rFonts w:cs="Arial"/>
          <w:szCs w:val="24"/>
        </w:rPr>
        <w:noBreakHyphen/>
        <w:t>General</w:t>
      </w:r>
      <w:r>
        <w:rPr>
          <w:rFonts w:cs="Arial"/>
          <w:szCs w:val="24"/>
        </w:rPr>
        <w:t xml:space="preserve"> of UPOV, recalled that Mr. </w:t>
      </w:r>
      <w:r w:rsidRPr="00DD24B0">
        <w:t xml:space="preserve">Barrientos-Priego </w:t>
      </w:r>
      <w:r>
        <w:t xml:space="preserve">had been </w:t>
      </w:r>
      <w:r w:rsidRPr="00DD24B0">
        <w:t>Mexico’s representative at the UPOV Technical Working Party f</w:t>
      </w:r>
      <w:r>
        <w:t xml:space="preserve">or Fruit Crops (TWF) since 1999, during which time he had: acted as </w:t>
      </w:r>
      <w:r w:rsidRPr="00DD24B0">
        <w:t>the Leading Ex</w:t>
      </w:r>
      <w:r>
        <w:t>pert for nine UPOV Test Guidelines</w:t>
      </w:r>
      <w:r w:rsidRPr="00DD24B0">
        <w:t xml:space="preserve"> </w:t>
      </w:r>
      <w:r>
        <w:t>(</w:t>
      </w:r>
      <w:r w:rsidRPr="00DD24B0">
        <w:t>Cactus Pear and</w:t>
      </w:r>
      <w:r>
        <w:t xml:space="preserve"> </w:t>
      </w:r>
      <w:r w:rsidRPr="00DD24B0">
        <w:t>Xoconostles; Avocado; Hawthorn; Vanilla; Cacao; Dragon Fruit; Pecan Nut</w:t>
      </w:r>
      <w:r>
        <w:t xml:space="preserve">; Papaya; and Avocado rootstock); and had previously been </w:t>
      </w:r>
      <w:r w:rsidRPr="00DD24B0">
        <w:t>Chairman of the TWF</w:t>
      </w:r>
      <w:r>
        <w:t xml:space="preserve"> </w:t>
      </w:r>
      <w:r w:rsidRPr="00DD24B0">
        <w:t>from 2006 to 2008;</w:t>
      </w:r>
      <w:r>
        <w:t xml:space="preserve"> </w:t>
      </w:r>
      <w:r w:rsidRPr="00DD24B0">
        <w:t>Vice-Chair</w:t>
      </w:r>
      <w:r>
        <w:t xml:space="preserve">man of the TC from 2011 to 2013 and </w:t>
      </w:r>
      <w:r w:rsidRPr="00DD24B0">
        <w:t>Chairman of the Working Group on Biochemical an</w:t>
      </w:r>
      <w:r>
        <w:t>d Molecular Techniques, and DNA</w:t>
      </w:r>
      <w:r>
        <w:noBreakHyphen/>
      </w:r>
      <w:r w:rsidRPr="00DD24B0">
        <w:t>Profiling i</w:t>
      </w:r>
      <w:r>
        <w:t>n Particular (BMT) from 2012 to 2014.  Mr. </w:t>
      </w:r>
      <w:r w:rsidRPr="00DD24B0">
        <w:t>Barrientos-Priego</w:t>
      </w:r>
      <w:r>
        <w:t xml:space="preserve"> had also acted as a s</w:t>
      </w:r>
      <w:r w:rsidRPr="00DD24B0">
        <w:t>peaker and trainer in several UPOV capacity-building activities in Latin America and the Caribbean.</w:t>
      </w:r>
    </w:p>
    <w:p w:rsidR="00356A3C" w:rsidRDefault="00356A3C" w:rsidP="00D46D8C">
      <w:pPr>
        <w:autoSpaceDE w:val="0"/>
        <w:autoSpaceDN w:val="0"/>
        <w:adjustRightInd w:val="0"/>
      </w:pPr>
    </w:p>
    <w:p w:rsidR="00356A3C" w:rsidRPr="00DD24B0" w:rsidRDefault="00356A3C" w:rsidP="00D46D8C">
      <w:pPr>
        <w:autoSpaceDE w:val="0"/>
        <w:autoSpaceDN w:val="0"/>
        <w:adjustRightInd w:val="0"/>
      </w:pPr>
      <w:r w:rsidRPr="00D46D8C">
        <w:t xml:space="preserve">With regard to the achievements of the </w:t>
      </w:r>
      <w:r>
        <w:t>TC</w:t>
      </w:r>
      <w:r w:rsidRPr="00D46D8C">
        <w:t xml:space="preserve"> under </w:t>
      </w:r>
      <w:r>
        <w:t xml:space="preserve">Mr. </w:t>
      </w:r>
      <w:r w:rsidRPr="00DD24B0">
        <w:t>Barrientos-Priego</w:t>
      </w:r>
      <w:r>
        <w:t>’s</w:t>
      </w:r>
      <w:r w:rsidRPr="00D46D8C">
        <w:t xml:space="preserve"> chairmanship</w:t>
      </w:r>
      <w:r>
        <w:t xml:space="preserve">, Mr. Gurry highlighted: </w:t>
      </w:r>
      <w:r w:rsidRPr="00DD24B0">
        <w:t xml:space="preserve">a review to seek ways of improving the effectiveness of the </w:t>
      </w:r>
      <w:r>
        <w:t>TC</w:t>
      </w:r>
      <w:r w:rsidRPr="00DD24B0">
        <w:t>, Technical Working Parties and Preparatory Workshops</w:t>
      </w:r>
      <w:r>
        <w:t>; i</w:t>
      </w:r>
      <w:r w:rsidRPr="00DD24B0">
        <w:t>ntroduction of “Open discussion sessions” on a range of issues in the TC</w:t>
      </w:r>
      <w:r>
        <w:t>; o</w:t>
      </w:r>
      <w:r w:rsidRPr="00DD24B0">
        <w:t>rganization of joint UPOV/OECD/ISTA workshop on molecular techniques</w:t>
      </w:r>
      <w:r>
        <w:t>; a</w:t>
      </w:r>
      <w:r w:rsidRPr="00DD24B0">
        <w:t>doption of document INF/22 “Software and equipment used by members of the Union”</w:t>
      </w:r>
      <w:r>
        <w:t xml:space="preserve">; revision of </w:t>
      </w:r>
      <w:r w:rsidRPr="00DD24B0">
        <w:t xml:space="preserve">documents </w:t>
      </w:r>
      <w:r>
        <w:t xml:space="preserve">TGP/7 “Development of Test Guidelines”, TGP/8 “Trial Design and Techniques Used in the Examination of Distinctness, Uniformity and Stability”, TGP/9 “Examining Distinctness” and </w:t>
      </w:r>
      <w:r w:rsidRPr="009900A2">
        <w:t>TGP/14 “Glossary of Terms Used in UPOV Documents”</w:t>
      </w:r>
      <w:r>
        <w:t>; the i</w:t>
      </w:r>
      <w:r w:rsidRPr="00DD24B0">
        <w:t>ntroduction of the web-based TG Template to facilitate development of Test Guidelines</w:t>
      </w:r>
      <w:r>
        <w:t xml:space="preserve"> and the a</w:t>
      </w:r>
      <w:r w:rsidRPr="00DD24B0">
        <w:t>doption of 56 new or revised Test Guidelines</w:t>
      </w:r>
      <w:r>
        <w:t>.</w:t>
      </w:r>
    </w:p>
    <w:p w:rsidR="00356A3C" w:rsidRPr="00DD24B0" w:rsidRDefault="00356A3C" w:rsidP="00180723"/>
    <w:p w:rsidR="00356A3C" w:rsidRPr="00444E3F" w:rsidRDefault="00356A3C" w:rsidP="00180723"/>
    <w:p w:rsidR="00356A3C" w:rsidRPr="00444E3F" w:rsidRDefault="00356A3C" w:rsidP="00180723">
      <w:pPr>
        <w:spacing w:line="360" w:lineRule="auto"/>
        <w:ind w:left="567" w:firstLine="567"/>
        <w:rPr>
          <w:rFonts w:cs="Arial"/>
        </w:rPr>
      </w:pPr>
      <w:r w:rsidRPr="00444E3F">
        <w:rPr>
          <w:rFonts w:cs="Arial"/>
        </w:rPr>
        <w:t>For further information about UPOV, please contact the UPOV Secretariat:</w:t>
      </w:r>
    </w:p>
    <w:p w:rsidR="00356A3C" w:rsidRPr="00444E3F" w:rsidRDefault="00356A3C" w:rsidP="00180723">
      <w:pPr>
        <w:ind w:left="4820" w:hanging="3686"/>
        <w:rPr>
          <w:rFonts w:cs="Arial"/>
          <w:lang w:val="pt-BR"/>
        </w:rPr>
      </w:pPr>
      <w:r w:rsidRPr="00444E3F">
        <w:rPr>
          <w:rFonts w:cs="Arial"/>
          <w:lang w:val="pt-BR"/>
        </w:rPr>
        <w:t>Tel:  (+41-22) 338 9111</w:t>
      </w:r>
      <w:r w:rsidRPr="00444E3F">
        <w:rPr>
          <w:rFonts w:cs="Arial"/>
          <w:lang w:val="pt-BR"/>
        </w:rPr>
        <w:tab/>
        <w:t xml:space="preserve">E-mail:  </w:t>
      </w:r>
      <w:hyperlink r:id="rId15" w:history="1">
        <w:r w:rsidRPr="00444E3F">
          <w:rPr>
            <w:rStyle w:val="Hyperlink"/>
            <w:rFonts w:cs="Arial"/>
            <w:lang w:val="pt-BR"/>
          </w:rPr>
          <w:t>upov.mail@upov.int</w:t>
        </w:r>
      </w:hyperlink>
      <w:r w:rsidRPr="00444E3F">
        <w:rPr>
          <w:rFonts w:cs="Arial"/>
          <w:lang w:val="pt-BR"/>
        </w:rPr>
        <w:t xml:space="preserve"> </w:t>
      </w:r>
    </w:p>
    <w:p w:rsidR="00356A3C" w:rsidRPr="00B64A4B" w:rsidRDefault="00356A3C" w:rsidP="00180723">
      <w:pPr>
        <w:ind w:left="4820" w:hanging="3686"/>
        <w:rPr>
          <w:rFonts w:cs="Arial"/>
          <w:u w:val="single"/>
        </w:rPr>
      </w:pPr>
      <w:r w:rsidRPr="00B64A4B">
        <w:rPr>
          <w:rFonts w:cs="Arial"/>
        </w:rPr>
        <w:t>Fax:  (+41-22) 733 0336</w:t>
      </w:r>
      <w:r w:rsidRPr="00B64A4B">
        <w:rPr>
          <w:rFonts w:cs="Arial"/>
        </w:rPr>
        <w:tab/>
        <w:t xml:space="preserve">Website:  </w:t>
      </w:r>
      <w:hyperlink r:id="rId16" w:history="1">
        <w:r w:rsidRPr="00B64A4B">
          <w:rPr>
            <w:rStyle w:val="Hyperlink"/>
            <w:rFonts w:cs="Arial"/>
          </w:rPr>
          <w:t>www.upov.int</w:t>
        </w:r>
      </w:hyperlink>
      <w:r w:rsidRPr="00B64A4B">
        <w:rPr>
          <w:rFonts w:cs="Arial"/>
        </w:rPr>
        <w:t xml:space="preserve"> </w:t>
      </w:r>
    </w:p>
    <w:p w:rsidR="00356A3C" w:rsidRDefault="00356A3C" w:rsidP="00180723"/>
    <w:p w:rsidR="00356A3C" w:rsidRDefault="00356A3C" w:rsidP="00180723"/>
    <w:p w:rsidR="00356A3C" w:rsidRPr="00B64A4B" w:rsidRDefault="00356A3C" w:rsidP="00180723"/>
    <w:p w:rsidR="00356A3C" w:rsidRPr="000A68B4" w:rsidRDefault="00356A3C" w:rsidP="00180723">
      <w:pPr>
        <w:jc w:val="right"/>
      </w:pPr>
      <w:r w:rsidRPr="001923D3">
        <w:t xml:space="preserve">[End of </w:t>
      </w:r>
      <w:r>
        <w:t xml:space="preserve">Annex II and of </w:t>
      </w:r>
      <w:r w:rsidRPr="001923D3">
        <w:t>document]</w:t>
      </w:r>
    </w:p>
    <w:p w:rsidR="00356A3C" w:rsidRPr="00C5280D" w:rsidRDefault="00356A3C" w:rsidP="005F05B6">
      <w:pPr>
        <w:jc w:val="right"/>
      </w:pPr>
    </w:p>
    <w:p w:rsidR="00356A3C" w:rsidRPr="00EA3FF2" w:rsidRDefault="00356A3C" w:rsidP="00D656B2">
      <w:pPr>
        <w:rPr>
          <w:rFonts w:cs="Arial"/>
          <w:lang w:eastAsia="zh-CN"/>
        </w:rPr>
      </w:pPr>
    </w:p>
    <w:p w:rsidR="00356A3C" w:rsidRPr="00CE09B4" w:rsidRDefault="00356A3C" w:rsidP="009B440E">
      <w:pPr>
        <w:jc w:val="left"/>
      </w:pPr>
    </w:p>
    <w:p w:rsidR="00356A3C" w:rsidRPr="00C5280D" w:rsidRDefault="00356A3C" w:rsidP="00356A3C"/>
    <w:sectPr w:rsidR="00356A3C" w:rsidRPr="00C5280D" w:rsidSect="00356A3C">
      <w:headerReference w:type="default" r:id="rId17"/>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DA" w:rsidRDefault="00FE37DA" w:rsidP="006655D3">
      <w:r>
        <w:separator/>
      </w:r>
    </w:p>
    <w:p w:rsidR="00FE37DA" w:rsidRDefault="00FE37DA" w:rsidP="006655D3"/>
    <w:p w:rsidR="00FE37DA" w:rsidRDefault="00FE37DA" w:rsidP="006655D3"/>
  </w:endnote>
  <w:endnote w:type="continuationSeparator" w:id="0">
    <w:p w:rsidR="00FE37DA" w:rsidRDefault="00FE37DA" w:rsidP="006655D3">
      <w:r>
        <w:separator/>
      </w:r>
    </w:p>
    <w:p w:rsidR="00FE37DA" w:rsidRPr="00560A6D" w:rsidRDefault="00FE37DA">
      <w:pPr>
        <w:pStyle w:val="Footer"/>
        <w:spacing w:after="60"/>
        <w:rPr>
          <w:sz w:val="18"/>
          <w:lang w:val="fr-FR"/>
        </w:rPr>
      </w:pPr>
      <w:r w:rsidRPr="00560A6D">
        <w:rPr>
          <w:sz w:val="18"/>
          <w:lang w:val="fr-FR"/>
        </w:rPr>
        <w:t>[Suite de la note de la page précédente]</w:t>
      </w:r>
    </w:p>
    <w:p w:rsidR="00FE37DA" w:rsidRPr="00560A6D" w:rsidRDefault="00FE37DA" w:rsidP="006655D3">
      <w:pPr>
        <w:rPr>
          <w:lang w:val="fr-FR"/>
        </w:rPr>
      </w:pPr>
    </w:p>
    <w:p w:rsidR="00FE37DA" w:rsidRPr="00560A6D" w:rsidRDefault="00FE37DA" w:rsidP="006655D3">
      <w:pPr>
        <w:rPr>
          <w:lang w:val="fr-FR"/>
        </w:rPr>
      </w:pPr>
    </w:p>
  </w:endnote>
  <w:endnote w:type="continuationNotice" w:id="1">
    <w:p w:rsidR="00FE37DA" w:rsidRPr="00560A6D" w:rsidRDefault="00FE37DA" w:rsidP="006655D3">
      <w:pPr>
        <w:rPr>
          <w:lang w:val="fr-FR"/>
        </w:rPr>
      </w:pPr>
      <w:r w:rsidRPr="00560A6D">
        <w:rPr>
          <w:lang w:val="fr-FR"/>
        </w:rPr>
        <w:t>[Suite de la note page suivante]</w:t>
      </w:r>
    </w:p>
    <w:p w:rsidR="00FE37DA" w:rsidRPr="00560A6D" w:rsidRDefault="00FE37DA" w:rsidP="006655D3">
      <w:pPr>
        <w:rPr>
          <w:lang w:val="fr-FR"/>
        </w:rPr>
      </w:pPr>
    </w:p>
    <w:p w:rsidR="00FE37DA" w:rsidRPr="00560A6D" w:rsidRDefault="00FE37D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DA" w:rsidRDefault="00FE37DA" w:rsidP="00C95616">
      <w:pPr>
        <w:spacing w:before="120"/>
      </w:pPr>
      <w:r>
        <w:separator/>
      </w:r>
    </w:p>
  </w:footnote>
  <w:footnote w:type="continuationSeparator" w:id="0">
    <w:p w:rsidR="00FE37DA" w:rsidRDefault="00FE37DA" w:rsidP="006655D3">
      <w:r>
        <w:separator/>
      </w:r>
    </w:p>
  </w:footnote>
  <w:footnote w:type="continuationNotice" w:id="1">
    <w:p w:rsidR="00FE37DA" w:rsidRPr="00A56FAA" w:rsidRDefault="00FE37DA"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r w:rsidRPr="00A468CA">
      <w:t>C</w:t>
    </w:r>
    <w:r w:rsidR="00A468CA">
      <w:t>(Extr.)</w:t>
    </w:r>
    <w:r w:rsidR="00C77813">
      <w:t>/33</w:t>
    </w:r>
    <w:r w:rsidRPr="00A468CA">
      <w:t>/</w:t>
    </w:r>
    <w:r w:rsidR="00781EA4">
      <w:t>6</w:t>
    </w:r>
  </w:p>
  <w:p w:rsidR="00A56FAA" w:rsidRPr="00A468CA" w:rsidRDefault="00A56FAA" w:rsidP="00A468CA">
    <w:pPr>
      <w:jc w:val="center"/>
    </w:pPr>
    <w:r w:rsidRPr="00A468CA">
      <w:t xml:space="preserve">page </w:t>
    </w:r>
    <w:r w:rsidRPr="00A468CA">
      <w:fldChar w:fldCharType="begin"/>
    </w:r>
    <w:r w:rsidRPr="00A468CA">
      <w:instrText xml:space="preserve"> PAGE </w:instrText>
    </w:r>
    <w:r w:rsidRPr="00A468CA">
      <w:fldChar w:fldCharType="separate"/>
    </w:r>
    <w:r w:rsidR="00D46D80">
      <w:rPr>
        <w:noProof/>
      </w:rPr>
      <w:t>3</w:t>
    </w:r>
    <w:r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B2" w:rsidRPr="00761AB1" w:rsidRDefault="006B471F" w:rsidP="00D656B2">
    <w:pPr>
      <w:pStyle w:val="Header"/>
      <w:rPr>
        <w:rStyle w:val="PageNumber"/>
        <w:lang w:val="en-US"/>
      </w:rPr>
    </w:pPr>
    <w:r>
      <w:rPr>
        <w:rStyle w:val="PageNumber"/>
        <w:lang w:val="en-US"/>
      </w:rPr>
      <w:t>C(Extr.)/33/6</w:t>
    </w:r>
  </w:p>
  <w:p w:rsidR="00D656B2" w:rsidRPr="00D41656" w:rsidRDefault="006B471F" w:rsidP="00D656B2">
    <w:pPr>
      <w:jc w:val="cente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D46D80">
      <w:rPr>
        <w:noProof/>
        <w:lang w:val="pt-BR"/>
      </w:rPr>
      <w:t>7</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D46D80">
      <w:rPr>
        <w:noProof/>
        <w:lang w:val="pt-BR"/>
      </w:rPr>
      <w:t>7</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D46D80">
      <w:rPr>
        <w:noProof/>
        <w:lang w:val="pt-BR"/>
      </w:rPr>
      <w:t>7</w:t>
    </w:r>
    <w:r w:rsidRPr="00D41656">
      <w:fldChar w:fldCharType="end"/>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3C" w:rsidRPr="00A468CA" w:rsidRDefault="00356A3C" w:rsidP="00A468CA">
    <w:pPr>
      <w:jc w:val="center"/>
    </w:pPr>
    <w:r w:rsidRPr="00A468CA">
      <w:t>C</w:t>
    </w:r>
    <w:r>
      <w:t>(Extr.)/33</w:t>
    </w:r>
    <w:r w:rsidRPr="00A468CA">
      <w:t>/</w:t>
    </w:r>
    <w:r>
      <w:t>6</w:t>
    </w:r>
  </w:p>
  <w:p w:rsidR="00356A3C" w:rsidRPr="00A468CA" w:rsidRDefault="00356A3C" w:rsidP="00A468CA">
    <w:pPr>
      <w:jc w:val="center"/>
    </w:pPr>
    <w:r>
      <w:t xml:space="preserve">Annex II, </w:t>
    </w:r>
    <w:r w:rsidRPr="00A468CA">
      <w:t xml:space="preserve">page </w:t>
    </w:r>
    <w:r w:rsidRPr="00A468CA">
      <w:fldChar w:fldCharType="begin"/>
    </w:r>
    <w:r w:rsidRPr="00A468CA">
      <w:instrText xml:space="preserve"> PAGE </w:instrText>
    </w:r>
    <w:r w:rsidRPr="00A468CA">
      <w:fldChar w:fldCharType="separate"/>
    </w:r>
    <w:r w:rsidR="00D46D80">
      <w:rPr>
        <w:noProof/>
      </w:rPr>
      <w:t>2</w:t>
    </w:r>
    <w:r w:rsidRPr="00A468CA">
      <w:fldChar w:fldCharType="end"/>
    </w:r>
  </w:p>
  <w:p w:rsidR="00356A3C" w:rsidRPr="00A468CA" w:rsidRDefault="00356A3C" w:rsidP="00A468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DA"/>
    <w:rsid w:val="00010CF3"/>
    <w:rsid w:val="00011E27"/>
    <w:rsid w:val="000148BC"/>
    <w:rsid w:val="00024AB8"/>
    <w:rsid w:val="00030854"/>
    <w:rsid w:val="00036028"/>
    <w:rsid w:val="00044642"/>
    <w:rsid w:val="000446B9"/>
    <w:rsid w:val="00047E21"/>
    <w:rsid w:val="00085505"/>
    <w:rsid w:val="000A68B4"/>
    <w:rsid w:val="000C7021"/>
    <w:rsid w:val="000D6BBC"/>
    <w:rsid w:val="000D7780"/>
    <w:rsid w:val="00105929"/>
    <w:rsid w:val="00110965"/>
    <w:rsid w:val="001131D5"/>
    <w:rsid w:val="00141DB8"/>
    <w:rsid w:val="0017474A"/>
    <w:rsid w:val="001758C6"/>
    <w:rsid w:val="00182B99"/>
    <w:rsid w:val="001A0080"/>
    <w:rsid w:val="001E0CF9"/>
    <w:rsid w:val="0021332C"/>
    <w:rsid w:val="00213982"/>
    <w:rsid w:val="00220BB0"/>
    <w:rsid w:val="0024416D"/>
    <w:rsid w:val="002800A0"/>
    <w:rsid w:val="002801B3"/>
    <w:rsid w:val="0028098F"/>
    <w:rsid w:val="00281060"/>
    <w:rsid w:val="002940E8"/>
    <w:rsid w:val="002A336A"/>
    <w:rsid w:val="002A6E50"/>
    <w:rsid w:val="002C256A"/>
    <w:rsid w:val="00305A7F"/>
    <w:rsid w:val="00315280"/>
    <w:rsid w:val="003152FE"/>
    <w:rsid w:val="00327436"/>
    <w:rsid w:val="0033507D"/>
    <w:rsid w:val="00344BD6"/>
    <w:rsid w:val="0035528D"/>
    <w:rsid w:val="00356A3C"/>
    <w:rsid w:val="00361821"/>
    <w:rsid w:val="003C0914"/>
    <w:rsid w:val="003D227C"/>
    <w:rsid w:val="003D2B4D"/>
    <w:rsid w:val="00435800"/>
    <w:rsid w:val="00444A88"/>
    <w:rsid w:val="00465204"/>
    <w:rsid w:val="00474DA4"/>
    <w:rsid w:val="00476B4D"/>
    <w:rsid w:val="004805FA"/>
    <w:rsid w:val="004C4ADC"/>
    <w:rsid w:val="004D047D"/>
    <w:rsid w:val="004F305A"/>
    <w:rsid w:val="00512164"/>
    <w:rsid w:val="00520297"/>
    <w:rsid w:val="005338F9"/>
    <w:rsid w:val="0054281C"/>
    <w:rsid w:val="0055268D"/>
    <w:rsid w:val="00560A6D"/>
    <w:rsid w:val="00576BE4"/>
    <w:rsid w:val="005A3004"/>
    <w:rsid w:val="005A400A"/>
    <w:rsid w:val="005C148B"/>
    <w:rsid w:val="005F05B6"/>
    <w:rsid w:val="00612379"/>
    <w:rsid w:val="0061555F"/>
    <w:rsid w:val="00641200"/>
    <w:rsid w:val="006655D3"/>
    <w:rsid w:val="00687EB4"/>
    <w:rsid w:val="006B17D2"/>
    <w:rsid w:val="006B471F"/>
    <w:rsid w:val="006C224E"/>
    <w:rsid w:val="006D780A"/>
    <w:rsid w:val="006F1F14"/>
    <w:rsid w:val="00732DEC"/>
    <w:rsid w:val="00735BD5"/>
    <w:rsid w:val="007556F6"/>
    <w:rsid w:val="00760EEF"/>
    <w:rsid w:val="00777EE5"/>
    <w:rsid w:val="00781EA4"/>
    <w:rsid w:val="00784836"/>
    <w:rsid w:val="0079023E"/>
    <w:rsid w:val="007A2854"/>
    <w:rsid w:val="007D0B9D"/>
    <w:rsid w:val="007D19B0"/>
    <w:rsid w:val="007F498F"/>
    <w:rsid w:val="0080679D"/>
    <w:rsid w:val="008108B0"/>
    <w:rsid w:val="00811B20"/>
    <w:rsid w:val="00820CA7"/>
    <w:rsid w:val="0082296E"/>
    <w:rsid w:val="00824099"/>
    <w:rsid w:val="00867AC1"/>
    <w:rsid w:val="008A3C6D"/>
    <w:rsid w:val="008A743F"/>
    <w:rsid w:val="008C0970"/>
    <w:rsid w:val="008D2CF7"/>
    <w:rsid w:val="00900C26"/>
    <w:rsid w:val="0090197F"/>
    <w:rsid w:val="00901A3F"/>
    <w:rsid w:val="00906DDC"/>
    <w:rsid w:val="00927B64"/>
    <w:rsid w:val="00934E09"/>
    <w:rsid w:val="00936253"/>
    <w:rsid w:val="00952DD4"/>
    <w:rsid w:val="00970FED"/>
    <w:rsid w:val="00997029"/>
    <w:rsid w:val="009D690D"/>
    <w:rsid w:val="009E65B6"/>
    <w:rsid w:val="009F7D0F"/>
    <w:rsid w:val="00A256D7"/>
    <w:rsid w:val="00A30EB0"/>
    <w:rsid w:val="00A42AC3"/>
    <w:rsid w:val="00A430CF"/>
    <w:rsid w:val="00A468CA"/>
    <w:rsid w:val="00A54309"/>
    <w:rsid w:val="00A56FAA"/>
    <w:rsid w:val="00AB2B93"/>
    <w:rsid w:val="00AB7E5B"/>
    <w:rsid w:val="00AE0EF1"/>
    <w:rsid w:val="00AE2937"/>
    <w:rsid w:val="00B07301"/>
    <w:rsid w:val="00B224DE"/>
    <w:rsid w:val="00B46575"/>
    <w:rsid w:val="00B84BBD"/>
    <w:rsid w:val="00BA43FB"/>
    <w:rsid w:val="00BC127D"/>
    <w:rsid w:val="00BC1FE6"/>
    <w:rsid w:val="00C061B6"/>
    <w:rsid w:val="00C128BE"/>
    <w:rsid w:val="00C2446C"/>
    <w:rsid w:val="00C36AE5"/>
    <w:rsid w:val="00C41F17"/>
    <w:rsid w:val="00C51D44"/>
    <w:rsid w:val="00C5280D"/>
    <w:rsid w:val="00C5791C"/>
    <w:rsid w:val="00C651CE"/>
    <w:rsid w:val="00C66290"/>
    <w:rsid w:val="00C72B7A"/>
    <w:rsid w:val="00C77813"/>
    <w:rsid w:val="00C82EF8"/>
    <w:rsid w:val="00C95616"/>
    <w:rsid w:val="00C973F2"/>
    <w:rsid w:val="00CA304C"/>
    <w:rsid w:val="00CA774A"/>
    <w:rsid w:val="00CC11B0"/>
    <w:rsid w:val="00CF7E36"/>
    <w:rsid w:val="00D13262"/>
    <w:rsid w:val="00D3708D"/>
    <w:rsid w:val="00D40426"/>
    <w:rsid w:val="00D46D80"/>
    <w:rsid w:val="00D57C96"/>
    <w:rsid w:val="00D70FD9"/>
    <w:rsid w:val="00D91203"/>
    <w:rsid w:val="00D95174"/>
    <w:rsid w:val="00DA6F36"/>
    <w:rsid w:val="00DB596E"/>
    <w:rsid w:val="00DC00EA"/>
    <w:rsid w:val="00E23C6B"/>
    <w:rsid w:val="00E32F7E"/>
    <w:rsid w:val="00E72D49"/>
    <w:rsid w:val="00E7593C"/>
    <w:rsid w:val="00E7678A"/>
    <w:rsid w:val="00E935F1"/>
    <w:rsid w:val="00E94A81"/>
    <w:rsid w:val="00EA1FFB"/>
    <w:rsid w:val="00EB048E"/>
    <w:rsid w:val="00EE34DF"/>
    <w:rsid w:val="00EF2F89"/>
    <w:rsid w:val="00F1237A"/>
    <w:rsid w:val="00F22CBD"/>
    <w:rsid w:val="00F41875"/>
    <w:rsid w:val="00F45372"/>
    <w:rsid w:val="00F560F7"/>
    <w:rsid w:val="00F56C99"/>
    <w:rsid w:val="00F6334D"/>
    <w:rsid w:val="00F76508"/>
    <w:rsid w:val="00F80602"/>
    <w:rsid w:val="00FA49AB"/>
    <w:rsid w:val="00FE37DA"/>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4C4ADC"/>
    <w:pPr>
      <w:keepNext/>
      <w:keepLines/>
      <w:spacing w:before="240" w:after="240"/>
      <w:jc w:val="left"/>
    </w:pPr>
    <w:rPr>
      <w:caps/>
      <w:noProof/>
      <w:snapToGrid w:val="0"/>
      <w:u w:val="single"/>
    </w:rPr>
  </w:style>
  <w:style w:type="paragraph" w:customStyle="1" w:styleId="pldetails">
    <w:name w:val="pldetails"/>
    <w:basedOn w:val="Normal"/>
    <w:link w:val="pldetailsChar"/>
    <w:rsid w:val="004C4ADC"/>
    <w:pPr>
      <w:keepLines/>
      <w:spacing w:before="60" w:after="120"/>
      <w:jc w:val="left"/>
    </w:pPr>
    <w:rPr>
      <w:noProof/>
      <w:snapToGrid w:val="0"/>
    </w:rPr>
  </w:style>
  <w:style w:type="paragraph" w:customStyle="1" w:styleId="plheading">
    <w:name w:val="plheading"/>
    <w:basedOn w:val="Normal"/>
    <w:rsid w:val="004C4ADC"/>
    <w:pPr>
      <w:keepNext/>
      <w:spacing w:before="480" w:after="36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pldetailsChar">
    <w:name w:val="pldetails Char"/>
    <w:link w:val="pldetails"/>
    <w:locked/>
    <w:rsid w:val="004C4ADC"/>
    <w:rPr>
      <w:rFonts w:ascii="Arial" w:hAnsi="Arial"/>
      <w:noProof/>
      <w:snapToGrid w:val="0"/>
    </w:rPr>
  </w:style>
  <w:style w:type="character" w:customStyle="1" w:styleId="BodyTextChar">
    <w:name w:val="Body Text Char"/>
    <w:basedOn w:val="DefaultParagraphFont"/>
    <w:link w:val="BodyText"/>
    <w:rsid w:val="00A256D7"/>
    <w:rPr>
      <w:rFonts w:ascii="Arial" w:hAnsi="Arial"/>
    </w:rPr>
  </w:style>
  <w:style w:type="character" w:customStyle="1" w:styleId="Heading2Char">
    <w:name w:val="Heading 2 Char"/>
    <w:basedOn w:val="DefaultParagraphFont"/>
    <w:link w:val="Heading2"/>
    <w:rsid w:val="00781EA4"/>
    <w:rPr>
      <w:rFonts w:ascii="Arial" w:hAnsi="Arial"/>
      <w:u w:val="single"/>
    </w:rPr>
  </w:style>
  <w:style w:type="table" w:styleId="TableGrid">
    <w:name w:val="Table Grid"/>
    <w:basedOn w:val="TableNormal"/>
    <w:rsid w:val="0046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56A3C"/>
    <w:rPr>
      <w:rFonts w:ascii="Arial" w:hAnsi="Arial"/>
      <w:lang w:val="fr-FR"/>
    </w:rPr>
  </w:style>
  <w:style w:type="character" w:customStyle="1" w:styleId="plcountryChar">
    <w:name w:val="plcountry Char"/>
    <w:basedOn w:val="DefaultParagraphFont"/>
    <w:link w:val="plcountry"/>
    <w:rsid w:val="00356A3C"/>
    <w:rPr>
      <w:rFonts w:ascii="Arial" w:hAnsi="Arial"/>
      <w:caps/>
      <w:noProof/>
      <w:snapToGrid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4C4ADC"/>
    <w:pPr>
      <w:keepNext/>
      <w:keepLines/>
      <w:spacing w:before="240" w:after="240"/>
      <w:jc w:val="left"/>
    </w:pPr>
    <w:rPr>
      <w:caps/>
      <w:noProof/>
      <w:snapToGrid w:val="0"/>
      <w:u w:val="single"/>
    </w:rPr>
  </w:style>
  <w:style w:type="paragraph" w:customStyle="1" w:styleId="pldetails">
    <w:name w:val="pldetails"/>
    <w:basedOn w:val="Normal"/>
    <w:link w:val="pldetailsChar"/>
    <w:rsid w:val="004C4ADC"/>
    <w:pPr>
      <w:keepLines/>
      <w:spacing w:before="60" w:after="120"/>
      <w:jc w:val="left"/>
    </w:pPr>
    <w:rPr>
      <w:noProof/>
      <w:snapToGrid w:val="0"/>
    </w:rPr>
  </w:style>
  <w:style w:type="paragraph" w:customStyle="1" w:styleId="plheading">
    <w:name w:val="plheading"/>
    <w:basedOn w:val="Normal"/>
    <w:rsid w:val="004C4ADC"/>
    <w:pPr>
      <w:keepNext/>
      <w:spacing w:before="480" w:after="36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pldetailsChar">
    <w:name w:val="pldetails Char"/>
    <w:link w:val="pldetails"/>
    <w:locked/>
    <w:rsid w:val="004C4ADC"/>
    <w:rPr>
      <w:rFonts w:ascii="Arial" w:hAnsi="Arial"/>
      <w:noProof/>
      <w:snapToGrid w:val="0"/>
    </w:rPr>
  </w:style>
  <w:style w:type="character" w:customStyle="1" w:styleId="BodyTextChar">
    <w:name w:val="Body Text Char"/>
    <w:basedOn w:val="DefaultParagraphFont"/>
    <w:link w:val="BodyText"/>
    <w:rsid w:val="00A256D7"/>
    <w:rPr>
      <w:rFonts w:ascii="Arial" w:hAnsi="Arial"/>
    </w:rPr>
  </w:style>
  <w:style w:type="character" w:customStyle="1" w:styleId="Heading2Char">
    <w:name w:val="Heading 2 Char"/>
    <w:basedOn w:val="DefaultParagraphFont"/>
    <w:link w:val="Heading2"/>
    <w:rsid w:val="00781EA4"/>
    <w:rPr>
      <w:rFonts w:ascii="Arial" w:hAnsi="Arial"/>
      <w:u w:val="single"/>
    </w:rPr>
  </w:style>
  <w:style w:type="table" w:styleId="TableGrid">
    <w:name w:val="Table Grid"/>
    <w:basedOn w:val="TableNormal"/>
    <w:rsid w:val="0046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56A3C"/>
    <w:rPr>
      <w:rFonts w:ascii="Arial" w:hAnsi="Arial"/>
      <w:lang w:val="fr-FR"/>
    </w:rPr>
  </w:style>
  <w:style w:type="character" w:customStyle="1" w:styleId="plcountryChar">
    <w:name w:val="plcountry Char"/>
    <w:basedOn w:val="DefaultParagraphFont"/>
    <w:link w:val="plcountry"/>
    <w:rsid w:val="00356A3C"/>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pov.int/test_guidelines/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http://www.upov.in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laine.wu@uspto.gov" TargetMode="External"/><Relationship Id="rId5" Type="http://schemas.openxmlformats.org/officeDocument/2006/relationships/footnotes" Target="footnotes.xml"/><Relationship Id="rId15" Type="http://schemas.openxmlformats.org/officeDocument/2006/relationships/hyperlink" Target="mailto:upov.mail@upov.int" TargetMode="External"/><Relationship Id="rId10" Type="http://schemas.openxmlformats.org/officeDocument/2006/relationships/hyperlink" Target="mailto:ruihong.guo@ams.usd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is.salaices@magrama.es" TargetMode="External"/><Relationship Id="rId14" Type="http://schemas.openxmlformats.org/officeDocument/2006/relationships/hyperlink" Target="http://www.upov.int/geni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3\templates\c(extr)_3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c(extr)_33_EN.dotx</Template>
  <TotalTime>15</TotalTime>
  <Pages>12</Pages>
  <Words>3574</Words>
  <Characters>23417</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C(Extr.)/33 EN</vt:lpstr>
    </vt:vector>
  </TitlesOfParts>
  <Company>UPOV</Company>
  <LinksUpToDate>false</LinksUpToDate>
  <CharactersWithSpaces>26938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C(Extr.)/33 EN</dc:title>
  <dc:creator>BESSE Ariane</dc:creator>
  <cp:lastModifiedBy>BESSE Ariane</cp:lastModifiedBy>
  <cp:revision>7</cp:revision>
  <cp:lastPrinted>2016-03-17T18:37:00Z</cp:lastPrinted>
  <dcterms:created xsi:type="dcterms:W3CDTF">2016-03-17T17:54:00Z</dcterms:created>
  <dcterms:modified xsi:type="dcterms:W3CDTF">2016-03-17T18:39:00Z</dcterms:modified>
</cp:coreProperties>
</file>