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64930" w14:paraId="6A76B6F1" w14:textId="77777777" w:rsidTr="00EB4E9C">
        <w:tc>
          <w:tcPr>
            <w:tcW w:w="6522" w:type="dxa"/>
          </w:tcPr>
          <w:p w14:paraId="3DD19907" w14:textId="7FA8EBFC" w:rsidR="00DC3802" w:rsidRPr="00864930" w:rsidRDefault="009901F8" w:rsidP="00AC2883">
            <w:r w:rsidRPr="00864930">
              <w:rPr>
                <w:noProof/>
              </w:rPr>
              <w:drawing>
                <wp:inline distT="0" distB="0" distL="0" distR="0" wp14:anchorId="1F19D0F6" wp14:editId="3C723A3F">
                  <wp:extent cx="933333" cy="266667"/>
                  <wp:effectExtent l="0" t="0" r="635" b="635"/>
                  <wp:docPr id="54565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58607" name="Picture 545658607"/>
                          <pic:cNvPicPr/>
                        </pic:nvPicPr>
                        <pic:blipFill>
                          <a:blip r:embed="rId11">
                            <a:extLst>
                              <a:ext uri="{28A0092B-C50C-407E-A947-70E740481C1C}">
                                <a14:useLocalDpi xmlns:a14="http://schemas.microsoft.com/office/drawing/2010/main" val="0"/>
                              </a:ext>
                            </a:extLst>
                          </a:blip>
                          <a:stretch>
                            <a:fillRect/>
                          </a:stretch>
                        </pic:blipFill>
                        <pic:spPr>
                          <a:xfrm>
                            <a:off x="0" y="0"/>
                            <a:ext cx="933333" cy="266667"/>
                          </a:xfrm>
                          <a:prstGeom prst="rect">
                            <a:avLst/>
                          </a:prstGeom>
                        </pic:spPr>
                      </pic:pic>
                    </a:graphicData>
                  </a:graphic>
                </wp:inline>
              </w:drawing>
            </w:r>
          </w:p>
        </w:tc>
        <w:tc>
          <w:tcPr>
            <w:tcW w:w="3117" w:type="dxa"/>
          </w:tcPr>
          <w:p w14:paraId="2CE864FB" w14:textId="77777777" w:rsidR="00DC3802" w:rsidRPr="00864930" w:rsidRDefault="00DC3802" w:rsidP="00AC2883">
            <w:pPr>
              <w:pStyle w:val="Lettrine"/>
            </w:pPr>
            <w:r w:rsidRPr="00864930">
              <w:t>E</w:t>
            </w:r>
          </w:p>
        </w:tc>
      </w:tr>
      <w:tr w:rsidR="00DC3802" w:rsidRPr="00864930" w14:paraId="6329EC60" w14:textId="77777777" w:rsidTr="00645CA8">
        <w:trPr>
          <w:trHeight w:val="219"/>
        </w:trPr>
        <w:tc>
          <w:tcPr>
            <w:tcW w:w="6522" w:type="dxa"/>
          </w:tcPr>
          <w:p w14:paraId="67551982" w14:textId="77777777" w:rsidR="00DC3802" w:rsidRPr="00864930" w:rsidRDefault="00DC3802" w:rsidP="00AC2883">
            <w:pPr>
              <w:pStyle w:val="upove"/>
            </w:pPr>
            <w:r w:rsidRPr="00864930">
              <w:t>International Union for the Protection of New Varieties of Plants</w:t>
            </w:r>
          </w:p>
        </w:tc>
        <w:tc>
          <w:tcPr>
            <w:tcW w:w="3117" w:type="dxa"/>
          </w:tcPr>
          <w:p w14:paraId="46C087E3" w14:textId="77777777" w:rsidR="00DC3802" w:rsidRPr="00864930" w:rsidRDefault="00DC3802" w:rsidP="00DA4973"/>
        </w:tc>
      </w:tr>
    </w:tbl>
    <w:p w14:paraId="5A5E01B4" w14:textId="77777777" w:rsidR="00DC3802" w:rsidRPr="00864930" w:rsidRDefault="00DC3802" w:rsidP="00DC3802"/>
    <w:p w14:paraId="637446A2" w14:textId="77777777" w:rsidR="001D736D" w:rsidRPr="00864930" w:rsidRDefault="001D736D" w:rsidP="001D736D"/>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1D736D" w:rsidRPr="00864930" w14:paraId="75B902E7" w14:textId="77777777" w:rsidTr="00B904E7">
        <w:tc>
          <w:tcPr>
            <w:tcW w:w="6512" w:type="dxa"/>
          </w:tcPr>
          <w:p w14:paraId="7EC6926F" w14:textId="77777777" w:rsidR="00B91BD8" w:rsidRPr="00F27A8E" w:rsidRDefault="00B91BD8" w:rsidP="00B91BD8">
            <w:pPr>
              <w:pStyle w:val="Sessiontc"/>
              <w:spacing w:line="240" w:lineRule="auto"/>
            </w:pPr>
            <w:r w:rsidRPr="00F27A8E">
              <w:t>Council</w:t>
            </w:r>
          </w:p>
          <w:p w14:paraId="22ECA782" w14:textId="22C6924E" w:rsidR="00B91BD8" w:rsidRPr="00F27A8E" w:rsidRDefault="00B91BD8" w:rsidP="00B91BD8">
            <w:pPr>
              <w:pStyle w:val="Sessiontcplacedate"/>
            </w:pPr>
            <w:r w:rsidRPr="00F27A8E">
              <w:t>Fifty-</w:t>
            </w:r>
            <w:r w:rsidR="00695BE5" w:rsidRPr="00F27A8E">
              <w:t xml:space="preserve">Ninth </w:t>
            </w:r>
            <w:r w:rsidRPr="00F27A8E">
              <w:t>Ordinary Session</w:t>
            </w:r>
          </w:p>
          <w:p w14:paraId="6BE2F161" w14:textId="71072768" w:rsidR="001D736D" w:rsidRPr="00F27A8E" w:rsidRDefault="00B91BD8" w:rsidP="00B91BD8">
            <w:pPr>
              <w:pStyle w:val="Sessiontcplacedate"/>
              <w:rPr>
                <w:sz w:val="22"/>
              </w:rPr>
            </w:pPr>
            <w:r w:rsidRPr="00F27A8E">
              <w:t>Geneva, October 2</w:t>
            </w:r>
            <w:r w:rsidR="00695BE5" w:rsidRPr="00F27A8E">
              <w:t>4</w:t>
            </w:r>
            <w:r w:rsidRPr="00F27A8E">
              <w:t>, 202</w:t>
            </w:r>
            <w:r w:rsidR="00695BE5" w:rsidRPr="00F27A8E">
              <w:t>5</w:t>
            </w:r>
          </w:p>
        </w:tc>
        <w:tc>
          <w:tcPr>
            <w:tcW w:w="3127" w:type="dxa"/>
          </w:tcPr>
          <w:p w14:paraId="7C52F731" w14:textId="1137A315" w:rsidR="001D736D" w:rsidRPr="00F27A8E" w:rsidRDefault="00695BE5" w:rsidP="00B904E7">
            <w:pPr>
              <w:pStyle w:val="Doccode"/>
            </w:pPr>
            <w:r w:rsidRPr="00F27A8E">
              <w:t>C/59/2</w:t>
            </w:r>
          </w:p>
          <w:p w14:paraId="15E214CE" w14:textId="77777777" w:rsidR="001D736D" w:rsidRPr="00F27A8E" w:rsidRDefault="001D736D" w:rsidP="00B904E7">
            <w:pPr>
              <w:pStyle w:val="Docoriginal"/>
            </w:pPr>
            <w:r w:rsidRPr="00F27A8E">
              <w:t>Original:</w:t>
            </w:r>
            <w:r w:rsidRPr="00F27A8E">
              <w:rPr>
                <w:b w:val="0"/>
                <w:spacing w:val="0"/>
              </w:rPr>
              <w:t xml:space="preserve">  English</w:t>
            </w:r>
          </w:p>
          <w:p w14:paraId="1D44DC02" w14:textId="296FDA2F" w:rsidR="001D736D" w:rsidRPr="00864930" w:rsidRDefault="001D736D" w:rsidP="005510E0">
            <w:pPr>
              <w:pStyle w:val="Docoriginal"/>
            </w:pPr>
            <w:r w:rsidRPr="00F27A8E">
              <w:t>Date:</w:t>
            </w:r>
            <w:r w:rsidRPr="00F27A8E">
              <w:rPr>
                <w:b w:val="0"/>
                <w:spacing w:val="0"/>
              </w:rPr>
              <w:t xml:space="preserve"> </w:t>
            </w:r>
            <w:r w:rsidR="005B3688" w:rsidRPr="00F27A8E">
              <w:rPr>
                <w:b w:val="0"/>
                <w:spacing w:val="0"/>
              </w:rPr>
              <w:t>August</w:t>
            </w:r>
            <w:r w:rsidR="004867E0" w:rsidRPr="00F27A8E">
              <w:rPr>
                <w:b w:val="0"/>
                <w:spacing w:val="0"/>
              </w:rPr>
              <w:t xml:space="preserve"> </w:t>
            </w:r>
            <w:r w:rsidR="00781295" w:rsidRPr="00F27A8E">
              <w:rPr>
                <w:b w:val="0"/>
                <w:spacing w:val="0"/>
              </w:rPr>
              <w:t>2</w:t>
            </w:r>
            <w:r w:rsidR="00F27A8E" w:rsidRPr="00F27A8E">
              <w:rPr>
                <w:b w:val="0"/>
                <w:spacing w:val="0"/>
              </w:rPr>
              <w:t>9</w:t>
            </w:r>
            <w:r w:rsidR="00695BE5" w:rsidRPr="00F27A8E">
              <w:rPr>
                <w:b w:val="0"/>
                <w:spacing w:val="0"/>
              </w:rPr>
              <w:t>, 2025</w:t>
            </w:r>
          </w:p>
        </w:tc>
      </w:tr>
    </w:tbl>
    <w:p w14:paraId="55B15160" w14:textId="513DFF53" w:rsidR="003E3C19" w:rsidRPr="00864930" w:rsidRDefault="003E3C19" w:rsidP="003E3C19">
      <w:pPr>
        <w:pStyle w:val="Titleofdoc0"/>
      </w:pPr>
      <w:r w:rsidRPr="00864930">
        <w:t>UPOV Performance Report 202</w:t>
      </w:r>
      <w:r w:rsidR="00695BE5" w:rsidRPr="00864930">
        <w:t>4</w:t>
      </w:r>
    </w:p>
    <w:p w14:paraId="0E8BBAA7" w14:textId="77777777" w:rsidR="003E3C19" w:rsidRPr="00864930" w:rsidRDefault="003E3C19" w:rsidP="003E3C19">
      <w:pPr>
        <w:pStyle w:val="preparedby1"/>
        <w:jc w:val="left"/>
      </w:pPr>
      <w:r w:rsidRPr="00864930">
        <w:t>Document prepared by the Office of the Union</w:t>
      </w:r>
    </w:p>
    <w:p w14:paraId="218445ED" w14:textId="77777777" w:rsidR="003E3C19" w:rsidRPr="00864930" w:rsidRDefault="003E3C19" w:rsidP="003E3C19">
      <w:pPr>
        <w:pStyle w:val="Disclaimer"/>
      </w:pPr>
      <w:r w:rsidRPr="00864930">
        <w:t>Disclaimer:  this document does not represent UPOV policies or guidance</w:t>
      </w:r>
    </w:p>
    <w:p w14:paraId="6A7B63D8" w14:textId="24867AB7" w:rsidR="003E3C19" w:rsidRPr="00864930" w:rsidRDefault="003E3C19" w:rsidP="003E3C19">
      <w:pPr>
        <w:autoSpaceDE w:val="0"/>
        <w:autoSpaceDN w:val="0"/>
        <w:adjustRightInd w:val="0"/>
        <w:spacing w:after="254"/>
        <w:rPr>
          <w:rFonts w:eastAsia="Times New Roman"/>
          <w:color w:val="000000"/>
          <w:lang w:eastAsia="en-US"/>
        </w:rPr>
      </w:pPr>
      <w:r w:rsidRPr="00864930">
        <w:rPr>
          <w:rFonts w:eastAsia="Times New Roman"/>
          <w:color w:val="000000"/>
          <w:lang w:eastAsia="en-US"/>
        </w:rPr>
        <w:fldChar w:fldCharType="begin"/>
      </w:r>
      <w:r w:rsidRPr="00864930">
        <w:rPr>
          <w:rFonts w:eastAsia="Times New Roman"/>
          <w:color w:val="000000"/>
          <w:lang w:eastAsia="en-US"/>
        </w:rPr>
        <w:instrText xml:space="preserve"> AUTONUM  </w:instrText>
      </w:r>
      <w:r w:rsidRPr="00864930">
        <w:rPr>
          <w:rFonts w:eastAsia="Times New Roman"/>
          <w:color w:val="000000"/>
          <w:lang w:eastAsia="en-US"/>
        </w:rPr>
        <w:fldChar w:fldCharType="end"/>
      </w:r>
      <w:r w:rsidRPr="00864930">
        <w:rPr>
          <w:rFonts w:eastAsia="Times New Roman"/>
          <w:color w:val="000000"/>
          <w:lang w:eastAsia="en-US"/>
        </w:rPr>
        <w:tab/>
        <w:t xml:space="preserve">The </w:t>
      </w:r>
      <w:r w:rsidRPr="00864930">
        <w:t>UPOV Performance Report</w:t>
      </w:r>
      <w:r w:rsidRPr="00864930">
        <w:rPr>
          <w:color w:val="000000"/>
        </w:rPr>
        <w:t xml:space="preserve"> (</w:t>
      </w:r>
      <w:r w:rsidRPr="00864930">
        <w:rPr>
          <w:rFonts w:eastAsia="Times New Roman"/>
          <w:color w:val="000000"/>
          <w:lang w:eastAsia="en-US"/>
        </w:rPr>
        <w:t>UPR</w:t>
      </w:r>
      <w:r w:rsidRPr="00864930">
        <w:rPr>
          <w:color w:val="000000"/>
        </w:rPr>
        <w:t>)</w:t>
      </w:r>
      <w:r w:rsidRPr="00864930">
        <w:rPr>
          <w:rFonts w:eastAsia="Times New Roman"/>
          <w:color w:val="000000"/>
          <w:lang w:eastAsia="en-US"/>
        </w:rPr>
        <w:t xml:space="preserve"> </w:t>
      </w:r>
      <w:r w:rsidRPr="00864930">
        <w:rPr>
          <w:color w:val="000000"/>
        </w:rPr>
        <w:t>202</w:t>
      </w:r>
      <w:r w:rsidR="00695BE5" w:rsidRPr="00864930">
        <w:rPr>
          <w:color w:val="000000"/>
        </w:rPr>
        <w:t>4</w:t>
      </w:r>
      <w:r w:rsidRPr="00864930">
        <w:rPr>
          <w:rFonts w:eastAsia="Times New Roman"/>
          <w:color w:val="000000"/>
          <w:lang w:eastAsia="en-US"/>
        </w:rPr>
        <w:t xml:space="preserve"> has been prepared in accordance with </w:t>
      </w:r>
      <w:r w:rsidR="00A83C1F" w:rsidRPr="00864930">
        <w:rPr>
          <w:rFonts w:eastAsia="Times New Roman"/>
          <w:color w:val="000000"/>
          <w:lang w:eastAsia="en-US"/>
        </w:rPr>
        <w:t>Regulations 2.14 and 2.14</w:t>
      </w:r>
      <w:r w:rsidR="00A83C1F" w:rsidRPr="00864930">
        <w:rPr>
          <w:rFonts w:eastAsia="Times New Roman"/>
          <w:i/>
          <w:iCs/>
          <w:color w:val="000000"/>
          <w:lang w:eastAsia="en-US"/>
        </w:rPr>
        <w:t xml:space="preserve">bis </w:t>
      </w:r>
      <w:r w:rsidRPr="00864930">
        <w:rPr>
          <w:rFonts w:eastAsia="Times New Roman"/>
          <w:color w:val="000000"/>
          <w:lang w:eastAsia="en-US"/>
        </w:rPr>
        <w:t>of the Financial Regulations and Rules</w:t>
      </w:r>
      <w:r w:rsidRPr="00864930">
        <w:rPr>
          <w:color w:val="000000"/>
        </w:rPr>
        <w:t xml:space="preserve"> </w:t>
      </w:r>
      <w:r w:rsidRPr="00864930">
        <w:rPr>
          <w:rFonts w:eastAsia="Times New Roman"/>
          <w:color w:val="000000"/>
          <w:lang w:eastAsia="en-US"/>
        </w:rPr>
        <w:t>and reports performance against crit</w:t>
      </w:r>
      <w:r w:rsidRPr="00864930">
        <w:rPr>
          <w:color w:val="000000"/>
        </w:rPr>
        <w:t>eria established in the Program </w:t>
      </w:r>
      <w:r w:rsidRPr="00864930">
        <w:rPr>
          <w:rFonts w:eastAsia="Times New Roman"/>
          <w:color w:val="000000"/>
          <w:lang w:eastAsia="en-US"/>
        </w:rPr>
        <w:t>and Budget for the 202</w:t>
      </w:r>
      <w:r w:rsidR="00695BE5" w:rsidRPr="00864930">
        <w:rPr>
          <w:rFonts w:eastAsia="Times New Roman"/>
          <w:color w:val="000000"/>
          <w:lang w:eastAsia="en-US"/>
        </w:rPr>
        <w:t>4</w:t>
      </w:r>
      <w:r w:rsidRPr="00864930">
        <w:rPr>
          <w:rFonts w:eastAsia="Times New Roman"/>
          <w:color w:val="000000"/>
          <w:lang w:eastAsia="en-US"/>
        </w:rPr>
        <w:t>-202</w:t>
      </w:r>
      <w:r w:rsidR="00695BE5" w:rsidRPr="00864930">
        <w:rPr>
          <w:rFonts w:eastAsia="Times New Roman"/>
          <w:color w:val="000000"/>
          <w:lang w:eastAsia="en-US"/>
        </w:rPr>
        <w:t>5</w:t>
      </w:r>
      <w:r w:rsidRPr="00864930">
        <w:rPr>
          <w:rFonts w:eastAsia="Times New Roman"/>
          <w:color w:val="000000"/>
          <w:lang w:eastAsia="en-US"/>
        </w:rPr>
        <w:t xml:space="preserve"> Biennium (document C/5</w:t>
      </w:r>
      <w:r w:rsidR="00695BE5" w:rsidRPr="00864930">
        <w:rPr>
          <w:rFonts w:eastAsia="Times New Roman"/>
          <w:color w:val="000000"/>
          <w:lang w:eastAsia="en-US"/>
        </w:rPr>
        <w:t>7</w:t>
      </w:r>
      <w:r w:rsidRPr="00864930">
        <w:rPr>
          <w:rFonts w:eastAsia="Times New Roman"/>
          <w:color w:val="000000"/>
          <w:lang w:eastAsia="en-US"/>
        </w:rPr>
        <w:t xml:space="preserve">/4 Rev.). </w:t>
      </w:r>
    </w:p>
    <w:p w14:paraId="1AB25201" w14:textId="6A2EA85A" w:rsidR="003E3C19" w:rsidRPr="00864930" w:rsidRDefault="003E3C19" w:rsidP="003E3C19">
      <w:pPr>
        <w:pStyle w:val="DecisionParagraphs"/>
      </w:pPr>
      <w:r w:rsidRPr="00864930">
        <w:fldChar w:fldCharType="begin"/>
      </w:r>
      <w:r w:rsidRPr="00864930">
        <w:instrText xml:space="preserve"> AUTONUM  </w:instrText>
      </w:r>
      <w:r w:rsidRPr="00864930">
        <w:fldChar w:fldCharType="end"/>
      </w:r>
      <w:r w:rsidRPr="00864930">
        <w:tab/>
        <w:t>The Council is invited to note the UPOV Performance Report 202</w:t>
      </w:r>
      <w:r w:rsidR="00695BE5" w:rsidRPr="00864930">
        <w:t>4</w:t>
      </w:r>
      <w:r w:rsidRPr="00864930">
        <w:t>.</w:t>
      </w:r>
    </w:p>
    <w:p w14:paraId="46009F7E" w14:textId="77777777" w:rsidR="003E3C19" w:rsidRPr="00864930" w:rsidRDefault="003E3C19" w:rsidP="003E3C19">
      <w:pPr>
        <w:jc w:val="left"/>
      </w:pPr>
    </w:p>
    <w:p w14:paraId="20F38848" w14:textId="77777777" w:rsidR="003E3C19" w:rsidRPr="00864930" w:rsidRDefault="003E3C19" w:rsidP="003E3C19">
      <w:pPr>
        <w:jc w:val="left"/>
      </w:pPr>
    </w:p>
    <w:p w14:paraId="39BFEE06" w14:textId="77777777" w:rsidR="003E3C19" w:rsidRPr="00864930" w:rsidRDefault="003E3C19" w:rsidP="003E3C19"/>
    <w:p w14:paraId="131B3B0B" w14:textId="0A702246" w:rsidR="003E3C19" w:rsidRPr="00864930" w:rsidRDefault="003E3C19" w:rsidP="003E3C19">
      <w:pPr>
        <w:jc w:val="right"/>
      </w:pPr>
      <w:r w:rsidRPr="00864930">
        <w:t>[UPOV Performance Report (UPR) 202</w:t>
      </w:r>
      <w:r w:rsidR="00695BE5" w:rsidRPr="00864930">
        <w:t>4</w:t>
      </w:r>
      <w:r w:rsidRPr="00864930">
        <w:t xml:space="preserve"> follows]</w:t>
      </w:r>
    </w:p>
    <w:p w14:paraId="16B4C6D4" w14:textId="77777777" w:rsidR="003E3C19" w:rsidRPr="00864930" w:rsidRDefault="003E3C19" w:rsidP="003E3C19"/>
    <w:p w14:paraId="303C5E7A" w14:textId="77777777" w:rsidR="003E3C19" w:rsidRPr="00864930" w:rsidRDefault="003E3C19" w:rsidP="003E3C19">
      <w:pPr>
        <w:jc w:val="left"/>
        <w:sectPr w:rsidR="003E3C19" w:rsidRPr="00864930" w:rsidSect="0004198B">
          <w:headerReference w:type="default" r:id="rId12"/>
          <w:footerReference w:type="default" r:id="rId13"/>
          <w:pgSz w:w="11907" w:h="16840" w:code="9"/>
          <w:pgMar w:top="510" w:right="1134" w:bottom="1134" w:left="1134" w:header="510" w:footer="680" w:gutter="0"/>
          <w:pgNumType w:start="1"/>
          <w:cols w:space="720"/>
          <w:titlePg/>
        </w:sectPr>
      </w:pPr>
    </w:p>
    <w:p w14:paraId="17012F49" w14:textId="77777777" w:rsidR="003E3C19" w:rsidRPr="00864930" w:rsidRDefault="003E3C19" w:rsidP="003E3C19"/>
    <w:p w14:paraId="237FC981" w14:textId="77777777" w:rsidR="003E3C19" w:rsidRPr="00864930" w:rsidRDefault="003E3C19" w:rsidP="003E3C19"/>
    <w:p w14:paraId="7862265D" w14:textId="77777777" w:rsidR="003E3C19" w:rsidRPr="00864930" w:rsidRDefault="003E3C19" w:rsidP="003E3C19"/>
    <w:p w14:paraId="6866A915" w14:textId="77777777" w:rsidR="003E3C19" w:rsidRPr="00864930" w:rsidRDefault="003E3C19" w:rsidP="003E3C19"/>
    <w:p w14:paraId="457168AA" w14:textId="13E3A4DC" w:rsidR="003E3C19" w:rsidRPr="00864930" w:rsidRDefault="00F36C68" w:rsidP="003E3C19">
      <w:pPr>
        <w:rPr>
          <w:rFonts w:eastAsiaTheme="minorHAnsi" w:cstheme="minorBidi"/>
          <w:b/>
          <w:sz w:val="44"/>
          <w:szCs w:val="22"/>
          <w:lang w:eastAsia="en-US"/>
        </w:rPr>
      </w:pPr>
      <w:r w:rsidRPr="00864930">
        <w:rPr>
          <w:noProof/>
        </w:rPr>
        <w:drawing>
          <wp:inline distT="0" distB="0" distL="0" distR="0" wp14:anchorId="1F385A60" wp14:editId="52DD6389">
            <wp:extent cx="2206800" cy="637200"/>
            <wp:effectExtent l="0" t="0" r="3175" b="0"/>
            <wp:docPr id="1801742566" name="Picture 1"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42566" name="Picture 1" descr="A green and yellow logo&#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6800" cy="637200"/>
                    </a:xfrm>
                    <a:prstGeom prst="rect">
                      <a:avLst/>
                    </a:prstGeom>
                  </pic:spPr>
                </pic:pic>
              </a:graphicData>
            </a:graphic>
          </wp:inline>
        </w:drawing>
      </w:r>
    </w:p>
    <w:p w14:paraId="2AC91A06" w14:textId="6BFE959A" w:rsidR="003E3C19" w:rsidRPr="00864930" w:rsidRDefault="003E3C19" w:rsidP="003E3C19">
      <w:pPr>
        <w:rPr>
          <w:rFonts w:eastAsiaTheme="minorHAnsi" w:cstheme="minorBidi"/>
          <w:b/>
          <w:sz w:val="44"/>
          <w:szCs w:val="22"/>
          <w:lang w:eastAsia="en-US"/>
        </w:rPr>
      </w:pPr>
    </w:p>
    <w:p w14:paraId="7FF830F7" w14:textId="77777777" w:rsidR="003E3C19" w:rsidRPr="00864930" w:rsidRDefault="003E3C19" w:rsidP="003E3C19">
      <w:pPr>
        <w:rPr>
          <w:rFonts w:eastAsiaTheme="minorHAnsi" w:cstheme="minorBidi"/>
          <w:b/>
          <w:sz w:val="44"/>
          <w:szCs w:val="22"/>
          <w:lang w:eastAsia="en-US"/>
        </w:rPr>
      </w:pPr>
    </w:p>
    <w:p w14:paraId="6F7B7D4C" w14:textId="77777777" w:rsidR="003E3C19" w:rsidRPr="00864930" w:rsidRDefault="003E3C19" w:rsidP="003E3C19">
      <w:pPr>
        <w:rPr>
          <w:rFonts w:eastAsiaTheme="minorHAnsi" w:cstheme="minorBidi"/>
          <w:b/>
          <w:sz w:val="44"/>
          <w:szCs w:val="22"/>
          <w:lang w:eastAsia="en-US"/>
        </w:rPr>
      </w:pPr>
    </w:p>
    <w:p w14:paraId="6F82B954" w14:textId="77777777" w:rsidR="003E3C19" w:rsidRPr="00864930" w:rsidRDefault="0093419C" w:rsidP="003E3C19">
      <w:pPr>
        <w:rPr>
          <w:rFonts w:eastAsiaTheme="minorHAnsi" w:cstheme="minorBidi"/>
          <w:b/>
          <w:sz w:val="44"/>
          <w:szCs w:val="22"/>
          <w:lang w:eastAsia="en-US"/>
        </w:rPr>
      </w:pPr>
      <w:r w:rsidRPr="00864930">
        <w:rPr>
          <w:noProof/>
          <w:lang w:eastAsia="en-US"/>
        </w:rPr>
        <mc:AlternateContent>
          <mc:Choice Requires="wps">
            <w:drawing>
              <wp:anchor distT="0" distB="0" distL="71755" distR="71755" simplePos="0" relativeHeight="251658240" behindDoc="0" locked="0" layoutInCell="1" allowOverlap="1" wp14:anchorId="0C614BE4" wp14:editId="0BA91B6F">
                <wp:simplePos x="0" y="0"/>
                <wp:positionH relativeFrom="margin">
                  <wp:posOffset>-853440</wp:posOffset>
                </wp:positionH>
                <wp:positionV relativeFrom="page">
                  <wp:posOffset>3256915</wp:posOffset>
                </wp:positionV>
                <wp:extent cx="7693025" cy="2771775"/>
                <wp:effectExtent l="0" t="0" r="0" b="9525"/>
                <wp:wrapSquare wrapText="bothSides"/>
                <wp:docPr id="154" name="Text Box 154"/>
                <wp:cNvGraphicFramePr/>
                <a:graphic xmlns:a="http://schemas.openxmlformats.org/drawingml/2006/main">
                  <a:graphicData uri="http://schemas.microsoft.com/office/word/2010/wordprocessingShape">
                    <wps:wsp>
                      <wps:cNvSpPr txBox="1"/>
                      <wps:spPr>
                        <a:xfrm>
                          <a:off x="0" y="0"/>
                          <a:ext cx="7693025" cy="277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6F3A4A" w14:textId="3DE64C2F" w:rsidR="00204829" w:rsidRPr="00864930" w:rsidRDefault="00204829" w:rsidP="003E3C19">
                            <w:pPr>
                              <w:ind w:left="-142"/>
                              <w:jc w:val="center"/>
                              <w:rPr>
                                <w:rFonts w:eastAsiaTheme="minorHAnsi" w:cstheme="minorBidi"/>
                                <w:color w:val="155F1A"/>
                                <w:sz w:val="52"/>
                                <w:szCs w:val="22"/>
                              </w:rPr>
                            </w:pPr>
                            <w:r w:rsidRPr="00864930">
                              <w:rPr>
                                <w:rFonts w:eastAsiaTheme="minorHAnsi" w:cstheme="minorBidi"/>
                                <w:color w:val="155F1A"/>
                                <w:sz w:val="52"/>
                                <w:szCs w:val="22"/>
                                <w:lang w:eastAsia="en-US"/>
                              </w:rPr>
                              <w:t>UPOV Performance Report 20</w:t>
                            </w:r>
                            <w:r w:rsidRPr="00864930">
                              <w:rPr>
                                <w:rFonts w:eastAsiaTheme="minorHAnsi" w:cstheme="minorBidi"/>
                                <w:color w:val="155F1A"/>
                                <w:sz w:val="52"/>
                                <w:szCs w:val="22"/>
                              </w:rPr>
                              <w:t>2</w:t>
                            </w:r>
                            <w:r w:rsidR="00695BE5" w:rsidRPr="00864930">
                              <w:rPr>
                                <w:rFonts w:eastAsiaTheme="minorHAnsi" w:cstheme="minorBidi"/>
                                <w:color w:val="155F1A"/>
                                <w:sz w:val="52"/>
                                <w:szCs w:val="22"/>
                              </w:rPr>
                              <w:t>4</w:t>
                            </w:r>
                          </w:p>
                          <w:p w14:paraId="601C03EB" w14:textId="77777777" w:rsidR="00204829" w:rsidRPr="00864930" w:rsidRDefault="00204829" w:rsidP="008C7F60">
                            <w:pPr>
                              <w:rPr>
                                <w:smallCaps/>
                                <w:color w:val="3B8B86"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C614BE4" id="_x0000_t202" coordsize="21600,21600" o:spt="202" path="m,l,21600r21600,l21600,xe">
                <v:stroke joinstyle="miter"/>
                <v:path gradientshapeok="t" o:connecttype="rect"/>
              </v:shapetype>
              <v:shape id="Text Box 154" o:spid="_x0000_s1026" type="#_x0000_t202" style="position:absolute;left:0;text-align:left;margin-left:-67.2pt;margin-top:256.45pt;width:605.75pt;height:218.25pt;z-index:251658240;visibility:visible;mso-wrap-style:square;mso-width-percent:0;mso-height-percent:0;mso-wrap-distance-left:5.65pt;mso-wrap-distance-top:0;mso-wrap-distance-right:5.65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" filled="f" stroked="f" strokeweight=".5pt">
                <v:textbox inset="126pt,0,54pt,0">
                  <w:txbxContent>
                    <w:p w14:paraId="626F3A4A" w14:textId="3DE64C2F" w:rsidR="00204829" w:rsidRPr="00864930" w:rsidRDefault="00204829" w:rsidP="003E3C19">
                      <w:pPr>
                        <w:ind w:left="-142"/>
                        <w:jc w:val="center"/>
                        <w:rPr>
                          <w:rFonts w:eastAsiaTheme="minorHAnsi" w:cstheme="minorBidi"/>
                          <w:color w:val="155F1A"/>
                          <w:sz w:val="52"/>
                          <w:szCs w:val="22"/>
                        </w:rPr>
                      </w:pPr>
                      <w:r w:rsidRPr="00864930">
                        <w:rPr>
                          <w:rFonts w:eastAsiaTheme="minorHAnsi" w:cstheme="minorBidi"/>
                          <w:color w:val="155F1A"/>
                          <w:sz w:val="52"/>
                          <w:szCs w:val="22"/>
                          <w:lang w:eastAsia="en-US"/>
                        </w:rPr>
                        <w:t>UPOV Performance Report 20</w:t>
                      </w:r>
                      <w:r w:rsidRPr="00864930">
                        <w:rPr>
                          <w:rFonts w:eastAsiaTheme="minorHAnsi" w:cstheme="minorBidi"/>
                          <w:color w:val="155F1A"/>
                          <w:sz w:val="52"/>
                          <w:szCs w:val="22"/>
                        </w:rPr>
                        <w:t>2</w:t>
                      </w:r>
                      <w:r w:rsidR="00695BE5" w:rsidRPr="00864930">
                        <w:rPr>
                          <w:rFonts w:eastAsiaTheme="minorHAnsi" w:cstheme="minorBidi"/>
                          <w:color w:val="155F1A"/>
                          <w:sz w:val="52"/>
                          <w:szCs w:val="22"/>
                        </w:rPr>
                        <w:t>4</w:t>
                      </w:r>
                    </w:p>
                    <w:p w14:paraId="601C03EB" w14:textId="77777777" w:rsidR="00204829" w:rsidRPr="00864930" w:rsidRDefault="00204829" w:rsidP="008C7F60">
                      <w:pPr>
                        <w:rPr>
                          <w:smallCaps/>
                          <w:color w:val="3B8B86" w:themeColor="text1" w:themeTint="BF"/>
                          <w:sz w:val="36"/>
                          <w:szCs w:val="36"/>
                        </w:rPr>
                      </w:pPr>
                    </w:p>
                  </w:txbxContent>
                </v:textbox>
                <w10:wrap type="square" anchorx="margin" anchory="page"/>
              </v:shape>
            </w:pict>
          </mc:Fallback>
        </mc:AlternateContent>
      </w:r>
    </w:p>
    <w:p w14:paraId="050CBAF0" w14:textId="77777777" w:rsidR="003E3C19" w:rsidRPr="00864930" w:rsidRDefault="003E3C19" w:rsidP="003E3C19">
      <w:pPr>
        <w:rPr>
          <w:rFonts w:eastAsiaTheme="minorHAnsi" w:cstheme="minorBidi"/>
          <w:b/>
          <w:sz w:val="44"/>
          <w:szCs w:val="22"/>
          <w:lang w:eastAsia="en-US"/>
        </w:rPr>
      </w:pPr>
    </w:p>
    <w:p w14:paraId="546C408F" w14:textId="77777777" w:rsidR="003E3C19" w:rsidRPr="00864930" w:rsidRDefault="003E3C19" w:rsidP="003E3C19">
      <w:pPr>
        <w:rPr>
          <w:rFonts w:eastAsiaTheme="minorHAnsi" w:cstheme="minorBidi"/>
          <w:b/>
          <w:sz w:val="44"/>
          <w:szCs w:val="22"/>
          <w:lang w:eastAsia="en-US"/>
        </w:rPr>
      </w:pPr>
    </w:p>
    <w:p w14:paraId="57F590B4" w14:textId="77777777" w:rsidR="003E3C19" w:rsidRPr="00864930" w:rsidRDefault="003E3C19" w:rsidP="003E3C19">
      <w:pPr>
        <w:rPr>
          <w:rFonts w:eastAsiaTheme="minorHAnsi" w:cstheme="minorBidi"/>
          <w:b/>
          <w:sz w:val="44"/>
          <w:szCs w:val="22"/>
          <w:lang w:eastAsia="en-US"/>
        </w:rPr>
      </w:pPr>
    </w:p>
    <w:p w14:paraId="02BD32AB" w14:textId="77777777" w:rsidR="003E3C19" w:rsidRPr="00864930" w:rsidRDefault="003E3C19" w:rsidP="003E3C19">
      <w:pPr>
        <w:rPr>
          <w:rFonts w:eastAsiaTheme="minorHAnsi" w:cstheme="minorBidi"/>
          <w:b/>
          <w:sz w:val="44"/>
          <w:szCs w:val="22"/>
          <w:lang w:eastAsia="en-US"/>
        </w:rPr>
      </w:pPr>
    </w:p>
    <w:p w14:paraId="2F4D8577" w14:textId="77777777" w:rsidR="003E3C19" w:rsidRPr="00864930" w:rsidRDefault="003E3C19" w:rsidP="003E3C19">
      <w:pPr>
        <w:rPr>
          <w:rFonts w:eastAsiaTheme="minorHAnsi" w:cstheme="minorBidi"/>
          <w:b/>
          <w:sz w:val="44"/>
          <w:szCs w:val="22"/>
          <w:lang w:eastAsia="en-US"/>
        </w:rPr>
      </w:pPr>
    </w:p>
    <w:p w14:paraId="4C05FAAD" w14:textId="77777777" w:rsidR="003E3C19" w:rsidRPr="00864930" w:rsidRDefault="003E3C19" w:rsidP="003E3C19">
      <w:pPr>
        <w:rPr>
          <w:rFonts w:eastAsiaTheme="minorHAnsi" w:cstheme="minorBidi"/>
          <w:b/>
          <w:sz w:val="44"/>
          <w:szCs w:val="22"/>
          <w:lang w:eastAsia="en-US"/>
        </w:rPr>
      </w:pPr>
    </w:p>
    <w:p w14:paraId="1C6EA487" w14:textId="77777777" w:rsidR="003E3C19" w:rsidRPr="00864930" w:rsidRDefault="003E3C19" w:rsidP="003E3C19">
      <w:pPr>
        <w:rPr>
          <w:rFonts w:eastAsiaTheme="minorHAnsi" w:cstheme="minorBidi"/>
          <w:b/>
          <w:sz w:val="44"/>
          <w:szCs w:val="22"/>
          <w:lang w:eastAsia="en-US"/>
        </w:rPr>
      </w:pPr>
    </w:p>
    <w:p w14:paraId="5BAA952D" w14:textId="77777777" w:rsidR="003E3C19" w:rsidRPr="00864930" w:rsidRDefault="003E3C19" w:rsidP="003E3C19">
      <w:pPr>
        <w:rPr>
          <w:rFonts w:eastAsiaTheme="minorHAnsi" w:cstheme="minorBidi"/>
          <w:b/>
          <w:sz w:val="44"/>
          <w:szCs w:val="22"/>
          <w:lang w:eastAsia="en-US"/>
        </w:rPr>
      </w:pPr>
    </w:p>
    <w:p w14:paraId="3A29B9C9" w14:textId="77777777" w:rsidR="003E3C19" w:rsidRPr="00864930" w:rsidRDefault="003E3C19" w:rsidP="003E3C19">
      <w:pPr>
        <w:rPr>
          <w:rFonts w:eastAsiaTheme="minorHAnsi" w:cstheme="minorBidi"/>
          <w:b/>
          <w:sz w:val="44"/>
          <w:szCs w:val="22"/>
          <w:lang w:eastAsia="en-US"/>
        </w:rPr>
      </w:pPr>
    </w:p>
    <w:p w14:paraId="6DC93712" w14:textId="77777777" w:rsidR="003E3C19" w:rsidRPr="00864930" w:rsidRDefault="003E3C19" w:rsidP="003E3C19">
      <w:pPr>
        <w:rPr>
          <w:rFonts w:eastAsiaTheme="minorHAnsi" w:cstheme="minorBidi"/>
          <w:b/>
          <w:sz w:val="44"/>
          <w:szCs w:val="22"/>
          <w:lang w:eastAsia="en-US"/>
        </w:rPr>
      </w:pPr>
      <w:r w:rsidRPr="00864930">
        <w:rPr>
          <w:rFonts w:eastAsiaTheme="minorHAnsi" w:cstheme="minorBidi"/>
          <w:b/>
          <w:sz w:val="44"/>
          <w:szCs w:val="22"/>
          <w:lang w:eastAsia="en-US"/>
        </w:rPr>
        <w:br w:type="page"/>
      </w:r>
    </w:p>
    <w:p w14:paraId="5B52B2AF" w14:textId="77777777" w:rsidR="003E3C19" w:rsidRPr="00864930" w:rsidRDefault="003E3C19" w:rsidP="003E3C19">
      <w:pPr>
        <w:tabs>
          <w:tab w:val="left" w:pos="567"/>
          <w:tab w:val="left" w:pos="5670"/>
        </w:tabs>
        <w:spacing w:after="360"/>
        <w:rPr>
          <w:rFonts w:eastAsiaTheme="minorHAnsi" w:cstheme="minorBidi"/>
          <w:caps/>
          <w:color w:val="155F1A"/>
          <w:sz w:val="44"/>
          <w:szCs w:val="22"/>
          <w:lang w:eastAsia="en-US"/>
        </w:rPr>
      </w:pPr>
      <w:bookmarkStart w:id="0" w:name="_Toc454544456"/>
      <w:bookmarkStart w:id="1" w:name="_Toc482087920"/>
      <w:bookmarkStart w:id="2" w:name="_Toc482087986"/>
      <w:bookmarkStart w:id="3" w:name="_Toc503366678"/>
      <w:bookmarkStart w:id="4" w:name="_Toc382905012"/>
      <w:bookmarkStart w:id="5" w:name="_Toc420582484"/>
      <w:r w:rsidRPr="00864930">
        <w:rPr>
          <w:rFonts w:eastAsiaTheme="minorHAnsi" w:cstheme="minorBidi"/>
          <w:caps/>
          <w:color w:val="155F1A"/>
          <w:sz w:val="44"/>
          <w:szCs w:val="22"/>
          <w:lang w:eastAsia="en-US"/>
        </w:rPr>
        <w:lastRenderedPageBreak/>
        <w:t>Contents</w:t>
      </w:r>
    </w:p>
    <w:p w14:paraId="53F63EC1" w14:textId="45557A17" w:rsidR="00F05014" w:rsidRDefault="003E3C19">
      <w:pPr>
        <w:pStyle w:val="TOC1"/>
        <w:rPr>
          <w:rFonts w:asciiTheme="minorHAnsi" w:eastAsiaTheme="minorEastAsia" w:hAnsiTheme="minorHAnsi"/>
          <w:b w:val="0"/>
          <w:bCs w:val="0"/>
          <w:caps w:val="0"/>
          <w:color w:val="auto"/>
          <w:kern w:val="2"/>
          <w:sz w:val="24"/>
          <w:szCs w:val="24"/>
          <w:lang w:val="en-GB" w:eastAsia="en-GB"/>
          <w14:ligatures w14:val="standardContextual"/>
        </w:rPr>
      </w:pPr>
      <w:r w:rsidRPr="00864930">
        <w:rPr>
          <w:rFonts w:eastAsiaTheme="minorHAnsi"/>
          <w:noProof w:val="0"/>
        </w:rPr>
        <w:fldChar w:fldCharType="begin"/>
      </w:r>
      <w:r w:rsidRPr="00864930">
        <w:rPr>
          <w:rFonts w:eastAsiaTheme="minorHAnsi"/>
          <w:noProof w:val="0"/>
        </w:rPr>
        <w:instrText xml:space="preserve"> TOC \o "1-2" \u </w:instrText>
      </w:r>
      <w:r w:rsidRPr="00864930">
        <w:rPr>
          <w:rFonts w:eastAsiaTheme="minorHAnsi"/>
          <w:noProof w:val="0"/>
        </w:rPr>
        <w:fldChar w:fldCharType="separate"/>
      </w:r>
      <w:r w:rsidR="00F05014" w:rsidRPr="009709DF">
        <w:t>executive summary</w:t>
      </w:r>
      <w:r w:rsidR="00F05014">
        <w:tab/>
      </w:r>
      <w:r w:rsidR="00F05014">
        <w:fldChar w:fldCharType="begin"/>
      </w:r>
      <w:r w:rsidR="00F05014">
        <w:instrText xml:space="preserve"> PAGEREF _Toc207273485 \h </w:instrText>
      </w:r>
      <w:r w:rsidR="00F05014">
        <w:fldChar w:fldCharType="separate"/>
      </w:r>
      <w:r w:rsidR="00F05014">
        <w:t>3</w:t>
      </w:r>
      <w:r w:rsidR="00F05014">
        <w:fldChar w:fldCharType="end"/>
      </w:r>
    </w:p>
    <w:p w14:paraId="28D2570B" w14:textId="6D14CEB8" w:rsidR="00F05014" w:rsidRDefault="00F05014">
      <w:pPr>
        <w:pStyle w:val="TOC1"/>
        <w:rPr>
          <w:rFonts w:asciiTheme="minorHAnsi" w:eastAsiaTheme="minorEastAsia" w:hAnsiTheme="minorHAnsi"/>
          <w:b w:val="0"/>
          <w:bCs w:val="0"/>
          <w:caps w:val="0"/>
          <w:color w:val="auto"/>
          <w:kern w:val="2"/>
          <w:sz w:val="24"/>
          <w:szCs w:val="24"/>
          <w:lang w:val="en-GB" w:eastAsia="en-GB"/>
          <w14:ligatures w14:val="standardContextual"/>
        </w:rPr>
      </w:pPr>
      <w:r w:rsidRPr="009709DF">
        <w:t>I.</w:t>
      </w:r>
      <w:r>
        <w:rPr>
          <w:rFonts w:asciiTheme="minorHAnsi" w:eastAsiaTheme="minorEastAsia" w:hAnsiTheme="minorHAnsi"/>
          <w:b w:val="0"/>
          <w:bCs w:val="0"/>
          <w:caps w:val="0"/>
          <w:color w:val="auto"/>
          <w:kern w:val="2"/>
          <w:sz w:val="24"/>
          <w:szCs w:val="24"/>
          <w:lang w:val="en-GB" w:eastAsia="en-GB"/>
          <w14:ligatures w14:val="standardContextual"/>
        </w:rPr>
        <w:tab/>
      </w:r>
      <w:r w:rsidRPr="009709DF">
        <w:t>FINANCIAL AND RESULTS OVERVIEW</w:t>
      </w:r>
      <w:r>
        <w:tab/>
      </w:r>
      <w:r>
        <w:fldChar w:fldCharType="begin"/>
      </w:r>
      <w:r>
        <w:instrText xml:space="preserve"> PAGEREF _Toc207273486 \h </w:instrText>
      </w:r>
      <w:r>
        <w:fldChar w:fldCharType="separate"/>
      </w:r>
      <w:r>
        <w:t>5</w:t>
      </w:r>
      <w:r>
        <w:fldChar w:fldCharType="end"/>
      </w:r>
    </w:p>
    <w:p w14:paraId="28620E2D" w14:textId="32827DAD" w:rsidR="00F05014" w:rsidRDefault="00F05014">
      <w:pPr>
        <w:pStyle w:val="TOC1"/>
        <w:rPr>
          <w:rFonts w:asciiTheme="minorHAnsi" w:eastAsiaTheme="minorEastAsia" w:hAnsiTheme="minorHAnsi"/>
          <w:b w:val="0"/>
          <w:bCs w:val="0"/>
          <w:caps w:val="0"/>
          <w:color w:val="auto"/>
          <w:kern w:val="2"/>
          <w:sz w:val="24"/>
          <w:szCs w:val="24"/>
          <w:lang w:val="en-GB" w:eastAsia="en-GB"/>
          <w14:ligatures w14:val="standardContextual"/>
        </w:rPr>
      </w:pPr>
      <w:r w:rsidRPr="009709DF">
        <w:t>II.</w:t>
      </w:r>
      <w:r>
        <w:rPr>
          <w:rFonts w:asciiTheme="minorHAnsi" w:eastAsiaTheme="minorEastAsia" w:hAnsiTheme="minorHAnsi"/>
          <w:b w:val="0"/>
          <w:bCs w:val="0"/>
          <w:caps w:val="0"/>
          <w:color w:val="auto"/>
          <w:kern w:val="2"/>
          <w:sz w:val="24"/>
          <w:szCs w:val="24"/>
          <w:lang w:val="en-GB" w:eastAsia="en-GB"/>
          <w14:ligatures w14:val="standardContextual"/>
        </w:rPr>
        <w:tab/>
      </w:r>
      <w:r w:rsidRPr="009709DF">
        <w:t>program performance</w:t>
      </w:r>
      <w:r>
        <w:tab/>
      </w:r>
      <w:r>
        <w:fldChar w:fldCharType="begin"/>
      </w:r>
      <w:r>
        <w:instrText xml:space="preserve"> PAGEREF _Toc207273487 \h </w:instrText>
      </w:r>
      <w:r>
        <w:fldChar w:fldCharType="separate"/>
      </w:r>
      <w:r>
        <w:t>12</w:t>
      </w:r>
      <w:r>
        <w:fldChar w:fldCharType="end"/>
      </w:r>
    </w:p>
    <w:p w14:paraId="54C68B45" w14:textId="79673B3D" w:rsidR="00F05014" w:rsidRDefault="00F05014">
      <w:pPr>
        <w:pStyle w:val="TOC2"/>
        <w:rPr>
          <w:rFonts w:asciiTheme="minorHAnsi" w:eastAsiaTheme="minorEastAsia" w:hAnsiTheme="minorHAnsi" w:cstheme="minorBidi"/>
          <w:b w:val="0"/>
          <w:bCs w:val="0"/>
          <w:iCs w:val="0"/>
          <w:kern w:val="2"/>
          <w:sz w:val="24"/>
          <w:szCs w:val="24"/>
          <w:lang w:val="en-GB" w:eastAsia="en-GB"/>
          <w14:ligatures w14:val="standardContextual"/>
        </w:rPr>
      </w:pPr>
      <w:r>
        <w:t>Pillar 1:</w:t>
      </w:r>
      <w:r>
        <w:rPr>
          <w:rFonts w:asciiTheme="minorHAnsi" w:eastAsiaTheme="minorEastAsia" w:hAnsiTheme="minorHAnsi" w:cstheme="minorBidi"/>
          <w:b w:val="0"/>
          <w:bCs w:val="0"/>
          <w:iCs w:val="0"/>
          <w:kern w:val="2"/>
          <w:sz w:val="24"/>
          <w:szCs w:val="24"/>
          <w:lang w:val="en-GB" w:eastAsia="en-GB"/>
          <w14:ligatures w14:val="standardContextual"/>
        </w:rPr>
        <w:tab/>
      </w:r>
      <w:r>
        <w:t>Bring together stakeholders to help shape the UPOV system</w:t>
      </w:r>
      <w:r>
        <w:tab/>
      </w:r>
      <w:r>
        <w:fldChar w:fldCharType="begin"/>
      </w:r>
      <w:r>
        <w:instrText xml:space="preserve"> PAGEREF _Toc207273488 \h </w:instrText>
      </w:r>
      <w:r>
        <w:fldChar w:fldCharType="separate"/>
      </w:r>
      <w:r>
        <w:t>12</w:t>
      </w:r>
      <w:r>
        <w:fldChar w:fldCharType="end"/>
      </w:r>
    </w:p>
    <w:p w14:paraId="5FD9B560" w14:textId="47E0D6B4" w:rsidR="00F05014" w:rsidRDefault="00F05014">
      <w:pPr>
        <w:pStyle w:val="TOC2"/>
        <w:rPr>
          <w:rFonts w:asciiTheme="minorHAnsi" w:eastAsiaTheme="minorEastAsia" w:hAnsiTheme="minorHAnsi" w:cstheme="minorBidi"/>
          <w:b w:val="0"/>
          <w:bCs w:val="0"/>
          <w:iCs w:val="0"/>
          <w:kern w:val="2"/>
          <w:sz w:val="24"/>
          <w:szCs w:val="24"/>
          <w:lang w:val="en-GB" w:eastAsia="en-GB"/>
          <w14:ligatures w14:val="standardContextual"/>
        </w:rPr>
      </w:pPr>
      <w:r>
        <w:t>Pillar 2:</w:t>
      </w:r>
      <w:r>
        <w:rPr>
          <w:rFonts w:asciiTheme="minorHAnsi" w:eastAsiaTheme="minorEastAsia" w:hAnsiTheme="minorHAnsi" w:cstheme="minorBidi"/>
          <w:b w:val="0"/>
          <w:bCs w:val="0"/>
          <w:iCs w:val="0"/>
          <w:kern w:val="2"/>
          <w:sz w:val="24"/>
          <w:szCs w:val="24"/>
          <w:lang w:val="en-GB" w:eastAsia="en-GB"/>
          <w14:ligatures w14:val="standardContextual"/>
        </w:rPr>
        <w:tab/>
      </w:r>
      <w:r>
        <w:t>Provide guidance and assistance and facilitate cooperation for implementing the UPOV system</w:t>
      </w:r>
      <w:r>
        <w:tab/>
      </w:r>
      <w:r>
        <w:fldChar w:fldCharType="begin"/>
      </w:r>
      <w:r>
        <w:instrText xml:space="preserve"> PAGEREF _Toc207273489 \h </w:instrText>
      </w:r>
      <w:r>
        <w:fldChar w:fldCharType="separate"/>
      </w:r>
      <w:r>
        <w:t>16</w:t>
      </w:r>
      <w:r>
        <w:fldChar w:fldCharType="end"/>
      </w:r>
    </w:p>
    <w:p w14:paraId="3E0FFF83" w14:textId="79BE7218" w:rsidR="00F05014" w:rsidRDefault="00F05014">
      <w:pPr>
        <w:pStyle w:val="TOC2"/>
        <w:rPr>
          <w:rFonts w:asciiTheme="minorHAnsi" w:eastAsiaTheme="minorEastAsia" w:hAnsiTheme="minorHAnsi" w:cstheme="minorBidi"/>
          <w:b w:val="0"/>
          <w:bCs w:val="0"/>
          <w:iCs w:val="0"/>
          <w:kern w:val="2"/>
          <w:sz w:val="24"/>
          <w:szCs w:val="24"/>
          <w:lang w:val="en-GB" w:eastAsia="en-GB"/>
          <w14:ligatures w14:val="standardContextual"/>
        </w:rPr>
      </w:pPr>
      <w:r>
        <w:t>Pillar 3:</w:t>
      </w:r>
      <w:r>
        <w:rPr>
          <w:rFonts w:asciiTheme="minorHAnsi" w:eastAsiaTheme="minorEastAsia" w:hAnsiTheme="minorHAnsi" w:cstheme="minorBidi"/>
          <w:b w:val="0"/>
          <w:bCs w:val="0"/>
          <w:iCs w:val="0"/>
          <w:kern w:val="2"/>
          <w:sz w:val="24"/>
          <w:szCs w:val="24"/>
          <w:lang w:val="en-GB" w:eastAsia="en-GB"/>
          <w14:ligatures w14:val="standardContextual"/>
        </w:rPr>
        <w:tab/>
      </w:r>
      <w:r>
        <w:t>Provide high quality services for UPOV members and users of the UPOV system</w:t>
      </w:r>
      <w:r>
        <w:tab/>
      </w:r>
      <w:r>
        <w:fldChar w:fldCharType="begin"/>
      </w:r>
      <w:r>
        <w:instrText xml:space="preserve"> PAGEREF _Toc207273490 \h </w:instrText>
      </w:r>
      <w:r>
        <w:fldChar w:fldCharType="separate"/>
      </w:r>
      <w:r>
        <w:t>25</w:t>
      </w:r>
      <w:r>
        <w:fldChar w:fldCharType="end"/>
      </w:r>
    </w:p>
    <w:p w14:paraId="06CA240D" w14:textId="2381E00A" w:rsidR="00F05014" w:rsidRDefault="00F05014">
      <w:pPr>
        <w:pStyle w:val="TOC2"/>
        <w:rPr>
          <w:rFonts w:asciiTheme="minorHAnsi" w:eastAsiaTheme="minorEastAsia" w:hAnsiTheme="minorHAnsi" w:cstheme="minorBidi"/>
          <w:b w:val="0"/>
          <w:bCs w:val="0"/>
          <w:iCs w:val="0"/>
          <w:kern w:val="2"/>
          <w:sz w:val="24"/>
          <w:szCs w:val="24"/>
          <w:lang w:val="en-GB" w:eastAsia="en-GB"/>
          <w14:ligatures w14:val="standardContextual"/>
        </w:rPr>
      </w:pPr>
      <w:r>
        <w:t>Foundation:</w:t>
      </w:r>
      <w:r>
        <w:rPr>
          <w:rFonts w:asciiTheme="minorHAnsi" w:eastAsiaTheme="minorEastAsia" w:hAnsiTheme="minorHAnsi" w:cstheme="minorBidi"/>
          <w:b w:val="0"/>
          <w:bCs w:val="0"/>
          <w:iCs w:val="0"/>
          <w:kern w:val="2"/>
          <w:sz w:val="24"/>
          <w:szCs w:val="24"/>
          <w:lang w:val="en-GB" w:eastAsia="en-GB"/>
          <w14:ligatures w14:val="standardContextual"/>
        </w:rPr>
        <w:tab/>
      </w:r>
      <w:r>
        <w:t>Empower our people to work effectively, collaboratively and innovatively by providing them with the right resources, training and environment</w:t>
      </w:r>
      <w:r>
        <w:tab/>
      </w:r>
      <w:r>
        <w:fldChar w:fldCharType="begin"/>
      </w:r>
      <w:r>
        <w:instrText xml:space="preserve"> PAGEREF _Toc207273491 \h </w:instrText>
      </w:r>
      <w:r>
        <w:fldChar w:fldCharType="separate"/>
      </w:r>
      <w:r>
        <w:t>29</w:t>
      </w:r>
      <w:r>
        <w:fldChar w:fldCharType="end"/>
      </w:r>
    </w:p>
    <w:p w14:paraId="13D5C9F0" w14:textId="72AAD6B9" w:rsidR="00F05014" w:rsidRDefault="00F05014">
      <w:pPr>
        <w:pStyle w:val="TOC1"/>
        <w:rPr>
          <w:rFonts w:asciiTheme="minorHAnsi" w:eastAsiaTheme="minorEastAsia" w:hAnsiTheme="minorHAnsi"/>
          <w:b w:val="0"/>
          <w:bCs w:val="0"/>
          <w:caps w:val="0"/>
          <w:color w:val="auto"/>
          <w:kern w:val="2"/>
          <w:sz w:val="24"/>
          <w:szCs w:val="24"/>
          <w:lang w:val="en-GB" w:eastAsia="en-GB"/>
          <w14:ligatures w14:val="standardContextual"/>
        </w:rPr>
      </w:pPr>
      <w:r w:rsidRPr="009709DF">
        <w:t>iii.</w:t>
      </w:r>
      <w:r>
        <w:rPr>
          <w:rFonts w:asciiTheme="minorHAnsi" w:eastAsiaTheme="minorEastAsia" w:hAnsiTheme="minorHAnsi"/>
          <w:b w:val="0"/>
          <w:bCs w:val="0"/>
          <w:caps w:val="0"/>
          <w:color w:val="auto"/>
          <w:kern w:val="2"/>
          <w:sz w:val="24"/>
          <w:szCs w:val="24"/>
          <w:lang w:val="en-GB" w:eastAsia="en-GB"/>
          <w14:ligatures w14:val="standardContextual"/>
        </w:rPr>
        <w:tab/>
      </w:r>
      <w:r w:rsidRPr="009709DF">
        <w:t>annexes</w:t>
      </w:r>
      <w:r>
        <w:tab/>
      </w:r>
      <w:r>
        <w:fldChar w:fldCharType="begin"/>
      </w:r>
      <w:r>
        <w:instrText xml:space="preserve"> PAGEREF _Toc207273492 \h </w:instrText>
      </w:r>
      <w:r>
        <w:fldChar w:fldCharType="separate"/>
      </w:r>
      <w:r>
        <w:t>30</w:t>
      </w:r>
      <w:r>
        <w:fldChar w:fldCharType="end"/>
      </w:r>
    </w:p>
    <w:p w14:paraId="0BB0AD0B" w14:textId="54C03CDC" w:rsidR="00F05014" w:rsidRDefault="00F05014">
      <w:pPr>
        <w:pStyle w:val="TOC2"/>
        <w:rPr>
          <w:rFonts w:asciiTheme="minorHAnsi" w:eastAsiaTheme="minorEastAsia" w:hAnsiTheme="minorHAnsi" w:cstheme="minorBidi"/>
          <w:b w:val="0"/>
          <w:bCs w:val="0"/>
          <w:iCs w:val="0"/>
          <w:kern w:val="2"/>
          <w:sz w:val="24"/>
          <w:szCs w:val="24"/>
          <w:lang w:val="en-GB" w:eastAsia="en-GB"/>
          <w14:ligatures w14:val="standardContextual"/>
        </w:rPr>
      </w:pPr>
      <w:r>
        <w:t>ANNEX I</w:t>
      </w:r>
      <w:r>
        <w:rPr>
          <w:rFonts w:asciiTheme="minorHAnsi" w:eastAsiaTheme="minorEastAsia" w:hAnsiTheme="minorHAnsi" w:cstheme="minorBidi"/>
          <w:b w:val="0"/>
          <w:bCs w:val="0"/>
          <w:iCs w:val="0"/>
          <w:kern w:val="2"/>
          <w:sz w:val="24"/>
          <w:szCs w:val="24"/>
          <w:lang w:val="en-GB" w:eastAsia="en-GB"/>
          <w14:ligatures w14:val="standardContextual"/>
        </w:rPr>
        <w:tab/>
      </w:r>
      <w:r>
        <w:t>Extrabudgetary Funds (Funds-in-Trust)</w:t>
      </w:r>
      <w:r>
        <w:tab/>
      </w:r>
      <w:r>
        <w:fldChar w:fldCharType="begin"/>
      </w:r>
      <w:r>
        <w:instrText xml:space="preserve"> PAGEREF _Toc207273493 \h </w:instrText>
      </w:r>
      <w:r>
        <w:fldChar w:fldCharType="separate"/>
      </w:r>
      <w:r>
        <w:t>30</w:t>
      </w:r>
      <w:r>
        <w:fldChar w:fldCharType="end"/>
      </w:r>
    </w:p>
    <w:p w14:paraId="13EB42F6" w14:textId="06BC093A" w:rsidR="00F05014" w:rsidRDefault="00F05014">
      <w:pPr>
        <w:pStyle w:val="TOC2"/>
        <w:rPr>
          <w:rFonts w:asciiTheme="minorHAnsi" w:eastAsiaTheme="minorEastAsia" w:hAnsiTheme="minorHAnsi" w:cstheme="minorBidi"/>
          <w:b w:val="0"/>
          <w:bCs w:val="0"/>
          <w:iCs w:val="0"/>
          <w:kern w:val="2"/>
          <w:sz w:val="24"/>
          <w:szCs w:val="24"/>
          <w:lang w:val="en-GB" w:eastAsia="en-GB"/>
          <w14:ligatures w14:val="standardContextual"/>
        </w:rPr>
      </w:pPr>
      <w:r>
        <w:t>ANNEX II</w:t>
      </w:r>
      <w:r>
        <w:rPr>
          <w:rFonts w:asciiTheme="minorHAnsi" w:eastAsiaTheme="minorEastAsia" w:hAnsiTheme="minorHAnsi" w:cstheme="minorBidi"/>
          <w:b w:val="0"/>
          <w:bCs w:val="0"/>
          <w:iCs w:val="0"/>
          <w:kern w:val="2"/>
          <w:sz w:val="24"/>
          <w:szCs w:val="24"/>
          <w:lang w:val="en-GB" w:eastAsia="en-GB"/>
          <w14:ligatures w14:val="standardContextual"/>
        </w:rPr>
        <w:tab/>
      </w:r>
      <w:r>
        <w:t>Working Capital Fund and Contributions</w:t>
      </w:r>
      <w:r>
        <w:tab/>
      </w:r>
      <w:r>
        <w:fldChar w:fldCharType="begin"/>
      </w:r>
      <w:r>
        <w:instrText xml:space="preserve"> PAGEREF _Toc207273494 \h </w:instrText>
      </w:r>
      <w:r>
        <w:fldChar w:fldCharType="separate"/>
      </w:r>
      <w:r>
        <w:t>32</w:t>
      </w:r>
      <w:r>
        <w:fldChar w:fldCharType="end"/>
      </w:r>
    </w:p>
    <w:p w14:paraId="4374812D" w14:textId="713DFA95" w:rsidR="00F05014" w:rsidRDefault="00F05014">
      <w:pPr>
        <w:pStyle w:val="TOC2"/>
        <w:rPr>
          <w:rFonts w:asciiTheme="minorHAnsi" w:eastAsiaTheme="minorEastAsia" w:hAnsiTheme="minorHAnsi" w:cstheme="minorBidi"/>
          <w:b w:val="0"/>
          <w:bCs w:val="0"/>
          <w:iCs w:val="0"/>
          <w:kern w:val="2"/>
          <w:sz w:val="24"/>
          <w:szCs w:val="24"/>
          <w:lang w:val="en-GB" w:eastAsia="en-GB"/>
          <w14:ligatures w14:val="standardContextual"/>
        </w:rPr>
      </w:pPr>
      <w:r>
        <w:t>ANNEX III</w:t>
      </w:r>
      <w:r>
        <w:rPr>
          <w:rFonts w:asciiTheme="minorHAnsi" w:eastAsiaTheme="minorEastAsia" w:hAnsiTheme="minorHAnsi" w:cstheme="minorBidi"/>
          <w:b w:val="0"/>
          <w:bCs w:val="0"/>
          <w:iCs w:val="0"/>
          <w:kern w:val="2"/>
          <w:sz w:val="24"/>
          <w:szCs w:val="24"/>
          <w:lang w:val="en-GB" w:eastAsia="en-GB"/>
          <w14:ligatures w14:val="standardContextual"/>
        </w:rPr>
        <w:tab/>
      </w:r>
      <w:r>
        <w:t>Status in relation to UPOV</w:t>
      </w:r>
      <w:r>
        <w:tab/>
      </w:r>
      <w:r>
        <w:fldChar w:fldCharType="begin"/>
      </w:r>
      <w:r>
        <w:instrText xml:space="preserve"> PAGEREF _Toc207273495 \h </w:instrText>
      </w:r>
      <w:r>
        <w:fldChar w:fldCharType="separate"/>
      </w:r>
      <w:r>
        <w:t>36</w:t>
      </w:r>
      <w:r>
        <w:fldChar w:fldCharType="end"/>
      </w:r>
    </w:p>
    <w:p w14:paraId="678C82D2" w14:textId="63CDFD37" w:rsidR="00F05014" w:rsidRDefault="00F05014">
      <w:pPr>
        <w:pStyle w:val="TOC2"/>
        <w:rPr>
          <w:rFonts w:asciiTheme="minorHAnsi" w:eastAsiaTheme="minorEastAsia" w:hAnsiTheme="minorHAnsi" w:cstheme="minorBidi"/>
          <w:b w:val="0"/>
          <w:bCs w:val="0"/>
          <w:iCs w:val="0"/>
          <w:kern w:val="2"/>
          <w:sz w:val="24"/>
          <w:szCs w:val="24"/>
          <w:lang w:val="en-GB" w:eastAsia="en-GB"/>
          <w14:ligatures w14:val="standardContextual"/>
        </w:rPr>
      </w:pPr>
      <w:r>
        <w:t>ANNEX IV</w:t>
      </w:r>
      <w:r>
        <w:rPr>
          <w:rFonts w:asciiTheme="minorHAnsi" w:eastAsiaTheme="minorEastAsia" w:hAnsiTheme="minorHAnsi" w:cstheme="minorBidi"/>
          <w:b w:val="0"/>
          <w:bCs w:val="0"/>
          <w:iCs w:val="0"/>
          <w:kern w:val="2"/>
          <w:sz w:val="24"/>
          <w:szCs w:val="24"/>
          <w:lang w:val="en-GB" w:eastAsia="en-GB"/>
          <w14:ligatures w14:val="standardContextual"/>
        </w:rPr>
        <w:tab/>
      </w:r>
      <w:r>
        <w:t>Members of the Union</w:t>
      </w:r>
      <w:r>
        <w:tab/>
      </w:r>
      <w:r>
        <w:fldChar w:fldCharType="begin"/>
      </w:r>
      <w:r>
        <w:instrText xml:space="preserve"> PAGEREF _Toc207273496 \h </w:instrText>
      </w:r>
      <w:r>
        <w:fldChar w:fldCharType="separate"/>
      </w:r>
      <w:r>
        <w:t>38</w:t>
      </w:r>
      <w:r>
        <w:fldChar w:fldCharType="end"/>
      </w:r>
    </w:p>
    <w:p w14:paraId="1483AC93" w14:textId="4828B9ED" w:rsidR="00F05014" w:rsidRDefault="00F05014">
      <w:pPr>
        <w:pStyle w:val="TOC2"/>
        <w:rPr>
          <w:rFonts w:asciiTheme="minorHAnsi" w:eastAsiaTheme="minorEastAsia" w:hAnsiTheme="minorHAnsi" w:cstheme="minorBidi"/>
          <w:b w:val="0"/>
          <w:bCs w:val="0"/>
          <w:iCs w:val="0"/>
          <w:kern w:val="2"/>
          <w:sz w:val="24"/>
          <w:szCs w:val="24"/>
          <w:lang w:val="en-GB" w:eastAsia="en-GB"/>
          <w14:ligatures w14:val="standardContextual"/>
        </w:rPr>
      </w:pPr>
      <w:r>
        <w:t>ANNEX V</w:t>
      </w:r>
      <w:r>
        <w:rPr>
          <w:rFonts w:asciiTheme="minorHAnsi" w:eastAsiaTheme="minorEastAsia" w:hAnsiTheme="minorHAnsi" w:cstheme="minorBidi"/>
          <w:b w:val="0"/>
          <w:bCs w:val="0"/>
          <w:iCs w:val="0"/>
          <w:kern w:val="2"/>
          <w:sz w:val="24"/>
          <w:szCs w:val="24"/>
          <w:lang w:val="en-GB" w:eastAsia="en-GB"/>
          <w14:ligatures w14:val="standardContextual"/>
        </w:rPr>
        <w:tab/>
      </w:r>
      <w:r>
        <w:t>List of Activities in 2024</w:t>
      </w:r>
      <w:r>
        <w:tab/>
      </w:r>
      <w:r>
        <w:fldChar w:fldCharType="begin"/>
      </w:r>
      <w:r>
        <w:instrText xml:space="preserve"> PAGEREF _Toc207273497 \h </w:instrText>
      </w:r>
      <w:r>
        <w:fldChar w:fldCharType="separate"/>
      </w:r>
      <w:r>
        <w:t>39</w:t>
      </w:r>
      <w:r>
        <w:fldChar w:fldCharType="end"/>
      </w:r>
    </w:p>
    <w:p w14:paraId="1A8047AA" w14:textId="673BE896" w:rsidR="00F05014" w:rsidRDefault="00F05014">
      <w:pPr>
        <w:pStyle w:val="TOC1"/>
        <w:rPr>
          <w:rFonts w:asciiTheme="minorHAnsi" w:eastAsiaTheme="minorEastAsia" w:hAnsiTheme="minorHAnsi"/>
          <w:b w:val="0"/>
          <w:bCs w:val="0"/>
          <w:caps w:val="0"/>
          <w:color w:val="auto"/>
          <w:kern w:val="2"/>
          <w:sz w:val="24"/>
          <w:szCs w:val="24"/>
          <w:lang w:val="en-GB" w:eastAsia="en-GB"/>
          <w14:ligatures w14:val="standardContextual"/>
        </w:rPr>
      </w:pPr>
      <w:r w:rsidRPr="009709DF">
        <w:t>iv.</w:t>
      </w:r>
      <w:r>
        <w:rPr>
          <w:rFonts w:asciiTheme="minorHAnsi" w:eastAsiaTheme="minorEastAsia" w:hAnsiTheme="minorHAnsi"/>
          <w:b w:val="0"/>
          <w:bCs w:val="0"/>
          <w:caps w:val="0"/>
          <w:color w:val="auto"/>
          <w:kern w:val="2"/>
          <w:sz w:val="24"/>
          <w:szCs w:val="24"/>
          <w:lang w:val="en-GB" w:eastAsia="en-GB"/>
          <w14:ligatures w14:val="standardContextual"/>
        </w:rPr>
        <w:tab/>
      </w:r>
      <w:r w:rsidRPr="009709DF">
        <w:t>appendix</w:t>
      </w:r>
      <w:r>
        <w:tab/>
      </w:r>
      <w:r>
        <w:fldChar w:fldCharType="begin"/>
      </w:r>
      <w:r>
        <w:instrText xml:space="preserve"> PAGEREF _Toc207273498 \h </w:instrText>
      </w:r>
      <w:r>
        <w:fldChar w:fldCharType="separate"/>
      </w:r>
      <w:r>
        <w:t>40</w:t>
      </w:r>
      <w:r>
        <w:fldChar w:fldCharType="end"/>
      </w:r>
    </w:p>
    <w:p w14:paraId="464A0A71" w14:textId="15EBF83A" w:rsidR="00F05014" w:rsidRDefault="00F05014">
      <w:pPr>
        <w:pStyle w:val="TOC2"/>
        <w:rPr>
          <w:rFonts w:asciiTheme="minorHAnsi" w:eastAsiaTheme="minorEastAsia" w:hAnsiTheme="minorHAnsi" w:cstheme="minorBidi"/>
          <w:b w:val="0"/>
          <w:bCs w:val="0"/>
          <w:iCs w:val="0"/>
          <w:kern w:val="2"/>
          <w:sz w:val="24"/>
          <w:szCs w:val="24"/>
          <w:lang w:val="en-GB" w:eastAsia="en-GB"/>
          <w14:ligatures w14:val="standardContextual"/>
        </w:rPr>
      </w:pPr>
      <w:r>
        <w:t>ACRONYMS AND ABBREVIATIONS</w:t>
      </w:r>
      <w:r>
        <w:tab/>
      </w:r>
      <w:r>
        <w:fldChar w:fldCharType="begin"/>
      </w:r>
      <w:r>
        <w:instrText xml:space="preserve"> PAGEREF _Toc207273499 \h </w:instrText>
      </w:r>
      <w:r>
        <w:fldChar w:fldCharType="separate"/>
      </w:r>
      <w:r>
        <w:t>40</w:t>
      </w:r>
      <w:r>
        <w:fldChar w:fldCharType="end"/>
      </w:r>
    </w:p>
    <w:p w14:paraId="1F121BEE" w14:textId="217F680B" w:rsidR="003E3C19" w:rsidRPr="00864930" w:rsidRDefault="003E3C19" w:rsidP="0004663A">
      <w:r w:rsidRPr="00864930">
        <w:fldChar w:fldCharType="end"/>
      </w:r>
      <w:r w:rsidRPr="00864930">
        <w:br w:type="page"/>
      </w:r>
    </w:p>
    <w:p w14:paraId="14C632C9" w14:textId="77777777" w:rsidR="003E3C19" w:rsidRPr="00864930" w:rsidRDefault="003E3C19" w:rsidP="003E3C19">
      <w:pPr>
        <w:pStyle w:val="Heading1"/>
        <w:rPr>
          <w:lang w:val="en-US"/>
        </w:rPr>
      </w:pPr>
      <w:bookmarkStart w:id="6" w:name="_Toc80365148"/>
      <w:bookmarkStart w:id="7" w:name="_Toc207273485"/>
      <w:r w:rsidRPr="00864930">
        <w:rPr>
          <w:lang w:val="en-US"/>
        </w:rPr>
        <w:lastRenderedPageBreak/>
        <w:t>executive summary</w:t>
      </w:r>
      <w:bookmarkEnd w:id="6"/>
      <w:bookmarkEnd w:id="7"/>
      <w:r w:rsidRPr="00864930">
        <w:rPr>
          <w:lang w:val="en-US"/>
        </w:rPr>
        <w:t xml:space="preserve"> </w:t>
      </w:r>
    </w:p>
    <w:p w14:paraId="30090F99" w14:textId="668676EF" w:rsidR="00356C3D" w:rsidRPr="00864930" w:rsidRDefault="00494A37" w:rsidP="00356C3D">
      <w:r w:rsidRPr="00864930">
        <w:t xml:space="preserve">The UPOV Performance Report 2024 </w:t>
      </w:r>
      <w:r w:rsidR="00A73133">
        <w:t xml:space="preserve">(UPR) </w:t>
      </w:r>
      <w:r w:rsidRPr="00864930">
        <w:t>presents</w:t>
      </w:r>
      <w:r w:rsidR="00F543B3" w:rsidRPr="00864930">
        <w:t xml:space="preserve"> key financial figures, program achievements, and strategic initiatives of UPOV in 2024, </w:t>
      </w:r>
      <w:r w:rsidR="00F543B3" w:rsidRPr="005076EE">
        <w:t xml:space="preserve">reflecting sustained growth in plant variety protection applications, </w:t>
      </w:r>
      <w:r w:rsidR="00F543B3" w:rsidRPr="00F05014">
        <w:t xml:space="preserve">legislative advancements, capacity-building efforts, and </w:t>
      </w:r>
      <w:r w:rsidRPr="00F05014">
        <w:t>digital</w:t>
      </w:r>
      <w:r w:rsidR="00F543B3" w:rsidRPr="00F05014">
        <w:t xml:space="preserve"> enhancements supporting the global plant breeding community.</w:t>
      </w:r>
      <w:r w:rsidR="00356C3D" w:rsidRPr="00F05014">
        <w:t xml:space="preserve"> </w:t>
      </w:r>
      <w:r w:rsidR="00F05014" w:rsidRPr="00F05014">
        <w:t xml:space="preserve"> </w:t>
      </w:r>
      <w:r w:rsidR="00A73133" w:rsidRPr="00F05014">
        <w:t xml:space="preserve">The UPR outlines significant developments and activities aligned with the expected results. </w:t>
      </w:r>
      <w:r w:rsidR="00F05014" w:rsidRPr="00F05014">
        <w:t xml:space="preserve"> </w:t>
      </w:r>
      <w:r w:rsidR="00A73133" w:rsidRPr="00F05014">
        <w:t>However, UPOV’s operations</w:t>
      </w:r>
      <w:r w:rsidR="0041088A" w:rsidRPr="00F05014">
        <w:t xml:space="preserve">, improvement plans and initiatives to create engagement </w:t>
      </w:r>
      <w:r w:rsidR="00A73133" w:rsidRPr="00F05014">
        <w:t xml:space="preserve">faced several challenges due to the projected income not materializing as anticipated. </w:t>
      </w:r>
      <w:r w:rsidR="00F05014" w:rsidRPr="00F05014">
        <w:t xml:space="preserve"> </w:t>
      </w:r>
      <w:r w:rsidR="00A73133" w:rsidRPr="00F05014">
        <w:t>Consequently, key areas of work as per the UPOV Strategic Business Plan were not fully implemented.</w:t>
      </w:r>
    </w:p>
    <w:p w14:paraId="22B96321" w14:textId="77777777" w:rsidR="00F543B3" w:rsidRPr="00864930" w:rsidRDefault="00F543B3" w:rsidP="00063F8D"/>
    <w:p w14:paraId="1CD2ABD8" w14:textId="3391717E" w:rsidR="00521CD5" w:rsidRPr="00864930" w:rsidRDefault="00521CD5" w:rsidP="00063F8D">
      <w:bookmarkStart w:id="8" w:name="_Hlk205891038"/>
      <w:r w:rsidRPr="00864930">
        <w:t>In 2024, UPOV reported a budgetary surplus of 0.4 million Swiss francs</w:t>
      </w:r>
      <w:r w:rsidR="00514F79" w:rsidRPr="00864930">
        <w:t xml:space="preserve">, with total income of 3.8 million Swiss francs and expenditure of 3.4 million Swiss francs. Prudency and cost containment measures were put in place in 2024 to address income shortfalls from </w:t>
      </w:r>
      <w:r w:rsidR="001056C4" w:rsidRPr="00864930">
        <w:t>UPOV PRISMA</w:t>
      </w:r>
      <w:r w:rsidR="00514F79" w:rsidRPr="00864930">
        <w:t xml:space="preserve"> and PLUTO resulting from overestimated projections. </w:t>
      </w:r>
      <w:r w:rsidRPr="00864930">
        <w:t>The Reserve and Working Capital Funds stood at -1.2 million Swiss francs by year-end, influenced by actuarial losses through net assets. Travel expenses remained low due to financial constraints and the adoption of virtual and hybrid meeting formats.</w:t>
      </w:r>
    </w:p>
    <w:bookmarkEnd w:id="8"/>
    <w:p w14:paraId="10EE35A4" w14:textId="77777777" w:rsidR="00521CD5" w:rsidRPr="00864930" w:rsidRDefault="00521CD5" w:rsidP="00063F8D"/>
    <w:p w14:paraId="367CAE08" w14:textId="79AC8B84" w:rsidR="00521CD5" w:rsidRPr="00864930" w:rsidRDefault="00521CD5" w:rsidP="00063F8D">
      <w:r w:rsidRPr="00864930">
        <w:t>In 2024, approximately 29,</w:t>
      </w:r>
      <w:r w:rsidR="000E0400">
        <w:t>250</w:t>
      </w:r>
      <w:r w:rsidR="000E0400" w:rsidRPr="00864930">
        <w:t xml:space="preserve"> </w:t>
      </w:r>
      <w:r w:rsidRPr="00864930">
        <w:t xml:space="preserve">plant variety applications were filed </w:t>
      </w:r>
      <w:r w:rsidR="00B62E35" w:rsidRPr="00864930">
        <w:t>in UPOV members</w:t>
      </w:r>
      <w:r w:rsidRPr="00864930">
        <w:t>, marking a 0.</w:t>
      </w:r>
      <w:r w:rsidR="008B2F0C">
        <w:t>6</w:t>
      </w:r>
      <w:r w:rsidRPr="00864930">
        <w:t xml:space="preserve">% increase over 2023 and continuing nine years of growth, though at the slowest </w:t>
      </w:r>
      <w:r w:rsidR="00FB0BC7">
        <w:t xml:space="preserve">growth </w:t>
      </w:r>
      <w:r w:rsidRPr="00864930">
        <w:t>rate since 2015. China remained the leading destination, receiving 16,177 applications (55.</w:t>
      </w:r>
      <w:r w:rsidR="000E0400">
        <w:t>3</w:t>
      </w:r>
      <w:r w:rsidRPr="00864930">
        <w:t xml:space="preserve">% </w:t>
      </w:r>
      <w:r w:rsidRPr="009A5F6A">
        <w:t>of the global total),</w:t>
      </w:r>
      <w:r w:rsidRPr="00864930">
        <w:t xml:space="preserve"> though its application numbers slightly declined by seven </w:t>
      </w:r>
      <w:r w:rsidR="000E0400">
        <w:t xml:space="preserve">applications </w:t>
      </w:r>
      <w:r w:rsidRPr="00864930">
        <w:t>compared to the previous year. The Community Plant Variety Office of the European Union (CPVO) and the United States of America experienced double-digit growth in applications. The top five jurisdictions accounted for 76.</w:t>
      </w:r>
      <w:r w:rsidR="00AB4340">
        <w:t>3</w:t>
      </w:r>
      <w:r w:rsidRPr="00864930">
        <w:t xml:space="preserve">% of global applications, with Asia showing the most significant growth over the past decade (+15.6%), while </w:t>
      </w:r>
      <w:r w:rsidR="00A442FE" w:rsidRPr="00864930">
        <w:t>North</w:t>
      </w:r>
      <w:r w:rsidRPr="00864930">
        <w:t xml:space="preserve"> America and Oceania experienced declines.</w:t>
      </w:r>
    </w:p>
    <w:p w14:paraId="3F66C475" w14:textId="77777777" w:rsidR="00F543B3" w:rsidRPr="00864930" w:rsidRDefault="00F543B3" w:rsidP="00063F8D"/>
    <w:p w14:paraId="5AF0D5AE" w14:textId="7E81A4E7" w:rsidR="00F543B3" w:rsidRPr="00864930" w:rsidRDefault="00F543B3" w:rsidP="00063F8D">
      <w:r w:rsidRPr="00864930">
        <w:t xml:space="preserve">Armenia became the 79th UPOV member on March 2, 2024, enhancing </w:t>
      </w:r>
      <w:r w:rsidR="00A442FE" w:rsidRPr="00864930">
        <w:t xml:space="preserve">access and protection of new </w:t>
      </w:r>
      <w:r w:rsidR="001056C4" w:rsidRPr="00864930">
        <w:br/>
      </w:r>
      <w:r w:rsidR="00A442FE" w:rsidRPr="00864930">
        <w:t xml:space="preserve">varieties </w:t>
      </w:r>
      <w:r w:rsidRPr="00864930">
        <w:t xml:space="preserve">for strategic crops in the country. The Council </w:t>
      </w:r>
      <w:r w:rsidR="00494A37" w:rsidRPr="00864930">
        <w:t xml:space="preserve">gave </w:t>
      </w:r>
      <w:r w:rsidRPr="00864930">
        <w:t xml:space="preserve">positive </w:t>
      </w:r>
      <w:r w:rsidR="00494A37" w:rsidRPr="00864930">
        <w:t>advice</w:t>
      </w:r>
      <w:r w:rsidRPr="00864930">
        <w:t xml:space="preserve"> on legislations from the </w:t>
      </w:r>
      <w:r w:rsidR="001056C4" w:rsidRPr="00864930">
        <w:br/>
      </w:r>
      <w:r w:rsidRPr="00864930">
        <w:t>United Arab Emirates and the Lao People's Democratic Republic, enabling their potential accession</w:t>
      </w:r>
      <w:r w:rsidR="00494A37" w:rsidRPr="00864930">
        <w:t xml:space="preserve"> to the UPOV Convention</w:t>
      </w:r>
      <w:r w:rsidRPr="00864930">
        <w:t xml:space="preserve">. </w:t>
      </w:r>
      <w:r w:rsidR="0032564D">
        <w:t xml:space="preserve"> </w:t>
      </w:r>
      <w:r w:rsidRPr="00864930">
        <w:t xml:space="preserve">Assistance was extended to 14 States on legislative matters focusing on </w:t>
      </w:r>
      <w:r w:rsidR="00494A37" w:rsidRPr="00864930">
        <w:t xml:space="preserve">providing support </w:t>
      </w:r>
      <w:r w:rsidR="00494A37" w:rsidRPr="00F05014">
        <w:t xml:space="preserve">on </w:t>
      </w:r>
      <w:r w:rsidRPr="00F05014">
        <w:t xml:space="preserve">membership procedures. </w:t>
      </w:r>
      <w:r w:rsidR="00F05014" w:rsidRPr="00F05014">
        <w:t xml:space="preserve"> </w:t>
      </w:r>
      <w:r w:rsidR="00A73133" w:rsidRPr="00F05014">
        <w:t xml:space="preserve">UPOV’s assistance to new members was restricted due to limited </w:t>
      </w:r>
      <w:r w:rsidR="00EA4164" w:rsidRPr="00F05014">
        <w:t>resource availability</w:t>
      </w:r>
      <w:r w:rsidR="00A73133" w:rsidRPr="00F05014">
        <w:t xml:space="preserve">. </w:t>
      </w:r>
      <w:r w:rsidR="00F05014" w:rsidRPr="00F05014">
        <w:t xml:space="preserve"> </w:t>
      </w:r>
      <w:r w:rsidR="00A73133" w:rsidRPr="00F05014">
        <w:t>This constraint prevented the UPOV Office from maintaining closer contact with new members and providing the</w:t>
      </w:r>
      <w:r w:rsidR="00E0519E" w:rsidRPr="00F05014">
        <w:t>m</w:t>
      </w:r>
      <w:r w:rsidR="00A73133" w:rsidRPr="00F05014">
        <w:t xml:space="preserve"> </w:t>
      </w:r>
      <w:r w:rsidR="002549C3" w:rsidRPr="00F05014">
        <w:t>tailor-made</w:t>
      </w:r>
      <w:r w:rsidR="00A73133" w:rsidRPr="00F05014">
        <w:t xml:space="preserve"> assistance in implementation </w:t>
      </w:r>
      <w:r w:rsidR="002549C3" w:rsidRPr="00F05014">
        <w:t>matters</w:t>
      </w:r>
      <w:r w:rsidR="00E0519E" w:rsidRPr="00F05014">
        <w:t xml:space="preserve"> and enhancing</w:t>
      </w:r>
      <w:r w:rsidR="00A73133" w:rsidRPr="00F05014">
        <w:t xml:space="preserve"> cooperation </w:t>
      </w:r>
      <w:r w:rsidR="00E0519E" w:rsidRPr="00F05014">
        <w:t>with</w:t>
      </w:r>
      <w:r w:rsidR="00A73133" w:rsidRPr="00F05014">
        <w:t xml:space="preserve"> other UPOV members. </w:t>
      </w:r>
      <w:r w:rsidR="00F05014" w:rsidRPr="00F05014">
        <w:t xml:space="preserve"> </w:t>
      </w:r>
      <w:r w:rsidR="00A73133" w:rsidRPr="00F05014">
        <w:t>Although projects such as IP Key and NL PVP Toolbox by UPOV members partially mitigated this, it was insufficient.</w:t>
      </w:r>
    </w:p>
    <w:p w14:paraId="2BF13F63" w14:textId="77777777" w:rsidR="00521CD5" w:rsidRPr="00864930" w:rsidRDefault="00521CD5" w:rsidP="00063F8D"/>
    <w:p w14:paraId="79BE45E8" w14:textId="4EA02468" w:rsidR="00A040BA" w:rsidRPr="00A040BA" w:rsidRDefault="00356C3D" w:rsidP="00A040BA">
      <w:r w:rsidRPr="00864930">
        <w:t xml:space="preserve">The ability to engage beyond the community of experts and to communicate about the value of UPOV’s work </w:t>
      </w:r>
      <w:r w:rsidRPr="00F05014">
        <w:t xml:space="preserve">to a broader audience is critical to </w:t>
      </w:r>
      <w:r w:rsidR="00956075" w:rsidRPr="00F05014">
        <w:t>its</w:t>
      </w:r>
      <w:r w:rsidRPr="00F05014">
        <w:t xml:space="preserve"> continued relevance and </w:t>
      </w:r>
      <w:proofErr w:type="gramStart"/>
      <w:r w:rsidR="00C14D2F" w:rsidRPr="00F05014">
        <w:t>for</w:t>
      </w:r>
      <w:proofErr w:type="gramEnd"/>
      <w:r w:rsidR="00C14D2F" w:rsidRPr="00F05014">
        <w:t xml:space="preserve"> the expansion of UPOV membership</w:t>
      </w:r>
      <w:r w:rsidRPr="00F05014">
        <w:t xml:space="preserve">.  </w:t>
      </w:r>
      <w:r w:rsidR="00F543B3" w:rsidRPr="00F05014">
        <w:t>UPOV</w:t>
      </w:r>
      <w:r w:rsidR="00F543B3" w:rsidRPr="00864930">
        <w:t xml:space="preserve"> enhanced awareness of the system through </w:t>
      </w:r>
      <w:r w:rsidR="00A442FE" w:rsidRPr="00864930">
        <w:t>coherent</w:t>
      </w:r>
      <w:r w:rsidR="00F543B3" w:rsidRPr="00864930">
        <w:t xml:space="preserve"> visual identity and diversified communication formats, leading to increased website visitors from 106,656 in 2023 to 147,244 in 2024. Social media followership grew </w:t>
      </w:r>
      <w:r w:rsidR="00F543B3" w:rsidRPr="00F05014">
        <w:t xml:space="preserve">to over 10,000 across platforms, with LinkedIn followers exceeding </w:t>
      </w:r>
      <w:r w:rsidR="000E46CD" w:rsidRPr="00F05014">
        <w:t>6,800</w:t>
      </w:r>
      <w:r w:rsidR="00F543B3" w:rsidRPr="00F05014">
        <w:t>.</w:t>
      </w:r>
      <w:r w:rsidR="00F05014" w:rsidRPr="00F05014">
        <w:t xml:space="preserve"> </w:t>
      </w:r>
      <w:r w:rsidR="00A040BA" w:rsidRPr="00F05014">
        <w:t xml:space="preserve"> The efforts to increase awareness about UPOV’s activities and </w:t>
      </w:r>
      <w:r w:rsidR="00C14D2F" w:rsidRPr="00F05014">
        <w:t>its impact</w:t>
      </w:r>
      <w:r w:rsidR="00A040BA" w:rsidRPr="00F05014">
        <w:t xml:space="preserve"> were hampered by limited resources for generating communication materials, </w:t>
      </w:r>
      <w:r w:rsidR="00C14D2F" w:rsidRPr="00F05014">
        <w:t>engaging in joint communication strategies with UPOV members and stakeholders</w:t>
      </w:r>
      <w:r w:rsidR="00A040BA" w:rsidRPr="00F05014">
        <w:t xml:space="preserve">, and improving </w:t>
      </w:r>
      <w:r w:rsidR="00C14D2F" w:rsidRPr="00F05014">
        <w:t>UPOV’s</w:t>
      </w:r>
      <w:r w:rsidR="00A040BA" w:rsidRPr="00F05014">
        <w:t xml:space="preserve"> website and social media </w:t>
      </w:r>
      <w:r w:rsidR="00C14D2F" w:rsidRPr="00F05014">
        <w:t>outreach</w:t>
      </w:r>
      <w:r w:rsidR="00A040BA" w:rsidRPr="00F05014">
        <w:t>.</w:t>
      </w:r>
    </w:p>
    <w:p w14:paraId="2C9DFC7C" w14:textId="77777777" w:rsidR="00F543B3" w:rsidRPr="00864930" w:rsidRDefault="00F543B3" w:rsidP="00063F8D"/>
    <w:p w14:paraId="0EA0A426" w14:textId="2C82E329" w:rsidR="00061D43" w:rsidRPr="00864930" w:rsidRDefault="00061D43" w:rsidP="00061D43">
      <w:r w:rsidRPr="00864930">
        <w:t xml:space="preserve">Training and assistance activities reached participants from numerous States and international organizations, with the Executive Program on Plant Variety Protection </w:t>
      </w:r>
      <w:r w:rsidR="00A040BA">
        <w:t xml:space="preserve">organized with USPTO </w:t>
      </w:r>
      <w:r w:rsidRPr="00864930">
        <w:t>held in Geneva hosting 27 high-level participants from 20 countries and five organizations. A regional workshop in Accra, Ghana, was organized with USPTO and ARIPO to support sustainable agriculture and food security in the African region. Distance learning courses saw 8</w:t>
      </w:r>
      <w:r w:rsidR="00FB0379">
        <w:t>3</w:t>
      </w:r>
      <w:r w:rsidRPr="00864930">
        <w:t xml:space="preserve">3 participants enrolled, with 645 successfully completing courses, </w:t>
      </w:r>
      <w:r w:rsidR="00862A26" w:rsidRPr="00864930">
        <w:t xml:space="preserve">plus </w:t>
      </w:r>
      <w:r w:rsidRPr="00864930">
        <w:t>a Chinese language DL-205 course with 464 participants.</w:t>
      </w:r>
      <w:r w:rsidR="00A040BA">
        <w:t xml:space="preserve"> </w:t>
      </w:r>
    </w:p>
    <w:p w14:paraId="29919E90" w14:textId="77777777" w:rsidR="00061D43" w:rsidRPr="00864930" w:rsidRDefault="00061D43" w:rsidP="00061D43"/>
    <w:p w14:paraId="43C601F9" w14:textId="2384D3FE" w:rsidR="00061D43" w:rsidRPr="00864930" w:rsidRDefault="00061D43" w:rsidP="00061D43">
      <w:r w:rsidRPr="00864930">
        <w:t>The UPOV International Certificate on Plant Variety Protection was introduced in April 2024, awarding 50</w:t>
      </w:r>
      <w:r w:rsidR="001056C4" w:rsidRPr="00864930">
        <w:t> </w:t>
      </w:r>
      <w:r w:rsidRPr="00864930">
        <w:t xml:space="preserve">certificates to individuals who accrued the necessary credits from endorsed training activities. Efforts continue to increase academic institutions incorporating UPOV system information, with ongoing </w:t>
      </w:r>
      <w:r w:rsidR="00487290">
        <w:t xml:space="preserve">collaborations </w:t>
      </w:r>
      <w:r w:rsidRPr="00864930">
        <w:t>with institutions in Africa and the Americas.</w:t>
      </w:r>
      <w:r w:rsidR="00A040BA" w:rsidRPr="00A040BA">
        <w:t xml:space="preserve"> </w:t>
      </w:r>
    </w:p>
    <w:p w14:paraId="17E6E4BC" w14:textId="77777777" w:rsidR="00061D43" w:rsidRPr="00864930" w:rsidRDefault="00061D43" w:rsidP="00061D43"/>
    <w:p w14:paraId="778305E6" w14:textId="70A19899" w:rsidR="00956075" w:rsidRPr="00864930" w:rsidRDefault="00061D43" w:rsidP="00061D43">
      <w:r w:rsidRPr="00864930">
        <w:t xml:space="preserve">UPOV advanced its </w:t>
      </w:r>
      <w:r w:rsidR="00A442FE" w:rsidRPr="00864930">
        <w:t>digital</w:t>
      </w:r>
      <w:r w:rsidRPr="00864930">
        <w:t xml:space="preserve"> services (UPOV e-PVP) with </w:t>
      </w:r>
      <w:r w:rsidR="00956075" w:rsidRPr="00864930">
        <w:t>a 4</w:t>
      </w:r>
      <w:r w:rsidR="00FB0379">
        <w:t>.9</w:t>
      </w:r>
      <w:r w:rsidR="00956075" w:rsidRPr="00864930">
        <w:t>% increase</w:t>
      </w:r>
      <w:r w:rsidRPr="00864930">
        <w:t xml:space="preserve"> in </w:t>
      </w:r>
      <w:r w:rsidR="00AD11B3">
        <w:t>application</w:t>
      </w:r>
      <w:r w:rsidR="00F458A9">
        <w:t>s</w:t>
      </w:r>
      <w:r w:rsidR="009E4BAB">
        <w:t xml:space="preserve"> </w:t>
      </w:r>
      <w:r w:rsidR="00AD11B3">
        <w:t xml:space="preserve">submitted via </w:t>
      </w:r>
      <w:r w:rsidR="001056C4" w:rsidRPr="00864930">
        <w:t>UPOV PRISMA</w:t>
      </w:r>
      <w:r w:rsidRPr="00864930">
        <w:t xml:space="preserve">, </w:t>
      </w:r>
      <w:r w:rsidRPr="00FB0379">
        <w:t xml:space="preserve">including </w:t>
      </w:r>
      <w:r w:rsidRPr="00864930">
        <w:t xml:space="preserve">rises in Colombia, France, Serbia, </w:t>
      </w:r>
      <w:r w:rsidR="00A442FE" w:rsidRPr="00864930">
        <w:t>United States</w:t>
      </w:r>
      <w:r w:rsidR="00E00A33" w:rsidRPr="00864930">
        <w:t xml:space="preserve"> of America</w:t>
      </w:r>
      <w:r w:rsidRPr="00864930">
        <w:t xml:space="preserve">, and </w:t>
      </w:r>
      <w:r w:rsidR="001056C4" w:rsidRPr="00864930">
        <w:t>Viet Nam</w:t>
      </w:r>
      <w:r w:rsidRPr="00864930">
        <w:t xml:space="preserve">. UPOV e-PVP DUS Exchange Module </w:t>
      </w:r>
      <w:r w:rsidR="00E00A33" w:rsidRPr="00864930">
        <w:t xml:space="preserve">was </w:t>
      </w:r>
      <w:r w:rsidRPr="00864930">
        <w:t xml:space="preserve">piloted, successfully facilitating the exchange of DUS test reports between </w:t>
      </w:r>
      <w:r w:rsidR="001056C4" w:rsidRPr="00864930">
        <w:t>Viet Nam</w:t>
      </w:r>
      <w:r w:rsidRPr="00864930">
        <w:t xml:space="preserve"> and the Netherlands</w:t>
      </w:r>
      <w:r w:rsidR="00494A37" w:rsidRPr="00864930">
        <w:t xml:space="preserve"> (Kingdom of the)</w:t>
      </w:r>
      <w:r w:rsidRPr="00864930">
        <w:t xml:space="preserve">. </w:t>
      </w:r>
      <w:r w:rsidR="00956075" w:rsidRPr="00864930">
        <w:t xml:space="preserve">PLUTO database users increased to 5,500, reflecting sustained interest.  </w:t>
      </w:r>
      <w:r w:rsidR="00B62E35" w:rsidRPr="00864930">
        <w:t xml:space="preserve">In 2024, 54% </w:t>
      </w:r>
      <w:r w:rsidR="00956075" w:rsidRPr="00864930">
        <w:t xml:space="preserve">of UPOV members contributed data to PLUTO. The percentage of PVP </w:t>
      </w:r>
      <w:r w:rsidR="00956075" w:rsidRPr="00F05014">
        <w:lastRenderedPageBreak/>
        <w:t>applications covered by UPOV Test Guidelines rose to 95%, highlighting successful harmonization efforts.</w:t>
      </w:r>
      <w:r w:rsidR="00C14D2F" w:rsidRPr="00F05014">
        <w:t xml:space="preserve"> </w:t>
      </w:r>
      <w:r w:rsidR="00F05014">
        <w:t xml:space="preserve"> </w:t>
      </w:r>
      <w:r w:rsidR="00C14D2F" w:rsidRPr="00F05014">
        <w:t xml:space="preserve">UPOV’s digitalization efforts were constrained by restricted resources for </w:t>
      </w:r>
      <w:r w:rsidR="00EA4164" w:rsidRPr="00F05014">
        <w:t xml:space="preserve">the development and maintenance of </w:t>
      </w:r>
      <w:r w:rsidR="00C14D2F" w:rsidRPr="00F05014">
        <w:t>UPOV databases, as well as other digital offerings such as the web-based TG template, which could serve as a tool for developing UPOV members' Test Guidelines.</w:t>
      </w:r>
    </w:p>
    <w:p w14:paraId="543A39DC" w14:textId="77777777" w:rsidR="00956075" w:rsidRPr="00864930" w:rsidRDefault="00956075" w:rsidP="00061D43"/>
    <w:p w14:paraId="5D24414C" w14:textId="43B37E39" w:rsidR="00606610" w:rsidRPr="00864930" w:rsidRDefault="00494A37" w:rsidP="00B62E35">
      <w:pPr>
        <w:rPr>
          <w:szCs w:val="19"/>
        </w:rPr>
      </w:pPr>
      <w:r w:rsidRPr="00864930">
        <w:t>At the</w:t>
      </w:r>
      <w:r w:rsidR="00061D43" w:rsidRPr="00864930">
        <w:t xml:space="preserve"> </w:t>
      </w:r>
      <w:r w:rsidR="001056C4" w:rsidRPr="00864930">
        <w:t xml:space="preserve">Technical Committee, </w:t>
      </w:r>
      <w:r w:rsidRPr="00864930">
        <w:t>a</w:t>
      </w:r>
      <w:r w:rsidR="00061D43" w:rsidRPr="00864930">
        <w:t xml:space="preserve"> discussion session on disease resistance characteristics in DUS examination was held to address harmonization challenges. </w:t>
      </w:r>
      <w:r w:rsidR="00F05014">
        <w:t xml:space="preserve"> </w:t>
      </w:r>
      <w:r w:rsidR="00061D43" w:rsidRPr="00864930">
        <w:t xml:space="preserve">The </w:t>
      </w:r>
      <w:r w:rsidR="001056C4" w:rsidRPr="00864930">
        <w:t>Administrative and Legal Committee</w:t>
      </w:r>
      <w:r w:rsidR="00061D43" w:rsidRPr="00864930">
        <w:t xml:space="preserve"> </w:t>
      </w:r>
      <w:r w:rsidRPr="00864930">
        <w:t>agreed proposals for</w:t>
      </w:r>
      <w:r w:rsidR="00061D43" w:rsidRPr="00864930">
        <w:t xml:space="preserve"> a seminar on cooperation with breeders in DUS examination to enhance understanding and efficiency.</w:t>
      </w:r>
      <w:r w:rsidR="00B62E35" w:rsidRPr="00864930">
        <w:t xml:space="preserve"> </w:t>
      </w:r>
      <w:r w:rsidR="00F05014">
        <w:t xml:space="preserve"> </w:t>
      </w:r>
      <w:r w:rsidR="00956075" w:rsidRPr="00864930">
        <w:t xml:space="preserve">During the 2024 UPOV sessions, discussions took place on the importance of image analysis, automated data capture and cutting-edge technologies, including artificial intelligence, in the breeding and examination of new plant varieties. </w:t>
      </w:r>
      <w:r w:rsidR="00F05014">
        <w:t xml:space="preserve"> </w:t>
      </w:r>
      <w:r w:rsidR="00956075" w:rsidRPr="00864930">
        <w:t xml:space="preserve">It was also agreed to undertake a horizon scanning exercise to ensure that UPOV continues to foster innovation, drive investment, and support a more sustainable future. </w:t>
      </w:r>
    </w:p>
    <w:p w14:paraId="52E9EADB" w14:textId="77777777" w:rsidR="003E3C19" w:rsidRPr="00864930" w:rsidRDefault="003E3C19" w:rsidP="003E3C19">
      <w:pPr>
        <w:pStyle w:val="Heading1"/>
        <w:rPr>
          <w:lang w:val="en-US"/>
        </w:rPr>
      </w:pPr>
      <w:bookmarkStart w:id="9" w:name="_Toc80365149"/>
      <w:bookmarkStart w:id="10" w:name="_Toc207273486"/>
      <w:bookmarkStart w:id="11" w:name="_Toc80365150"/>
      <w:bookmarkStart w:id="12" w:name="_Toc419283235"/>
      <w:bookmarkStart w:id="13" w:name="_Toc505584723"/>
      <w:bookmarkStart w:id="14" w:name="_Toc505584724"/>
      <w:r w:rsidRPr="00864930">
        <w:rPr>
          <w:lang w:val="en-US"/>
        </w:rPr>
        <w:lastRenderedPageBreak/>
        <w:t>I.</w:t>
      </w:r>
      <w:r w:rsidRPr="00864930">
        <w:rPr>
          <w:lang w:val="en-US"/>
        </w:rPr>
        <w:tab/>
        <w:t>FINANCIAL AND RESULTS OVERVIEW</w:t>
      </w:r>
      <w:bookmarkEnd w:id="9"/>
      <w:bookmarkEnd w:id="10"/>
    </w:p>
    <w:p w14:paraId="1D8F9485" w14:textId="77777777" w:rsidR="004867E0" w:rsidRPr="00864930" w:rsidRDefault="004867E0" w:rsidP="004867E0">
      <w:r w:rsidRPr="00864930">
        <w:rPr>
          <w:b/>
          <w:color w:val="3F5F54" w:themeColor="accent1" w:themeShade="BF"/>
          <w:sz w:val="22"/>
        </w:rPr>
        <w:t>Key Financials</w:t>
      </w:r>
    </w:p>
    <w:p w14:paraId="2841711C" w14:textId="77777777" w:rsidR="004867E0" w:rsidRPr="001F15A0" w:rsidRDefault="004867E0" w:rsidP="004867E0">
      <w:pPr>
        <w:pStyle w:val="annexiparanumbered"/>
        <w:numPr>
          <w:ilvl w:val="0"/>
          <w:numId w:val="0"/>
        </w:numPr>
      </w:pPr>
    </w:p>
    <w:p w14:paraId="719CFAE3" w14:textId="77777777" w:rsidR="004867E0" w:rsidRPr="00864930" w:rsidRDefault="004867E0" w:rsidP="001C2D70">
      <w:pPr>
        <w:autoSpaceDE w:val="0"/>
        <w:autoSpaceDN w:val="0"/>
        <w:adjustRightInd w:val="0"/>
        <w:rPr>
          <w:rFonts w:eastAsia="Times New Roman"/>
          <w:color w:val="000000"/>
          <w:lang w:eastAsia="en-US"/>
        </w:rPr>
      </w:pPr>
      <w:r w:rsidRPr="00864930">
        <w:rPr>
          <w:rFonts w:eastAsia="Times New Roman"/>
          <w:color w:val="000000"/>
          <w:lang w:eastAsia="en-US"/>
        </w:rPr>
        <w:t xml:space="preserve">The overall budgetary result for UPOV as well as the Reserve and Working Capital Funds (RWCF) as at the end of 2024 is shown in Table 1 below. Total income (before IPSAS adjustments) amounted to 3.8 million Swiss francs, and total expenditure amounted to 3.4 million Swiss francs, resulting in a budgetary surplus of 0.4 million Swiss francs for 2024. </w:t>
      </w:r>
    </w:p>
    <w:p w14:paraId="2E51CDC1" w14:textId="77777777" w:rsidR="004867E0" w:rsidRPr="001F15A0" w:rsidRDefault="004867E0" w:rsidP="004867E0">
      <w:pPr>
        <w:autoSpaceDE w:val="0"/>
        <w:autoSpaceDN w:val="0"/>
        <w:adjustRightInd w:val="0"/>
        <w:jc w:val="left"/>
        <w:rPr>
          <w:rFonts w:eastAsia="Times New Roman"/>
          <w:color w:val="000000"/>
          <w:lang w:eastAsia="en-US"/>
        </w:rPr>
      </w:pPr>
    </w:p>
    <w:p w14:paraId="134F1F30" w14:textId="419C3E10" w:rsidR="004867E0" w:rsidRPr="00864930" w:rsidRDefault="004867E0" w:rsidP="004867E0">
      <w:pPr>
        <w:rPr>
          <w:rFonts w:eastAsia="Times New Roman"/>
          <w:color w:val="000000"/>
          <w:lang w:eastAsia="en-US"/>
        </w:rPr>
      </w:pPr>
      <w:r w:rsidRPr="00864930">
        <w:rPr>
          <w:rFonts w:eastAsia="Times New Roman"/>
          <w:color w:val="000000"/>
          <w:lang w:eastAsia="en-US"/>
        </w:rPr>
        <w:t>At the end of 2024, the total RWCF amounted to -1.2 million Swiss francs, comprising 1.1 million Swiss francs in the Reserve Fund, 0.</w:t>
      </w:r>
      <w:r w:rsidR="005076EE">
        <w:rPr>
          <w:rFonts w:eastAsia="Times New Roman"/>
          <w:color w:val="000000"/>
          <w:lang w:eastAsia="en-US"/>
        </w:rPr>
        <w:t>6</w:t>
      </w:r>
      <w:r w:rsidRPr="00864930">
        <w:rPr>
          <w:rFonts w:eastAsia="Times New Roman"/>
          <w:color w:val="000000"/>
          <w:lang w:eastAsia="en-US"/>
        </w:rPr>
        <w:t xml:space="preserve"> million Swiss francs in the Working Capital Fund and Actuarial losses through Net Assets of -2.9 million Swiss francs.</w:t>
      </w:r>
    </w:p>
    <w:p w14:paraId="5D6C1F25" w14:textId="77777777" w:rsidR="004867E0" w:rsidRPr="001F15A0" w:rsidRDefault="004867E0" w:rsidP="004867E0">
      <w:pPr>
        <w:pStyle w:val="annexiparanumbered"/>
        <w:numPr>
          <w:ilvl w:val="0"/>
          <w:numId w:val="0"/>
        </w:numPr>
      </w:pPr>
    </w:p>
    <w:p w14:paraId="7C9F4064" w14:textId="77777777" w:rsidR="004867E0" w:rsidRPr="001F15A0" w:rsidRDefault="004867E0" w:rsidP="004867E0">
      <w:pPr>
        <w:pStyle w:val="annexiparanumbered"/>
        <w:numPr>
          <w:ilvl w:val="0"/>
          <w:numId w:val="0"/>
        </w:numPr>
      </w:pPr>
    </w:p>
    <w:p w14:paraId="04762B73" w14:textId="77777777" w:rsidR="004867E0" w:rsidRPr="00864930" w:rsidRDefault="004867E0" w:rsidP="004867E0">
      <w:pPr>
        <w:autoSpaceDE w:val="0"/>
        <w:autoSpaceDN w:val="0"/>
        <w:adjustRightInd w:val="0"/>
        <w:jc w:val="center"/>
        <w:rPr>
          <w:b/>
          <w:color w:val="155F1A"/>
          <w:sz w:val="18"/>
          <w:szCs w:val="18"/>
        </w:rPr>
      </w:pPr>
      <w:r w:rsidRPr="00864930">
        <w:rPr>
          <w:b/>
          <w:color w:val="155F1A"/>
          <w:sz w:val="18"/>
          <w:szCs w:val="18"/>
        </w:rPr>
        <w:t>Table 1. Key Financials 2024</w:t>
      </w:r>
      <w:r w:rsidRPr="00864930">
        <w:rPr>
          <w:rStyle w:val="FootnoteReference"/>
          <w:b/>
          <w:color w:val="155F1A"/>
          <w:sz w:val="18"/>
          <w:szCs w:val="18"/>
        </w:rPr>
        <w:footnoteReference w:id="2"/>
      </w:r>
    </w:p>
    <w:p w14:paraId="446D9CA4" w14:textId="77777777" w:rsidR="004867E0" w:rsidRPr="00864930" w:rsidRDefault="004867E0" w:rsidP="004867E0">
      <w:pPr>
        <w:autoSpaceDE w:val="0"/>
        <w:autoSpaceDN w:val="0"/>
        <w:adjustRightInd w:val="0"/>
        <w:jc w:val="center"/>
        <w:rPr>
          <w:i/>
          <w:sz w:val="16"/>
          <w:szCs w:val="18"/>
        </w:rPr>
      </w:pPr>
      <w:r w:rsidRPr="00864930">
        <w:rPr>
          <w:i/>
          <w:sz w:val="14"/>
          <w:szCs w:val="18"/>
        </w:rPr>
        <w:t>(in thousands of Swiss francs)</w:t>
      </w:r>
    </w:p>
    <w:p w14:paraId="3C1F0C75" w14:textId="77777777" w:rsidR="004867E0" w:rsidRPr="001F15A0" w:rsidRDefault="004867E0" w:rsidP="004867E0">
      <w:pPr>
        <w:pStyle w:val="annexiparanumbered"/>
        <w:numPr>
          <w:ilvl w:val="0"/>
          <w:numId w:val="0"/>
        </w:numPr>
      </w:pPr>
    </w:p>
    <w:tbl>
      <w:tblPr>
        <w:tblW w:w="6804" w:type="dxa"/>
        <w:jc w:val="center"/>
        <w:tblLook w:val="04A0" w:firstRow="1" w:lastRow="0" w:firstColumn="1" w:lastColumn="0" w:noHBand="0" w:noVBand="1"/>
      </w:tblPr>
      <w:tblGrid>
        <w:gridCol w:w="2734"/>
        <w:gridCol w:w="1212"/>
        <w:gridCol w:w="1211"/>
        <w:gridCol w:w="1647"/>
      </w:tblGrid>
      <w:tr w:rsidR="004867E0" w:rsidRPr="00864930" w14:paraId="4F77BDB1" w14:textId="77777777" w:rsidTr="00BF7E23">
        <w:trPr>
          <w:trHeight w:val="435"/>
          <w:jc w:val="center"/>
        </w:trPr>
        <w:tc>
          <w:tcPr>
            <w:tcW w:w="2734" w:type="dxa"/>
            <w:vMerge w:val="restart"/>
            <w:tcBorders>
              <w:top w:val="nil"/>
              <w:left w:val="nil"/>
              <w:bottom w:val="nil"/>
              <w:right w:val="nil"/>
            </w:tcBorders>
            <w:shd w:val="clear" w:color="auto" w:fill="CDE5EB" w:themeFill="accent3" w:themeFillTint="66"/>
            <w:vAlign w:val="center"/>
            <w:hideMark/>
          </w:tcPr>
          <w:p w14:paraId="0E2DA5EB" w14:textId="77777777" w:rsidR="004867E0" w:rsidRPr="00864930" w:rsidRDefault="004867E0">
            <w:pPr>
              <w:jc w:val="lef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Key Financials</w:t>
            </w:r>
          </w:p>
        </w:tc>
        <w:tc>
          <w:tcPr>
            <w:tcW w:w="1212" w:type="dxa"/>
            <w:vMerge w:val="restart"/>
            <w:tcBorders>
              <w:top w:val="nil"/>
              <w:left w:val="nil"/>
              <w:bottom w:val="nil"/>
              <w:right w:val="nil"/>
            </w:tcBorders>
            <w:shd w:val="clear" w:color="auto" w:fill="CDE5EB" w:themeFill="accent3" w:themeFillTint="66"/>
            <w:vAlign w:val="center"/>
            <w:hideMark/>
          </w:tcPr>
          <w:p w14:paraId="0842F1CE" w14:textId="77777777" w:rsidR="004867E0" w:rsidRPr="00864930" w:rsidRDefault="004867E0">
            <w:pPr>
              <w:jc w:val="center"/>
              <w:rPr>
                <w:rFonts w:ascii="Arial Narrow" w:eastAsia="Times New Roman" w:hAnsi="Arial Narrow"/>
                <w:b/>
                <w:bCs/>
                <w:color w:val="000000"/>
                <w:sz w:val="16"/>
                <w:szCs w:val="16"/>
                <w:lang w:eastAsia="en-US"/>
              </w:rPr>
            </w:pPr>
            <w:r w:rsidRPr="00864930">
              <w:rPr>
                <w:rFonts w:ascii="Arial Narrow" w:hAnsi="Arial Narrow"/>
                <w:b/>
                <w:bCs/>
                <w:color w:val="000000"/>
                <w:sz w:val="16"/>
                <w:szCs w:val="16"/>
              </w:rPr>
              <w:t>2024/25 Program &amp; Budget</w:t>
            </w:r>
          </w:p>
        </w:tc>
        <w:tc>
          <w:tcPr>
            <w:tcW w:w="1211" w:type="dxa"/>
            <w:vMerge w:val="restart"/>
            <w:tcBorders>
              <w:top w:val="nil"/>
              <w:left w:val="nil"/>
              <w:bottom w:val="nil"/>
              <w:right w:val="nil"/>
            </w:tcBorders>
            <w:shd w:val="clear" w:color="auto" w:fill="CDE5EB" w:themeFill="accent3" w:themeFillTint="66"/>
            <w:vAlign w:val="center"/>
            <w:hideMark/>
          </w:tcPr>
          <w:p w14:paraId="0B431F9D" w14:textId="77777777" w:rsidR="004867E0" w:rsidRPr="00864930" w:rsidRDefault="004867E0">
            <w:pPr>
              <w:jc w:val="center"/>
              <w:rPr>
                <w:rFonts w:ascii="Arial Narrow" w:hAnsi="Arial Narrow"/>
                <w:b/>
                <w:bCs/>
                <w:color w:val="000000"/>
                <w:sz w:val="16"/>
                <w:szCs w:val="16"/>
              </w:rPr>
            </w:pPr>
            <w:r w:rsidRPr="00864930">
              <w:rPr>
                <w:rFonts w:ascii="Arial Narrow" w:hAnsi="Arial Narrow"/>
                <w:b/>
                <w:bCs/>
                <w:color w:val="000000"/>
                <w:sz w:val="16"/>
                <w:szCs w:val="16"/>
              </w:rPr>
              <w:t xml:space="preserve">2024 </w:t>
            </w:r>
          </w:p>
          <w:p w14:paraId="29209138" w14:textId="77777777" w:rsidR="004867E0" w:rsidRPr="00864930" w:rsidRDefault="004867E0">
            <w:pPr>
              <w:jc w:val="center"/>
              <w:rPr>
                <w:rFonts w:ascii="Arial Narrow" w:eastAsia="Times New Roman" w:hAnsi="Arial Narrow"/>
                <w:b/>
                <w:bCs/>
                <w:color w:val="000000"/>
                <w:sz w:val="16"/>
                <w:szCs w:val="16"/>
                <w:lang w:eastAsia="en-US"/>
              </w:rPr>
            </w:pPr>
            <w:r w:rsidRPr="00864930">
              <w:rPr>
                <w:rFonts w:ascii="Arial Narrow" w:hAnsi="Arial Narrow"/>
                <w:b/>
                <w:bCs/>
                <w:color w:val="000000"/>
                <w:sz w:val="16"/>
                <w:szCs w:val="16"/>
              </w:rPr>
              <w:t>Actuals</w:t>
            </w:r>
          </w:p>
        </w:tc>
        <w:tc>
          <w:tcPr>
            <w:tcW w:w="1647" w:type="dxa"/>
            <w:vMerge w:val="restart"/>
            <w:tcBorders>
              <w:top w:val="nil"/>
              <w:left w:val="nil"/>
              <w:bottom w:val="nil"/>
              <w:right w:val="nil"/>
            </w:tcBorders>
            <w:shd w:val="clear" w:color="auto" w:fill="CDE5EB" w:themeFill="accent3" w:themeFillTint="66"/>
            <w:vAlign w:val="center"/>
            <w:hideMark/>
          </w:tcPr>
          <w:p w14:paraId="616FDA3F" w14:textId="77777777" w:rsidR="004867E0" w:rsidRPr="00864930" w:rsidRDefault="004867E0">
            <w:pPr>
              <w:jc w:val="center"/>
              <w:rPr>
                <w:rFonts w:ascii="Arial Narrow" w:eastAsia="Times New Roman" w:hAnsi="Arial Narrow"/>
                <w:b/>
                <w:bCs/>
                <w:color w:val="000000"/>
                <w:sz w:val="16"/>
                <w:szCs w:val="16"/>
                <w:lang w:eastAsia="en-US"/>
              </w:rPr>
            </w:pPr>
            <w:r w:rsidRPr="00864930">
              <w:rPr>
                <w:rFonts w:ascii="Arial Narrow" w:eastAsia="Times New Roman" w:hAnsi="Arial Narrow"/>
                <w:b/>
                <w:bCs/>
                <w:color w:val="000000"/>
                <w:sz w:val="16"/>
                <w:szCs w:val="16"/>
                <w:lang w:eastAsia="en-US"/>
              </w:rPr>
              <w:t xml:space="preserve">2024 Actuals compared to </w:t>
            </w:r>
          </w:p>
          <w:p w14:paraId="1B1498FA" w14:textId="77777777" w:rsidR="004867E0" w:rsidRPr="00864930" w:rsidRDefault="004867E0">
            <w:pPr>
              <w:jc w:val="center"/>
              <w:rPr>
                <w:rFonts w:ascii="Arial Narrow" w:eastAsia="Times New Roman" w:hAnsi="Arial Narrow"/>
                <w:b/>
                <w:bCs/>
                <w:color w:val="000000"/>
                <w:sz w:val="16"/>
                <w:szCs w:val="16"/>
                <w:lang w:eastAsia="en-US"/>
              </w:rPr>
            </w:pPr>
            <w:r w:rsidRPr="00864930">
              <w:rPr>
                <w:rFonts w:ascii="Arial Narrow" w:eastAsia="Times New Roman" w:hAnsi="Arial Narrow"/>
                <w:b/>
                <w:bCs/>
                <w:color w:val="000000"/>
                <w:sz w:val="16"/>
                <w:szCs w:val="16"/>
                <w:lang w:eastAsia="en-US"/>
              </w:rPr>
              <w:t>Program &amp; Budget</w:t>
            </w:r>
          </w:p>
          <w:p w14:paraId="003D6C7E" w14:textId="77777777" w:rsidR="004867E0" w:rsidRPr="00864930" w:rsidRDefault="004867E0">
            <w:pPr>
              <w:jc w:val="center"/>
              <w:rPr>
                <w:rFonts w:ascii="Arial Narrow" w:eastAsia="Times New Roman" w:hAnsi="Arial Narrow"/>
                <w:b/>
                <w:bCs/>
                <w:color w:val="000000"/>
                <w:sz w:val="16"/>
                <w:szCs w:val="16"/>
                <w:lang w:eastAsia="en-US"/>
              </w:rPr>
            </w:pPr>
          </w:p>
        </w:tc>
      </w:tr>
      <w:tr w:rsidR="004867E0" w:rsidRPr="001F15A0" w14:paraId="0F6D9D9C" w14:textId="77777777" w:rsidTr="00BF7E23">
        <w:trPr>
          <w:trHeight w:val="450"/>
          <w:jc w:val="center"/>
        </w:trPr>
        <w:tc>
          <w:tcPr>
            <w:tcW w:w="2734" w:type="dxa"/>
            <w:vMerge/>
            <w:tcBorders>
              <w:top w:val="nil"/>
              <w:left w:val="nil"/>
              <w:bottom w:val="nil"/>
              <w:right w:val="nil"/>
            </w:tcBorders>
            <w:shd w:val="clear" w:color="auto" w:fill="CDE5EB" w:themeFill="accent3" w:themeFillTint="66"/>
            <w:vAlign w:val="center"/>
            <w:hideMark/>
          </w:tcPr>
          <w:p w14:paraId="3FB517AD" w14:textId="77777777" w:rsidR="004867E0" w:rsidRPr="001F15A0" w:rsidRDefault="004867E0">
            <w:pPr>
              <w:jc w:val="left"/>
              <w:rPr>
                <w:rFonts w:ascii="Arial Narrow" w:eastAsia="Times New Roman" w:hAnsi="Arial Narrow"/>
                <w:b/>
                <w:bCs/>
                <w:sz w:val="16"/>
                <w:szCs w:val="16"/>
                <w:lang w:eastAsia="en-US"/>
              </w:rPr>
            </w:pPr>
          </w:p>
        </w:tc>
        <w:tc>
          <w:tcPr>
            <w:tcW w:w="1212" w:type="dxa"/>
            <w:vMerge/>
            <w:tcBorders>
              <w:top w:val="nil"/>
              <w:left w:val="nil"/>
              <w:bottom w:val="nil"/>
              <w:right w:val="nil"/>
            </w:tcBorders>
            <w:shd w:val="clear" w:color="auto" w:fill="CDE5EB" w:themeFill="accent3" w:themeFillTint="66"/>
            <w:vAlign w:val="center"/>
            <w:hideMark/>
          </w:tcPr>
          <w:p w14:paraId="215A310D" w14:textId="77777777" w:rsidR="004867E0" w:rsidRPr="001F15A0" w:rsidRDefault="004867E0">
            <w:pPr>
              <w:jc w:val="left"/>
              <w:rPr>
                <w:rFonts w:ascii="Arial Narrow" w:eastAsia="Times New Roman" w:hAnsi="Arial Narrow"/>
                <w:b/>
                <w:bCs/>
                <w:color w:val="000000"/>
                <w:sz w:val="16"/>
                <w:szCs w:val="16"/>
                <w:lang w:eastAsia="en-US"/>
              </w:rPr>
            </w:pPr>
          </w:p>
        </w:tc>
        <w:tc>
          <w:tcPr>
            <w:tcW w:w="1211" w:type="dxa"/>
            <w:vMerge/>
            <w:tcBorders>
              <w:top w:val="nil"/>
              <w:left w:val="nil"/>
              <w:bottom w:val="nil"/>
              <w:right w:val="nil"/>
            </w:tcBorders>
            <w:shd w:val="clear" w:color="auto" w:fill="CDE5EB" w:themeFill="accent3" w:themeFillTint="66"/>
            <w:vAlign w:val="center"/>
            <w:hideMark/>
          </w:tcPr>
          <w:p w14:paraId="1C18741A" w14:textId="77777777" w:rsidR="004867E0" w:rsidRPr="001F15A0" w:rsidRDefault="004867E0">
            <w:pPr>
              <w:jc w:val="left"/>
              <w:rPr>
                <w:rFonts w:ascii="Arial Narrow" w:eastAsia="Times New Roman" w:hAnsi="Arial Narrow"/>
                <w:b/>
                <w:bCs/>
                <w:color w:val="000000"/>
                <w:sz w:val="16"/>
                <w:szCs w:val="16"/>
                <w:lang w:eastAsia="en-US"/>
              </w:rPr>
            </w:pPr>
          </w:p>
        </w:tc>
        <w:tc>
          <w:tcPr>
            <w:tcW w:w="1647" w:type="dxa"/>
            <w:vMerge/>
            <w:tcBorders>
              <w:top w:val="nil"/>
              <w:left w:val="nil"/>
              <w:bottom w:val="nil"/>
              <w:right w:val="nil"/>
            </w:tcBorders>
            <w:shd w:val="clear" w:color="auto" w:fill="CDE5EB" w:themeFill="accent3" w:themeFillTint="66"/>
            <w:vAlign w:val="bottom"/>
            <w:hideMark/>
          </w:tcPr>
          <w:p w14:paraId="712ABBA5" w14:textId="77777777" w:rsidR="004867E0" w:rsidRPr="001F15A0" w:rsidRDefault="004867E0">
            <w:pPr>
              <w:jc w:val="left"/>
              <w:rPr>
                <w:rFonts w:ascii="Arial Narrow" w:eastAsia="Times New Roman" w:hAnsi="Arial Narrow"/>
                <w:b/>
                <w:bCs/>
                <w:color w:val="000000"/>
                <w:sz w:val="16"/>
                <w:szCs w:val="16"/>
                <w:lang w:eastAsia="en-US"/>
              </w:rPr>
            </w:pPr>
          </w:p>
        </w:tc>
      </w:tr>
      <w:tr w:rsidR="004867E0" w:rsidRPr="001F15A0" w14:paraId="035E2FE9" w14:textId="77777777" w:rsidTr="00C654ED">
        <w:trPr>
          <w:trHeight w:hRule="exact" w:val="20"/>
          <w:jc w:val="center"/>
        </w:trPr>
        <w:tc>
          <w:tcPr>
            <w:tcW w:w="2734" w:type="dxa"/>
            <w:tcBorders>
              <w:top w:val="nil"/>
              <w:left w:val="nil"/>
              <w:bottom w:val="nil"/>
              <w:right w:val="nil"/>
            </w:tcBorders>
            <w:vAlign w:val="center"/>
            <w:hideMark/>
          </w:tcPr>
          <w:p w14:paraId="7B44161A" w14:textId="77777777" w:rsidR="004867E0" w:rsidRPr="001F15A0" w:rsidRDefault="004867E0">
            <w:pPr>
              <w:jc w:val="left"/>
              <w:rPr>
                <w:rFonts w:ascii="Times New Roman" w:eastAsia="Times New Roman" w:hAnsi="Times New Roman" w:cs="Times New Roman"/>
                <w:lang w:eastAsia="en-US"/>
              </w:rPr>
            </w:pPr>
          </w:p>
        </w:tc>
        <w:tc>
          <w:tcPr>
            <w:tcW w:w="1212" w:type="dxa"/>
            <w:tcBorders>
              <w:top w:val="nil"/>
              <w:left w:val="nil"/>
              <w:bottom w:val="nil"/>
              <w:right w:val="nil"/>
            </w:tcBorders>
            <w:vAlign w:val="center"/>
            <w:hideMark/>
          </w:tcPr>
          <w:p w14:paraId="7E10D8A1" w14:textId="77777777" w:rsidR="004867E0" w:rsidRPr="001F15A0" w:rsidRDefault="004867E0">
            <w:pPr>
              <w:jc w:val="left"/>
              <w:rPr>
                <w:rFonts w:ascii="Times New Roman" w:eastAsia="Times New Roman" w:hAnsi="Times New Roman" w:cs="Times New Roman"/>
                <w:lang w:eastAsia="en-US"/>
              </w:rPr>
            </w:pPr>
          </w:p>
        </w:tc>
        <w:tc>
          <w:tcPr>
            <w:tcW w:w="1211" w:type="dxa"/>
            <w:tcBorders>
              <w:top w:val="nil"/>
              <w:left w:val="nil"/>
              <w:bottom w:val="nil"/>
              <w:right w:val="nil"/>
            </w:tcBorders>
            <w:vAlign w:val="center"/>
            <w:hideMark/>
          </w:tcPr>
          <w:p w14:paraId="67539BFC" w14:textId="77777777" w:rsidR="004867E0" w:rsidRPr="001F15A0" w:rsidRDefault="004867E0">
            <w:pPr>
              <w:rPr>
                <w:rFonts w:ascii="Times New Roman" w:eastAsia="Times New Roman" w:hAnsi="Times New Roman" w:cs="Times New Roman"/>
                <w:lang w:eastAsia="en-US"/>
              </w:rPr>
            </w:pPr>
          </w:p>
        </w:tc>
        <w:tc>
          <w:tcPr>
            <w:tcW w:w="1647" w:type="dxa"/>
            <w:tcBorders>
              <w:top w:val="nil"/>
              <w:left w:val="nil"/>
              <w:bottom w:val="nil"/>
              <w:right w:val="nil"/>
            </w:tcBorders>
            <w:noWrap/>
            <w:vAlign w:val="center"/>
            <w:hideMark/>
          </w:tcPr>
          <w:p w14:paraId="0D940A5C" w14:textId="77777777" w:rsidR="004867E0" w:rsidRPr="001F15A0" w:rsidRDefault="004867E0">
            <w:pPr>
              <w:rPr>
                <w:rFonts w:ascii="Times New Roman" w:eastAsia="Times New Roman" w:hAnsi="Times New Roman" w:cs="Times New Roman"/>
                <w:lang w:eastAsia="en-US"/>
              </w:rPr>
            </w:pPr>
          </w:p>
        </w:tc>
      </w:tr>
      <w:tr w:rsidR="004867E0" w:rsidRPr="00864930" w14:paraId="3330CBB3" w14:textId="77777777" w:rsidTr="00C654ED">
        <w:trPr>
          <w:trHeight w:val="330"/>
          <w:jc w:val="center"/>
        </w:trPr>
        <w:tc>
          <w:tcPr>
            <w:tcW w:w="2734" w:type="dxa"/>
            <w:tcBorders>
              <w:top w:val="nil"/>
              <w:left w:val="nil"/>
              <w:bottom w:val="nil"/>
              <w:right w:val="nil"/>
            </w:tcBorders>
            <w:vAlign w:val="center"/>
            <w:hideMark/>
          </w:tcPr>
          <w:p w14:paraId="4F60B1DE"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Income</w:t>
            </w:r>
          </w:p>
        </w:tc>
        <w:tc>
          <w:tcPr>
            <w:tcW w:w="1212" w:type="dxa"/>
            <w:tcBorders>
              <w:top w:val="nil"/>
              <w:left w:val="nil"/>
              <w:bottom w:val="nil"/>
              <w:right w:val="nil"/>
            </w:tcBorders>
            <w:vAlign w:val="center"/>
            <w:hideMark/>
          </w:tcPr>
          <w:p w14:paraId="4B9482A4" w14:textId="77777777" w:rsidR="004867E0" w:rsidRPr="00864930" w:rsidRDefault="004867E0">
            <w:pPr>
              <w:jc w:val="right"/>
              <w:rPr>
                <w:rFonts w:ascii="Arial Narrow" w:eastAsia="Times New Roman" w:hAnsi="Arial Narrow"/>
                <w:color w:val="000000"/>
                <w:sz w:val="16"/>
                <w:szCs w:val="16"/>
                <w:lang w:eastAsia="en-US"/>
              </w:rPr>
            </w:pPr>
            <w:r w:rsidRPr="00864930">
              <w:rPr>
                <w:rFonts w:ascii="Arial Narrow" w:hAnsi="Arial Narrow"/>
                <w:color w:val="000000"/>
                <w:sz w:val="16"/>
                <w:szCs w:val="16"/>
              </w:rPr>
              <w:t xml:space="preserve">                7,901 </w:t>
            </w:r>
          </w:p>
        </w:tc>
        <w:tc>
          <w:tcPr>
            <w:tcW w:w="1211" w:type="dxa"/>
            <w:tcBorders>
              <w:top w:val="nil"/>
              <w:left w:val="nil"/>
              <w:bottom w:val="nil"/>
              <w:right w:val="nil"/>
            </w:tcBorders>
            <w:vAlign w:val="center"/>
            <w:hideMark/>
          </w:tcPr>
          <w:p w14:paraId="1B64A41F" w14:textId="77777777" w:rsidR="004867E0" w:rsidRPr="00864930" w:rsidRDefault="004867E0">
            <w:pPr>
              <w:jc w:val="right"/>
              <w:rPr>
                <w:rFonts w:ascii="Arial Narrow" w:eastAsia="Times New Roman" w:hAnsi="Arial Narrow"/>
                <w:color w:val="000000"/>
                <w:sz w:val="16"/>
                <w:szCs w:val="16"/>
                <w:lang w:eastAsia="en-US"/>
              </w:rPr>
            </w:pPr>
            <w:r w:rsidRPr="00864930">
              <w:rPr>
                <w:rFonts w:ascii="Arial Narrow" w:hAnsi="Arial Narrow"/>
                <w:color w:val="000000"/>
                <w:sz w:val="16"/>
                <w:szCs w:val="16"/>
              </w:rPr>
              <w:t xml:space="preserve">                3,795 </w:t>
            </w:r>
          </w:p>
        </w:tc>
        <w:tc>
          <w:tcPr>
            <w:tcW w:w="1647" w:type="dxa"/>
            <w:tcBorders>
              <w:top w:val="nil"/>
              <w:left w:val="nil"/>
              <w:bottom w:val="nil"/>
              <w:right w:val="nil"/>
            </w:tcBorders>
            <w:noWrap/>
            <w:vAlign w:val="center"/>
            <w:hideMark/>
          </w:tcPr>
          <w:p w14:paraId="7EF90B3B"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48%</w:t>
            </w:r>
          </w:p>
        </w:tc>
      </w:tr>
      <w:tr w:rsidR="004867E0" w:rsidRPr="00864930" w14:paraId="214B0CF0" w14:textId="77777777" w:rsidTr="00C654ED">
        <w:trPr>
          <w:trHeight w:val="330"/>
          <w:jc w:val="center"/>
        </w:trPr>
        <w:tc>
          <w:tcPr>
            <w:tcW w:w="2734" w:type="dxa"/>
            <w:tcBorders>
              <w:top w:val="nil"/>
              <w:left w:val="nil"/>
              <w:bottom w:val="nil"/>
              <w:right w:val="nil"/>
            </w:tcBorders>
            <w:vAlign w:val="center"/>
            <w:hideMark/>
          </w:tcPr>
          <w:p w14:paraId="72034FD7"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Expenditure</w:t>
            </w:r>
          </w:p>
        </w:tc>
        <w:tc>
          <w:tcPr>
            <w:tcW w:w="1212" w:type="dxa"/>
            <w:tcBorders>
              <w:top w:val="nil"/>
              <w:left w:val="nil"/>
              <w:bottom w:val="nil"/>
              <w:right w:val="nil"/>
            </w:tcBorders>
            <w:vAlign w:val="center"/>
            <w:hideMark/>
          </w:tcPr>
          <w:p w14:paraId="041AE5B1" w14:textId="77777777" w:rsidR="004867E0" w:rsidRPr="00864930" w:rsidRDefault="004867E0">
            <w:pPr>
              <w:jc w:val="right"/>
              <w:rPr>
                <w:rFonts w:ascii="Arial Narrow" w:eastAsia="Times New Roman" w:hAnsi="Arial Narrow"/>
                <w:color w:val="000000"/>
                <w:sz w:val="16"/>
                <w:szCs w:val="16"/>
                <w:lang w:eastAsia="en-US"/>
              </w:rPr>
            </w:pPr>
            <w:r w:rsidRPr="00864930">
              <w:rPr>
                <w:rFonts w:ascii="Arial Narrow" w:hAnsi="Arial Narrow"/>
                <w:color w:val="000000"/>
                <w:sz w:val="16"/>
                <w:szCs w:val="16"/>
              </w:rPr>
              <w:t xml:space="preserve">                7,901 </w:t>
            </w:r>
          </w:p>
        </w:tc>
        <w:tc>
          <w:tcPr>
            <w:tcW w:w="1211" w:type="dxa"/>
            <w:tcBorders>
              <w:top w:val="nil"/>
              <w:left w:val="nil"/>
              <w:bottom w:val="nil"/>
              <w:right w:val="nil"/>
            </w:tcBorders>
            <w:vAlign w:val="center"/>
            <w:hideMark/>
          </w:tcPr>
          <w:p w14:paraId="16EA7113" w14:textId="77777777" w:rsidR="004867E0" w:rsidRPr="00864930" w:rsidRDefault="004867E0">
            <w:pPr>
              <w:jc w:val="right"/>
              <w:rPr>
                <w:rFonts w:ascii="Arial Narrow" w:eastAsia="Times New Roman" w:hAnsi="Arial Narrow"/>
                <w:color w:val="000000"/>
                <w:sz w:val="16"/>
                <w:szCs w:val="16"/>
                <w:lang w:eastAsia="en-US"/>
              </w:rPr>
            </w:pPr>
            <w:r w:rsidRPr="00864930">
              <w:rPr>
                <w:rFonts w:ascii="Arial Narrow" w:hAnsi="Arial Narrow"/>
                <w:color w:val="000000"/>
                <w:sz w:val="16"/>
                <w:szCs w:val="16"/>
              </w:rPr>
              <w:t xml:space="preserve">                3,437 </w:t>
            </w:r>
          </w:p>
        </w:tc>
        <w:tc>
          <w:tcPr>
            <w:tcW w:w="1647" w:type="dxa"/>
            <w:tcBorders>
              <w:top w:val="nil"/>
              <w:left w:val="nil"/>
              <w:bottom w:val="nil"/>
              <w:right w:val="nil"/>
            </w:tcBorders>
            <w:noWrap/>
            <w:vAlign w:val="center"/>
            <w:hideMark/>
          </w:tcPr>
          <w:p w14:paraId="3B009B1A"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44%</w:t>
            </w:r>
          </w:p>
        </w:tc>
      </w:tr>
      <w:tr w:rsidR="004867E0" w:rsidRPr="00864930" w14:paraId="75C31645" w14:textId="77777777" w:rsidTr="00C654ED">
        <w:trPr>
          <w:trHeight w:val="390"/>
          <w:jc w:val="center"/>
        </w:trPr>
        <w:tc>
          <w:tcPr>
            <w:tcW w:w="2734" w:type="dxa"/>
            <w:tcBorders>
              <w:top w:val="single" w:sz="4" w:space="0" w:color="C7CFD8"/>
              <w:left w:val="nil"/>
              <w:bottom w:val="single" w:sz="12" w:space="0" w:color="C7CFD8"/>
              <w:right w:val="nil"/>
            </w:tcBorders>
            <w:noWrap/>
            <w:vAlign w:val="center"/>
            <w:hideMark/>
          </w:tcPr>
          <w:p w14:paraId="573C1A85" w14:textId="77777777" w:rsidR="004867E0" w:rsidRPr="00864930" w:rsidRDefault="004867E0">
            <w:pPr>
              <w:jc w:val="lef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Budgetary Result</w:t>
            </w:r>
          </w:p>
        </w:tc>
        <w:tc>
          <w:tcPr>
            <w:tcW w:w="1212" w:type="dxa"/>
            <w:tcBorders>
              <w:top w:val="single" w:sz="4" w:space="0" w:color="C7CFD8"/>
              <w:left w:val="nil"/>
              <w:bottom w:val="single" w:sz="12" w:space="0" w:color="C7CFD8"/>
              <w:right w:val="nil"/>
            </w:tcBorders>
            <w:noWrap/>
            <w:vAlign w:val="center"/>
            <w:hideMark/>
          </w:tcPr>
          <w:p w14:paraId="37D23729" w14:textId="77777777" w:rsidR="004867E0" w:rsidRPr="00864930" w:rsidRDefault="004867E0">
            <w:pPr>
              <w:ind w:firstLineChars="100" w:firstLine="161"/>
              <w:jc w:val="right"/>
              <w:rPr>
                <w:rFonts w:ascii="Arial Narrow" w:eastAsia="Times New Roman" w:hAnsi="Arial Narrow"/>
                <w:b/>
                <w:bCs/>
                <w:sz w:val="16"/>
                <w:szCs w:val="16"/>
                <w:lang w:eastAsia="en-US"/>
              </w:rPr>
            </w:pPr>
            <w:r w:rsidRPr="00864930">
              <w:rPr>
                <w:rFonts w:ascii="Arial Narrow" w:hAnsi="Arial Narrow"/>
                <w:b/>
                <w:bCs/>
                <w:sz w:val="16"/>
                <w:szCs w:val="16"/>
              </w:rPr>
              <w:t>-</w:t>
            </w:r>
          </w:p>
        </w:tc>
        <w:tc>
          <w:tcPr>
            <w:tcW w:w="1211" w:type="dxa"/>
            <w:tcBorders>
              <w:top w:val="single" w:sz="4" w:space="0" w:color="C7CFD8"/>
              <w:left w:val="nil"/>
              <w:bottom w:val="single" w:sz="12" w:space="0" w:color="C7CFD8"/>
              <w:right w:val="nil"/>
            </w:tcBorders>
            <w:noWrap/>
            <w:vAlign w:val="center"/>
            <w:hideMark/>
          </w:tcPr>
          <w:p w14:paraId="169AE761"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hAnsi="Arial Narrow"/>
                <w:b/>
                <w:bCs/>
                <w:sz w:val="16"/>
                <w:szCs w:val="16"/>
              </w:rPr>
              <w:t xml:space="preserve">358 </w:t>
            </w:r>
          </w:p>
        </w:tc>
        <w:tc>
          <w:tcPr>
            <w:tcW w:w="1647" w:type="dxa"/>
            <w:tcBorders>
              <w:top w:val="single" w:sz="4" w:space="0" w:color="C7CFD8"/>
              <w:left w:val="nil"/>
              <w:bottom w:val="single" w:sz="12" w:space="0" w:color="C7CFD8"/>
              <w:right w:val="nil"/>
            </w:tcBorders>
            <w:noWrap/>
            <w:vAlign w:val="center"/>
            <w:hideMark/>
          </w:tcPr>
          <w:p w14:paraId="4FAB32A7"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hAnsi="Arial Narrow"/>
                <w:b/>
                <w:bCs/>
                <w:sz w:val="16"/>
                <w:szCs w:val="16"/>
              </w:rPr>
              <w:t>n/a</w:t>
            </w:r>
          </w:p>
        </w:tc>
      </w:tr>
      <w:tr w:rsidR="004867E0" w:rsidRPr="00864930" w14:paraId="2F037FDF" w14:textId="77777777" w:rsidTr="00C654ED">
        <w:trPr>
          <w:trHeight w:val="180"/>
          <w:jc w:val="center"/>
        </w:trPr>
        <w:tc>
          <w:tcPr>
            <w:tcW w:w="2734" w:type="dxa"/>
            <w:tcBorders>
              <w:top w:val="nil"/>
              <w:left w:val="nil"/>
              <w:bottom w:val="nil"/>
              <w:right w:val="nil"/>
            </w:tcBorders>
            <w:vAlign w:val="center"/>
            <w:hideMark/>
          </w:tcPr>
          <w:p w14:paraId="583A3A98" w14:textId="77777777" w:rsidR="004867E0" w:rsidRPr="00864930" w:rsidRDefault="004867E0">
            <w:pPr>
              <w:jc w:val="right"/>
              <w:rPr>
                <w:rFonts w:ascii="Arial Narrow" w:eastAsia="Times New Roman" w:hAnsi="Arial Narrow"/>
                <w:b/>
                <w:bCs/>
                <w:sz w:val="16"/>
                <w:szCs w:val="16"/>
                <w:lang w:eastAsia="en-US"/>
              </w:rPr>
            </w:pPr>
          </w:p>
        </w:tc>
        <w:tc>
          <w:tcPr>
            <w:tcW w:w="1212" w:type="dxa"/>
            <w:tcBorders>
              <w:top w:val="nil"/>
              <w:left w:val="nil"/>
              <w:bottom w:val="nil"/>
              <w:right w:val="nil"/>
            </w:tcBorders>
            <w:vAlign w:val="center"/>
            <w:hideMark/>
          </w:tcPr>
          <w:p w14:paraId="4CE6B7DA" w14:textId="77777777" w:rsidR="004867E0" w:rsidRPr="00864930" w:rsidRDefault="004867E0">
            <w:pPr>
              <w:jc w:val="right"/>
              <w:rPr>
                <w:rFonts w:ascii="Times New Roman" w:eastAsia="Times New Roman" w:hAnsi="Times New Roman" w:cs="Times New Roman"/>
                <w:lang w:eastAsia="en-US"/>
              </w:rPr>
            </w:pPr>
          </w:p>
        </w:tc>
        <w:tc>
          <w:tcPr>
            <w:tcW w:w="1211" w:type="dxa"/>
            <w:tcBorders>
              <w:top w:val="nil"/>
              <w:left w:val="nil"/>
              <w:bottom w:val="nil"/>
              <w:right w:val="nil"/>
            </w:tcBorders>
            <w:vAlign w:val="center"/>
            <w:hideMark/>
          </w:tcPr>
          <w:p w14:paraId="4A280FD8" w14:textId="77777777" w:rsidR="004867E0" w:rsidRPr="00864930" w:rsidRDefault="004867E0">
            <w:pPr>
              <w:jc w:val="right"/>
              <w:rPr>
                <w:rFonts w:ascii="Times New Roman" w:eastAsia="Times New Roman" w:hAnsi="Times New Roman" w:cs="Times New Roman"/>
                <w:lang w:eastAsia="en-US"/>
              </w:rPr>
            </w:pPr>
          </w:p>
        </w:tc>
        <w:tc>
          <w:tcPr>
            <w:tcW w:w="1647" w:type="dxa"/>
            <w:tcBorders>
              <w:top w:val="nil"/>
              <w:left w:val="nil"/>
              <w:bottom w:val="nil"/>
              <w:right w:val="nil"/>
            </w:tcBorders>
            <w:noWrap/>
            <w:vAlign w:val="center"/>
            <w:hideMark/>
          </w:tcPr>
          <w:p w14:paraId="7DF4AFA6" w14:textId="77777777" w:rsidR="004867E0" w:rsidRPr="00864930" w:rsidRDefault="004867E0">
            <w:pPr>
              <w:jc w:val="right"/>
              <w:rPr>
                <w:rFonts w:ascii="Times New Roman" w:eastAsia="Times New Roman" w:hAnsi="Times New Roman" w:cs="Times New Roman"/>
                <w:lang w:eastAsia="en-US"/>
              </w:rPr>
            </w:pPr>
          </w:p>
        </w:tc>
      </w:tr>
      <w:tr w:rsidR="004867E0" w:rsidRPr="00864930" w14:paraId="1AA67BEC" w14:textId="77777777" w:rsidTr="00C654ED">
        <w:trPr>
          <w:trHeight w:val="330"/>
          <w:jc w:val="center"/>
        </w:trPr>
        <w:tc>
          <w:tcPr>
            <w:tcW w:w="2734" w:type="dxa"/>
            <w:tcBorders>
              <w:top w:val="nil"/>
              <w:left w:val="nil"/>
              <w:bottom w:val="nil"/>
              <w:right w:val="nil"/>
            </w:tcBorders>
            <w:noWrap/>
            <w:hideMark/>
          </w:tcPr>
          <w:p w14:paraId="344D5E90"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IPSAS adj. to Reg. Budget Income</w:t>
            </w:r>
          </w:p>
        </w:tc>
        <w:tc>
          <w:tcPr>
            <w:tcW w:w="1212" w:type="dxa"/>
            <w:tcBorders>
              <w:top w:val="nil"/>
              <w:left w:val="nil"/>
              <w:bottom w:val="nil"/>
              <w:right w:val="nil"/>
            </w:tcBorders>
            <w:vAlign w:val="center"/>
            <w:hideMark/>
          </w:tcPr>
          <w:p w14:paraId="173177E8" w14:textId="77777777" w:rsidR="004867E0" w:rsidRPr="00864930" w:rsidRDefault="004867E0">
            <w:pPr>
              <w:jc w:val="right"/>
              <w:rPr>
                <w:rFonts w:ascii="Arial Narrow" w:eastAsia="Times New Roman" w:hAnsi="Arial Narrow"/>
                <w:sz w:val="16"/>
                <w:szCs w:val="16"/>
                <w:lang w:eastAsia="en-US"/>
              </w:rPr>
            </w:pPr>
          </w:p>
        </w:tc>
        <w:tc>
          <w:tcPr>
            <w:tcW w:w="1211" w:type="dxa"/>
            <w:tcBorders>
              <w:top w:val="nil"/>
              <w:left w:val="nil"/>
              <w:bottom w:val="nil"/>
              <w:right w:val="nil"/>
            </w:tcBorders>
            <w:vAlign w:val="center"/>
            <w:hideMark/>
          </w:tcPr>
          <w:p w14:paraId="5FD1BE98" w14:textId="77777777" w:rsidR="004867E0" w:rsidRPr="00864930" w:rsidRDefault="004867E0">
            <w:pPr>
              <w:jc w:val="right"/>
              <w:rPr>
                <w:rFonts w:ascii="Arial Narrow" w:eastAsia="Times New Roman" w:hAnsi="Arial Narrow"/>
                <w:color w:val="000000"/>
                <w:sz w:val="16"/>
                <w:szCs w:val="16"/>
                <w:lang w:eastAsia="en-US"/>
              </w:rPr>
            </w:pPr>
            <w:r w:rsidRPr="00864930">
              <w:rPr>
                <w:rFonts w:ascii="Arial Narrow" w:hAnsi="Arial Narrow"/>
                <w:color w:val="000000"/>
                <w:sz w:val="16"/>
                <w:szCs w:val="16"/>
              </w:rPr>
              <w:t>(43)</w:t>
            </w:r>
          </w:p>
        </w:tc>
        <w:tc>
          <w:tcPr>
            <w:tcW w:w="1647" w:type="dxa"/>
            <w:tcBorders>
              <w:top w:val="nil"/>
              <w:left w:val="nil"/>
              <w:bottom w:val="nil"/>
              <w:right w:val="nil"/>
            </w:tcBorders>
            <w:noWrap/>
            <w:vAlign w:val="center"/>
            <w:hideMark/>
          </w:tcPr>
          <w:p w14:paraId="0C89B9B8" w14:textId="77777777" w:rsidR="004867E0" w:rsidRPr="00864930" w:rsidRDefault="004867E0">
            <w:pPr>
              <w:jc w:val="right"/>
              <w:rPr>
                <w:rFonts w:ascii="Arial Narrow" w:eastAsia="Times New Roman" w:hAnsi="Arial Narrow"/>
                <w:color w:val="000000"/>
                <w:sz w:val="16"/>
                <w:szCs w:val="16"/>
                <w:lang w:eastAsia="en-US"/>
              </w:rPr>
            </w:pPr>
          </w:p>
        </w:tc>
      </w:tr>
      <w:tr w:rsidR="004867E0" w:rsidRPr="00864930" w14:paraId="2140D911" w14:textId="77777777" w:rsidTr="00C654ED">
        <w:trPr>
          <w:trHeight w:val="330"/>
          <w:jc w:val="center"/>
        </w:trPr>
        <w:tc>
          <w:tcPr>
            <w:tcW w:w="2734" w:type="dxa"/>
            <w:tcBorders>
              <w:top w:val="nil"/>
              <w:left w:val="nil"/>
              <w:bottom w:val="nil"/>
              <w:right w:val="nil"/>
            </w:tcBorders>
            <w:noWrap/>
            <w:hideMark/>
          </w:tcPr>
          <w:p w14:paraId="7FECC96C"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 xml:space="preserve">IPSAS adj. to Reg. Budget Expenditure </w:t>
            </w:r>
          </w:p>
        </w:tc>
        <w:tc>
          <w:tcPr>
            <w:tcW w:w="1212" w:type="dxa"/>
            <w:tcBorders>
              <w:top w:val="nil"/>
              <w:left w:val="nil"/>
              <w:bottom w:val="nil"/>
              <w:right w:val="nil"/>
            </w:tcBorders>
            <w:vAlign w:val="center"/>
            <w:hideMark/>
          </w:tcPr>
          <w:p w14:paraId="39F83962" w14:textId="77777777" w:rsidR="004867E0" w:rsidRPr="00864930" w:rsidRDefault="004867E0">
            <w:pPr>
              <w:jc w:val="right"/>
              <w:rPr>
                <w:rFonts w:ascii="Arial Narrow" w:eastAsia="Times New Roman" w:hAnsi="Arial Narrow"/>
                <w:sz w:val="16"/>
                <w:szCs w:val="16"/>
                <w:lang w:eastAsia="en-US"/>
              </w:rPr>
            </w:pPr>
          </w:p>
        </w:tc>
        <w:tc>
          <w:tcPr>
            <w:tcW w:w="1211" w:type="dxa"/>
            <w:tcBorders>
              <w:top w:val="nil"/>
              <w:left w:val="nil"/>
              <w:bottom w:val="nil"/>
              <w:right w:val="nil"/>
            </w:tcBorders>
            <w:vAlign w:val="center"/>
            <w:hideMark/>
          </w:tcPr>
          <w:p w14:paraId="02BE35E7" w14:textId="77777777" w:rsidR="004867E0" w:rsidRPr="00864930" w:rsidRDefault="004867E0">
            <w:pPr>
              <w:jc w:val="right"/>
              <w:rPr>
                <w:rFonts w:ascii="Arial Narrow" w:eastAsia="Times New Roman" w:hAnsi="Arial Narrow"/>
                <w:color w:val="000000"/>
                <w:sz w:val="16"/>
                <w:szCs w:val="16"/>
                <w:lang w:eastAsia="en-US"/>
              </w:rPr>
            </w:pPr>
            <w:r w:rsidRPr="00864930">
              <w:rPr>
                <w:rFonts w:ascii="Arial Narrow" w:hAnsi="Arial Narrow"/>
                <w:color w:val="000000"/>
                <w:sz w:val="16"/>
                <w:szCs w:val="16"/>
              </w:rPr>
              <w:t>(55)</w:t>
            </w:r>
          </w:p>
        </w:tc>
        <w:tc>
          <w:tcPr>
            <w:tcW w:w="1647" w:type="dxa"/>
            <w:tcBorders>
              <w:top w:val="nil"/>
              <w:left w:val="nil"/>
              <w:bottom w:val="nil"/>
              <w:right w:val="nil"/>
            </w:tcBorders>
            <w:noWrap/>
            <w:vAlign w:val="center"/>
            <w:hideMark/>
          </w:tcPr>
          <w:p w14:paraId="56269577" w14:textId="77777777" w:rsidR="004867E0" w:rsidRPr="00864930" w:rsidRDefault="004867E0">
            <w:pPr>
              <w:jc w:val="right"/>
              <w:rPr>
                <w:rFonts w:ascii="Arial Narrow" w:eastAsia="Times New Roman" w:hAnsi="Arial Narrow"/>
                <w:color w:val="000000"/>
                <w:sz w:val="16"/>
                <w:szCs w:val="16"/>
                <w:lang w:eastAsia="en-US"/>
              </w:rPr>
            </w:pPr>
          </w:p>
        </w:tc>
      </w:tr>
      <w:tr w:rsidR="004867E0" w:rsidRPr="00864930" w14:paraId="203770BA" w14:textId="77777777" w:rsidTr="00C654ED">
        <w:trPr>
          <w:trHeight w:val="60"/>
          <w:jc w:val="center"/>
        </w:trPr>
        <w:tc>
          <w:tcPr>
            <w:tcW w:w="2734" w:type="dxa"/>
            <w:tcBorders>
              <w:top w:val="nil"/>
              <w:left w:val="nil"/>
              <w:bottom w:val="nil"/>
              <w:right w:val="nil"/>
            </w:tcBorders>
            <w:vAlign w:val="center"/>
            <w:hideMark/>
          </w:tcPr>
          <w:p w14:paraId="4FD41BB2" w14:textId="77777777" w:rsidR="004867E0" w:rsidRPr="00864930" w:rsidRDefault="004867E0">
            <w:pPr>
              <w:jc w:val="right"/>
              <w:rPr>
                <w:rFonts w:ascii="Times New Roman" w:eastAsia="Times New Roman" w:hAnsi="Times New Roman" w:cs="Times New Roman"/>
                <w:lang w:eastAsia="en-US"/>
              </w:rPr>
            </w:pPr>
          </w:p>
        </w:tc>
        <w:tc>
          <w:tcPr>
            <w:tcW w:w="1212" w:type="dxa"/>
            <w:tcBorders>
              <w:top w:val="nil"/>
              <w:left w:val="nil"/>
              <w:bottom w:val="nil"/>
              <w:right w:val="nil"/>
            </w:tcBorders>
            <w:vAlign w:val="center"/>
            <w:hideMark/>
          </w:tcPr>
          <w:p w14:paraId="17375030" w14:textId="77777777" w:rsidR="004867E0" w:rsidRPr="00864930" w:rsidRDefault="004867E0">
            <w:pPr>
              <w:jc w:val="right"/>
              <w:rPr>
                <w:rFonts w:ascii="Times New Roman" w:eastAsia="Times New Roman" w:hAnsi="Times New Roman" w:cs="Times New Roman"/>
                <w:lang w:eastAsia="en-US"/>
              </w:rPr>
            </w:pPr>
          </w:p>
        </w:tc>
        <w:tc>
          <w:tcPr>
            <w:tcW w:w="1211" w:type="dxa"/>
            <w:tcBorders>
              <w:top w:val="nil"/>
              <w:left w:val="nil"/>
              <w:bottom w:val="nil"/>
              <w:right w:val="nil"/>
            </w:tcBorders>
            <w:vAlign w:val="center"/>
            <w:hideMark/>
          </w:tcPr>
          <w:p w14:paraId="400BF0B8" w14:textId="77777777" w:rsidR="004867E0" w:rsidRPr="00864930" w:rsidRDefault="004867E0">
            <w:pPr>
              <w:jc w:val="right"/>
              <w:rPr>
                <w:rFonts w:ascii="Times New Roman" w:eastAsia="Times New Roman" w:hAnsi="Times New Roman" w:cs="Times New Roman"/>
                <w:lang w:eastAsia="en-US"/>
              </w:rPr>
            </w:pPr>
          </w:p>
        </w:tc>
        <w:tc>
          <w:tcPr>
            <w:tcW w:w="1647" w:type="dxa"/>
            <w:tcBorders>
              <w:top w:val="nil"/>
              <w:left w:val="nil"/>
              <w:bottom w:val="nil"/>
              <w:right w:val="nil"/>
            </w:tcBorders>
            <w:noWrap/>
            <w:vAlign w:val="center"/>
            <w:hideMark/>
          </w:tcPr>
          <w:p w14:paraId="251E8DED" w14:textId="77777777" w:rsidR="004867E0" w:rsidRPr="00864930" w:rsidRDefault="004867E0">
            <w:pPr>
              <w:jc w:val="right"/>
              <w:rPr>
                <w:rFonts w:ascii="Times New Roman" w:eastAsia="Times New Roman" w:hAnsi="Times New Roman" w:cs="Times New Roman"/>
                <w:lang w:eastAsia="en-US"/>
              </w:rPr>
            </w:pPr>
          </w:p>
        </w:tc>
      </w:tr>
      <w:tr w:rsidR="004867E0" w:rsidRPr="00864930" w14:paraId="4F11A6FB" w14:textId="77777777" w:rsidTr="00C654ED">
        <w:trPr>
          <w:trHeight w:val="330"/>
          <w:jc w:val="center"/>
        </w:trPr>
        <w:tc>
          <w:tcPr>
            <w:tcW w:w="2734" w:type="dxa"/>
            <w:tcBorders>
              <w:top w:val="single" w:sz="4" w:space="0" w:color="C7CFD8"/>
              <w:left w:val="nil"/>
              <w:bottom w:val="single" w:sz="12" w:space="0" w:color="C7CFD8"/>
              <w:right w:val="nil"/>
            </w:tcBorders>
            <w:noWrap/>
            <w:vAlign w:val="center"/>
            <w:hideMark/>
          </w:tcPr>
          <w:p w14:paraId="09EC48D2" w14:textId="77777777" w:rsidR="004867E0" w:rsidRPr="00864930" w:rsidRDefault="004867E0">
            <w:pPr>
              <w:jc w:val="lef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Surplus / (Deficit)</w:t>
            </w:r>
          </w:p>
        </w:tc>
        <w:tc>
          <w:tcPr>
            <w:tcW w:w="1212" w:type="dxa"/>
            <w:tcBorders>
              <w:top w:val="single" w:sz="4" w:space="0" w:color="C7CFD8"/>
              <w:left w:val="nil"/>
              <w:bottom w:val="single" w:sz="12" w:space="0" w:color="C7CFD8"/>
              <w:right w:val="nil"/>
            </w:tcBorders>
            <w:noWrap/>
            <w:vAlign w:val="center"/>
            <w:hideMark/>
          </w:tcPr>
          <w:p w14:paraId="48B24B13"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 </w:t>
            </w:r>
          </w:p>
        </w:tc>
        <w:tc>
          <w:tcPr>
            <w:tcW w:w="1211" w:type="dxa"/>
            <w:tcBorders>
              <w:top w:val="single" w:sz="4" w:space="0" w:color="C7CFD8"/>
              <w:left w:val="nil"/>
              <w:bottom w:val="single" w:sz="12" w:space="0" w:color="C7CFD8"/>
              <w:right w:val="nil"/>
            </w:tcBorders>
            <w:noWrap/>
            <w:vAlign w:val="center"/>
            <w:hideMark/>
          </w:tcPr>
          <w:p w14:paraId="7AF6E6E0"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hAnsi="Arial Narrow"/>
                <w:b/>
                <w:bCs/>
                <w:sz w:val="16"/>
                <w:szCs w:val="16"/>
              </w:rPr>
              <w:t xml:space="preserve">260 </w:t>
            </w:r>
          </w:p>
        </w:tc>
        <w:tc>
          <w:tcPr>
            <w:tcW w:w="1647" w:type="dxa"/>
            <w:tcBorders>
              <w:top w:val="single" w:sz="4" w:space="0" w:color="C7CFD8"/>
              <w:left w:val="nil"/>
              <w:bottom w:val="single" w:sz="12" w:space="0" w:color="C7CFD8"/>
              <w:right w:val="nil"/>
            </w:tcBorders>
            <w:noWrap/>
            <w:vAlign w:val="center"/>
            <w:hideMark/>
          </w:tcPr>
          <w:p w14:paraId="6D040A72"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 </w:t>
            </w:r>
          </w:p>
        </w:tc>
      </w:tr>
      <w:tr w:rsidR="004867E0" w:rsidRPr="001F15A0" w14:paraId="3CF4AC4A" w14:textId="77777777" w:rsidTr="00C654ED">
        <w:trPr>
          <w:trHeight w:val="195"/>
          <w:jc w:val="center"/>
        </w:trPr>
        <w:tc>
          <w:tcPr>
            <w:tcW w:w="2734" w:type="dxa"/>
            <w:tcBorders>
              <w:top w:val="nil"/>
              <w:left w:val="nil"/>
              <w:bottom w:val="nil"/>
              <w:right w:val="nil"/>
            </w:tcBorders>
            <w:vAlign w:val="center"/>
            <w:hideMark/>
          </w:tcPr>
          <w:p w14:paraId="733FD6DA" w14:textId="77777777" w:rsidR="004867E0" w:rsidRPr="001F15A0" w:rsidRDefault="004867E0">
            <w:pPr>
              <w:jc w:val="left"/>
              <w:rPr>
                <w:rFonts w:ascii="Arial Narrow" w:eastAsia="Times New Roman" w:hAnsi="Arial Narrow"/>
                <w:b/>
                <w:bCs/>
                <w:sz w:val="16"/>
                <w:szCs w:val="16"/>
                <w:lang w:eastAsia="en-US"/>
              </w:rPr>
            </w:pPr>
          </w:p>
        </w:tc>
        <w:tc>
          <w:tcPr>
            <w:tcW w:w="1212" w:type="dxa"/>
            <w:tcBorders>
              <w:top w:val="nil"/>
              <w:left w:val="nil"/>
              <w:bottom w:val="nil"/>
              <w:right w:val="nil"/>
            </w:tcBorders>
            <w:vAlign w:val="center"/>
            <w:hideMark/>
          </w:tcPr>
          <w:p w14:paraId="73226A12" w14:textId="77777777" w:rsidR="004867E0" w:rsidRPr="001F15A0" w:rsidRDefault="004867E0">
            <w:pPr>
              <w:jc w:val="left"/>
              <w:rPr>
                <w:rFonts w:ascii="Times New Roman" w:eastAsia="Times New Roman" w:hAnsi="Times New Roman" w:cs="Times New Roman"/>
                <w:lang w:eastAsia="en-US"/>
              </w:rPr>
            </w:pPr>
          </w:p>
        </w:tc>
        <w:tc>
          <w:tcPr>
            <w:tcW w:w="1211" w:type="dxa"/>
            <w:tcBorders>
              <w:top w:val="nil"/>
              <w:left w:val="nil"/>
              <w:bottom w:val="nil"/>
              <w:right w:val="nil"/>
            </w:tcBorders>
            <w:vAlign w:val="center"/>
            <w:hideMark/>
          </w:tcPr>
          <w:p w14:paraId="0A4C1E91" w14:textId="77777777" w:rsidR="004867E0" w:rsidRPr="001F15A0" w:rsidRDefault="004867E0">
            <w:pPr>
              <w:jc w:val="left"/>
              <w:rPr>
                <w:rFonts w:ascii="Times New Roman" w:eastAsia="Times New Roman" w:hAnsi="Times New Roman" w:cs="Times New Roman"/>
                <w:lang w:eastAsia="en-US"/>
              </w:rPr>
            </w:pPr>
          </w:p>
        </w:tc>
        <w:tc>
          <w:tcPr>
            <w:tcW w:w="1647" w:type="dxa"/>
            <w:tcBorders>
              <w:top w:val="nil"/>
              <w:left w:val="nil"/>
              <w:bottom w:val="nil"/>
              <w:right w:val="nil"/>
            </w:tcBorders>
            <w:noWrap/>
            <w:vAlign w:val="center"/>
            <w:hideMark/>
          </w:tcPr>
          <w:p w14:paraId="253D550D" w14:textId="77777777" w:rsidR="004867E0" w:rsidRPr="001F15A0" w:rsidRDefault="004867E0">
            <w:pPr>
              <w:jc w:val="left"/>
              <w:rPr>
                <w:rFonts w:ascii="Times New Roman" w:eastAsia="Times New Roman" w:hAnsi="Times New Roman" w:cs="Times New Roman"/>
                <w:lang w:eastAsia="en-US"/>
              </w:rPr>
            </w:pPr>
          </w:p>
        </w:tc>
      </w:tr>
      <w:tr w:rsidR="004867E0" w:rsidRPr="001F15A0" w14:paraId="346BF1E9" w14:textId="77777777" w:rsidTr="00C654ED">
        <w:trPr>
          <w:trHeight w:val="195"/>
          <w:jc w:val="center"/>
        </w:trPr>
        <w:tc>
          <w:tcPr>
            <w:tcW w:w="2734" w:type="dxa"/>
            <w:tcBorders>
              <w:top w:val="nil"/>
              <w:left w:val="nil"/>
              <w:bottom w:val="nil"/>
              <w:right w:val="nil"/>
            </w:tcBorders>
            <w:vAlign w:val="center"/>
            <w:hideMark/>
          </w:tcPr>
          <w:p w14:paraId="11826130" w14:textId="77777777" w:rsidR="004867E0" w:rsidRPr="001F15A0" w:rsidRDefault="004867E0">
            <w:pPr>
              <w:jc w:val="right"/>
              <w:rPr>
                <w:rFonts w:ascii="Times New Roman" w:eastAsia="Times New Roman" w:hAnsi="Times New Roman" w:cs="Times New Roman"/>
                <w:lang w:eastAsia="en-US"/>
              </w:rPr>
            </w:pPr>
          </w:p>
        </w:tc>
        <w:tc>
          <w:tcPr>
            <w:tcW w:w="1212" w:type="dxa"/>
            <w:tcBorders>
              <w:top w:val="nil"/>
              <w:left w:val="nil"/>
              <w:bottom w:val="nil"/>
              <w:right w:val="nil"/>
            </w:tcBorders>
            <w:vAlign w:val="center"/>
            <w:hideMark/>
          </w:tcPr>
          <w:p w14:paraId="51D71ACB" w14:textId="77777777" w:rsidR="004867E0" w:rsidRPr="001F15A0" w:rsidRDefault="004867E0">
            <w:pPr>
              <w:jc w:val="left"/>
              <w:rPr>
                <w:rFonts w:ascii="Times New Roman" w:eastAsia="Times New Roman" w:hAnsi="Times New Roman" w:cs="Times New Roman"/>
                <w:lang w:eastAsia="en-US"/>
              </w:rPr>
            </w:pPr>
          </w:p>
        </w:tc>
        <w:tc>
          <w:tcPr>
            <w:tcW w:w="1211" w:type="dxa"/>
            <w:tcBorders>
              <w:top w:val="nil"/>
              <w:left w:val="nil"/>
              <w:bottom w:val="nil"/>
              <w:right w:val="nil"/>
            </w:tcBorders>
            <w:vAlign w:val="center"/>
            <w:hideMark/>
          </w:tcPr>
          <w:p w14:paraId="442BCBF7" w14:textId="77777777" w:rsidR="004867E0" w:rsidRPr="001F15A0" w:rsidRDefault="004867E0">
            <w:pPr>
              <w:jc w:val="left"/>
              <w:rPr>
                <w:rFonts w:ascii="Times New Roman" w:eastAsia="Times New Roman" w:hAnsi="Times New Roman" w:cs="Times New Roman"/>
                <w:lang w:eastAsia="en-US"/>
              </w:rPr>
            </w:pPr>
          </w:p>
        </w:tc>
        <w:tc>
          <w:tcPr>
            <w:tcW w:w="1647" w:type="dxa"/>
            <w:tcBorders>
              <w:top w:val="nil"/>
              <w:left w:val="nil"/>
              <w:bottom w:val="nil"/>
              <w:right w:val="nil"/>
            </w:tcBorders>
            <w:noWrap/>
            <w:vAlign w:val="center"/>
            <w:hideMark/>
          </w:tcPr>
          <w:p w14:paraId="5F3CA3FC" w14:textId="77777777" w:rsidR="004867E0" w:rsidRPr="001F15A0" w:rsidRDefault="004867E0">
            <w:pPr>
              <w:jc w:val="left"/>
              <w:rPr>
                <w:rFonts w:ascii="Times New Roman" w:eastAsia="Times New Roman" w:hAnsi="Times New Roman" w:cs="Times New Roman"/>
                <w:lang w:eastAsia="en-US"/>
              </w:rPr>
            </w:pPr>
          </w:p>
        </w:tc>
      </w:tr>
      <w:tr w:rsidR="004867E0" w:rsidRPr="001F15A0" w14:paraId="083BFFE9" w14:textId="77777777" w:rsidTr="00BF7E23">
        <w:trPr>
          <w:trHeight w:val="600"/>
          <w:jc w:val="center"/>
        </w:trPr>
        <w:tc>
          <w:tcPr>
            <w:tcW w:w="3946" w:type="dxa"/>
            <w:gridSpan w:val="2"/>
            <w:tcBorders>
              <w:top w:val="nil"/>
              <w:left w:val="nil"/>
              <w:bottom w:val="nil"/>
              <w:right w:val="nil"/>
            </w:tcBorders>
            <w:shd w:val="clear" w:color="auto" w:fill="CDE5EB" w:themeFill="accent3" w:themeFillTint="66"/>
            <w:noWrap/>
            <w:vAlign w:val="center"/>
            <w:hideMark/>
          </w:tcPr>
          <w:p w14:paraId="2C2C38AF" w14:textId="77777777" w:rsidR="004867E0" w:rsidRPr="001F15A0" w:rsidRDefault="004867E0">
            <w:pPr>
              <w:jc w:val="left"/>
              <w:rPr>
                <w:rFonts w:ascii="Arial Narrow" w:eastAsia="Times New Roman" w:hAnsi="Arial Narrow"/>
                <w:b/>
                <w:bCs/>
                <w:sz w:val="16"/>
                <w:szCs w:val="16"/>
                <w:lang w:eastAsia="en-US"/>
              </w:rPr>
            </w:pPr>
            <w:r w:rsidRPr="001F15A0">
              <w:rPr>
                <w:rFonts w:ascii="Arial Narrow" w:eastAsia="Times New Roman" w:hAnsi="Arial Narrow"/>
                <w:b/>
                <w:bCs/>
                <w:sz w:val="16"/>
                <w:szCs w:val="16"/>
                <w:lang w:eastAsia="en-US"/>
              </w:rPr>
              <w:t>Reserve and Working Capital Funds (RWCF)</w:t>
            </w:r>
          </w:p>
        </w:tc>
        <w:tc>
          <w:tcPr>
            <w:tcW w:w="1211" w:type="dxa"/>
            <w:tcBorders>
              <w:top w:val="nil"/>
              <w:left w:val="nil"/>
              <w:bottom w:val="nil"/>
              <w:right w:val="nil"/>
            </w:tcBorders>
            <w:shd w:val="clear" w:color="auto" w:fill="CDE5EB" w:themeFill="accent3" w:themeFillTint="66"/>
            <w:vAlign w:val="center"/>
            <w:hideMark/>
          </w:tcPr>
          <w:p w14:paraId="37875E87" w14:textId="77777777" w:rsidR="004867E0" w:rsidRPr="001F15A0" w:rsidRDefault="004867E0">
            <w:pPr>
              <w:jc w:val="left"/>
              <w:rPr>
                <w:rFonts w:ascii="Arial Narrow" w:eastAsia="Times New Roman" w:hAnsi="Arial Narrow"/>
                <w:b/>
                <w:bCs/>
                <w:color w:val="000000"/>
                <w:sz w:val="16"/>
                <w:szCs w:val="16"/>
                <w:lang w:eastAsia="en-US"/>
              </w:rPr>
            </w:pPr>
            <w:r w:rsidRPr="001F15A0">
              <w:rPr>
                <w:rFonts w:ascii="Arial Narrow" w:eastAsia="Times New Roman" w:hAnsi="Arial Narrow"/>
                <w:b/>
                <w:bCs/>
                <w:color w:val="000000"/>
                <w:sz w:val="16"/>
                <w:szCs w:val="16"/>
                <w:lang w:eastAsia="en-US"/>
              </w:rPr>
              <w:t> </w:t>
            </w:r>
          </w:p>
        </w:tc>
        <w:tc>
          <w:tcPr>
            <w:tcW w:w="1647" w:type="dxa"/>
            <w:tcBorders>
              <w:top w:val="nil"/>
              <w:left w:val="nil"/>
              <w:bottom w:val="nil"/>
              <w:right w:val="nil"/>
            </w:tcBorders>
            <w:noWrap/>
            <w:vAlign w:val="center"/>
            <w:hideMark/>
          </w:tcPr>
          <w:p w14:paraId="5F42296C" w14:textId="77777777" w:rsidR="004867E0" w:rsidRPr="001F15A0" w:rsidRDefault="004867E0">
            <w:pPr>
              <w:jc w:val="left"/>
              <w:rPr>
                <w:rFonts w:ascii="Arial Narrow" w:eastAsia="Times New Roman" w:hAnsi="Arial Narrow"/>
                <w:b/>
                <w:bCs/>
                <w:color w:val="000000"/>
                <w:sz w:val="16"/>
                <w:szCs w:val="16"/>
                <w:lang w:eastAsia="en-US"/>
              </w:rPr>
            </w:pPr>
          </w:p>
        </w:tc>
      </w:tr>
      <w:tr w:rsidR="004867E0" w:rsidRPr="001F15A0" w14:paraId="7462C096" w14:textId="77777777" w:rsidTr="00C654ED">
        <w:trPr>
          <w:trHeight w:val="330"/>
          <w:jc w:val="center"/>
        </w:trPr>
        <w:tc>
          <w:tcPr>
            <w:tcW w:w="2734" w:type="dxa"/>
            <w:tcBorders>
              <w:top w:val="nil"/>
              <w:left w:val="nil"/>
              <w:bottom w:val="nil"/>
              <w:right w:val="nil"/>
            </w:tcBorders>
            <w:vAlign w:val="center"/>
            <w:hideMark/>
          </w:tcPr>
          <w:p w14:paraId="00D541CC" w14:textId="77777777" w:rsidR="004867E0" w:rsidRPr="001F15A0" w:rsidRDefault="004867E0">
            <w:pPr>
              <w:jc w:val="left"/>
              <w:rPr>
                <w:rFonts w:ascii="Arial Narrow" w:eastAsia="Times New Roman" w:hAnsi="Arial Narrow"/>
                <w:sz w:val="16"/>
                <w:szCs w:val="16"/>
                <w:lang w:eastAsia="en-US"/>
              </w:rPr>
            </w:pPr>
            <w:r w:rsidRPr="001F15A0">
              <w:rPr>
                <w:rFonts w:ascii="Arial Narrow" w:eastAsia="Times New Roman" w:hAnsi="Arial Narrow"/>
                <w:sz w:val="16"/>
                <w:szCs w:val="16"/>
                <w:lang w:eastAsia="en-US"/>
              </w:rPr>
              <w:t>Reserve Fund</w:t>
            </w:r>
          </w:p>
        </w:tc>
        <w:tc>
          <w:tcPr>
            <w:tcW w:w="1212" w:type="dxa"/>
            <w:tcBorders>
              <w:top w:val="nil"/>
              <w:left w:val="nil"/>
              <w:bottom w:val="nil"/>
              <w:right w:val="nil"/>
            </w:tcBorders>
            <w:vAlign w:val="center"/>
            <w:hideMark/>
          </w:tcPr>
          <w:p w14:paraId="1049F2C6" w14:textId="77777777" w:rsidR="004867E0" w:rsidRPr="001F15A0" w:rsidRDefault="004867E0">
            <w:pPr>
              <w:jc w:val="left"/>
              <w:rPr>
                <w:rFonts w:ascii="Arial Narrow" w:eastAsia="Times New Roman" w:hAnsi="Arial Narrow"/>
                <w:sz w:val="16"/>
                <w:szCs w:val="16"/>
                <w:lang w:eastAsia="en-US"/>
              </w:rPr>
            </w:pPr>
          </w:p>
        </w:tc>
        <w:tc>
          <w:tcPr>
            <w:tcW w:w="1211" w:type="dxa"/>
            <w:tcBorders>
              <w:top w:val="nil"/>
              <w:left w:val="nil"/>
              <w:bottom w:val="nil"/>
              <w:right w:val="nil"/>
            </w:tcBorders>
            <w:vAlign w:val="center"/>
            <w:hideMark/>
          </w:tcPr>
          <w:p w14:paraId="7FF34A3A" w14:textId="77777777" w:rsidR="004867E0" w:rsidRPr="001F15A0" w:rsidRDefault="004867E0">
            <w:pPr>
              <w:jc w:val="right"/>
              <w:rPr>
                <w:rFonts w:ascii="Arial Narrow" w:eastAsia="Times New Roman" w:hAnsi="Arial Narrow"/>
                <w:color w:val="000000"/>
                <w:sz w:val="16"/>
                <w:szCs w:val="16"/>
                <w:lang w:eastAsia="en-US"/>
              </w:rPr>
            </w:pPr>
            <w:r w:rsidRPr="001F15A0">
              <w:rPr>
                <w:rFonts w:ascii="Arial Narrow" w:hAnsi="Arial Narrow"/>
                <w:color w:val="000000"/>
                <w:sz w:val="16"/>
                <w:szCs w:val="16"/>
              </w:rPr>
              <w:t xml:space="preserve">                1,128 </w:t>
            </w:r>
          </w:p>
        </w:tc>
        <w:tc>
          <w:tcPr>
            <w:tcW w:w="1647" w:type="dxa"/>
            <w:tcBorders>
              <w:top w:val="nil"/>
              <w:left w:val="nil"/>
              <w:bottom w:val="nil"/>
              <w:right w:val="nil"/>
            </w:tcBorders>
            <w:noWrap/>
            <w:vAlign w:val="center"/>
            <w:hideMark/>
          </w:tcPr>
          <w:p w14:paraId="33739688" w14:textId="77777777" w:rsidR="004867E0" w:rsidRPr="001F15A0" w:rsidRDefault="004867E0">
            <w:pPr>
              <w:jc w:val="right"/>
              <w:rPr>
                <w:rFonts w:ascii="Arial Narrow" w:eastAsia="Times New Roman" w:hAnsi="Arial Narrow"/>
                <w:color w:val="000000"/>
                <w:sz w:val="16"/>
                <w:szCs w:val="16"/>
                <w:lang w:eastAsia="en-US"/>
              </w:rPr>
            </w:pPr>
          </w:p>
        </w:tc>
      </w:tr>
      <w:tr w:rsidR="004867E0" w:rsidRPr="001F15A0" w14:paraId="3BC35529" w14:textId="77777777" w:rsidTr="00C654ED">
        <w:trPr>
          <w:trHeight w:val="330"/>
          <w:jc w:val="center"/>
        </w:trPr>
        <w:tc>
          <w:tcPr>
            <w:tcW w:w="2734" w:type="dxa"/>
            <w:tcBorders>
              <w:top w:val="nil"/>
              <w:left w:val="nil"/>
              <w:bottom w:val="nil"/>
              <w:right w:val="nil"/>
            </w:tcBorders>
            <w:vAlign w:val="center"/>
            <w:hideMark/>
          </w:tcPr>
          <w:p w14:paraId="0B832AE3" w14:textId="77777777" w:rsidR="004867E0" w:rsidRPr="001F15A0" w:rsidRDefault="004867E0">
            <w:pPr>
              <w:jc w:val="left"/>
              <w:rPr>
                <w:rFonts w:ascii="Arial Narrow" w:eastAsia="Times New Roman" w:hAnsi="Arial Narrow"/>
                <w:sz w:val="16"/>
                <w:szCs w:val="16"/>
                <w:lang w:eastAsia="en-US"/>
              </w:rPr>
            </w:pPr>
            <w:r w:rsidRPr="001F15A0">
              <w:rPr>
                <w:rFonts w:ascii="Arial Narrow" w:eastAsia="Times New Roman" w:hAnsi="Arial Narrow"/>
                <w:sz w:val="16"/>
                <w:szCs w:val="16"/>
                <w:lang w:eastAsia="en-US"/>
              </w:rPr>
              <w:t>Working Capital Fund</w:t>
            </w:r>
          </w:p>
        </w:tc>
        <w:tc>
          <w:tcPr>
            <w:tcW w:w="1212" w:type="dxa"/>
            <w:tcBorders>
              <w:top w:val="nil"/>
              <w:left w:val="nil"/>
              <w:bottom w:val="nil"/>
              <w:right w:val="nil"/>
            </w:tcBorders>
            <w:vAlign w:val="center"/>
            <w:hideMark/>
          </w:tcPr>
          <w:p w14:paraId="42110BA0" w14:textId="77777777" w:rsidR="004867E0" w:rsidRPr="001F15A0" w:rsidRDefault="004867E0">
            <w:pPr>
              <w:jc w:val="left"/>
              <w:rPr>
                <w:rFonts w:ascii="Arial Narrow" w:eastAsia="Times New Roman" w:hAnsi="Arial Narrow"/>
                <w:sz w:val="16"/>
                <w:szCs w:val="16"/>
                <w:lang w:eastAsia="en-US"/>
              </w:rPr>
            </w:pPr>
          </w:p>
        </w:tc>
        <w:tc>
          <w:tcPr>
            <w:tcW w:w="1211" w:type="dxa"/>
            <w:tcBorders>
              <w:top w:val="nil"/>
              <w:left w:val="nil"/>
              <w:bottom w:val="nil"/>
              <w:right w:val="nil"/>
            </w:tcBorders>
            <w:vAlign w:val="center"/>
            <w:hideMark/>
          </w:tcPr>
          <w:p w14:paraId="22F7C5B4" w14:textId="77777777" w:rsidR="004867E0" w:rsidRPr="001F15A0" w:rsidRDefault="004867E0">
            <w:pPr>
              <w:jc w:val="right"/>
              <w:rPr>
                <w:rFonts w:ascii="Arial Narrow" w:eastAsia="Times New Roman" w:hAnsi="Arial Narrow"/>
                <w:color w:val="000000"/>
                <w:sz w:val="16"/>
                <w:szCs w:val="16"/>
                <w:lang w:eastAsia="en-US"/>
              </w:rPr>
            </w:pPr>
            <w:r w:rsidRPr="001F15A0">
              <w:rPr>
                <w:rFonts w:ascii="Arial Narrow" w:hAnsi="Arial Narrow"/>
                <w:color w:val="000000"/>
                <w:sz w:val="16"/>
                <w:szCs w:val="16"/>
              </w:rPr>
              <w:t xml:space="preserve">                   578 </w:t>
            </w:r>
          </w:p>
        </w:tc>
        <w:tc>
          <w:tcPr>
            <w:tcW w:w="1647" w:type="dxa"/>
            <w:tcBorders>
              <w:top w:val="nil"/>
              <w:left w:val="nil"/>
              <w:bottom w:val="nil"/>
              <w:right w:val="nil"/>
            </w:tcBorders>
            <w:noWrap/>
            <w:vAlign w:val="center"/>
            <w:hideMark/>
          </w:tcPr>
          <w:p w14:paraId="1668564C" w14:textId="77777777" w:rsidR="004867E0" w:rsidRPr="001F15A0" w:rsidRDefault="004867E0">
            <w:pPr>
              <w:jc w:val="right"/>
              <w:rPr>
                <w:rFonts w:ascii="Arial Narrow" w:eastAsia="Times New Roman" w:hAnsi="Arial Narrow"/>
                <w:color w:val="000000"/>
                <w:sz w:val="16"/>
                <w:szCs w:val="16"/>
                <w:lang w:eastAsia="en-US"/>
              </w:rPr>
            </w:pPr>
          </w:p>
        </w:tc>
      </w:tr>
      <w:tr w:rsidR="004867E0" w:rsidRPr="001F15A0" w14:paraId="57082547" w14:textId="77777777" w:rsidTr="00C654ED">
        <w:trPr>
          <w:trHeight w:val="330"/>
          <w:jc w:val="center"/>
        </w:trPr>
        <w:tc>
          <w:tcPr>
            <w:tcW w:w="2734" w:type="dxa"/>
            <w:tcBorders>
              <w:top w:val="nil"/>
              <w:left w:val="nil"/>
              <w:bottom w:val="nil"/>
              <w:right w:val="nil"/>
            </w:tcBorders>
            <w:vAlign w:val="center"/>
            <w:hideMark/>
          </w:tcPr>
          <w:p w14:paraId="4FA6DE89" w14:textId="77777777" w:rsidR="004867E0" w:rsidRPr="001F15A0" w:rsidRDefault="004867E0">
            <w:pPr>
              <w:jc w:val="left"/>
              <w:rPr>
                <w:rFonts w:ascii="Arial Narrow" w:eastAsia="Times New Roman" w:hAnsi="Arial Narrow"/>
                <w:sz w:val="16"/>
                <w:szCs w:val="16"/>
                <w:lang w:eastAsia="en-US"/>
              </w:rPr>
            </w:pPr>
            <w:r w:rsidRPr="001F15A0">
              <w:rPr>
                <w:rFonts w:ascii="Arial Narrow" w:eastAsia="Times New Roman" w:hAnsi="Arial Narrow"/>
                <w:sz w:val="16"/>
                <w:szCs w:val="16"/>
                <w:lang w:eastAsia="en-US"/>
              </w:rPr>
              <w:t xml:space="preserve">Actuarial gains/(losses) through Net Assets </w:t>
            </w:r>
          </w:p>
        </w:tc>
        <w:tc>
          <w:tcPr>
            <w:tcW w:w="1212" w:type="dxa"/>
            <w:tcBorders>
              <w:top w:val="nil"/>
              <w:left w:val="nil"/>
              <w:bottom w:val="nil"/>
              <w:right w:val="nil"/>
            </w:tcBorders>
            <w:vAlign w:val="center"/>
            <w:hideMark/>
          </w:tcPr>
          <w:p w14:paraId="4FB4030A" w14:textId="77777777" w:rsidR="004867E0" w:rsidRPr="001F15A0" w:rsidRDefault="004867E0">
            <w:pPr>
              <w:jc w:val="left"/>
              <w:rPr>
                <w:rFonts w:ascii="Arial Narrow" w:eastAsia="Times New Roman" w:hAnsi="Arial Narrow"/>
                <w:sz w:val="16"/>
                <w:szCs w:val="16"/>
                <w:lang w:eastAsia="en-US"/>
              </w:rPr>
            </w:pPr>
          </w:p>
        </w:tc>
        <w:tc>
          <w:tcPr>
            <w:tcW w:w="1211" w:type="dxa"/>
            <w:tcBorders>
              <w:top w:val="nil"/>
              <w:left w:val="nil"/>
              <w:bottom w:val="nil"/>
              <w:right w:val="nil"/>
            </w:tcBorders>
            <w:vAlign w:val="center"/>
            <w:hideMark/>
          </w:tcPr>
          <w:p w14:paraId="47E5653C" w14:textId="77777777" w:rsidR="004867E0" w:rsidRPr="001F15A0" w:rsidRDefault="004867E0">
            <w:pPr>
              <w:jc w:val="right"/>
              <w:rPr>
                <w:rFonts w:ascii="Arial Narrow" w:eastAsia="Times New Roman" w:hAnsi="Arial Narrow"/>
                <w:color w:val="000000"/>
                <w:sz w:val="16"/>
                <w:szCs w:val="16"/>
                <w:lang w:eastAsia="en-US"/>
              </w:rPr>
            </w:pPr>
            <w:r w:rsidRPr="001F15A0">
              <w:rPr>
                <w:rFonts w:ascii="Arial Narrow" w:hAnsi="Arial Narrow"/>
                <w:color w:val="000000"/>
                <w:sz w:val="16"/>
                <w:szCs w:val="16"/>
              </w:rPr>
              <w:t>(2,865)</w:t>
            </w:r>
          </w:p>
        </w:tc>
        <w:tc>
          <w:tcPr>
            <w:tcW w:w="1647" w:type="dxa"/>
            <w:tcBorders>
              <w:top w:val="nil"/>
              <w:left w:val="nil"/>
              <w:bottom w:val="nil"/>
              <w:right w:val="nil"/>
            </w:tcBorders>
            <w:noWrap/>
            <w:vAlign w:val="center"/>
            <w:hideMark/>
          </w:tcPr>
          <w:p w14:paraId="46697707" w14:textId="77777777" w:rsidR="004867E0" w:rsidRPr="001F15A0" w:rsidRDefault="004867E0">
            <w:pPr>
              <w:jc w:val="right"/>
              <w:rPr>
                <w:rFonts w:ascii="Arial Narrow" w:eastAsia="Times New Roman" w:hAnsi="Arial Narrow"/>
                <w:color w:val="000000"/>
                <w:sz w:val="16"/>
                <w:szCs w:val="16"/>
                <w:lang w:eastAsia="en-US"/>
              </w:rPr>
            </w:pPr>
          </w:p>
        </w:tc>
      </w:tr>
      <w:tr w:rsidR="004867E0" w:rsidRPr="001F15A0" w14:paraId="1E0ED5C2" w14:textId="77777777" w:rsidTr="00C654ED">
        <w:trPr>
          <w:trHeight w:val="405"/>
          <w:jc w:val="center"/>
        </w:trPr>
        <w:tc>
          <w:tcPr>
            <w:tcW w:w="2734" w:type="dxa"/>
            <w:tcBorders>
              <w:top w:val="single" w:sz="4" w:space="0" w:color="C7CFD8"/>
              <w:left w:val="nil"/>
              <w:bottom w:val="single" w:sz="12" w:space="0" w:color="C7CFD8"/>
              <w:right w:val="nil"/>
            </w:tcBorders>
            <w:noWrap/>
            <w:vAlign w:val="center"/>
            <w:hideMark/>
          </w:tcPr>
          <w:p w14:paraId="6E8AF78C" w14:textId="77777777" w:rsidR="004867E0" w:rsidRPr="001F15A0" w:rsidRDefault="004867E0">
            <w:pPr>
              <w:jc w:val="left"/>
              <w:rPr>
                <w:rFonts w:ascii="Arial Narrow" w:eastAsia="Times New Roman" w:hAnsi="Arial Narrow"/>
                <w:b/>
                <w:bCs/>
                <w:sz w:val="16"/>
                <w:szCs w:val="16"/>
                <w:lang w:eastAsia="en-US"/>
              </w:rPr>
            </w:pPr>
            <w:r w:rsidRPr="001F15A0">
              <w:rPr>
                <w:rFonts w:ascii="Arial Narrow" w:eastAsia="Times New Roman" w:hAnsi="Arial Narrow"/>
                <w:b/>
                <w:bCs/>
                <w:sz w:val="16"/>
                <w:szCs w:val="16"/>
                <w:lang w:eastAsia="en-US"/>
              </w:rPr>
              <w:t xml:space="preserve">Total RWCF at end of period </w:t>
            </w:r>
          </w:p>
        </w:tc>
        <w:tc>
          <w:tcPr>
            <w:tcW w:w="1212" w:type="dxa"/>
            <w:tcBorders>
              <w:top w:val="single" w:sz="4" w:space="0" w:color="C7CFD8"/>
              <w:left w:val="nil"/>
              <w:bottom w:val="single" w:sz="12" w:space="0" w:color="C7CFD8"/>
              <w:right w:val="nil"/>
            </w:tcBorders>
            <w:noWrap/>
            <w:vAlign w:val="center"/>
            <w:hideMark/>
          </w:tcPr>
          <w:p w14:paraId="64479F22" w14:textId="77777777" w:rsidR="004867E0" w:rsidRPr="001F15A0" w:rsidRDefault="004867E0">
            <w:pPr>
              <w:jc w:val="right"/>
              <w:rPr>
                <w:rFonts w:ascii="Arial Narrow" w:eastAsia="Times New Roman" w:hAnsi="Arial Narrow"/>
                <w:b/>
                <w:bCs/>
                <w:sz w:val="16"/>
                <w:szCs w:val="16"/>
                <w:lang w:eastAsia="en-US"/>
              </w:rPr>
            </w:pPr>
            <w:r w:rsidRPr="001F15A0">
              <w:rPr>
                <w:rFonts w:ascii="Arial Narrow" w:eastAsia="Times New Roman" w:hAnsi="Arial Narrow"/>
                <w:b/>
                <w:bCs/>
                <w:sz w:val="16"/>
                <w:szCs w:val="16"/>
                <w:lang w:eastAsia="en-US"/>
              </w:rPr>
              <w:t> </w:t>
            </w:r>
          </w:p>
        </w:tc>
        <w:tc>
          <w:tcPr>
            <w:tcW w:w="1211" w:type="dxa"/>
            <w:tcBorders>
              <w:top w:val="single" w:sz="4" w:space="0" w:color="C7CFD8"/>
              <w:left w:val="nil"/>
              <w:bottom w:val="single" w:sz="12" w:space="0" w:color="C7CFD8"/>
              <w:right w:val="nil"/>
            </w:tcBorders>
            <w:noWrap/>
            <w:vAlign w:val="center"/>
            <w:hideMark/>
          </w:tcPr>
          <w:p w14:paraId="2AB0BD22" w14:textId="77777777" w:rsidR="004867E0" w:rsidRPr="001F15A0" w:rsidRDefault="004867E0">
            <w:pPr>
              <w:jc w:val="right"/>
              <w:rPr>
                <w:rFonts w:ascii="Arial Narrow" w:eastAsia="Times New Roman" w:hAnsi="Arial Narrow"/>
                <w:b/>
                <w:bCs/>
                <w:sz w:val="16"/>
                <w:szCs w:val="16"/>
                <w:lang w:eastAsia="en-US"/>
              </w:rPr>
            </w:pPr>
            <w:r w:rsidRPr="001F15A0">
              <w:rPr>
                <w:rFonts w:ascii="Arial Narrow" w:hAnsi="Arial Narrow"/>
                <w:b/>
                <w:bCs/>
                <w:sz w:val="16"/>
                <w:szCs w:val="16"/>
              </w:rPr>
              <w:t>(1,159)</w:t>
            </w:r>
          </w:p>
        </w:tc>
        <w:tc>
          <w:tcPr>
            <w:tcW w:w="1647" w:type="dxa"/>
            <w:tcBorders>
              <w:top w:val="nil"/>
              <w:left w:val="nil"/>
              <w:bottom w:val="nil"/>
              <w:right w:val="nil"/>
            </w:tcBorders>
            <w:noWrap/>
            <w:vAlign w:val="center"/>
            <w:hideMark/>
          </w:tcPr>
          <w:p w14:paraId="59549CC3" w14:textId="77777777" w:rsidR="004867E0" w:rsidRPr="001F15A0" w:rsidRDefault="004867E0">
            <w:pPr>
              <w:jc w:val="right"/>
              <w:rPr>
                <w:rFonts w:ascii="Arial Narrow" w:eastAsia="Times New Roman" w:hAnsi="Arial Narrow"/>
                <w:b/>
                <w:bCs/>
                <w:sz w:val="16"/>
                <w:szCs w:val="16"/>
                <w:lang w:eastAsia="en-US"/>
              </w:rPr>
            </w:pPr>
          </w:p>
        </w:tc>
      </w:tr>
    </w:tbl>
    <w:p w14:paraId="3A2B430D" w14:textId="77777777" w:rsidR="004867E0" w:rsidRPr="001F15A0" w:rsidRDefault="004867E0" w:rsidP="004867E0">
      <w:pPr>
        <w:pStyle w:val="annexiparanumbered"/>
        <w:numPr>
          <w:ilvl w:val="0"/>
          <w:numId w:val="0"/>
        </w:numPr>
      </w:pPr>
    </w:p>
    <w:p w14:paraId="28B81FD1" w14:textId="77777777" w:rsidR="004867E0" w:rsidRPr="001F15A0" w:rsidRDefault="004867E0" w:rsidP="004867E0">
      <w:pPr>
        <w:jc w:val="left"/>
        <w:rPr>
          <w:b/>
          <w:color w:val="155F1A"/>
          <w:sz w:val="18"/>
          <w:szCs w:val="18"/>
        </w:rPr>
      </w:pPr>
      <w:r w:rsidRPr="001F15A0">
        <w:rPr>
          <w:b/>
          <w:color w:val="155F1A"/>
          <w:sz w:val="18"/>
          <w:szCs w:val="18"/>
        </w:rPr>
        <w:br w:type="page"/>
      </w:r>
    </w:p>
    <w:p w14:paraId="3AA96374" w14:textId="77777777" w:rsidR="004867E0" w:rsidRPr="00864930" w:rsidRDefault="004867E0" w:rsidP="004867E0">
      <w:pPr>
        <w:keepNext/>
        <w:autoSpaceDE w:val="0"/>
        <w:autoSpaceDN w:val="0"/>
        <w:adjustRightInd w:val="0"/>
        <w:jc w:val="center"/>
        <w:rPr>
          <w:b/>
          <w:color w:val="155F1A"/>
          <w:sz w:val="18"/>
          <w:szCs w:val="18"/>
        </w:rPr>
      </w:pPr>
      <w:r w:rsidRPr="00864930">
        <w:rPr>
          <w:b/>
          <w:color w:val="155F1A"/>
          <w:sz w:val="18"/>
          <w:szCs w:val="18"/>
        </w:rPr>
        <w:lastRenderedPageBreak/>
        <w:t>Chart 1. Income, Expenditure and Budgetary Result in 2024</w:t>
      </w:r>
    </w:p>
    <w:p w14:paraId="0F591A68" w14:textId="77777777" w:rsidR="004867E0" w:rsidRPr="00864930" w:rsidRDefault="004867E0" w:rsidP="004867E0">
      <w:pPr>
        <w:autoSpaceDE w:val="0"/>
        <w:autoSpaceDN w:val="0"/>
        <w:adjustRightInd w:val="0"/>
        <w:jc w:val="center"/>
        <w:rPr>
          <w:i/>
          <w:sz w:val="16"/>
          <w:szCs w:val="18"/>
        </w:rPr>
      </w:pPr>
      <w:r w:rsidRPr="00864930">
        <w:rPr>
          <w:i/>
          <w:sz w:val="14"/>
          <w:szCs w:val="18"/>
        </w:rPr>
        <w:t>(in thousands of Swiss francs)</w:t>
      </w:r>
    </w:p>
    <w:p w14:paraId="6856C346" w14:textId="77777777" w:rsidR="004867E0" w:rsidRPr="00864930" w:rsidRDefault="004867E0" w:rsidP="004867E0">
      <w:pPr>
        <w:keepNext/>
        <w:jc w:val="center"/>
      </w:pPr>
    </w:p>
    <w:p w14:paraId="61D98FFE" w14:textId="77777777" w:rsidR="004867E0" w:rsidRPr="001F15A0" w:rsidRDefault="004867E0" w:rsidP="004867E0">
      <w:pPr>
        <w:pStyle w:val="annexiparanumbered"/>
        <w:numPr>
          <w:ilvl w:val="0"/>
          <w:numId w:val="0"/>
        </w:numPr>
      </w:pPr>
    </w:p>
    <w:p w14:paraId="62791DE8" w14:textId="32DF6CD2" w:rsidR="00BF7E23" w:rsidRPr="00864930" w:rsidRDefault="00BF7E23" w:rsidP="00BF7E23">
      <w:pPr>
        <w:pStyle w:val="annexiparanumbered"/>
        <w:numPr>
          <w:ilvl w:val="0"/>
          <w:numId w:val="0"/>
        </w:numPr>
        <w:jc w:val="center"/>
      </w:pPr>
      <w:r w:rsidRPr="00864930">
        <w:rPr>
          <w:noProof/>
        </w:rPr>
        <w:drawing>
          <wp:inline distT="0" distB="0" distL="0" distR="0" wp14:anchorId="595337DB" wp14:editId="79E70E99">
            <wp:extent cx="4267640" cy="2808024"/>
            <wp:effectExtent l="0" t="0" r="0" b="0"/>
            <wp:docPr id="9431532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3178" cy="2811668"/>
                    </a:xfrm>
                    <a:prstGeom prst="rect">
                      <a:avLst/>
                    </a:prstGeom>
                    <a:noFill/>
                  </pic:spPr>
                </pic:pic>
              </a:graphicData>
            </a:graphic>
          </wp:inline>
        </w:drawing>
      </w:r>
    </w:p>
    <w:p w14:paraId="7275F995" w14:textId="77777777" w:rsidR="004867E0" w:rsidRPr="001F15A0" w:rsidRDefault="004867E0" w:rsidP="004867E0">
      <w:pPr>
        <w:pStyle w:val="annexiparanumbered"/>
        <w:numPr>
          <w:ilvl w:val="0"/>
          <w:numId w:val="0"/>
        </w:numPr>
      </w:pPr>
    </w:p>
    <w:p w14:paraId="32F4C210" w14:textId="7D4C1679" w:rsidR="004867E0" w:rsidRPr="00864930" w:rsidRDefault="004867E0" w:rsidP="00B62E35">
      <w:pPr>
        <w:autoSpaceDE w:val="0"/>
        <w:autoSpaceDN w:val="0"/>
        <w:adjustRightInd w:val="0"/>
      </w:pPr>
      <w:r w:rsidRPr="00864930">
        <w:rPr>
          <w:rFonts w:eastAsia="Times New Roman"/>
          <w:color w:val="000000"/>
          <w:lang w:eastAsia="en-US"/>
        </w:rPr>
        <w:t xml:space="preserve">Actual income amounted to 3.8 million Swiss francs in 2024, </w:t>
      </w:r>
      <w:r w:rsidR="000A58A3">
        <w:rPr>
          <w:rFonts w:eastAsia="Times New Roman"/>
          <w:color w:val="000000"/>
          <w:lang w:eastAsia="en-US"/>
        </w:rPr>
        <w:t>2 percentage points</w:t>
      </w:r>
      <w:r w:rsidR="000A58A3" w:rsidRPr="00864930">
        <w:rPr>
          <w:rFonts w:eastAsia="Times New Roman"/>
          <w:color w:val="000000"/>
          <w:lang w:eastAsia="en-US"/>
        </w:rPr>
        <w:t xml:space="preserve"> </w:t>
      </w:r>
      <w:r w:rsidRPr="00864930">
        <w:rPr>
          <w:rFonts w:eastAsia="Times New Roman"/>
          <w:color w:val="000000"/>
          <w:lang w:eastAsia="en-US"/>
        </w:rPr>
        <w:t xml:space="preserve">below the budgeted figure (48 per cent of the biennial budget). See Table 2 below. </w:t>
      </w:r>
      <w:r w:rsidRPr="00864930">
        <w:t xml:space="preserve">This was due to lower than budgeted income from </w:t>
      </w:r>
      <w:r w:rsidR="001056C4" w:rsidRPr="00864930">
        <w:t>UPOV PRISMA</w:t>
      </w:r>
      <w:r w:rsidRPr="00864930">
        <w:t xml:space="preserve"> fees and PLUTO premium subscriptions, lower income generated from Funds-in-Trust related program support costs and distance learning courses</w:t>
      </w:r>
      <w:r w:rsidR="000A58A3">
        <w:t>.</w:t>
      </w:r>
      <w:r w:rsidRPr="00864930">
        <w:t xml:space="preserve"> </w:t>
      </w:r>
      <w:r w:rsidR="000A58A3">
        <w:t>The lower</w:t>
      </w:r>
      <w:r w:rsidR="009A5F6A">
        <w:t>-</w:t>
      </w:r>
      <w:r w:rsidR="000A58A3">
        <w:t>than</w:t>
      </w:r>
      <w:r w:rsidR="009A5F6A">
        <w:t>-</w:t>
      </w:r>
      <w:r w:rsidR="000A58A3">
        <w:t xml:space="preserve">budgeted income was </w:t>
      </w:r>
      <w:r w:rsidRPr="00864930">
        <w:t>partly offset by forex gains. Armenia became a UPOV member in 2024 and its contribution will be payable in 2025 (0.2 unit).</w:t>
      </w:r>
    </w:p>
    <w:p w14:paraId="72C5C03E" w14:textId="77777777" w:rsidR="004867E0" w:rsidRPr="001F15A0" w:rsidRDefault="004867E0" w:rsidP="004867E0">
      <w:pPr>
        <w:autoSpaceDE w:val="0"/>
        <w:autoSpaceDN w:val="0"/>
        <w:adjustRightInd w:val="0"/>
        <w:jc w:val="left"/>
        <w:rPr>
          <w:rFonts w:eastAsia="Times New Roman"/>
          <w:color w:val="000000"/>
          <w:lang w:eastAsia="en-US"/>
        </w:rPr>
      </w:pPr>
    </w:p>
    <w:p w14:paraId="276D01F6" w14:textId="77777777" w:rsidR="004867E0" w:rsidRPr="001F15A0" w:rsidRDefault="004867E0" w:rsidP="004867E0">
      <w:pPr>
        <w:pStyle w:val="annexiparanumbered"/>
        <w:numPr>
          <w:ilvl w:val="0"/>
          <w:numId w:val="0"/>
        </w:numPr>
      </w:pPr>
    </w:p>
    <w:p w14:paraId="1BF10287" w14:textId="77777777" w:rsidR="004867E0" w:rsidRPr="00864930" w:rsidRDefault="004867E0" w:rsidP="004867E0">
      <w:pPr>
        <w:pStyle w:val="annexiparanumbered"/>
        <w:numPr>
          <w:ilvl w:val="0"/>
          <w:numId w:val="0"/>
        </w:numPr>
      </w:pPr>
    </w:p>
    <w:p w14:paraId="07FAA573" w14:textId="77777777" w:rsidR="004867E0" w:rsidRPr="00864930" w:rsidRDefault="004867E0" w:rsidP="004867E0">
      <w:pPr>
        <w:autoSpaceDE w:val="0"/>
        <w:autoSpaceDN w:val="0"/>
        <w:adjustRightInd w:val="0"/>
        <w:jc w:val="center"/>
        <w:rPr>
          <w:b/>
          <w:color w:val="155F1A"/>
          <w:sz w:val="18"/>
          <w:szCs w:val="18"/>
        </w:rPr>
      </w:pPr>
      <w:r w:rsidRPr="00864930">
        <w:rPr>
          <w:b/>
          <w:color w:val="155F1A"/>
          <w:sz w:val="18"/>
          <w:szCs w:val="18"/>
        </w:rPr>
        <w:t>Table 2. Income in 2024</w:t>
      </w:r>
    </w:p>
    <w:p w14:paraId="35A9ED4B" w14:textId="77777777" w:rsidR="004867E0" w:rsidRPr="00864930" w:rsidRDefault="004867E0" w:rsidP="004867E0">
      <w:pPr>
        <w:autoSpaceDE w:val="0"/>
        <w:autoSpaceDN w:val="0"/>
        <w:adjustRightInd w:val="0"/>
        <w:jc w:val="center"/>
        <w:rPr>
          <w:i/>
          <w:sz w:val="14"/>
          <w:szCs w:val="18"/>
        </w:rPr>
      </w:pPr>
      <w:r w:rsidRPr="00864930">
        <w:rPr>
          <w:i/>
          <w:sz w:val="14"/>
          <w:szCs w:val="18"/>
        </w:rPr>
        <w:t>(in thousands of Swiss francs)</w:t>
      </w:r>
    </w:p>
    <w:p w14:paraId="530118C8" w14:textId="77777777" w:rsidR="004867E0" w:rsidRPr="001F15A0" w:rsidRDefault="004867E0" w:rsidP="004867E0">
      <w:pPr>
        <w:pStyle w:val="annexiparanumbered"/>
        <w:numPr>
          <w:ilvl w:val="0"/>
          <w:numId w:val="0"/>
        </w:numPr>
      </w:pPr>
    </w:p>
    <w:tbl>
      <w:tblPr>
        <w:tblW w:w="7164" w:type="dxa"/>
        <w:jc w:val="center"/>
        <w:tblLook w:val="04A0" w:firstRow="1" w:lastRow="0" w:firstColumn="1" w:lastColumn="0" w:noHBand="0" w:noVBand="1"/>
      </w:tblPr>
      <w:tblGrid>
        <w:gridCol w:w="2680"/>
        <w:gridCol w:w="1492"/>
        <w:gridCol w:w="1493"/>
        <w:gridCol w:w="1499"/>
      </w:tblGrid>
      <w:tr w:rsidR="004867E0" w:rsidRPr="00864930" w14:paraId="420B2D40" w14:textId="77777777" w:rsidTr="00BF7E23">
        <w:trPr>
          <w:trHeight w:val="375"/>
          <w:jc w:val="center"/>
        </w:trPr>
        <w:tc>
          <w:tcPr>
            <w:tcW w:w="2680" w:type="dxa"/>
            <w:vMerge w:val="restart"/>
            <w:tcBorders>
              <w:top w:val="nil"/>
              <w:left w:val="nil"/>
              <w:bottom w:val="nil"/>
              <w:right w:val="nil"/>
            </w:tcBorders>
            <w:shd w:val="clear" w:color="auto" w:fill="CDE5EB" w:themeFill="accent3" w:themeFillTint="66"/>
            <w:noWrap/>
            <w:vAlign w:val="center"/>
            <w:hideMark/>
          </w:tcPr>
          <w:p w14:paraId="6C2095E2" w14:textId="77777777" w:rsidR="004867E0" w:rsidRPr="00864930" w:rsidRDefault="004867E0">
            <w:pPr>
              <w:ind w:firstLineChars="200" w:firstLine="321"/>
              <w:jc w:val="lef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Income</w:t>
            </w:r>
          </w:p>
        </w:tc>
        <w:tc>
          <w:tcPr>
            <w:tcW w:w="1492" w:type="dxa"/>
            <w:vMerge w:val="restart"/>
            <w:tcBorders>
              <w:top w:val="nil"/>
              <w:left w:val="nil"/>
              <w:bottom w:val="nil"/>
              <w:right w:val="nil"/>
            </w:tcBorders>
            <w:shd w:val="clear" w:color="auto" w:fill="CDE5EB" w:themeFill="accent3" w:themeFillTint="66"/>
            <w:vAlign w:val="center"/>
            <w:hideMark/>
          </w:tcPr>
          <w:p w14:paraId="3922E827" w14:textId="3BEE7EE0" w:rsidR="004867E0" w:rsidRPr="00864930" w:rsidRDefault="004867E0">
            <w:pPr>
              <w:spacing w:line="276" w:lineRule="auto"/>
              <w:jc w:val="center"/>
              <w:rPr>
                <w:rFonts w:ascii="Arial Narrow" w:eastAsia="Times New Roman" w:hAnsi="Arial Narrow"/>
                <w:b/>
                <w:bCs/>
                <w:color w:val="000000"/>
                <w:sz w:val="16"/>
                <w:szCs w:val="16"/>
                <w:lang w:eastAsia="en-US"/>
              </w:rPr>
            </w:pPr>
            <w:r w:rsidRPr="00864930">
              <w:rPr>
                <w:rFonts w:ascii="Arial Narrow" w:eastAsia="Times New Roman" w:hAnsi="Arial Narrow"/>
                <w:b/>
                <w:bCs/>
                <w:color w:val="000000"/>
                <w:sz w:val="16"/>
                <w:szCs w:val="16"/>
                <w:lang w:eastAsia="en-US"/>
              </w:rPr>
              <w:t>2024</w:t>
            </w:r>
            <w:r w:rsidR="00B014A7" w:rsidRPr="00864930">
              <w:rPr>
                <w:rFonts w:ascii="Arial Narrow" w:eastAsia="Times New Roman" w:hAnsi="Arial Narrow"/>
                <w:b/>
                <w:bCs/>
                <w:color w:val="000000"/>
                <w:sz w:val="16"/>
                <w:szCs w:val="16"/>
                <w:lang w:eastAsia="en-US"/>
              </w:rPr>
              <w:t>/</w:t>
            </w:r>
            <w:r w:rsidR="00E00A33" w:rsidRPr="00864930">
              <w:rPr>
                <w:rFonts w:ascii="Arial Narrow" w:eastAsia="Times New Roman" w:hAnsi="Arial Narrow"/>
                <w:b/>
                <w:bCs/>
                <w:color w:val="000000"/>
                <w:sz w:val="16"/>
                <w:szCs w:val="16"/>
                <w:lang w:eastAsia="en-US"/>
              </w:rPr>
              <w:t>25</w:t>
            </w:r>
            <w:r w:rsidRPr="00864930">
              <w:rPr>
                <w:rFonts w:ascii="Arial Narrow" w:eastAsia="Times New Roman" w:hAnsi="Arial Narrow"/>
                <w:b/>
                <w:bCs/>
                <w:color w:val="000000"/>
                <w:sz w:val="16"/>
                <w:szCs w:val="16"/>
                <w:lang w:eastAsia="en-US"/>
              </w:rPr>
              <w:br/>
              <w:t>Estimates</w:t>
            </w:r>
          </w:p>
        </w:tc>
        <w:tc>
          <w:tcPr>
            <w:tcW w:w="1493" w:type="dxa"/>
            <w:vMerge w:val="restart"/>
            <w:tcBorders>
              <w:top w:val="nil"/>
              <w:left w:val="nil"/>
              <w:bottom w:val="nil"/>
              <w:right w:val="nil"/>
            </w:tcBorders>
            <w:shd w:val="clear" w:color="auto" w:fill="CDE5EB" w:themeFill="accent3" w:themeFillTint="66"/>
            <w:vAlign w:val="center"/>
            <w:hideMark/>
          </w:tcPr>
          <w:p w14:paraId="0B30ED1F" w14:textId="77777777" w:rsidR="004867E0" w:rsidRPr="00864930" w:rsidRDefault="004867E0">
            <w:pPr>
              <w:spacing w:line="276" w:lineRule="auto"/>
              <w:jc w:val="center"/>
              <w:rPr>
                <w:rFonts w:ascii="Arial Narrow" w:eastAsia="Times New Roman" w:hAnsi="Arial Narrow"/>
                <w:b/>
                <w:bCs/>
                <w:color w:val="000000"/>
                <w:sz w:val="16"/>
                <w:szCs w:val="16"/>
                <w:lang w:eastAsia="en-US"/>
              </w:rPr>
            </w:pPr>
            <w:r w:rsidRPr="00864930">
              <w:rPr>
                <w:rFonts w:ascii="Arial Narrow" w:eastAsia="Times New Roman" w:hAnsi="Arial Narrow"/>
                <w:b/>
                <w:bCs/>
                <w:color w:val="000000"/>
                <w:sz w:val="16"/>
                <w:szCs w:val="16"/>
                <w:lang w:eastAsia="en-US"/>
              </w:rPr>
              <w:t>2024</w:t>
            </w:r>
            <w:r w:rsidRPr="00864930">
              <w:rPr>
                <w:rFonts w:ascii="Arial Narrow" w:eastAsia="Times New Roman" w:hAnsi="Arial Narrow"/>
                <w:b/>
                <w:bCs/>
                <w:color w:val="000000"/>
                <w:sz w:val="16"/>
                <w:szCs w:val="16"/>
                <w:lang w:eastAsia="en-US"/>
              </w:rPr>
              <w:br/>
              <w:t>Actual</w:t>
            </w:r>
          </w:p>
        </w:tc>
        <w:tc>
          <w:tcPr>
            <w:tcW w:w="1499" w:type="dxa"/>
            <w:vMerge w:val="restart"/>
            <w:tcBorders>
              <w:top w:val="nil"/>
              <w:left w:val="nil"/>
              <w:bottom w:val="nil"/>
              <w:right w:val="nil"/>
            </w:tcBorders>
            <w:shd w:val="clear" w:color="auto" w:fill="CDE5EB" w:themeFill="accent3" w:themeFillTint="66"/>
            <w:vAlign w:val="center"/>
            <w:hideMark/>
          </w:tcPr>
          <w:p w14:paraId="6F0586A4" w14:textId="77777777" w:rsidR="004867E0" w:rsidRPr="00864930" w:rsidRDefault="004867E0">
            <w:pPr>
              <w:jc w:val="center"/>
              <w:rPr>
                <w:rFonts w:ascii="Arial Narrow" w:eastAsia="Times New Roman" w:hAnsi="Arial Narrow"/>
                <w:b/>
                <w:bCs/>
                <w:color w:val="000000"/>
                <w:sz w:val="16"/>
                <w:szCs w:val="16"/>
                <w:lang w:eastAsia="en-US"/>
              </w:rPr>
            </w:pPr>
            <w:r w:rsidRPr="00864930">
              <w:rPr>
                <w:rFonts w:ascii="Arial Narrow" w:eastAsia="Times New Roman" w:hAnsi="Arial Narrow"/>
                <w:b/>
                <w:bCs/>
                <w:color w:val="000000"/>
                <w:sz w:val="16"/>
                <w:szCs w:val="16"/>
                <w:lang w:eastAsia="en-US"/>
              </w:rPr>
              <w:t>2024 Actuals compared to Estimates</w:t>
            </w:r>
          </w:p>
        </w:tc>
      </w:tr>
      <w:tr w:rsidR="004867E0" w:rsidRPr="00864930" w14:paraId="4D36D609" w14:textId="77777777" w:rsidTr="00BF7E23">
        <w:trPr>
          <w:trHeight w:val="230"/>
          <w:jc w:val="center"/>
        </w:trPr>
        <w:tc>
          <w:tcPr>
            <w:tcW w:w="2680" w:type="dxa"/>
            <w:vMerge/>
            <w:tcBorders>
              <w:top w:val="nil"/>
              <w:left w:val="nil"/>
              <w:bottom w:val="nil"/>
              <w:right w:val="nil"/>
            </w:tcBorders>
            <w:shd w:val="clear" w:color="auto" w:fill="CDE5EB" w:themeFill="accent3" w:themeFillTint="66"/>
            <w:vAlign w:val="center"/>
            <w:hideMark/>
          </w:tcPr>
          <w:p w14:paraId="41D3CAD7" w14:textId="77777777" w:rsidR="004867E0" w:rsidRPr="00864930" w:rsidRDefault="004867E0">
            <w:pPr>
              <w:jc w:val="left"/>
              <w:rPr>
                <w:rFonts w:ascii="Arial Narrow" w:eastAsia="Times New Roman" w:hAnsi="Arial Narrow"/>
                <w:b/>
                <w:bCs/>
                <w:sz w:val="16"/>
                <w:szCs w:val="16"/>
                <w:lang w:eastAsia="en-US"/>
              </w:rPr>
            </w:pPr>
          </w:p>
        </w:tc>
        <w:tc>
          <w:tcPr>
            <w:tcW w:w="1492" w:type="dxa"/>
            <w:vMerge/>
            <w:tcBorders>
              <w:top w:val="nil"/>
              <w:left w:val="nil"/>
              <w:bottom w:val="nil"/>
              <w:right w:val="nil"/>
            </w:tcBorders>
            <w:shd w:val="clear" w:color="auto" w:fill="CDE5EB" w:themeFill="accent3" w:themeFillTint="66"/>
            <w:vAlign w:val="center"/>
            <w:hideMark/>
          </w:tcPr>
          <w:p w14:paraId="751964BB" w14:textId="77777777" w:rsidR="004867E0" w:rsidRPr="00864930" w:rsidRDefault="004867E0">
            <w:pPr>
              <w:jc w:val="left"/>
              <w:rPr>
                <w:rFonts w:ascii="Arial Narrow" w:eastAsia="Times New Roman" w:hAnsi="Arial Narrow"/>
                <w:b/>
                <w:bCs/>
                <w:color w:val="000000"/>
                <w:sz w:val="16"/>
                <w:szCs w:val="16"/>
                <w:lang w:eastAsia="en-US"/>
              </w:rPr>
            </w:pPr>
          </w:p>
        </w:tc>
        <w:tc>
          <w:tcPr>
            <w:tcW w:w="1493" w:type="dxa"/>
            <w:vMerge/>
            <w:tcBorders>
              <w:top w:val="nil"/>
              <w:left w:val="nil"/>
              <w:bottom w:val="nil"/>
              <w:right w:val="nil"/>
            </w:tcBorders>
            <w:shd w:val="clear" w:color="auto" w:fill="CDE5EB" w:themeFill="accent3" w:themeFillTint="66"/>
            <w:vAlign w:val="center"/>
            <w:hideMark/>
          </w:tcPr>
          <w:p w14:paraId="6A3A56D6" w14:textId="77777777" w:rsidR="004867E0" w:rsidRPr="00864930" w:rsidRDefault="004867E0">
            <w:pPr>
              <w:jc w:val="left"/>
              <w:rPr>
                <w:rFonts w:ascii="Arial Narrow" w:eastAsia="Times New Roman" w:hAnsi="Arial Narrow"/>
                <w:b/>
                <w:bCs/>
                <w:color w:val="000000"/>
                <w:sz w:val="16"/>
                <w:szCs w:val="16"/>
                <w:lang w:eastAsia="en-US"/>
              </w:rPr>
            </w:pPr>
          </w:p>
        </w:tc>
        <w:tc>
          <w:tcPr>
            <w:tcW w:w="1499" w:type="dxa"/>
            <w:vMerge/>
            <w:tcBorders>
              <w:top w:val="nil"/>
              <w:left w:val="nil"/>
              <w:bottom w:val="nil"/>
              <w:right w:val="nil"/>
            </w:tcBorders>
            <w:shd w:val="clear" w:color="auto" w:fill="CDE5EB" w:themeFill="accent3" w:themeFillTint="66"/>
            <w:vAlign w:val="center"/>
            <w:hideMark/>
          </w:tcPr>
          <w:p w14:paraId="5B224827" w14:textId="77777777" w:rsidR="004867E0" w:rsidRPr="00864930" w:rsidRDefault="004867E0">
            <w:pPr>
              <w:jc w:val="left"/>
              <w:rPr>
                <w:rFonts w:ascii="Arial Narrow" w:eastAsia="Times New Roman" w:hAnsi="Arial Narrow"/>
                <w:b/>
                <w:bCs/>
                <w:color w:val="000000"/>
                <w:sz w:val="16"/>
                <w:szCs w:val="16"/>
                <w:lang w:eastAsia="en-US"/>
              </w:rPr>
            </w:pPr>
          </w:p>
        </w:tc>
      </w:tr>
      <w:tr w:rsidR="004867E0" w:rsidRPr="00864930" w14:paraId="536D66D0" w14:textId="77777777" w:rsidTr="00C654ED">
        <w:trPr>
          <w:trHeight w:val="135"/>
          <w:jc w:val="center"/>
        </w:trPr>
        <w:tc>
          <w:tcPr>
            <w:tcW w:w="2680" w:type="dxa"/>
            <w:tcBorders>
              <w:top w:val="nil"/>
              <w:left w:val="nil"/>
              <w:bottom w:val="nil"/>
              <w:right w:val="nil"/>
            </w:tcBorders>
            <w:noWrap/>
            <w:vAlign w:val="center"/>
            <w:hideMark/>
          </w:tcPr>
          <w:p w14:paraId="4BBDF741" w14:textId="77777777" w:rsidR="004867E0" w:rsidRPr="00864930" w:rsidRDefault="004867E0">
            <w:pPr>
              <w:jc w:val="left"/>
              <w:rPr>
                <w:rFonts w:ascii="Arial Narrow" w:eastAsia="Times New Roman" w:hAnsi="Arial Narrow"/>
                <w:b/>
                <w:bCs/>
                <w:sz w:val="16"/>
                <w:szCs w:val="16"/>
                <w:lang w:eastAsia="en-US"/>
              </w:rPr>
            </w:pPr>
          </w:p>
        </w:tc>
        <w:tc>
          <w:tcPr>
            <w:tcW w:w="1492" w:type="dxa"/>
            <w:tcBorders>
              <w:top w:val="nil"/>
              <w:left w:val="nil"/>
              <w:bottom w:val="nil"/>
              <w:right w:val="nil"/>
            </w:tcBorders>
            <w:noWrap/>
            <w:vAlign w:val="center"/>
            <w:hideMark/>
          </w:tcPr>
          <w:p w14:paraId="51C3463D" w14:textId="77777777" w:rsidR="004867E0" w:rsidRPr="00864930" w:rsidRDefault="004867E0">
            <w:pPr>
              <w:jc w:val="left"/>
              <w:rPr>
                <w:rFonts w:ascii="Times New Roman" w:eastAsia="Times New Roman" w:hAnsi="Times New Roman" w:cs="Times New Roman"/>
                <w:lang w:eastAsia="en-US"/>
              </w:rPr>
            </w:pPr>
          </w:p>
        </w:tc>
        <w:tc>
          <w:tcPr>
            <w:tcW w:w="1493" w:type="dxa"/>
            <w:tcBorders>
              <w:top w:val="nil"/>
              <w:left w:val="nil"/>
              <w:bottom w:val="nil"/>
              <w:right w:val="nil"/>
            </w:tcBorders>
            <w:noWrap/>
            <w:vAlign w:val="center"/>
            <w:hideMark/>
          </w:tcPr>
          <w:p w14:paraId="4B6A72E4" w14:textId="77777777" w:rsidR="004867E0" w:rsidRPr="00864930" w:rsidRDefault="004867E0">
            <w:pPr>
              <w:jc w:val="right"/>
              <w:rPr>
                <w:rFonts w:ascii="Times New Roman" w:eastAsia="Times New Roman" w:hAnsi="Times New Roman" w:cs="Times New Roman"/>
                <w:lang w:eastAsia="en-US"/>
              </w:rPr>
            </w:pPr>
          </w:p>
        </w:tc>
        <w:tc>
          <w:tcPr>
            <w:tcW w:w="1499" w:type="dxa"/>
            <w:tcBorders>
              <w:top w:val="nil"/>
              <w:left w:val="nil"/>
              <w:bottom w:val="nil"/>
              <w:right w:val="nil"/>
            </w:tcBorders>
            <w:noWrap/>
            <w:vAlign w:val="center"/>
            <w:hideMark/>
          </w:tcPr>
          <w:p w14:paraId="4DC681C6" w14:textId="77777777" w:rsidR="004867E0" w:rsidRPr="00864930" w:rsidRDefault="004867E0">
            <w:pPr>
              <w:jc w:val="left"/>
              <w:rPr>
                <w:rFonts w:ascii="Times New Roman" w:eastAsia="Times New Roman" w:hAnsi="Times New Roman" w:cs="Times New Roman"/>
                <w:lang w:eastAsia="en-US"/>
              </w:rPr>
            </w:pPr>
          </w:p>
        </w:tc>
      </w:tr>
      <w:tr w:rsidR="004867E0" w:rsidRPr="00864930" w14:paraId="5AA12E54" w14:textId="77777777" w:rsidTr="00C654ED">
        <w:trPr>
          <w:trHeight w:val="285"/>
          <w:jc w:val="center"/>
        </w:trPr>
        <w:tc>
          <w:tcPr>
            <w:tcW w:w="2680" w:type="dxa"/>
            <w:tcBorders>
              <w:top w:val="nil"/>
              <w:left w:val="nil"/>
              <w:bottom w:val="nil"/>
              <w:right w:val="nil"/>
            </w:tcBorders>
            <w:noWrap/>
            <w:vAlign w:val="center"/>
            <w:hideMark/>
          </w:tcPr>
          <w:p w14:paraId="270E2A42" w14:textId="77777777" w:rsidR="004867E0" w:rsidRPr="00864930" w:rsidRDefault="004867E0">
            <w:pPr>
              <w:ind w:firstLineChars="200" w:firstLine="320"/>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Contributions (unitary)</w:t>
            </w:r>
          </w:p>
        </w:tc>
        <w:tc>
          <w:tcPr>
            <w:tcW w:w="1492" w:type="dxa"/>
            <w:tcBorders>
              <w:top w:val="nil"/>
              <w:left w:val="nil"/>
              <w:bottom w:val="nil"/>
              <w:right w:val="nil"/>
            </w:tcBorders>
            <w:noWrap/>
            <w:vAlign w:val="center"/>
            <w:hideMark/>
          </w:tcPr>
          <w:p w14:paraId="6577E0A5" w14:textId="77777777" w:rsidR="004867E0" w:rsidRPr="00864930" w:rsidRDefault="004867E0">
            <w:pPr>
              <w:ind w:right="170"/>
              <w:jc w:val="right"/>
              <w:rPr>
                <w:rFonts w:ascii="Arial Narrow" w:eastAsia="Times New Roman" w:hAnsi="Arial Narrow"/>
                <w:sz w:val="16"/>
                <w:szCs w:val="16"/>
                <w:lang w:eastAsia="en-US"/>
              </w:rPr>
            </w:pPr>
            <w:r w:rsidRPr="00864930">
              <w:rPr>
                <w:rFonts w:ascii="Arial Narrow" w:hAnsi="Arial Narrow"/>
                <w:sz w:val="16"/>
                <w:szCs w:val="16"/>
              </w:rPr>
              <w:t>7,193</w:t>
            </w:r>
          </w:p>
        </w:tc>
        <w:tc>
          <w:tcPr>
            <w:tcW w:w="1493" w:type="dxa"/>
            <w:tcBorders>
              <w:top w:val="nil"/>
              <w:left w:val="nil"/>
              <w:bottom w:val="nil"/>
              <w:right w:val="nil"/>
            </w:tcBorders>
            <w:noWrap/>
            <w:vAlign w:val="center"/>
            <w:hideMark/>
          </w:tcPr>
          <w:p w14:paraId="42F1FC66" w14:textId="77777777" w:rsidR="004867E0" w:rsidRPr="00864930" w:rsidRDefault="004867E0">
            <w:pPr>
              <w:ind w:right="170"/>
              <w:jc w:val="right"/>
              <w:rPr>
                <w:rFonts w:ascii="Arial Narrow" w:eastAsia="Times New Roman" w:hAnsi="Arial Narrow"/>
                <w:sz w:val="16"/>
                <w:szCs w:val="16"/>
                <w:lang w:eastAsia="en-US"/>
              </w:rPr>
            </w:pPr>
            <w:r w:rsidRPr="00864930">
              <w:rPr>
                <w:rFonts w:ascii="Arial Narrow" w:hAnsi="Arial Narrow"/>
                <w:sz w:val="16"/>
                <w:szCs w:val="16"/>
              </w:rPr>
              <w:t>3,570</w:t>
            </w:r>
          </w:p>
        </w:tc>
        <w:tc>
          <w:tcPr>
            <w:tcW w:w="1499" w:type="dxa"/>
            <w:tcBorders>
              <w:top w:val="nil"/>
              <w:left w:val="nil"/>
              <w:bottom w:val="nil"/>
              <w:right w:val="nil"/>
            </w:tcBorders>
            <w:noWrap/>
            <w:vAlign w:val="center"/>
            <w:hideMark/>
          </w:tcPr>
          <w:p w14:paraId="586CA274" w14:textId="77777777" w:rsidR="004867E0" w:rsidRPr="00864930" w:rsidRDefault="004867E0">
            <w:pPr>
              <w:ind w:right="170"/>
              <w:jc w:val="right"/>
              <w:rPr>
                <w:rFonts w:ascii="Arial Narrow" w:eastAsia="Times New Roman" w:hAnsi="Arial Narrow"/>
                <w:sz w:val="16"/>
                <w:szCs w:val="16"/>
                <w:lang w:eastAsia="en-US"/>
              </w:rPr>
            </w:pPr>
            <w:r w:rsidRPr="00864930">
              <w:rPr>
                <w:rFonts w:ascii="Arial Narrow" w:hAnsi="Arial Narrow"/>
                <w:sz w:val="16"/>
                <w:szCs w:val="16"/>
              </w:rPr>
              <w:t>50%</w:t>
            </w:r>
          </w:p>
        </w:tc>
      </w:tr>
      <w:tr w:rsidR="004867E0" w:rsidRPr="00864930" w14:paraId="029B66C1" w14:textId="77777777" w:rsidTr="00C654ED">
        <w:trPr>
          <w:trHeight w:val="285"/>
          <w:jc w:val="center"/>
        </w:trPr>
        <w:tc>
          <w:tcPr>
            <w:tcW w:w="2680" w:type="dxa"/>
            <w:tcBorders>
              <w:top w:val="nil"/>
              <w:left w:val="nil"/>
              <w:bottom w:val="nil"/>
              <w:right w:val="nil"/>
            </w:tcBorders>
            <w:noWrap/>
            <w:vAlign w:val="center"/>
            <w:hideMark/>
          </w:tcPr>
          <w:p w14:paraId="747B45D2" w14:textId="7793EAA8" w:rsidR="004867E0" w:rsidRPr="00864930" w:rsidRDefault="001056C4">
            <w:pPr>
              <w:ind w:firstLineChars="200" w:firstLine="320"/>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UPOV PRISMA</w:t>
            </w:r>
            <w:r w:rsidR="004867E0" w:rsidRPr="00864930">
              <w:rPr>
                <w:rFonts w:ascii="Arial Narrow" w:eastAsia="Times New Roman" w:hAnsi="Arial Narrow"/>
                <w:sz w:val="16"/>
                <w:szCs w:val="16"/>
                <w:lang w:eastAsia="en-US"/>
              </w:rPr>
              <w:t xml:space="preserve"> Fees</w:t>
            </w:r>
          </w:p>
        </w:tc>
        <w:tc>
          <w:tcPr>
            <w:tcW w:w="1492" w:type="dxa"/>
            <w:tcBorders>
              <w:top w:val="nil"/>
              <w:left w:val="nil"/>
              <w:bottom w:val="nil"/>
              <w:right w:val="nil"/>
            </w:tcBorders>
            <w:noWrap/>
            <w:vAlign w:val="center"/>
            <w:hideMark/>
          </w:tcPr>
          <w:p w14:paraId="38328C6A" w14:textId="77777777" w:rsidR="004867E0" w:rsidRPr="00864930" w:rsidRDefault="004867E0">
            <w:pPr>
              <w:ind w:right="170"/>
              <w:jc w:val="right"/>
              <w:rPr>
                <w:rFonts w:ascii="Arial Narrow" w:eastAsia="Times New Roman" w:hAnsi="Arial Narrow"/>
                <w:sz w:val="16"/>
                <w:szCs w:val="16"/>
                <w:lang w:eastAsia="en-US"/>
              </w:rPr>
            </w:pPr>
            <w:r w:rsidRPr="00864930">
              <w:rPr>
                <w:rFonts w:ascii="Arial Narrow" w:hAnsi="Arial Narrow"/>
                <w:sz w:val="16"/>
                <w:szCs w:val="16"/>
              </w:rPr>
              <w:t>396</w:t>
            </w:r>
          </w:p>
        </w:tc>
        <w:tc>
          <w:tcPr>
            <w:tcW w:w="1493" w:type="dxa"/>
            <w:tcBorders>
              <w:top w:val="nil"/>
              <w:left w:val="nil"/>
              <w:bottom w:val="nil"/>
              <w:right w:val="nil"/>
            </w:tcBorders>
            <w:noWrap/>
            <w:vAlign w:val="center"/>
            <w:hideMark/>
          </w:tcPr>
          <w:p w14:paraId="0641938E" w14:textId="77777777" w:rsidR="004867E0" w:rsidRPr="00864930" w:rsidRDefault="004867E0">
            <w:pPr>
              <w:ind w:right="170"/>
              <w:jc w:val="right"/>
              <w:rPr>
                <w:rFonts w:ascii="Arial Narrow" w:eastAsia="Times New Roman" w:hAnsi="Arial Narrow"/>
                <w:sz w:val="16"/>
                <w:szCs w:val="16"/>
                <w:lang w:eastAsia="en-US"/>
              </w:rPr>
            </w:pPr>
            <w:r w:rsidRPr="00864930">
              <w:rPr>
                <w:rFonts w:ascii="Arial Narrow" w:hAnsi="Arial Narrow"/>
                <w:sz w:val="16"/>
                <w:szCs w:val="16"/>
              </w:rPr>
              <w:t>134</w:t>
            </w:r>
          </w:p>
        </w:tc>
        <w:tc>
          <w:tcPr>
            <w:tcW w:w="1499" w:type="dxa"/>
            <w:tcBorders>
              <w:top w:val="nil"/>
              <w:left w:val="nil"/>
              <w:bottom w:val="nil"/>
              <w:right w:val="nil"/>
            </w:tcBorders>
            <w:noWrap/>
            <w:vAlign w:val="center"/>
            <w:hideMark/>
          </w:tcPr>
          <w:p w14:paraId="1CC66848" w14:textId="77777777" w:rsidR="004867E0" w:rsidRPr="00864930" w:rsidRDefault="004867E0">
            <w:pPr>
              <w:ind w:right="170"/>
              <w:jc w:val="right"/>
              <w:rPr>
                <w:rFonts w:ascii="Arial Narrow" w:eastAsia="Times New Roman" w:hAnsi="Arial Narrow"/>
                <w:sz w:val="16"/>
                <w:szCs w:val="16"/>
                <w:lang w:eastAsia="en-US"/>
              </w:rPr>
            </w:pPr>
            <w:r w:rsidRPr="00864930">
              <w:rPr>
                <w:rFonts w:ascii="Arial Narrow" w:hAnsi="Arial Narrow"/>
                <w:sz w:val="16"/>
                <w:szCs w:val="16"/>
              </w:rPr>
              <w:t>34%</w:t>
            </w:r>
          </w:p>
        </w:tc>
      </w:tr>
      <w:tr w:rsidR="004867E0" w:rsidRPr="00864930" w14:paraId="035AE511" w14:textId="77777777" w:rsidTr="00C654ED">
        <w:trPr>
          <w:trHeight w:val="285"/>
          <w:jc w:val="center"/>
        </w:trPr>
        <w:tc>
          <w:tcPr>
            <w:tcW w:w="2680" w:type="dxa"/>
            <w:tcBorders>
              <w:top w:val="nil"/>
              <w:left w:val="nil"/>
              <w:bottom w:val="nil"/>
              <w:right w:val="nil"/>
            </w:tcBorders>
            <w:noWrap/>
            <w:vAlign w:val="center"/>
            <w:hideMark/>
          </w:tcPr>
          <w:p w14:paraId="1EC1B05D" w14:textId="77777777" w:rsidR="004867E0" w:rsidRPr="00864930" w:rsidRDefault="004867E0">
            <w:pPr>
              <w:ind w:firstLineChars="200" w:firstLine="320"/>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PLUTO Fees</w:t>
            </w:r>
          </w:p>
        </w:tc>
        <w:tc>
          <w:tcPr>
            <w:tcW w:w="1492" w:type="dxa"/>
            <w:tcBorders>
              <w:top w:val="nil"/>
              <w:left w:val="nil"/>
              <w:bottom w:val="nil"/>
              <w:right w:val="nil"/>
            </w:tcBorders>
            <w:noWrap/>
            <w:vAlign w:val="center"/>
            <w:hideMark/>
          </w:tcPr>
          <w:p w14:paraId="0797A6C0" w14:textId="77777777" w:rsidR="004867E0" w:rsidRPr="00864930" w:rsidRDefault="004867E0">
            <w:pPr>
              <w:ind w:right="170"/>
              <w:jc w:val="right"/>
              <w:rPr>
                <w:rFonts w:ascii="Arial Narrow" w:eastAsia="Times New Roman" w:hAnsi="Arial Narrow"/>
                <w:sz w:val="16"/>
                <w:szCs w:val="16"/>
                <w:lang w:eastAsia="en-US"/>
              </w:rPr>
            </w:pPr>
            <w:r w:rsidRPr="00864930">
              <w:rPr>
                <w:rFonts w:ascii="Arial Narrow" w:hAnsi="Arial Narrow"/>
                <w:sz w:val="16"/>
                <w:szCs w:val="16"/>
              </w:rPr>
              <w:t>113</w:t>
            </w:r>
          </w:p>
        </w:tc>
        <w:tc>
          <w:tcPr>
            <w:tcW w:w="1493" w:type="dxa"/>
            <w:tcBorders>
              <w:top w:val="nil"/>
              <w:left w:val="nil"/>
              <w:bottom w:val="nil"/>
              <w:right w:val="nil"/>
            </w:tcBorders>
            <w:noWrap/>
            <w:vAlign w:val="center"/>
            <w:hideMark/>
          </w:tcPr>
          <w:p w14:paraId="5FE4B863" w14:textId="77777777" w:rsidR="004867E0" w:rsidRPr="00864930" w:rsidRDefault="004867E0">
            <w:pPr>
              <w:ind w:right="170"/>
              <w:jc w:val="right"/>
              <w:rPr>
                <w:rFonts w:ascii="Arial Narrow" w:eastAsia="Times New Roman" w:hAnsi="Arial Narrow"/>
                <w:sz w:val="16"/>
                <w:szCs w:val="16"/>
                <w:lang w:eastAsia="en-US"/>
              </w:rPr>
            </w:pPr>
            <w:r w:rsidRPr="00864930">
              <w:rPr>
                <w:rFonts w:ascii="Arial Narrow" w:hAnsi="Arial Narrow"/>
                <w:sz w:val="16"/>
                <w:szCs w:val="16"/>
              </w:rPr>
              <w:t>5</w:t>
            </w:r>
          </w:p>
        </w:tc>
        <w:tc>
          <w:tcPr>
            <w:tcW w:w="1499" w:type="dxa"/>
            <w:tcBorders>
              <w:top w:val="nil"/>
              <w:left w:val="nil"/>
              <w:bottom w:val="nil"/>
              <w:right w:val="nil"/>
            </w:tcBorders>
            <w:noWrap/>
            <w:vAlign w:val="center"/>
            <w:hideMark/>
          </w:tcPr>
          <w:p w14:paraId="6482A759" w14:textId="77777777" w:rsidR="004867E0" w:rsidRPr="00864930" w:rsidRDefault="004867E0">
            <w:pPr>
              <w:ind w:right="170"/>
              <w:jc w:val="right"/>
              <w:rPr>
                <w:rFonts w:ascii="Arial Narrow" w:eastAsia="Times New Roman" w:hAnsi="Arial Narrow"/>
                <w:sz w:val="16"/>
                <w:szCs w:val="16"/>
                <w:lang w:eastAsia="en-US"/>
              </w:rPr>
            </w:pPr>
            <w:r w:rsidRPr="00864930">
              <w:rPr>
                <w:rFonts w:ascii="Arial Narrow" w:hAnsi="Arial Narrow"/>
                <w:sz w:val="16"/>
                <w:szCs w:val="16"/>
              </w:rPr>
              <w:t>5%</w:t>
            </w:r>
          </w:p>
        </w:tc>
      </w:tr>
      <w:tr w:rsidR="004867E0" w:rsidRPr="00864930" w14:paraId="2A0FAC64" w14:textId="77777777" w:rsidTr="00C654ED">
        <w:trPr>
          <w:trHeight w:val="285"/>
          <w:jc w:val="center"/>
        </w:trPr>
        <w:tc>
          <w:tcPr>
            <w:tcW w:w="2680" w:type="dxa"/>
            <w:tcBorders>
              <w:top w:val="nil"/>
              <w:left w:val="nil"/>
              <w:bottom w:val="nil"/>
              <w:right w:val="nil"/>
            </w:tcBorders>
            <w:noWrap/>
            <w:vAlign w:val="center"/>
            <w:hideMark/>
          </w:tcPr>
          <w:p w14:paraId="51126796" w14:textId="77777777" w:rsidR="004867E0" w:rsidRPr="00864930" w:rsidRDefault="004867E0">
            <w:pPr>
              <w:ind w:firstLineChars="200" w:firstLine="320"/>
              <w:jc w:val="left"/>
              <w:rPr>
                <w:rFonts w:ascii="Arial Narrow" w:eastAsia="Times New Roman" w:hAnsi="Arial Narrow"/>
                <w:sz w:val="16"/>
                <w:szCs w:val="16"/>
                <w:lang w:eastAsia="en-US"/>
              </w:rPr>
            </w:pPr>
            <w:proofErr w:type="gramStart"/>
            <w:r w:rsidRPr="00864930">
              <w:rPr>
                <w:rFonts w:ascii="Arial Narrow" w:eastAsia="Times New Roman" w:hAnsi="Arial Narrow"/>
                <w:sz w:val="16"/>
                <w:szCs w:val="16"/>
                <w:lang w:eastAsia="en-US"/>
              </w:rPr>
              <w:t>FITs</w:t>
            </w:r>
            <w:proofErr w:type="gramEnd"/>
            <w:r w:rsidRPr="00864930">
              <w:rPr>
                <w:rFonts w:ascii="Arial Narrow" w:eastAsia="Times New Roman" w:hAnsi="Arial Narrow"/>
                <w:sz w:val="16"/>
                <w:szCs w:val="16"/>
                <w:lang w:eastAsia="en-US"/>
              </w:rPr>
              <w:t xml:space="preserve"> Program support costs</w:t>
            </w:r>
          </w:p>
        </w:tc>
        <w:tc>
          <w:tcPr>
            <w:tcW w:w="1492" w:type="dxa"/>
            <w:tcBorders>
              <w:top w:val="nil"/>
              <w:left w:val="nil"/>
              <w:bottom w:val="nil"/>
              <w:right w:val="nil"/>
            </w:tcBorders>
            <w:noWrap/>
            <w:vAlign w:val="center"/>
            <w:hideMark/>
          </w:tcPr>
          <w:p w14:paraId="4A1CB7FD" w14:textId="77777777" w:rsidR="004867E0" w:rsidRPr="00864930" w:rsidRDefault="004867E0">
            <w:pPr>
              <w:ind w:right="170"/>
              <w:jc w:val="right"/>
              <w:rPr>
                <w:rFonts w:ascii="Arial Narrow" w:eastAsia="Times New Roman" w:hAnsi="Arial Narrow"/>
                <w:sz w:val="16"/>
                <w:szCs w:val="16"/>
                <w:lang w:eastAsia="en-US"/>
              </w:rPr>
            </w:pPr>
            <w:r w:rsidRPr="00864930">
              <w:rPr>
                <w:rFonts w:ascii="Arial Narrow" w:hAnsi="Arial Narrow"/>
                <w:sz w:val="16"/>
                <w:szCs w:val="16"/>
              </w:rPr>
              <w:t>120</w:t>
            </w:r>
          </w:p>
        </w:tc>
        <w:tc>
          <w:tcPr>
            <w:tcW w:w="1493" w:type="dxa"/>
            <w:tcBorders>
              <w:top w:val="nil"/>
              <w:left w:val="nil"/>
              <w:bottom w:val="nil"/>
              <w:right w:val="nil"/>
            </w:tcBorders>
            <w:noWrap/>
            <w:vAlign w:val="center"/>
            <w:hideMark/>
          </w:tcPr>
          <w:p w14:paraId="4ACB3E39" w14:textId="77777777" w:rsidR="004867E0" w:rsidRPr="00864930" w:rsidRDefault="004867E0">
            <w:pPr>
              <w:ind w:right="170"/>
              <w:jc w:val="right"/>
              <w:rPr>
                <w:rFonts w:ascii="Arial Narrow" w:eastAsia="Times New Roman" w:hAnsi="Arial Narrow"/>
                <w:sz w:val="16"/>
                <w:szCs w:val="16"/>
                <w:lang w:eastAsia="en-US"/>
              </w:rPr>
            </w:pPr>
            <w:r w:rsidRPr="00864930">
              <w:rPr>
                <w:rFonts w:ascii="Arial Narrow" w:hAnsi="Arial Narrow"/>
                <w:sz w:val="16"/>
                <w:szCs w:val="16"/>
              </w:rPr>
              <w:t>52</w:t>
            </w:r>
          </w:p>
        </w:tc>
        <w:tc>
          <w:tcPr>
            <w:tcW w:w="1499" w:type="dxa"/>
            <w:tcBorders>
              <w:top w:val="nil"/>
              <w:left w:val="nil"/>
              <w:bottom w:val="nil"/>
              <w:right w:val="nil"/>
            </w:tcBorders>
            <w:noWrap/>
            <w:vAlign w:val="center"/>
            <w:hideMark/>
          </w:tcPr>
          <w:p w14:paraId="721EFE53" w14:textId="77777777" w:rsidR="004867E0" w:rsidRPr="00864930" w:rsidRDefault="004867E0">
            <w:pPr>
              <w:ind w:right="170"/>
              <w:jc w:val="right"/>
              <w:rPr>
                <w:rFonts w:ascii="Arial Narrow" w:eastAsia="Times New Roman" w:hAnsi="Arial Narrow"/>
                <w:sz w:val="16"/>
                <w:szCs w:val="16"/>
                <w:lang w:eastAsia="en-US"/>
              </w:rPr>
            </w:pPr>
            <w:r w:rsidRPr="00864930">
              <w:rPr>
                <w:rFonts w:ascii="Arial Narrow" w:hAnsi="Arial Narrow"/>
                <w:sz w:val="16"/>
                <w:szCs w:val="16"/>
              </w:rPr>
              <w:t>43%</w:t>
            </w:r>
          </w:p>
        </w:tc>
      </w:tr>
      <w:tr w:rsidR="004867E0" w:rsidRPr="00864930" w14:paraId="54CD95D1" w14:textId="77777777" w:rsidTr="00C654ED">
        <w:trPr>
          <w:trHeight w:val="285"/>
          <w:jc w:val="center"/>
        </w:trPr>
        <w:tc>
          <w:tcPr>
            <w:tcW w:w="2680" w:type="dxa"/>
            <w:tcBorders>
              <w:top w:val="nil"/>
              <w:left w:val="nil"/>
              <w:bottom w:val="nil"/>
              <w:right w:val="nil"/>
            </w:tcBorders>
            <w:noWrap/>
            <w:vAlign w:val="center"/>
            <w:hideMark/>
          </w:tcPr>
          <w:p w14:paraId="36554415" w14:textId="77777777" w:rsidR="004867E0" w:rsidRPr="00864930" w:rsidRDefault="004867E0">
            <w:pPr>
              <w:ind w:firstLineChars="200" w:firstLine="320"/>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Distance Learning course fees</w:t>
            </w:r>
          </w:p>
        </w:tc>
        <w:tc>
          <w:tcPr>
            <w:tcW w:w="1492" w:type="dxa"/>
            <w:tcBorders>
              <w:top w:val="nil"/>
              <w:left w:val="nil"/>
              <w:bottom w:val="nil"/>
              <w:right w:val="nil"/>
            </w:tcBorders>
            <w:noWrap/>
            <w:vAlign w:val="center"/>
            <w:hideMark/>
          </w:tcPr>
          <w:p w14:paraId="0021A59C" w14:textId="77777777" w:rsidR="004867E0" w:rsidRPr="00864930" w:rsidRDefault="004867E0">
            <w:pPr>
              <w:ind w:right="170"/>
              <w:jc w:val="right"/>
              <w:rPr>
                <w:rFonts w:ascii="Arial Narrow" w:eastAsia="Times New Roman" w:hAnsi="Arial Narrow"/>
                <w:sz w:val="16"/>
                <w:szCs w:val="16"/>
                <w:lang w:eastAsia="en-US"/>
              </w:rPr>
            </w:pPr>
            <w:r w:rsidRPr="00864930">
              <w:rPr>
                <w:rFonts w:ascii="Arial Narrow" w:hAnsi="Arial Narrow"/>
                <w:sz w:val="16"/>
                <w:szCs w:val="16"/>
              </w:rPr>
              <w:t>80</w:t>
            </w:r>
          </w:p>
        </w:tc>
        <w:tc>
          <w:tcPr>
            <w:tcW w:w="1493" w:type="dxa"/>
            <w:tcBorders>
              <w:top w:val="nil"/>
              <w:left w:val="nil"/>
              <w:bottom w:val="nil"/>
              <w:right w:val="nil"/>
            </w:tcBorders>
            <w:noWrap/>
            <w:vAlign w:val="center"/>
            <w:hideMark/>
          </w:tcPr>
          <w:p w14:paraId="25DB0C31" w14:textId="77777777" w:rsidR="004867E0" w:rsidRPr="00864930" w:rsidRDefault="004867E0">
            <w:pPr>
              <w:ind w:right="170"/>
              <w:jc w:val="right"/>
              <w:rPr>
                <w:rFonts w:ascii="Arial Narrow" w:eastAsia="Times New Roman" w:hAnsi="Arial Narrow"/>
                <w:sz w:val="16"/>
                <w:szCs w:val="16"/>
                <w:lang w:eastAsia="en-US"/>
              </w:rPr>
            </w:pPr>
            <w:r w:rsidRPr="00864930">
              <w:rPr>
                <w:rFonts w:ascii="Arial Narrow" w:hAnsi="Arial Narrow"/>
                <w:sz w:val="16"/>
                <w:szCs w:val="16"/>
              </w:rPr>
              <w:t>10</w:t>
            </w:r>
          </w:p>
        </w:tc>
        <w:tc>
          <w:tcPr>
            <w:tcW w:w="1499" w:type="dxa"/>
            <w:tcBorders>
              <w:top w:val="nil"/>
              <w:left w:val="nil"/>
              <w:bottom w:val="nil"/>
              <w:right w:val="nil"/>
            </w:tcBorders>
            <w:noWrap/>
            <w:vAlign w:val="center"/>
            <w:hideMark/>
          </w:tcPr>
          <w:p w14:paraId="5F6F8852" w14:textId="77777777" w:rsidR="004867E0" w:rsidRPr="00864930" w:rsidRDefault="004867E0">
            <w:pPr>
              <w:ind w:right="170"/>
              <w:jc w:val="right"/>
              <w:rPr>
                <w:rFonts w:ascii="Arial Narrow" w:eastAsia="Times New Roman" w:hAnsi="Arial Narrow"/>
                <w:sz w:val="16"/>
                <w:szCs w:val="16"/>
                <w:lang w:eastAsia="en-US"/>
              </w:rPr>
            </w:pPr>
            <w:r w:rsidRPr="00864930">
              <w:rPr>
                <w:rFonts w:ascii="Arial Narrow" w:hAnsi="Arial Narrow"/>
                <w:sz w:val="16"/>
                <w:szCs w:val="16"/>
              </w:rPr>
              <w:t>13%</w:t>
            </w:r>
          </w:p>
        </w:tc>
      </w:tr>
      <w:tr w:rsidR="004867E0" w:rsidRPr="00864930" w14:paraId="7F386A38" w14:textId="77777777" w:rsidTr="00C654ED">
        <w:trPr>
          <w:trHeight w:val="285"/>
          <w:jc w:val="center"/>
        </w:trPr>
        <w:tc>
          <w:tcPr>
            <w:tcW w:w="2680" w:type="dxa"/>
            <w:tcBorders>
              <w:top w:val="nil"/>
              <w:left w:val="nil"/>
              <w:bottom w:val="nil"/>
              <w:right w:val="nil"/>
            </w:tcBorders>
            <w:noWrap/>
            <w:vAlign w:val="center"/>
            <w:hideMark/>
          </w:tcPr>
          <w:p w14:paraId="6DF95F92" w14:textId="77777777" w:rsidR="004867E0" w:rsidRPr="00864930" w:rsidRDefault="004867E0">
            <w:pPr>
              <w:ind w:firstLineChars="200" w:firstLine="320"/>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Miscellaneous</w:t>
            </w:r>
            <w:r w:rsidRPr="00864930">
              <w:rPr>
                <w:rFonts w:ascii="Arial Narrow" w:eastAsia="Times New Roman" w:hAnsi="Arial Narrow"/>
                <w:sz w:val="16"/>
                <w:szCs w:val="16"/>
                <w:vertAlign w:val="superscript"/>
                <w:lang w:eastAsia="en-US"/>
              </w:rPr>
              <w:t>1</w:t>
            </w:r>
          </w:p>
        </w:tc>
        <w:tc>
          <w:tcPr>
            <w:tcW w:w="1492" w:type="dxa"/>
            <w:tcBorders>
              <w:top w:val="nil"/>
              <w:left w:val="nil"/>
              <w:bottom w:val="nil"/>
              <w:right w:val="nil"/>
            </w:tcBorders>
            <w:noWrap/>
            <w:vAlign w:val="center"/>
            <w:hideMark/>
          </w:tcPr>
          <w:p w14:paraId="12D44C6B" w14:textId="77777777" w:rsidR="004867E0" w:rsidRPr="00864930" w:rsidRDefault="004867E0">
            <w:pPr>
              <w:ind w:right="170"/>
              <w:jc w:val="right"/>
              <w:rPr>
                <w:rFonts w:ascii="Arial Narrow" w:eastAsia="Times New Roman" w:hAnsi="Arial Narrow"/>
                <w:sz w:val="16"/>
                <w:szCs w:val="16"/>
                <w:lang w:eastAsia="en-US"/>
              </w:rPr>
            </w:pPr>
            <w:r w:rsidRPr="00864930">
              <w:rPr>
                <w:rFonts w:ascii="Arial Narrow" w:hAnsi="Arial Narrow"/>
                <w:sz w:val="16"/>
                <w:szCs w:val="16"/>
              </w:rPr>
              <w:t>-</w:t>
            </w:r>
          </w:p>
        </w:tc>
        <w:tc>
          <w:tcPr>
            <w:tcW w:w="1493" w:type="dxa"/>
            <w:tcBorders>
              <w:top w:val="nil"/>
              <w:left w:val="nil"/>
              <w:bottom w:val="nil"/>
              <w:right w:val="nil"/>
            </w:tcBorders>
            <w:noWrap/>
            <w:vAlign w:val="center"/>
            <w:hideMark/>
          </w:tcPr>
          <w:p w14:paraId="75845965" w14:textId="77777777" w:rsidR="004867E0" w:rsidRPr="00864930" w:rsidRDefault="004867E0">
            <w:pPr>
              <w:ind w:right="170"/>
              <w:jc w:val="right"/>
              <w:rPr>
                <w:rFonts w:ascii="Arial Narrow" w:eastAsia="Times New Roman" w:hAnsi="Arial Narrow"/>
                <w:sz w:val="16"/>
                <w:szCs w:val="16"/>
                <w:lang w:eastAsia="en-US"/>
              </w:rPr>
            </w:pPr>
            <w:r w:rsidRPr="00864930">
              <w:rPr>
                <w:rFonts w:ascii="Arial Narrow" w:hAnsi="Arial Narrow"/>
                <w:sz w:val="16"/>
                <w:szCs w:val="16"/>
              </w:rPr>
              <w:t>24</w:t>
            </w:r>
          </w:p>
        </w:tc>
        <w:tc>
          <w:tcPr>
            <w:tcW w:w="1499" w:type="dxa"/>
            <w:tcBorders>
              <w:top w:val="nil"/>
              <w:left w:val="nil"/>
              <w:bottom w:val="nil"/>
              <w:right w:val="nil"/>
            </w:tcBorders>
            <w:vAlign w:val="center"/>
            <w:hideMark/>
          </w:tcPr>
          <w:p w14:paraId="71665E31" w14:textId="77777777" w:rsidR="004867E0" w:rsidRPr="00864930" w:rsidRDefault="004867E0">
            <w:pPr>
              <w:ind w:right="170"/>
              <w:jc w:val="right"/>
              <w:rPr>
                <w:rFonts w:ascii="Arial Narrow" w:hAnsi="Arial Narrow"/>
                <w:sz w:val="16"/>
                <w:szCs w:val="16"/>
              </w:rPr>
            </w:pPr>
            <w:r w:rsidRPr="00864930">
              <w:rPr>
                <w:rFonts w:ascii="Arial Narrow" w:hAnsi="Arial Narrow"/>
                <w:sz w:val="16"/>
                <w:szCs w:val="16"/>
              </w:rPr>
              <w:t>n/a</w:t>
            </w:r>
          </w:p>
        </w:tc>
      </w:tr>
      <w:tr w:rsidR="004867E0" w:rsidRPr="00864930" w14:paraId="67578033" w14:textId="77777777" w:rsidTr="00C654ED">
        <w:trPr>
          <w:trHeight w:val="150"/>
          <w:jc w:val="center"/>
        </w:trPr>
        <w:tc>
          <w:tcPr>
            <w:tcW w:w="2680" w:type="dxa"/>
            <w:tcBorders>
              <w:top w:val="nil"/>
              <w:left w:val="nil"/>
              <w:bottom w:val="nil"/>
              <w:right w:val="nil"/>
            </w:tcBorders>
            <w:noWrap/>
            <w:vAlign w:val="center"/>
            <w:hideMark/>
          </w:tcPr>
          <w:p w14:paraId="324FE041" w14:textId="77777777" w:rsidR="004867E0" w:rsidRPr="00864930" w:rsidRDefault="004867E0">
            <w:pPr>
              <w:jc w:val="right"/>
              <w:rPr>
                <w:rFonts w:ascii="Arial Narrow" w:eastAsia="Times New Roman" w:hAnsi="Arial Narrow"/>
                <w:sz w:val="16"/>
                <w:szCs w:val="16"/>
                <w:lang w:eastAsia="en-US"/>
              </w:rPr>
            </w:pPr>
          </w:p>
        </w:tc>
        <w:tc>
          <w:tcPr>
            <w:tcW w:w="1492" w:type="dxa"/>
            <w:tcBorders>
              <w:top w:val="nil"/>
              <w:left w:val="nil"/>
              <w:bottom w:val="nil"/>
              <w:right w:val="nil"/>
            </w:tcBorders>
            <w:noWrap/>
            <w:vAlign w:val="center"/>
            <w:hideMark/>
          </w:tcPr>
          <w:p w14:paraId="3D5AE578" w14:textId="77777777" w:rsidR="004867E0" w:rsidRPr="00864930" w:rsidRDefault="004867E0">
            <w:pPr>
              <w:ind w:right="170"/>
              <w:jc w:val="right"/>
              <w:rPr>
                <w:rFonts w:ascii="Times New Roman" w:eastAsia="Times New Roman" w:hAnsi="Times New Roman" w:cs="Times New Roman"/>
                <w:lang w:eastAsia="en-US"/>
              </w:rPr>
            </w:pPr>
          </w:p>
        </w:tc>
        <w:tc>
          <w:tcPr>
            <w:tcW w:w="1493" w:type="dxa"/>
            <w:tcBorders>
              <w:top w:val="nil"/>
              <w:left w:val="nil"/>
              <w:bottom w:val="nil"/>
              <w:right w:val="nil"/>
            </w:tcBorders>
            <w:noWrap/>
            <w:vAlign w:val="center"/>
            <w:hideMark/>
          </w:tcPr>
          <w:p w14:paraId="63220DD9" w14:textId="77777777" w:rsidR="004867E0" w:rsidRPr="00864930" w:rsidRDefault="004867E0">
            <w:pPr>
              <w:ind w:right="170"/>
              <w:jc w:val="right"/>
              <w:rPr>
                <w:rFonts w:ascii="Times New Roman" w:eastAsia="Times New Roman" w:hAnsi="Times New Roman" w:cs="Times New Roman"/>
                <w:lang w:eastAsia="en-US"/>
              </w:rPr>
            </w:pPr>
          </w:p>
        </w:tc>
        <w:tc>
          <w:tcPr>
            <w:tcW w:w="1499" w:type="dxa"/>
            <w:tcBorders>
              <w:top w:val="nil"/>
              <w:left w:val="nil"/>
              <w:bottom w:val="nil"/>
              <w:right w:val="nil"/>
            </w:tcBorders>
            <w:noWrap/>
            <w:vAlign w:val="center"/>
            <w:hideMark/>
          </w:tcPr>
          <w:p w14:paraId="2C7A3532" w14:textId="77777777" w:rsidR="004867E0" w:rsidRPr="00864930" w:rsidRDefault="004867E0">
            <w:pPr>
              <w:ind w:right="170"/>
              <w:jc w:val="right"/>
              <w:rPr>
                <w:rFonts w:ascii="Times New Roman" w:eastAsia="Times New Roman" w:hAnsi="Times New Roman" w:cs="Times New Roman"/>
                <w:lang w:eastAsia="en-US"/>
              </w:rPr>
            </w:pPr>
          </w:p>
        </w:tc>
      </w:tr>
      <w:tr w:rsidR="004867E0" w:rsidRPr="00864930" w14:paraId="0146D4E7" w14:textId="77777777" w:rsidTr="00C654ED">
        <w:trPr>
          <w:trHeight w:val="270"/>
          <w:jc w:val="center"/>
        </w:trPr>
        <w:tc>
          <w:tcPr>
            <w:tcW w:w="2680" w:type="dxa"/>
            <w:tcBorders>
              <w:top w:val="single" w:sz="4" w:space="0" w:color="C7CFD8"/>
              <w:left w:val="nil"/>
              <w:bottom w:val="single" w:sz="12" w:space="0" w:color="C7CFD8"/>
              <w:right w:val="nil"/>
            </w:tcBorders>
            <w:noWrap/>
            <w:vAlign w:val="center"/>
            <w:hideMark/>
          </w:tcPr>
          <w:p w14:paraId="22DE17D8" w14:textId="77777777" w:rsidR="004867E0" w:rsidRPr="00864930" w:rsidRDefault="004867E0">
            <w:pPr>
              <w:jc w:val="lef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Total</w:t>
            </w:r>
          </w:p>
        </w:tc>
        <w:tc>
          <w:tcPr>
            <w:tcW w:w="1492" w:type="dxa"/>
            <w:tcBorders>
              <w:top w:val="single" w:sz="4" w:space="0" w:color="C7CFD8"/>
              <w:left w:val="nil"/>
              <w:bottom w:val="single" w:sz="12" w:space="0" w:color="C7CFD8"/>
              <w:right w:val="nil"/>
            </w:tcBorders>
            <w:noWrap/>
            <w:vAlign w:val="center"/>
            <w:hideMark/>
          </w:tcPr>
          <w:p w14:paraId="3D4581DA" w14:textId="77777777" w:rsidR="004867E0" w:rsidRPr="00864930" w:rsidRDefault="004867E0">
            <w:pPr>
              <w:ind w:right="170"/>
              <w:jc w:val="righ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7,901</w:t>
            </w:r>
          </w:p>
        </w:tc>
        <w:tc>
          <w:tcPr>
            <w:tcW w:w="1493" w:type="dxa"/>
            <w:tcBorders>
              <w:top w:val="single" w:sz="4" w:space="0" w:color="C7CFD8"/>
              <w:left w:val="nil"/>
              <w:bottom w:val="single" w:sz="12" w:space="0" w:color="C7CFD8"/>
              <w:right w:val="nil"/>
            </w:tcBorders>
            <w:noWrap/>
            <w:vAlign w:val="center"/>
            <w:hideMark/>
          </w:tcPr>
          <w:p w14:paraId="2E934D81" w14:textId="77777777" w:rsidR="004867E0" w:rsidRPr="00864930" w:rsidRDefault="004867E0">
            <w:pPr>
              <w:ind w:right="170"/>
              <w:jc w:val="righ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3,795</w:t>
            </w:r>
          </w:p>
        </w:tc>
        <w:tc>
          <w:tcPr>
            <w:tcW w:w="1499" w:type="dxa"/>
            <w:tcBorders>
              <w:top w:val="single" w:sz="4" w:space="0" w:color="C7CFD8"/>
              <w:left w:val="nil"/>
              <w:bottom w:val="single" w:sz="12" w:space="0" w:color="C7CFD8"/>
              <w:right w:val="nil"/>
            </w:tcBorders>
            <w:noWrap/>
            <w:vAlign w:val="center"/>
            <w:hideMark/>
          </w:tcPr>
          <w:p w14:paraId="64112860" w14:textId="77777777" w:rsidR="004867E0" w:rsidRPr="00864930" w:rsidRDefault="004867E0">
            <w:pPr>
              <w:ind w:right="170"/>
              <w:jc w:val="righ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48%</w:t>
            </w:r>
          </w:p>
        </w:tc>
      </w:tr>
      <w:tr w:rsidR="004867E0" w:rsidRPr="00864930" w14:paraId="789273F0" w14:textId="77777777" w:rsidTr="00C654ED">
        <w:trPr>
          <w:trHeight w:val="540"/>
          <w:jc w:val="center"/>
        </w:trPr>
        <w:tc>
          <w:tcPr>
            <w:tcW w:w="7164" w:type="dxa"/>
            <w:gridSpan w:val="4"/>
            <w:tcBorders>
              <w:top w:val="single" w:sz="12" w:space="0" w:color="C7CFD8"/>
              <w:left w:val="nil"/>
              <w:bottom w:val="nil"/>
              <w:right w:val="nil"/>
            </w:tcBorders>
            <w:vAlign w:val="center"/>
            <w:hideMark/>
          </w:tcPr>
          <w:p w14:paraId="15625639" w14:textId="77777777" w:rsidR="004867E0" w:rsidRPr="00864930" w:rsidRDefault="004867E0">
            <w:pPr>
              <w:jc w:val="left"/>
              <w:rPr>
                <w:rFonts w:ascii="Arial Narrow" w:eastAsia="Times New Roman" w:hAnsi="Arial Narrow"/>
                <w:i/>
                <w:iCs/>
                <w:sz w:val="14"/>
                <w:szCs w:val="14"/>
                <w:lang w:eastAsia="en-US"/>
              </w:rPr>
            </w:pPr>
            <w:r w:rsidRPr="00864930">
              <w:rPr>
                <w:rFonts w:ascii="Arial Narrow" w:eastAsia="Times New Roman" w:hAnsi="Arial Narrow"/>
                <w:i/>
                <w:iCs/>
                <w:sz w:val="14"/>
                <w:szCs w:val="14"/>
                <w:vertAlign w:val="superscript"/>
                <w:lang w:eastAsia="en-US"/>
              </w:rPr>
              <w:t>1</w:t>
            </w:r>
            <w:r w:rsidRPr="00864930">
              <w:rPr>
                <w:rFonts w:ascii="Arial Narrow" w:eastAsia="Times New Roman" w:hAnsi="Arial Narrow"/>
                <w:i/>
                <w:iCs/>
                <w:sz w:val="14"/>
                <w:szCs w:val="14"/>
                <w:lang w:eastAsia="en-US"/>
              </w:rPr>
              <w:t>Miscellaneous income mainly reflects unrealized forex gains/(losses) due to the revaluation process of the cash and other assets and liabilities accounts (currencies other than Swiss francs).</w:t>
            </w:r>
          </w:p>
        </w:tc>
      </w:tr>
    </w:tbl>
    <w:p w14:paraId="2576C27A" w14:textId="77777777" w:rsidR="004867E0" w:rsidRPr="001F15A0" w:rsidRDefault="004867E0" w:rsidP="004867E0">
      <w:pPr>
        <w:pStyle w:val="annexiparanumbered"/>
        <w:numPr>
          <w:ilvl w:val="0"/>
          <w:numId w:val="0"/>
        </w:numPr>
      </w:pPr>
    </w:p>
    <w:p w14:paraId="580F7CFD" w14:textId="77777777" w:rsidR="004867E0" w:rsidRPr="001F15A0" w:rsidRDefault="004867E0" w:rsidP="004867E0">
      <w:pPr>
        <w:pStyle w:val="annexiparanumbered"/>
        <w:numPr>
          <w:ilvl w:val="0"/>
          <w:numId w:val="0"/>
        </w:numPr>
      </w:pPr>
    </w:p>
    <w:p w14:paraId="653AD85D" w14:textId="77777777" w:rsidR="004867E0" w:rsidRPr="001F15A0" w:rsidRDefault="004867E0" w:rsidP="004867E0">
      <w:pPr>
        <w:jc w:val="left"/>
        <w:rPr>
          <w:b/>
          <w:color w:val="155F1A"/>
          <w:sz w:val="18"/>
          <w:szCs w:val="18"/>
        </w:rPr>
      </w:pPr>
      <w:r w:rsidRPr="001F15A0">
        <w:rPr>
          <w:b/>
          <w:color w:val="155F1A"/>
          <w:sz w:val="18"/>
          <w:szCs w:val="18"/>
        </w:rPr>
        <w:br w:type="page"/>
      </w:r>
    </w:p>
    <w:p w14:paraId="0243FEFB" w14:textId="3228C133" w:rsidR="00637426" w:rsidRPr="00864930" w:rsidRDefault="004867E0" w:rsidP="00637426">
      <w:pPr>
        <w:keepNext/>
        <w:autoSpaceDE w:val="0"/>
        <w:autoSpaceDN w:val="0"/>
        <w:adjustRightInd w:val="0"/>
        <w:jc w:val="center"/>
        <w:rPr>
          <w:b/>
          <w:color w:val="155F1A"/>
          <w:sz w:val="18"/>
          <w:szCs w:val="18"/>
        </w:rPr>
      </w:pPr>
      <w:r w:rsidRPr="00864930">
        <w:rPr>
          <w:b/>
          <w:color w:val="155F1A"/>
          <w:sz w:val="18"/>
          <w:szCs w:val="18"/>
        </w:rPr>
        <w:lastRenderedPageBreak/>
        <w:t>Chart 2. Income Share by Source in 2024</w:t>
      </w:r>
    </w:p>
    <w:p w14:paraId="17901DFE" w14:textId="77777777" w:rsidR="00E90236" w:rsidRPr="001F15A0" w:rsidRDefault="00E90236" w:rsidP="00627719">
      <w:pPr>
        <w:pStyle w:val="annexiparanumbered"/>
        <w:numPr>
          <w:ilvl w:val="0"/>
          <w:numId w:val="0"/>
        </w:numPr>
        <w:jc w:val="center"/>
      </w:pPr>
    </w:p>
    <w:p w14:paraId="68F2B834" w14:textId="663F2BA8" w:rsidR="00FD6DF5" w:rsidRPr="001F15A0" w:rsidRDefault="00E90236" w:rsidP="00627719">
      <w:pPr>
        <w:pStyle w:val="annexiparanumbered"/>
        <w:numPr>
          <w:ilvl w:val="0"/>
          <w:numId w:val="0"/>
        </w:numPr>
        <w:jc w:val="center"/>
      </w:pPr>
      <w:r>
        <w:rPr>
          <w:noProof/>
        </w:rPr>
        <w:drawing>
          <wp:inline distT="0" distB="0" distL="0" distR="0" wp14:anchorId="207AB229" wp14:editId="3F83AC66">
            <wp:extent cx="3474720" cy="2072640"/>
            <wp:effectExtent l="0" t="0" r="0" b="3810"/>
            <wp:docPr id="401463832"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306499" w14:textId="77777777" w:rsidR="00E90236" w:rsidRPr="001F15A0" w:rsidRDefault="00E90236" w:rsidP="00627719">
      <w:pPr>
        <w:pStyle w:val="annexiparanumbered"/>
        <w:numPr>
          <w:ilvl w:val="0"/>
          <w:numId w:val="0"/>
        </w:numPr>
        <w:jc w:val="center"/>
      </w:pPr>
    </w:p>
    <w:p w14:paraId="412EE9E2" w14:textId="77777777" w:rsidR="004867E0" w:rsidRPr="00864930" w:rsidRDefault="004867E0" w:rsidP="004867E0">
      <w:pPr>
        <w:rPr>
          <w:b/>
          <w:color w:val="3F5F54" w:themeColor="accent1" w:themeShade="BF"/>
          <w:sz w:val="22"/>
        </w:rPr>
      </w:pPr>
      <w:r w:rsidRPr="00864930">
        <w:rPr>
          <w:b/>
          <w:color w:val="3F5F54" w:themeColor="accent1" w:themeShade="BF"/>
          <w:sz w:val="22"/>
        </w:rPr>
        <w:t>Expenditure</w:t>
      </w:r>
    </w:p>
    <w:p w14:paraId="3FCF5825" w14:textId="77777777" w:rsidR="004867E0" w:rsidRPr="00864930" w:rsidRDefault="004867E0" w:rsidP="004867E0"/>
    <w:p w14:paraId="10756381" w14:textId="77777777" w:rsidR="004867E0" w:rsidRPr="00864930" w:rsidRDefault="004867E0" w:rsidP="004867E0">
      <w:pPr>
        <w:pStyle w:val="annexiparanumbered"/>
        <w:numPr>
          <w:ilvl w:val="0"/>
          <w:numId w:val="0"/>
        </w:numPr>
      </w:pPr>
      <w:r w:rsidRPr="00864930">
        <w:t>Actual expenditure amounted to 3.4 million Swiss francs in 2024 (44 per cent of the biennial budget). This is shown in Table 3 and by expected results in Table 4.</w:t>
      </w:r>
    </w:p>
    <w:p w14:paraId="0276FA19" w14:textId="77777777" w:rsidR="004867E0" w:rsidRPr="001F15A0" w:rsidRDefault="004867E0" w:rsidP="004867E0">
      <w:pPr>
        <w:jc w:val="left"/>
      </w:pPr>
    </w:p>
    <w:p w14:paraId="29654755" w14:textId="77777777" w:rsidR="004867E0" w:rsidRPr="00864930" w:rsidRDefault="004867E0" w:rsidP="004867E0">
      <w:pPr>
        <w:jc w:val="center"/>
        <w:rPr>
          <w:rFonts w:eastAsia="Times New Roman"/>
          <w:b/>
          <w:bCs/>
          <w:color w:val="155F1A"/>
          <w:sz w:val="18"/>
          <w:szCs w:val="18"/>
        </w:rPr>
      </w:pPr>
      <w:r w:rsidRPr="00864930">
        <w:rPr>
          <w:rFonts w:eastAsia="Times New Roman"/>
          <w:b/>
          <w:bCs/>
          <w:color w:val="155F1A"/>
          <w:sz w:val="18"/>
          <w:szCs w:val="18"/>
        </w:rPr>
        <w:t>Table 3. Budget vs. Expenditure by Cost Category in 2024</w:t>
      </w:r>
    </w:p>
    <w:p w14:paraId="2D6E4ED7" w14:textId="77777777" w:rsidR="004867E0" w:rsidRPr="00864930" w:rsidRDefault="004867E0" w:rsidP="004867E0">
      <w:pPr>
        <w:jc w:val="center"/>
        <w:rPr>
          <w:rFonts w:eastAsia="Times New Roman"/>
          <w:bCs/>
          <w:i/>
          <w:sz w:val="14"/>
          <w:szCs w:val="16"/>
        </w:rPr>
      </w:pPr>
      <w:r w:rsidRPr="00864930">
        <w:rPr>
          <w:rFonts w:eastAsia="Times New Roman"/>
          <w:bCs/>
          <w:i/>
          <w:sz w:val="14"/>
          <w:szCs w:val="16"/>
        </w:rPr>
        <w:t>(in thousands of Swiss francs)</w:t>
      </w:r>
    </w:p>
    <w:p w14:paraId="7BD3591B" w14:textId="77777777" w:rsidR="004867E0" w:rsidRPr="00864930" w:rsidRDefault="004867E0" w:rsidP="004867E0">
      <w:pPr>
        <w:jc w:val="left"/>
      </w:pPr>
    </w:p>
    <w:tbl>
      <w:tblPr>
        <w:tblW w:w="7723" w:type="dxa"/>
        <w:jc w:val="center"/>
        <w:tblLook w:val="04A0" w:firstRow="1" w:lastRow="0" w:firstColumn="1" w:lastColumn="0" w:noHBand="0" w:noVBand="1"/>
      </w:tblPr>
      <w:tblGrid>
        <w:gridCol w:w="418"/>
        <w:gridCol w:w="2910"/>
        <w:gridCol w:w="1465"/>
        <w:gridCol w:w="1465"/>
        <w:gridCol w:w="1465"/>
      </w:tblGrid>
      <w:tr w:rsidR="004867E0" w:rsidRPr="00864930" w14:paraId="31E68080" w14:textId="77777777" w:rsidTr="00637426">
        <w:trPr>
          <w:trHeight w:val="502"/>
          <w:jc w:val="center"/>
        </w:trPr>
        <w:tc>
          <w:tcPr>
            <w:tcW w:w="418" w:type="dxa"/>
            <w:tcBorders>
              <w:top w:val="nil"/>
              <w:left w:val="nil"/>
              <w:bottom w:val="nil"/>
              <w:right w:val="nil"/>
            </w:tcBorders>
            <w:shd w:val="clear" w:color="auto" w:fill="CDE5EB" w:themeFill="accent3" w:themeFillTint="66"/>
            <w:noWrap/>
            <w:vAlign w:val="bottom"/>
            <w:hideMark/>
          </w:tcPr>
          <w:p w14:paraId="760E5A30" w14:textId="77777777" w:rsidR="004867E0" w:rsidRPr="00864930" w:rsidRDefault="004867E0">
            <w:pPr>
              <w:jc w:val="lef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 </w:t>
            </w:r>
          </w:p>
        </w:tc>
        <w:tc>
          <w:tcPr>
            <w:tcW w:w="2909" w:type="dxa"/>
            <w:vMerge w:val="restart"/>
            <w:tcBorders>
              <w:top w:val="nil"/>
              <w:left w:val="nil"/>
              <w:bottom w:val="nil"/>
              <w:right w:val="nil"/>
            </w:tcBorders>
            <w:shd w:val="clear" w:color="auto" w:fill="CDE5EB" w:themeFill="accent3" w:themeFillTint="66"/>
            <w:noWrap/>
            <w:vAlign w:val="center"/>
            <w:hideMark/>
          </w:tcPr>
          <w:p w14:paraId="1FA6ED88" w14:textId="77777777" w:rsidR="004867E0" w:rsidRPr="00864930" w:rsidRDefault="004867E0">
            <w:pPr>
              <w:jc w:val="lef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Cost Category</w:t>
            </w:r>
          </w:p>
        </w:tc>
        <w:tc>
          <w:tcPr>
            <w:tcW w:w="1465" w:type="dxa"/>
            <w:vMerge w:val="restart"/>
            <w:tcBorders>
              <w:top w:val="nil"/>
              <w:left w:val="nil"/>
              <w:bottom w:val="nil"/>
              <w:right w:val="nil"/>
            </w:tcBorders>
            <w:shd w:val="clear" w:color="auto" w:fill="CDE5EB" w:themeFill="accent3" w:themeFillTint="66"/>
            <w:vAlign w:val="center"/>
            <w:hideMark/>
          </w:tcPr>
          <w:p w14:paraId="61F34B41" w14:textId="77777777" w:rsidR="004867E0" w:rsidRPr="00864930" w:rsidRDefault="004867E0">
            <w:pPr>
              <w:jc w:val="center"/>
              <w:rPr>
                <w:rFonts w:ascii="Arial Narrow" w:eastAsia="Times New Roman" w:hAnsi="Arial Narrow"/>
                <w:b/>
                <w:bCs/>
                <w:color w:val="000000"/>
                <w:sz w:val="16"/>
                <w:szCs w:val="16"/>
                <w:lang w:eastAsia="en-US"/>
              </w:rPr>
            </w:pPr>
            <w:r w:rsidRPr="00864930">
              <w:rPr>
                <w:rFonts w:ascii="Arial Narrow" w:eastAsia="Times New Roman" w:hAnsi="Arial Narrow"/>
                <w:b/>
                <w:bCs/>
                <w:color w:val="000000"/>
                <w:sz w:val="16"/>
                <w:szCs w:val="16"/>
                <w:lang w:eastAsia="en-US"/>
              </w:rPr>
              <w:t xml:space="preserve">2024/25 </w:t>
            </w:r>
            <w:r w:rsidRPr="00864930">
              <w:rPr>
                <w:rFonts w:ascii="Arial Narrow" w:eastAsia="Times New Roman" w:hAnsi="Arial Narrow"/>
                <w:b/>
                <w:bCs/>
                <w:color w:val="000000"/>
                <w:sz w:val="16"/>
                <w:szCs w:val="16"/>
                <w:lang w:eastAsia="en-US"/>
              </w:rPr>
              <w:br/>
              <w:t>Program &amp; Budget</w:t>
            </w:r>
          </w:p>
        </w:tc>
        <w:tc>
          <w:tcPr>
            <w:tcW w:w="1465" w:type="dxa"/>
            <w:vMerge w:val="restart"/>
            <w:tcBorders>
              <w:top w:val="nil"/>
              <w:left w:val="nil"/>
              <w:bottom w:val="nil"/>
              <w:right w:val="nil"/>
            </w:tcBorders>
            <w:shd w:val="clear" w:color="auto" w:fill="CDE5EB" w:themeFill="accent3" w:themeFillTint="66"/>
            <w:vAlign w:val="center"/>
            <w:hideMark/>
          </w:tcPr>
          <w:p w14:paraId="4D9AD614" w14:textId="77777777" w:rsidR="004867E0" w:rsidRPr="00864930" w:rsidRDefault="004867E0">
            <w:pPr>
              <w:jc w:val="center"/>
              <w:rPr>
                <w:rFonts w:ascii="Arial Narrow" w:eastAsia="Times New Roman" w:hAnsi="Arial Narrow"/>
                <w:b/>
                <w:bCs/>
                <w:color w:val="000000"/>
                <w:sz w:val="16"/>
                <w:szCs w:val="16"/>
                <w:lang w:eastAsia="en-US"/>
              </w:rPr>
            </w:pPr>
            <w:r w:rsidRPr="00864930">
              <w:rPr>
                <w:rFonts w:ascii="Arial Narrow" w:eastAsia="Times New Roman" w:hAnsi="Arial Narrow"/>
                <w:b/>
                <w:bCs/>
                <w:color w:val="000000"/>
                <w:sz w:val="16"/>
                <w:szCs w:val="16"/>
                <w:lang w:eastAsia="en-US"/>
              </w:rPr>
              <w:t>2024</w:t>
            </w:r>
            <w:r w:rsidRPr="00864930">
              <w:rPr>
                <w:rFonts w:ascii="Arial Narrow" w:eastAsia="Times New Roman" w:hAnsi="Arial Narrow"/>
                <w:b/>
                <w:bCs/>
                <w:color w:val="000000"/>
                <w:sz w:val="16"/>
                <w:szCs w:val="16"/>
                <w:lang w:eastAsia="en-US"/>
              </w:rPr>
              <w:br/>
              <w:t>Actuals</w:t>
            </w:r>
          </w:p>
        </w:tc>
        <w:tc>
          <w:tcPr>
            <w:tcW w:w="1465" w:type="dxa"/>
            <w:vMerge w:val="restart"/>
            <w:tcBorders>
              <w:top w:val="nil"/>
              <w:left w:val="nil"/>
              <w:bottom w:val="nil"/>
              <w:right w:val="nil"/>
            </w:tcBorders>
            <w:shd w:val="clear" w:color="auto" w:fill="CDE5EB" w:themeFill="accent3" w:themeFillTint="66"/>
            <w:vAlign w:val="center"/>
            <w:hideMark/>
          </w:tcPr>
          <w:p w14:paraId="48139275" w14:textId="77777777" w:rsidR="004867E0" w:rsidRPr="00864930" w:rsidRDefault="004867E0">
            <w:pPr>
              <w:jc w:val="center"/>
              <w:rPr>
                <w:rFonts w:ascii="Arial Narrow" w:eastAsia="Times New Roman" w:hAnsi="Arial Narrow"/>
                <w:b/>
                <w:bCs/>
                <w:color w:val="000000"/>
                <w:sz w:val="16"/>
                <w:szCs w:val="16"/>
                <w:lang w:eastAsia="en-US"/>
              </w:rPr>
            </w:pPr>
            <w:r w:rsidRPr="00864930">
              <w:rPr>
                <w:rFonts w:ascii="Arial Narrow" w:eastAsia="Times New Roman" w:hAnsi="Arial Narrow"/>
                <w:b/>
                <w:bCs/>
                <w:color w:val="000000"/>
                <w:sz w:val="16"/>
                <w:szCs w:val="16"/>
                <w:lang w:eastAsia="en-US"/>
              </w:rPr>
              <w:t>2024 Actuals compared to P&amp;B</w:t>
            </w:r>
          </w:p>
        </w:tc>
      </w:tr>
      <w:tr w:rsidR="004867E0" w:rsidRPr="00864930" w14:paraId="0879A6CC" w14:textId="77777777" w:rsidTr="00637426">
        <w:trPr>
          <w:trHeight w:val="107"/>
          <w:jc w:val="center"/>
        </w:trPr>
        <w:tc>
          <w:tcPr>
            <w:tcW w:w="418" w:type="dxa"/>
            <w:tcBorders>
              <w:top w:val="nil"/>
              <w:left w:val="nil"/>
              <w:bottom w:val="nil"/>
              <w:right w:val="nil"/>
            </w:tcBorders>
            <w:shd w:val="clear" w:color="auto" w:fill="CDE5EB" w:themeFill="accent3" w:themeFillTint="66"/>
            <w:noWrap/>
            <w:vAlign w:val="bottom"/>
            <w:hideMark/>
          </w:tcPr>
          <w:p w14:paraId="72DC7AD9" w14:textId="77777777" w:rsidR="004867E0" w:rsidRPr="00864930" w:rsidRDefault="004867E0">
            <w:pPr>
              <w:jc w:val="lef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 </w:t>
            </w:r>
          </w:p>
        </w:tc>
        <w:tc>
          <w:tcPr>
            <w:tcW w:w="2909" w:type="dxa"/>
            <w:vMerge/>
            <w:tcBorders>
              <w:top w:val="nil"/>
              <w:left w:val="nil"/>
              <w:bottom w:val="nil"/>
              <w:right w:val="nil"/>
            </w:tcBorders>
            <w:shd w:val="clear" w:color="auto" w:fill="CDE5EB" w:themeFill="accent3" w:themeFillTint="66"/>
            <w:vAlign w:val="center"/>
            <w:hideMark/>
          </w:tcPr>
          <w:p w14:paraId="0F61DA8F" w14:textId="77777777" w:rsidR="004867E0" w:rsidRPr="00864930" w:rsidRDefault="004867E0">
            <w:pPr>
              <w:jc w:val="left"/>
              <w:rPr>
                <w:rFonts w:ascii="Arial Narrow" w:eastAsia="Times New Roman" w:hAnsi="Arial Narrow"/>
                <w:b/>
                <w:bCs/>
                <w:sz w:val="16"/>
                <w:szCs w:val="16"/>
                <w:lang w:eastAsia="en-US"/>
              </w:rPr>
            </w:pPr>
          </w:p>
        </w:tc>
        <w:tc>
          <w:tcPr>
            <w:tcW w:w="1465" w:type="dxa"/>
            <w:vMerge/>
            <w:tcBorders>
              <w:top w:val="nil"/>
              <w:left w:val="nil"/>
              <w:bottom w:val="nil"/>
              <w:right w:val="nil"/>
            </w:tcBorders>
            <w:shd w:val="clear" w:color="auto" w:fill="CDE5EB" w:themeFill="accent3" w:themeFillTint="66"/>
            <w:vAlign w:val="center"/>
            <w:hideMark/>
          </w:tcPr>
          <w:p w14:paraId="380A6004" w14:textId="77777777" w:rsidR="004867E0" w:rsidRPr="00864930" w:rsidRDefault="004867E0">
            <w:pPr>
              <w:jc w:val="left"/>
              <w:rPr>
                <w:rFonts w:ascii="Arial Narrow" w:eastAsia="Times New Roman" w:hAnsi="Arial Narrow"/>
                <w:b/>
                <w:bCs/>
                <w:color w:val="000000"/>
                <w:sz w:val="16"/>
                <w:szCs w:val="16"/>
                <w:lang w:eastAsia="en-US"/>
              </w:rPr>
            </w:pPr>
          </w:p>
        </w:tc>
        <w:tc>
          <w:tcPr>
            <w:tcW w:w="1465" w:type="dxa"/>
            <w:vMerge/>
            <w:tcBorders>
              <w:top w:val="nil"/>
              <w:left w:val="nil"/>
              <w:bottom w:val="nil"/>
              <w:right w:val="nil"/>
            </w:tcBorders>
            <w:shd w:val="clear" w:color="auto" w:fill="CDE5EB" w:themeFill="accent3" w:themeFillTint="66"/>
            <w:vAlign w:val="center"/>
            <w:hideMark/>
          </w:tcPr>
          <w:p w14:paraId="0112388C" w14:textId="77777777" w:rsidR="004867E0" w:rsidRPr="00864930" w:rsidRDefault="004867E0">
            <w:pPr>
              <w:jc w:val="left"/>
              <w:rPr>
                <w:rFonts w:ascii="Arial Narrow" w:eastAsia="Times New Roman" w:hAnsi="Arial Narrow"/>
                <w:b/>
                <w:bCs/>
                <w:color w:val="000000"/>
                <w:sz w:val="16"/>
                <w:szCs w:val="16"/>
                <w:lang w:eastAsia="en-US"/>
              </w:rPr>
            </w:pPr>
          </w:p>
        </w:tc>
        <w:tc>
          <w:tcPr>
            <w:tcW w:w="1465" w:type="dxa"/>
            <w:vMerge/>
            <w:tcBorders>
              <w:top w:val="nil"/>
              <w:left w:val="nil"/>
              <w:bottom w:val="nil"/>
              <w:right w:val="nil"/>
            </w:tcBorders>
            <w:shd w:val="clear" w:color="auto" w:fill="CDE5EB" w:themeFill="accent3" w:themeFillTint="66"/>
            <w:vAlign w:val="center"/>
            <w:hideMark/>
          </w:tcPr>
          <w:p w14:paraId="33100417" w14:textId="77777777" w:rsidR="004867E0" w:rsidRPr="00864930" w:rsidRDefault="004867E0">
            <w:pPr>
              <w:jc w:val="left"/>
              <w:rPr>
                <w:rFonts w:ascii="Arial Narrow" w:eastAsia="Times New Roman" w:hAnsi="Arial Narrow"/>
                <w:b/>
                <w:bCs/>
                <w:color w:val="000000"/>
                <w:sz w:val="16"/>
                <w:szCs w:val="16"/>
                <w:lang w:eastAsia="en-US"/>
              </w:rPr>
            </w:pPr>
          </w:p>
        </w:tc>
      </w:tr>
      <w:tr w:rsidR="004867E0" w:rsidRPr="00864930" w14:paraId="5616F034" w14:textId="77777777" w:rsidTr="00C654ED">
        <w:trPr>
          <w:trHeight w:val="349"/>
          <w:jc w:val="center"/>
        </w:trPr>
        <w:tc>
          <w:tcPr>
            <w:tcW w:w="3328" w:type="dxa"/>
            <w:gridSpan w:val="2"/>
            <w:tcBorders>
              <w:top w:val="nil"/>
              <w:left w:val="nil"/>
              <w:bottom w:val="nil"/>
              <w:right w:val="nil"/>
            </w:tcBorders>
            <w:noWrap/>
            <w:vAlign w:val="bottom"/>
            <w:hideMark/>
          </w:tcPr>
          <w:p w14:paraId="3E00A72E" w14:textId="77777777" w:rsidR="004867E0" w:rsidRPr="00864930" w:rsidRDefault="004867E0">
            <w:pPr>
              <w:jc w:val="lef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Personnel Resources</w:t>
            </w:r>
          </w:p>
        </w:tc>
        <w:tc>
          <w:tcPr>
            <w:tcW w:w="1465" w:type="dxa"/>
            <w:tcBorders>
              <w:top w:val="nil"/>
              <w:left w:val="nil"/>
              <w:bottom w:val="nil"/>
              <w:right w:val="nil"/>
            </w:tcBorders>
            <w:noWrap/>
            <w:vAlign w:val="bottom"/>
            <w:hideMark/>
          </w:tcPr>
          <w:p w14:paraId="3A1A6159" w14:textId="77777777" w:rsidR="004867E0" w:rsidRPr="00864930" w:rsidRDefault="004867E0">
            <w:pPr>
              <w:jc w:val="right"/>
              <w:rPr>
                <w:rFonts w:ascii="Arial Narrow" w:eastAsia="Times New Roman" w:hAnsi="Arial Narrow"/>
                <w:b/>
                <w:bCs/>
                <w:sz w:val="16"/>
                <w:szCs w:val="16"/>
                <w:lang w:eastAsia="en-US"/>
              </w:rPr>
            </w:pPr>
          </w:p>
        </w:tc>
        <w:tc>
          <w:tcPr>
            <w:tcW w:w="1465" w:type="dxa"/>
            <w:tcBorders>
              <w:top w:val="nil"/>
              <w:left w:val="nil"/>
              <w:bottom w:val="nil"/>
              <w:right w:val="nil"/>
            </w:tcBorders>
            <w:noWrap/>
            <w:vAlign w:val="bottom"/>
            <w:hideMark/>
          </w:tcPr>
          <w:p w14:paraId="21155605" w14:textId="77777777" w:rsidR="004867E0" w:rsidRPr="00864930" w:rsidRDefault="004867E0">
            <w:pPr>
              <w:jc w:val="right"/>
              <w:rPr>
                <w:rFonts w:ascii="Times New Roman" w:eastAsia="Times New Roman" w:hAnsi="Times New Roman" w:cs="Times New Roman"/>
                <w:lang w:eastAsia="en-US"/>
              </w:rPr>
            </w:pPr>
          </w:p>
        </w:tc>
        <w:tc>
          <w:tcPr>
            <w:tcW w:w="1465" w:type="dxa"/>
            <w:tcBorders>
              <w:top w:val="nil"/>
              <w:left w:val="nil"/>
              <w:bottom w:val="nil"/>
              <w:right w:val="nil"/>
            </w:tcBorders>
            <w:noWrap/>
            <w:vAlign w:val="bottom"/>
            <w:hideMark/>
          </w:tcPr>
          <w:p w14:paraId="4A91CA9E" w14:textId="77777777" w:rsidR="004867E0" w:rsidRPr="00864930" w:rsidRDefault="004867E0">
            <w:pPr>
              <w:jc w:val="right"/>
              <w:rPr>
                <w:rFonts w:ascii="Times New Roman" w:eastAsia="Times New Roman" w:hAnsi="Times New Roman" w:cs="Times New Roman"/>
                <w:lang w:eastAsia="en-US"/>
              </w:rPr>
            </w:pPr>
          </w:p>
        </w:tc>
      </w:tr>
      <w:tr w:rsidR="004867E0" w:rsidRPr="00864930" w14:paraId="30CC2D91" w14:textId="77777777" w:rsidTr="00C654ED">
        <w:trPr>
          <w:trHeight w:val="240"/>
          <w:jc w:val="center"/>
        </w:trPr>
        <w:tc>
          <w:tcPr>
            <w:tcW w:w="418" w:type="dxa"/>
            <w:tcBorders>
              <w:top w:val="nil"/>
              <w:left w:val="nil"/>
              <w:bottom w:val="nil"/>
              <w:right w:val="nil"/>
            </w:tcBorders>
            <w:noWrap/>
            <w:vAlign w:val="bottom"/>
            <w:hideMark/>
          </w:tcPr>
          <w:p w14:paraId="4909EECE" w14:textId="77777777" w:rsidR="004867E0" w:rsidRPr="00864930" w:rsidRDefault="004867E0">
            <w:pPr>
              <w:jc w:val="left"/>
              <w:rPr>
                <w:rFonts w:ascii="Times New Roman" w:eastAsia="Times New Roman" w:hAnsi="Times New Roman" w:cs="Times New Roman"/>
                <w:lang w:eastAsia="en-US"/>
              </w:rPr>
            </w:pPr>
          </w:p>
        </w:tc>
        <w:tc>
          <w:tcPr>
            <w:tcW w:w="2909" w:type="dxa"/>
            <w:tcBorders>
              <w:top w:val="nil"/>
              <w:left w:val="nil"/>
              <w:bottom w:val="nil"/>
              <w:right w:val="nil"/>
            </w:tcBorders>
            <w:noWrap/>
            <w:vAlign w:val="bottom"/>
            <w:hideMark/>
          </w:tcPr>
          <w:p w14:paraId="1D1B2E9A"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Posts</w:t>
            </w:r>
          </w:p>
        </w:tc>
        <w:tc>
          <w:tcPr>
            <w:tcW w:w="1465" w:type="dxa"/>
            <w:tcBorders>
              <w:top w:val="nil"/>
              <w:left w:val="nil"/>
              <w:bottom w:val="nil"/>
              <w:right w:val="nil"/>
            </w:tcBorders>
            <w:noWrap/>
            <w:vAlign w:val="bottom"/>
            <w:hideMark/>
          </w:tcPr>
          <w:p w14:paraId="36D794A6"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 xml:space="preserve">                    5,186 </w:t>
            </w:r>
          </w:p>
        </w:tc>
        <w:tc>
          <w:tcPr>
            <w:tcW w:w="1465" w:type="dxa"/>
            <w:tcBorders>
              <w:top w:val="nil"/>
              <w:left w:val="nil"/>
              <w:bottom w:val="nil"/>
              <w:right w:val="nil"/>
            </w:tcBorders>
            <w:noWrap/>
            <w:vAlign w:val="bottom"/>
            <w:hideMark/>
          </w:tcPr>
          <w:p w14:paraId="076E81D2"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 xml:space="preserve">                    2,245 </w:t>
            </w:r>
          </w:p>
        </w:tc>
        <w:tc>
          <w:tcPr>
            <w:tcW w:w="1465" w:type="dxa"/>
            <w:tcBorders>
              <w:top w:val="nil"/>
              <w:left w:val="nil"/>
              <w:bottom w:val="nil"/>
              <w:right w:val="nil"/>
            </w:tcBorders>
            <w:noWrap/>
            <w:vAlign w:val="bottom"/>
            <w:hideMark/>
          </w:tcPr>
          <w:p w14:paraId="3576FCC7"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43%</w:t>
            </w:r>
          </w:p>
        </w:tc>
      </w:tr>
      <w:tr w:rsidR="004867E0" w:rsidRPr="00864930" w14:paraId="549C4DC9" w14:textId="77777777" w:rsidTr="00C654ED">
        <w:trPr>
          <w:trHeight w:val="240"/>
          <w:jc w:val="center"/>
        </w:trPr>
        <w:tc>
          <w:tcPr>
            <w:tcW w:w="418" w:type="dxa"/>
            <w:tcBorders>
              <w:top w:val="nil"/>
              <w:left w:val="nil"/>
              <w:bottom w:val="nil"/>
              <w:right w:val="nil"/>
            </w:tcBorders>
            <w:noWrap/>
            <w:vAlign w:val="bottom"/>
            <w:hideMark/>
          </w:tcPr>
          <w:p w14:paraId="23FCF443" w14:textId="77777777" w:rsidR="004867E0" w:rsidRPr="00864930" w:rsidRDefault="004867E0">
            <w:pPr>
              <w:jc w:val="right"/>
              <w:rPr>
                <w:rFonts w:ascii="Arial Narrow" w:eastAsia="Times New Roman" w:hAnsi="Arial Narrow"/>
                <w:sz w:val="16"/>
                <w:szCs w:val="16"/>
                <w:lang w:eastAsia="en-US"/>
              </w:rPr>
            </w:pPr>
          </w:p>
        </w:tc>
        <w:tc>
          <w:tcPr>
            <w:tcW w:w="2909" w:type="dxa"/>
            <w:tcBorders>
              <w:top w:val="nil"/>
              <w:left w:val="nil"/>
              <w:bottom w:val="nil"/>
              <w:right w:val="nil"/>
            </w:tcBorders>
            <w:noWrap/>
            <w:vAlign w:val="bottom"/>
            <w:hideMark/>
          </w:tcPr>
          <w:p w14:paraId="3A3366FC"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Temporary staff</w:t>
            </w:r>
          </w:p>
        </w:tc>
        <w:tc>
          <w:tcPr>
            <w:tcW w:w="1465" w:type="dxa"/>
            <w:tcBorders>
              <w:top w:val="nil"/>
              <w:left w:val="nil"/>
              <w:bottom w:val="nil"/>
              <w:right w:val="nil"/>
            </w:tcBorders>
            <w:noWrap/>
            <w:vAlign w:val="bottom"/>
            <w:hideMark/>
          </w:tcPr>
          <w:p w14:paraId="6102B7AC"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 xml:space="preserve">                       569 </w:t>
            </w:r>
          </w:p>
        </w:tc>
        <w:tc>
          <w:tcPr>
            <w:tcW w:w="1465" w:type="dxa"/>
            <w:tcBorders>
              <w:top w:val="nil"/>
              <w:left w:val="nil"/>
              <w:bottom w:val="nil"/>
              <w:right w:val="nil"/>
            </w:tcBorders>
            <w:noWrap/>
            <w:vAlign w:val="bottom"/>
            <w:hideMark/>
          </w:tcPr>
          <w:p w14:paraId="404D316D"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 xml:space="preserve">                         -   </w:t>
            </w:r>
          </w:p>
        </w:tc>
        <w:tc>
          <w:tcPr>
            <w:tcW w:w="1465" w:type="dxa"/>
            <w:tcBorders>
              <w:top w:val="nil"/>
              <w:left w:val="nil"/>
              <w:bottom w:val="nil"/>
              <w:right w:val="nil"/>
            </w:tcBorders>
            <w:noWrap/>
            <w:vAlign w:val="bottom"/>
            <w:hideMark/>
          </w:tcPr>
          <w:p w14:paraId="6C6E0AAC"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w:t>
            </w:r>
          </w:p>
        </w:tc>
      </w:tr>
      <w:tr w:rsidR="004867E0" w:rsidRPr="00864930" w14:paraId="0D7EC9FD" w14:textId="77777777" w:rsidTr="00C654ED">
        <w:trPr>
          <w:trHeight w:val="216"/>
          <w:jc w:val="center"/>
        </w:trPr>
        <w:tc>
          <w:tcPr>
            <w:tcW w:w="418" w:type="dxa"/>
            <w:tcBorders>
              <w:top w:val="nil"/>
              <w:left w:val="nil"/>
              <w:bottom w:val="nil"/>
              <w:right w:val="nil"/>
            </w:tcBorders>
            <w:noWrap/>
            <w:vAlign w:val="bottom"/>
            <w:hideMark/>
          </w:tcPr>
          <w:p w14:paraId="0B61080A" w14:textId="77777777" w:rsidR="004867E0" w:rsidRPr="00864930" w:rsidRDefault="004867E0">
            <w:pPr>
              <w:jc w:val="right"/>
              <w:rPr>
                <w:rFonts w:ascii="Arial Narrow" w:eastAsia="Times New Roman" w:hAnsi="Arial Narrow"/>
                <w:sz w:val="16"/>
                <w:szCs w:val="16"/>
                <w:lang w:eastAsia="en-US"/>
              </w:rPr>
            </w:pPr>
          </w:p>
        </w:tc>
        <w:tc>
          <w:tcPr>
            <w:tcW w:w="2909" w:type="dxa"/>
            <w:tcBorders>
              <w:top w:val="nil"/>
              <w:left w:val="nil"/>
              <w:bottom w:val="nil"/>
              <w:right w:val="nil"/>
            </w:tcBorders>
            <w:noWrap/>
            <w:vAlign w:val="bottom"/>
            <w:hideMark/>
          </w:tcPr>
          <w:p w14:paraId="247E3051"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Other Staff costs</w:t>
            </w:r>
          </w:p>
        </w:tc>
        <w:tc>
          <w:tcPr>
            <w:tcW w:w="1465" w:type="dxa"/>
            <w:tcBorders>
              <w:top w:val="nil"/>
              <w:left w:val="nil"/>
              <w:bottom w:val="nil"/>
              <w:right w:val="nil"/>
            </w:tcBorders>
            <w:noWrap/>
            <w:vAlign w:val="bottom"/>
            <w:hideMark/>
          </w:tcPr>
          <w:p w14:paraId="18104E3F"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 xml:space="preserve">- </w:t>
            </w:r>
          </w:p>
        </w:tc>
        <w:tc>
          <w:tcPr>
            <w:tcW w:w="1465" w:type="dxa"/>
            <w:tcBorders>
              <w:top w:val="nil"/>
              <w:left w:val="nil"/>
              <w:bottom w:val="nil"/>
              <w:right w:val="nil"/>
            </w:tcBorders>
            <w:noWrap/>
            <w:vAlign w:val="bottom"/>
            <w:hideMark/>
          </w:tcPr>
          <w:p w14:paraId="449690EA"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 xml:space="preserve">                         -   </w:t>
            </w:r>
          </w:p>
        </w:tc>
        <w:tc>
          <w:tcPr>
            <w:tcW w:w="1465" w:type="dxa"/>
            <w:tcBorders>
              <w:top w:val="nil"/>
              <w:left w:val="nil"/>
              <w:bottom w:val="nil"/>
              <w:right w:val="nil"/>
            </w:tcBorders>
            <w:noWrap/>
            <w:vAlign w:val="bottom"/>
            <w:hideMark/>
          </w:tcPr>
          <w:p w14:paraId="5F424C87"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w:t>
            </w:r>
          </w:p>
        </w:tc>
      </w:tr>
      <w:tr w:rsidR="004867E0" w:rsidRPr="00864930" w14:paraId="7A7B620E" w14:textId="77777777" w:rsidTr="00C654ED">
        <w:trPr>
          <w:trHeight w:val="323"/>
          <w:jc w:val="center"/>
        </w:trPr>
        <w:tc>
          <w:tcPr>
            <w:tcW w:w="418" w:type="dxa"/>
            <w:tcBorders>
              <w:top w:val="nil"/>
              <w:left w:val="nil"/>
              <w:bottom w:val="nil"/>
              <w:right w:val="nil"/>
            </w:tcBorders>
            <w:noWrap/>
            <w:vAlign w:val="bottom"/>
            <w:hideMark/>
          </w:tcPr>
          <w:p w14:paraId="54179473" w14:textId="77777777" w:rsidR="004867E0" w:rsidRPr="00864930" w:rsidRDefault="004867E0">
            <w:pPr>
              <w:jc w:val="right"/>
              <w:rPr>
                <w:rFonts w:ascii="Arial Narrow" w:eastAsia="Times New Roman" w:hAnsi="Arial Narrow"/>
                <w:sz w:val="16"/>
                <w:szCs w:val="16"/>
                <w:lang w:eastAsia="en-US"/>
              </w:rPr>
            </w:pPr>
          </w:p>
        </w:tc>
        <w:tc>
          <w:tcPr>
            <w:tcW w:w="2909" w:type="dxa"/>
            <w:tcBorders>
              <w:top w:val="single" w:sz="4" w:space="0" w:color="C7CFD8"/>
              <w:left w:val="nil"/>
              <w:bottom w:val="single" w:sz="12" w:space="0" w:color="C7CFD8"/>
              <w:right w:val="nil"/>
            </w:tcBorders>
            <w:noWrap/>
            <w:vAlign w:val="center"/>
            <w:hideMark/>
          </w:tcPr>
          <w:p w14:paraId="27A6D9B1" w14:textId="77777777" w:rsidR="004867E0" w:rsidRPr="00864930" w:rsidRDefault="004867E0">
            <w:pPr>
              <w:jc w:val="lef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Total, Personnel Resources</w:t>
            </w:r>
          </w:p>
        </w:tc>
        <w:tc>
          <w:tcPr>
            <w:tcW w:w="1465" w:type="dxa"/>
            <w:tcBorders>
              <w:top w:val="single" w:sz="4" w:space="0" w:color="C7CFD8"/>
              <w:left w:val="nil"/>
              <w:bottom w:val="single" w:sz="12" w:space="0" w:color="C7CFD8"/>
              <w:right w:val="nil"/>
            </w:tcBorders>
            <w:noWrap/>
            <w:vAlign w:val="center"/>
            <w:hideMark/>
          </w:tcPr>
          <w:p w14:paraId="46FA33F1"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hAnsi="Arial Narrow"/>
                <w:b/>
                <w:bCs/>
                <w:sz w:val="16"/>
                <w:szCs w:val="16"/>
              </w:rPr>
              <w:t xml:space="preserve">                    5,755 </w:t>
            </w:r>
          </w:p>
        </w:tc>
        <w:tc>
          <w:tcPr>
            <w:tcW w:w="1465" w:type="dxa"/>
            <w:tcBorders>
              <w:top w:val="single" w:sz="4" w:space="0" w:color="C7CFD8"/>
              <w:left w:val="nil"/>
              <w:bottom w:val="single" w:sz="12" w:space="0" w:color="C7CFD8"/>
              <w:right w:val="nil"/>
            </w:tcBorders>
            <w:noWrap/>
            <w:vAlign w:val="center"/>
            <w:hideMark/>
          </w:tcPr>
          <w:p w14:paraId="07A779D3" w14:textId="77777777" w:rsidR="004867E0" w:rsidRPr="00864930" w:rsidRDefault="004867E0">
            <w:pPr>
              <w:ind w:firstLineChars="100" w:firstLine="161"/>
              <w:jc w:val="right"/>
              <w:rPr>
                <w:rFonts w:ascii="Arial Narrow" w:eastAsia="Times New Roman" w:hAnsi="Arial Narrow"/>
                <w:b/>
                <w:bCs/>
                <w:sz w:val="16"/>
                <w:szCs w:val="16"/>
                <w:lang w:eastAsia="en-US"/>
              </w:rPr>
            </w:pPr>
            <w:r w:rsidRPr="00864930">
              <w:rPr>
                <w:rFonts w:ascii="Arial Narrow" w:hAnsi="Arial Narrow"/>
                <w:b/>
                <w:bCs/>
                <w:sz w:val="16"/>
                <w:szCs w:val="16"/>
              </w:rPr>
              <w:t xml:space="preserve">                2,245 </w:t>
            </w:r>
          </w:p>
        </w:tc>
        <w:tc>
          <w:tcPr>
            <w:tcW w:w="1465" w:type="dxa"/>
            <w:tcBorders>
              <w:top w:val="single" w:sz="4" w:space="0" w:color="C7CFD8"/>
              <w:left w:val="nil"/>
              <w:bottom w:val="single" w:sz="12" w:space="0" w:color="C7CFD8"/>
              <w:right w:val="nil"/>
            </w:tcBorders>
            <w:noWrap/>
            <w:vAlign w:val="center"/>
            <w:hideMark/>
          </w:tcPr>
          <w:p w14:paraId="3EF93BE4"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hAnsi="Arial Narrow"/>
                <w:b/>
                <w:bCs/>
                <w:sz w:val="16"/>
                <w:szCs w:val="16"/>
              </w:rPr>
              <w:t>39%</w:t>
            </w:r>
          </w:p>
        </w:tc>
      </w:tr>
      <w:tr w:rsidR="004867E0" w:rsidRPr="00864930" w14:paraId="564A96F6" w14:textId="77777777" w:rsidTr="00C654ED">
        <w:trPr>
          <w:trHeight w:val="176"/>
          <w:jc w:val="center"/>
        </w:trPr>
        <w:tc>
          <w:tcPr>
            <w:tcW w:w="418" w:type="dxa"/>
            <w:tcBorders>
              <w:top w:val="nil"/>
              <w:left w:val="nil"/>
              <w:bottom w:val="nil"/>
              <w:right w:val="nil"/>
            </w:tcBorders>
            <w:noWrap/>
            <w:vAlign w:val="bottom"/>
            <w:hideMark/>
          </w:tcPr>
          <w:p w14:paraId="6A6DB72F" w14:textId="77777777" w:rsidR="004867E0" w:rsidRPr="00864930" w:rsidRDefault="004867E0">
            <w:pPr>
              <w:jc w:val="right"/>
              <w:rPr>
                <w:rFonts w:ascii="Arial Narrow" w:eastAsia="Times New Roman" w:hAnsi="Arial Narrow"/>
                <w:b/>
                <w:bCs/>
                <w:sz w:val="16"/>
                <w:szCs w:val="16"/>
                <w:lang w:eastAsia="en-US"/>
              </w:rPr>
            </w:pPr>
          </w:p>
        </w:tc>
        <w:tc>
          <w:tcPr>
            <w:tcW w:w="2909" w:type="dxa"/>
            <w:tcBorders>
              <w:top w:val="nil"/>
              <w:left w:val="nil"/>
              <w:bottom w:val="nil"/>
              <w:right w:val="nil"/>
            </w:tcBorders>
            <w:noWrap/>
            <w:vAlign w:val="bottom"/>
            <w:hideMark/>
          </w:tcPr>
          <w:p w14:paraId="0E1968E8" w14:textId="77777777" w:rsidR="004867E0" w:rsidRPr="00864930" w:rsidRDefault="004867E0">
            <w:pPr>
              <w:jc w:val="left"/>
              <w:rPr>
                <w:rFonts w:ascii="Times New Roman" w:eastAsia="Times New Roman" w:hAnsi="Times New Roman" w:cs="Times New Roman"/>
                <w:lang w:eastAsia="en-US"/>
              </w:rPr>
            </w:pPr>
          </w:p>
        </w:tc>
        <w:tc>
          <w:tcPr>
            <w:tcW w:w="1465" w:type="dxa"/>
            <w:tcBorders>
              <w:top w:val="nil"/>
              <w:left w:val="nil"/>
              <w:bottom w:val="nil"/>
              <w:right w:val="nil"/>
            </w:tcBorders>
            <w:noWrap/>
            <w:vAlign w:val="bottom"/>
            <w:hideMark/>
          </w:tcPr>
          <w:p w14:paraId="7FDA5628" w14:textId="77777777" w:rsidR="004867E0" w:rsidRPr="00864930" w:rsidRDefault="004867E0">
            <w:pPr>
              <w:jc w:val="right"/>
              <w:rPr>
                <w:rFonts w:ascii="Times New Roman" w:eastAsia="Times New Roman" w:hAnsi="Times New Roman" w:cs="Times New Roman"/>
                <w:lang w:eastAsia="en-US"/>
              </w:rPr>
            </w:pPr>
          </w:p>
        </w:tc>
        <w:tc>
          <w:tcPr>
            <w:tcW w:w="1465" w:type="dxa"/>
            <w:tcBorders>
              <w:top w:val="nil"/>
              <w:left w:val="nil"/>
              <w:bottom w:val="nil"/>
              <w:right w:val="nil"/>
            </w:tcBorders>
            <w:noWrap/>
            <w:vAlign w:val="bottom"/>
            <w:hideMark/>
          </w:tcPr>
          <w:p w14:paraId="7628407A" w14:textId="77777777" w:rsidR="004867E0" w:rsidRPr="00864930" w:rsidRDefault="004867E0">
            <w:pPr>
              <w:jc w:val="right"/>
              <w:rPr>
                <w:rFonts w:ascii="Times New Roman" w:eastAsia="Times New Roman" w:hAnsi="Times New Roman" w:cs="Times New Roman"/>
                <w:lang w:eastAsia="en-US"/>
              </w:rPr>
            </w:pPr>
          </w:p>
        </w:tc>
        <w:tc>
          <w:tcPr>
            <w:tcW w:w="1465" w:type="dxa"/>
            <w:tcBorders>
              <w:top w:val="nil"/>
              <w:left w:val="nil"/>
              <w:bottom w:val="nil"/>
              <w:right w:val="nil"/>
            </w:tcBorders>
            <w:noWrap/>
            <w:vAlign w:val="bottom"/>
            <w:hideMark/>
          </w:tcPr>
          <w:p w14:paraId="013E8395" w14:textId="77777777" w:rsidR="004867E0" w:rsidRPr="00864930" w:rsidRDefault="004867E0">
            <w:pPr>
              <w:jc w:val="right"/>
              <w:rPr>
                <w:rFonts w:ascii="Times New Roman" w:eastAsia="Times New Roman" w:hAnsi="Times New Roman" w:cs="Times New Roman"/>
                <w:lang w:eastAsia="en-US"/>
              </w:rPr>
            </w:pPr>
          </w:p>
        </w:tc>
      </w:tr>
      <w:tr w:rsidR="004867E0" w:rsidRPr="00864930" w14:paraId="5521E511" w14:textId="77777777" w:rsidTr="00C654ED">
        <w:trPr>
          <w:trHeight w:val="288"/>
          <w:jc w:val="center"/>
        </w:trPr>
        <w:tc>
          <w:tcPr>
            <w:tcW w:w="3328" w:type="dxa"/>
            <w:gridSpan w:val="2"/>
            <w:tcBorders>
              <w:top w:val="nil"/>
              <w:left w:val="nil"/>
              <w:bottom w:val="nil"/>
              <w:right w:val="nil"/>
            </w:tcBorders>
            <w:noWrap/>
            <w:vAlign w:val="bottom"/>
            <w:hideMark/>
          </w:tcPr>
          <w:p w14:paraId="068E3F2D" w14:textId="77777777" w:rsidR="004867E0" w:rsidRPr="00864930" w:rsidRDefault="004867E0">
            <w:pPr>
              <w:jc w:val="lef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Non-Personnel Resources</w:t>
            </w:r>
          </w:p>
        </w:tc>
        <w:tc>
          <w:tcPr>
            <w:tcW w:w="1465" w:type="dxa"/>
            <w:tcBorders>
              <w:top w:val="nil"/>
              <w:left w:val="nil"/>
              <w:bottom w:val="nil"/>
              <w:right w:val="nil"/>
            </w:tcBorders>
            <w:noWrap/>
            <w:vAlign w:val="bottom"/>
            <w:hideMark/>
          </w:tcPr>
          <w:p w14:paraId="1A1A5E31" w14:textId="77777777" w:rsidR="004867E0" w:rsidRPr="00864930" w:rsidRDefault="004867E0">
            <w:pPr>
              <w:jc w:val="right"/>
              <w:rPr>
                <w:rFonts w:ascii="Arial Narrow" w:eastAsia="Times New Roman" w:hAnsi="Arial Narrow"/>
                <w:b/>
                <w:bCs/>
                <w:sz w:val="16"/>
                <w:szCs w:val="16"/>
                <w:lang w:eastAsia="en-US"/>
              </w:rPr>
            </w:pPr>
          </w:p>
        </w:tc>
        <w:tc>
          <w:tcPr>
            <w:tcW w:w="1465" w:type="dxa"/>
            <w:tcBorders>
              <w:top w:val="nil"/>
              <w:left w:val="nil"/>
              <w:bottom w:val="nil"/>
              <w:right w:val="nil"/>
            </w:tcBorders>
            <w:noWrap/>
            <w:vAlign w:val="bottom"/>
            <w:hideMark/>
          </w:tcPr>
          <w:p w14:paraId="009C442A" w14:textId="77777777" w:rsidR="004867E0" w:rsidRPr="00864930" w:rsidRDefault="004867E0">
            <w:pPr>
              <w:jc w:val="right"/>
              <w:rPr>
                <w:rFonts w:ascii="Times New Roman" w:eastAsia="Times New Roman" w:hAnsi="Times New Roman" w:cs="Times New Roman"/>
                <w:lang w:eastAsia="en-US"/>
              </w:rPr>
            </w:pPr>
          </w:p>
        </w:tc>
        <w:tc>
          <w:tcPr>
            <w:tcW w:w="1465" w:type="dxa"/>
            <w:tcBorders>
              <w:top w:val="nil"/>
              <w:left w:val="nil"/>
              <w:bottom w:val="nil"/>
              <w:right w:val="nil"/>
            </w:tcBorders>
            <w:noWrap/>
            <w:vAlign w:val="bottom"/>
            <w:hideMark/>
          </w:tcPr>
          <w:p w14:paraId="05EFA1E1" w14:textId="77777777" w:rsidR="004867E0" w:rsidRPr="00864930" w:rsidRDefault="004867E0">
            <w:pPr>
              <w:jc w:val="right"/>
              <w:rPr>
                <w:rFonts w:ascii="Times New Roman" w:eastAsia="Times New Roman" w:hAnsi="Times New Roman" w:cs="Times New Roman"/>
                <w:lang w:eastAsia="en-US"/>
              </w:rPr>
            </w:pPr>
          </w:p>
        </w:tc>
      </w:tr>
      <w:tr w:rsidR="004867E0" w:rsidRPr="00864930" w14:paraId="56D7DC8A" w14:textId="77777777" w:rsidTr="00C654ED">
        <w:trPr>
          <w:trHeight w:val="77"/>
          <w:jc w:val="center"/>
        </w:trPr>
        <w:tc>
          <w:tcPr>
            <w:tcW w:w="418" w:type="dxa"/>
            <w:tcBorders>
              <w:top w:val="nil"/>
              <w:left w:val="nil"/>
              <w:bottom w:val="nil"/>
              <w:right w:val="nil"/>
            </w:tcBorders>
            <w:noWrap/>
            <w:vAlign w:val="bottom"/>
            <w:hideMark/>
          </w:tcPr>
          <w:p w14:paraId="105DA896" w14:textId="77777777" w:rsidR="004867E0" w:rsidRPr="00864930" w:rsidRDefault="004867E0">
            <w:pPr>
              <w:jc w:val="right"/>
              <w:rPr>
                <w:rFonts w:ascii="Times New Roman" w:eastAsia="Times New Roman" w:hAnsi="Times New Roman" w:cs="Times New Roman"/>
                <w:lang w:eastAsia="en-US"/>
              </w:rPr>
            </w:pPr>
          </w:p>
        </w:tc>
        <w:tc>
          <w:tcPr>
            <w:tcW w:w="2909" w:type="dxa"/>
            <w:tcBorders>
              <w:top w:val="nil"/>
              <w:left w:val="nil"/>
              <w:bottom w:val="nil"/>
              <w:right w:val="nil"/>
            </w:tcBorders>
            <w:noWrap/>
            <w:vAlign w:val="bottom"/>
            <w:hideMark/>
          </w:tcPr>
          <w:p w14:paraId="741929D4" w14:textId="77777777" w:rsidR="004867E0" w:rsidRPr="00864930" w:rsidRDefault="004867E0">
            <w:pPr>
              <w:jc w:val="left"/>
              <w:rPr>
                <w:rFonts w:ascii="Times New Roman" w:eastAsia="Times New Roman" w:hAnsi="Times New Roman" w:cs="Times New Roman"/>
                <w:lang w:eastAsia="en-US"/>
              </w:rPr>
            </w:pPr>
          </w:p>
        </w:tc>
        <w:tc>
          <w:tcPr>
            <w:tcW w:w="1465" w:type="dxa"/>
            <w:tcBorders>
              <w:top w:val="nil"/>
              <w:left w:val="nil"/>
              <w:bottom w:val="nil"/>
              <w:right w:val="nil"/>
            </w:tcBorders>
            <w:noWrap/>
            <w:vAlign w:val="bottom"/>
            <w:hideMark/>
          </w:tcPr>
          <w:p w14:paraId="046691B8" w14:textId="77777777" w:rsidR="004867E0" w:rsidRPr="00864930" w:rsidRDefault="004867E0">
            <w:pPr>
              <w:jc w:val="right"/>
              <w:rPr>
                <w:rFonts w:ascii="Times New Roman" w:eastAsia="Times New Roman" w:hAnsi="Times New Roman" w:cs="Times New Roman"/>
                <w:lang w:eastAsia="en-US"/>
              </w:rPr>
            </w:pPr>
          </w:p>
        </w:tc>
        <w:tc>
          <w:tcPr>
            <w:tcW w:w="1465" w:type="dxa"/>
            <w:tcBorders>
              <w:top w:val="nil"/>
              <w:left w:val="nil"/>
              <w:bottom w:val="nil"/>
              <w:right w:val="nil"/>
            </w:tcBorders>
            <w:noWrap/>
            <w:vAlign w:val="bottom"/>
            <w:hideMark/>
          </w:tcPr>
          <w:p w14:paraId="6DF1024D" w14:textId="77777777" w:rsidR="004867E0" w:rsidRPr="00864930" w:rsidRDefault="004867E0">
            <w:pPr>
              <w:jc w:val="right"/>
              <w:rPr>
                <w:rFonts w:ascii="Times New Roman" w:eastAsia="Times New Roman" w:hAnsi="Times New Roman" w:cs="Times New Roman"/>
                <w:lang w:eastAsia="en-US"/>
              </w:rPr>
            </w:pPr>
          </w:p>
        </w:tc>
        <w:tc>
          <w:tcPr>
            <w:tcW w:w="1465" w:type="dxa"/>
            <w:tcBorders>
              <w:top w:val="nil"/>
              <w:left w:val="nil"/>
              <w:bottom w:val="nil"/>
              <w:right w:val="nil"/>
            </w:tcBorders>
            <w:noWrap/>
            <w:vAlign w:val="bottom"/>
            <w:hideMark/>
          </w:tcPr>
          <w:p w14:paraId="51F24898" w14:textId="77777777" w:rsidR="004867E0" w:rsidRPr="00864930" w:rsidRDefault="004867E0">
            <w:pPr>
              <w:jc w:val="right"/>
              <w:rPr>
                <w:rFonts w:ascii="Times New Roman" w:eastAsia="Times New Roman" w:hAnsi="Times New Roman" w:cs="Times New Roman"/>
                <w:lang w:eastAsia="en-US"/>
              </w:rPr>
            </w:pPr>
          </w:p>
        </w:tc>
      </w:tr>
      <w:tr w:rsidR="004867E0" w:rsidRPr="00864930" w14:paraId="39D60F91" w14:textId="77777777" w:rsidTr="00C654ED">
        <w:trPr>
          <w:trHeight w:val="277"/>
          <w:jc w:val="center"/>
        </w:trPr>
        <w:tc>
          <w:tcPr>
            <w:tcW w:w="3328" w:type="dxa"/>
            <w:gridSpan w:val="2"/>
            <w:tcBorders>
              <w:top w:val="nil"/>
              <w:left w:val="nil"/>
              <w:bottom w:val="nil"/>
              <w:right w:val="nil"/>
            </w:tcBorders>
            <w:noWrap/>
            <w:vAlign w:val="bottom"/>
            <w:hideMark/>
          </w:tcPr>
          <w:p w14:paraId="3234747F" w14:textId="77777777" w:rsidR="004867E0" w:rsidRPr="00864930" w:rsidRDefault="004867E0">
            <w:pPr>
              <w:jc w:val="left"/>
              <w:rPr>
                <w:rFonts w:ascii="Arial Narrow" w:eastAsia="Times New Roman" w:hAnsi="Arial Narrow"/>
                <w:b/>
                <w:bCs/>
                <w:i/>
                <w:iCs/>
                <w:sz w:val="16"/>
                <w:szCs w:val="16"/>
                <w:lang w:eastAsia="en-US"/>
              </w:rPr>
            </w:pPr>
            <w:r w:rsidRPr="00864930">
              <w:rPr>
                <w:rFonts w:ascii="Arial Narrow" w:eastAsia="Times New Roman" w:hAnsi="Arial Narrow"/>
                <w:b/>
                <w:bCs/>
                <w:i/>
                <w:iCs/>
                <w:sz w:val="16"/>
                <w:szCs w:val="16"/>
                <w:lang w:eastAsia="en-US"/>
              </w:rPr>
              <w:t>Internships and Fellowships</w:t>
            </w:r>
          </w:p>
        </w:tc>
        <w:tc>
          <w:tcPr>
            <w:tcW w:w="1465" w:type="dxa"/>
            <w:tcBorders>
              <w:top w:val="nil"/>
              <w:left w:val="nil"/>
              <w:bottom w:val="nil"/>
              <w:right w:val="nil"/>
            </w:tcBorders>
            <w:noWrap/>
            <w:vAlign w:val="bottom"/>
            <w:hideMark/>
          </w:tcPr>
          <w:p w14:paraId="2166083A" w14:textId="77777777" w:rsidR="004867E0" w:rsidRPr="00864930" w:rsidRDefault="004867E0">
            <w:pPr>
              <w:jc w:val="right"/>
              <w:rPr>
                <w:rFonts w:ascii="Arial Narrow" w:eastAsia="Times New Roman" w:hAnsi="Arial Narrow"/>
                <w:b/>
                <w:bCs/>
                <w:i/>
                <w:iCs/>
                <w:sz w:val="16"/>
                <w:szCs w:val="16"/>
                <w:lang w:eastAsia="en-US"/>
              </w:rPr>
            </w:pPr>
          </w:p>
        </w:tc>
        <w:tc>
          <w:tcPr>
            <w:tcW w:w="1465" w:type="dxa"/>
            <w:tcBorders>
              <w:top w:val="nil"/>
              <w:left w:val="nil"/>
              <w:bottom w:val="nil"/>
              <w:right w:val="nil"/>
            </w:tcBorders>
            <w:noWrap/>
            <w:vAlign w:val="bottom"/>
            <w:hideMark/>
          </w:tcPr>
          <w:p w14:paraId="6256559C" w14:textId="77777777" w:rsidR="004867E0" w:rsidRPr="00864930" w:rsidRDefault="004867E0">
            <w:pPr>
              <w:jc w:val="right"/>
              <w:rPr>
                <w:rFonts w:ascii="Times New Roman" w:eastAsia="Times New Roman" w:hAnsi="Times New Roman" w:cs="Times New Roman"/>
                <w:lang w:eastAsia="en-US"/>
              </w:rPr>
            </w:pPr>
          </w:p>
        </w:tc>
        <w:tc>
          <w:tcPr>
            <w:tcW w:w="1465" w:type="dxa"/>
            <w:tcBorders>
              <w:top w:val="nil"/>
              <w:left w:val="nil"/>
              <w:bottom w:val="nil"/>
              <w:right w:val="nil"/>
            </w:tcBorders>
            <w:noWrap/>
            <w:vAlign w:val="bottom"/>
            <w:hideMark/>
          </w:tcPr>
          <w:p w14:paraId="251F38E2" w14:textId="77777777" w:rsidR="004867E0" w:rsidRPr="00864930" w:rsidRDefault="004867E0">
            <w:pPr>
              <w:jc w:val="right"/>
              <w:rPr>
                <w:rFonts w:ascii="Times New Roman" w:eastAsia="Times New Roman" w:hAnsi="Times New Roman" w:cs="Times New Roman"/>
                <w:lang w:eastAsia="en-US"/>
              </w:rPr>
            </w:pPr>
          </w:p>
        </w:tc>
      </w:tr>
      <w:tr w:rsidR="004867E0" w:rsidRPr="00864930" w14:paraId="2B7BA603" w14:textId="77777777" w:rsidTr="00C654ED">
        <w:trPr>
          <w:trHeight w:val="252"/>
          <w:jc w:val="center"/>
        </w:trPr>
        <w:tc>
          <w:tcPr>
            <w:tcW w:w="418" w:type="dxa"/>
            <w:tcBorders>
              <w:top w:val="nil"/>
              <w:left w:val="nil"/>
              <w:bottom w:val="nil"/>
              <w:right w:val="nil"/>
            </w:tcBorders>
            <w:noWrap/>
            <w:vAlign w:val="bottom"/>
            <w:hideMark/>
          </w:tcPr>
          <w:p w14:paraId="642002DE" w14:textId="77777777" w:rsidR="004867E0" w:rsidRPr="00864930" w:rsidRDefault="004867E0">
            <w:pPr>
              <w:jc w:val="right"/>
              <w:rPr>
                <w:rFonts w:ascii="Times New Roman" w:eastAsia="Times New Roman" w:hAnsi="Times New Roman" w:cs="Times New Roman"/>
                <w:lang w:eastAsia="en-US"/>
              </w:rPr>
            </w:pPr>
          </w:p>
        </w:tc>
        <w:tc>
          <w:tcPr>
            <w:tcW w:w="2909" w:type="dxa"/>
            <w:tcBorders>
              <w:top w:val="nil"/>
              <w:left w:val="nil"/>
              <w:bottom w:val="nil"/>
              <w:right w:val="nil"/>
            </w:tcBorders>
            <w:noWrap/>
            <w:vAlign w:val="bottom"/>
            <w:hideMark/>
          </w:tcPr>
          <w:p w14:paraId="3B1AECA5"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Internships</w:t>
            </w:r>
          </w:p>
        </w:tc>
        <w:tc>
          <w:tcPr>
            <w:tcW w:w="1465" w:type="dxa"/>
            <w:tcBorders>
              <w:top w:val="nil"/>
              <w:left w:val="nil"/>
              <w:bottom w:val="nil"/>
              <w:right w:val="nil"/>
            </w:tcBorders>
            <w:noWrap/>
            <w:vAlign w:val="bottom"/>
            <w:hideMark/>
          </w:tcPr>
          <w:p w14:paraId="12F5424C"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15</w:t>
            </w:r>
          </w:p>
        </w:tc>
        <w:tc>
          <w:tcPr>
            <w:tcW w:w="1465" w:type="dxa"/>
            <w:tcBorders>
              <w:top w:val="nil"/>
              <w:left w:val="nil"/>
              <w:bottom w:val="nil"/>
              <w:right w:val="nil"/>
            </w:tcBorders>
            <w:noWrap/>
            <w:vAlign w:val="bottom"/>
            <w:hideMark/>
          </w:tcPr>
          <w:p w14:paraId="65FD149B"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 xml:space="preserve">- </w:t>
            </w:r>
          </w:p>
        </w:tc>
        <w:tc>
          <w:tcPr>
            <w:tcW w:w="1465" w:type="dxa"/>
            <w:tcBorders>
              <w:top w:val="nil"/>
              <w:left w:val="nil"/>
              <w:bottom w:val="nil"/>
              <w:right w:val="nil"/>
            </w:tcBorders>
            <w:noWrap/>
            <w:vAlign w:val="bottom"/>
            <w:hideMark/>
          </w:tcPr>
          <w:p w14:paraId="390C6496"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w:t>
            </w:r>
          </w:p>
        </w:tc>
      </w:tr>
      <w:tr w:rsidR="004867E0" w:rsidRPr="00864930" w14:paraId="2C5143C2" w14:textId="77777777" w:rsidTr="00C654ED">
        <w:trPr>
          <w:trHeight w:val="229"/>
          <w:jc w:val="center"/>
        </w:trPr>
        <w:tc>
          <w:tcPr>
            <w:tcW w:w="418" w:type="dxa"/>
            <w:tcBorders>
              <w:top w:val="nil"/>
              <w:left w:val="nil"/>
              <w:bottom w:val="nil"/>
              <w:right w:val="nil"/>
            </w:tcBorders>
            <w:noWrap/>
            <w:vAlign w:val="bottom"/>
            <w:hideMark/>
          </w:tcPr>
          <w:p w14:paraId="419C7A8F" w14:textId="77777777" w:rsidR="004867E0" w:rsidRPr="00864930" w:rsidRDefault="004867E0">
            <w:pPr>
              <w:jc w:val="right"/>
              <w:rPr>
                <w:rFonts w:ascii="Arial Narrow" w:eastAsia="Times New Roman" w:hAnsi="Arial Narrow"/>
                <w:sz w:val="16"/>
                <w:szCs w:val="16"/>
                <w:lang w:eastAsia="en-US"/>
              </w:rPr>
            </w:pPr>
          </w:p>
        </w:tc>
        <w:tc>
          <w:tcPr>
            <w:tcW w:w="2909" w:type="dxa"/>
            <w:tcBorders>
              <w:top w:val="nil"/>
              <w:left w:val="nil"/>
              <w:bottom w:val="nil"/>
              <w:right w:val="nil"/>
            </w:tcBorders>
            <w:noWrap/>
            <w:vAlign w:val="bottom"/>
            <w:hideMark/>
          </w:tcPr>
          <w:p w14:paraId="2B16A601"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Fellowships</w:t>
            </w:r>
          </w:p>
        </w:tc>
        <w:tc>
          <w:tcPr>
            <w:tcW w:w="1465" w:type="dxa"/>
            <w:tcBorders>
              <w:top w:val="nil"/>
              <w:left w:val="nil"/>
              <w:bottom w:val="nil"/>
              <w:right w:val="nil"/>
            </w:tcBorders>
            <w:noWrap/>
            <w:vAlign w:val="bottom"/>
            <w:hideMark/>
          </w:tcPr>
          <w:p w14:paraId="1EEB36FA"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 xml:space="preserve">15 </w:t>
            </w:r>
          </w:p>
        </w:tc>
        <w:tc>
          <w:tcPr>
            <w:tcW w:w="1465" w:type="dxa"/>
            <w:tcBorders>
              <w:top w:val="nil"/>
              <w:left w:val="nil"/>
              <w:bottom w:val="nil"/>
              <w:right w:val="nil"/>
            </w:tcBorders>
            <w:noWrap/>
            <w:vAlign w:val="bottom"/>
            <w:hideMark/>
          </w:tcPr>
          <w:p w14:paraId="40A8DAA7"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 xml:space="preserve">- </w:t>
            </w:r>
          </w:p>
        </w:tc>
        <w:tc>
          <w:tcPr>
            <w:tcW w:w="1465" w:type="dxa"/>
            <w:tcBorders>
              <w:top w:val="nil"/>
              <w:left w:val="nil"/>
              <w:bottom w:val="nil"/>
              <w:right w:val="nil"/>
            </w:tcBorders>
            <w:noWrap/>
            <w:vAlign w:val="bottom"/>
            <w:hideMark/>
          </w:tcPr>
          <w:p w14:paraId="28D91D99"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w:t>
            </w:r>
          </w:p>
        </w:tc>
      </w:tr>
      <w:tr w:rsidR="004867E0" w:rsidRPr="00864930" w14:paraId="16CB3295" w14:textId="77777777" w:rsidTr="00C654ED">
        <w:trPr>
          <w:trHeight w:val="215"/>
          <w:jc w:val="center"/>
        </w:trPr>
        <w:tc>
          <w:tcPr>
            <w:tcW w:w="418" w:type="dxa"/>
            <w:tcBorders>
              <w:top w:val="nil"/>
              <w:left w:val="nil"/>
              <w:bottom w:val="nil"/>
              <w:right w:val="nil"/>
            </w:tcBorders>
            <w:noWrap/>
            <w:vAlign w:val="bottom"/>
            <w:hideMark/>
          </w:tcPr>
          <w:p w14:paraId="44A146C3" w14:textId="77777777" w:rsidR="004867E0" w:rsidRPr="00864930" w:rsidRDefault="004867E0">
            <w:pPr>
              <w:jc w:val="right"/>
              <w:rPr>
                <w:rFonts w:ascii="Arial Narrow" w:eastAsia="Times New Roman" w:hAnsi="Arial Narrow"/>
                <w:sz w:val="16"/>
                <w:szCs w:val="16"/>
                <w:lang w:eastAsia="en-US"/>
              </w:rPr>
            </w:pPr>
          </w:p>
        </w:tc>
        <w:tc>
          <w:tcPr>
            <w:tcW w:w="2909" w:type="dxa"/>
            <w:tcBorders>
              <w:top w:val="single" w:sz="4" w:space="0" w:color="C7CFD8"/>
              <w:left w:val="nil"/>
              <w:bottom w:val="single" w:sz="12" w:space="0" w:color="C7CFD8"/>
              <w:right w:val="nil"/>
            </w:tcBorders>
            <w:noWrap/>
            <w:vAlign w:val="center"/>
            <w:hideMark/>
          </w:tcPr>
          <w:p w14:paraId="7A248625" w14:textId="77777777" w:rsidR="004867E0" w:rsidRPr="00864930" w:rsidRDefault="004867E0">
            <w:pPr>
              <w:jc w:val="left"/>
              <w:rPr>
                <w:rFonts w:ascii="Arial Narrow" w:eastAsia="Times New Roman" w:hAnsi="Arial Narrow"/>
                <w:i/>
                <w:iCs/>
                <w:sz w:val="16"/>
                <w:szCs w:val="16"/>
                <w:lang w:eastAsia="en-US"/>
              </w:rPr>
            </w:pPr>
            <w:r w:rsidRPr="00864930">
              <w:rPr>
                <w:rFonts w:ascii="Arial Narrow" w:eastAsia="Times New Roman" w:hAnsi="Arial Narrow"/>
                <w:i/>
                <w:iCs/>
                <w:sz w:val="16"/>
                <w:szCs w:val="16"/>
                <w:lang w:eastAsia="en-US"/>
              </w:rPr>
              <w:t>Sub-total, Internships and Fellowships</w:t>
            </w:r>
          </w:p>
        </w:tc>
        <w:tc>
          <w:tcPr>
            <w:tcW w:w="1465" w:type="dxa"/>
            <w:tcBorders>
              <w:top w:val="single" w:sz="4" w:space="0" w:color="C7CFD8"/>
              <w:left w:val="nil"/>
              <w:bottom w:val="single" w:sz="12" w:space="0" w:color="C7CFD8"/>
              <w:right w:val="nil"/>
            </w:tcBorders>
            <w:noWrap/>
            <w:vAlign w:val="center"/>
            <w:hideMark/>
          </w:tcPr>
          <w:p w14:paraId="663B3B71"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 xml:space="preserve">30 </w:t>
            </w:r>
          </w:p>
        </w:tc>
        <w:tc>
          <w:tcPr>
            <w:tcW w:w="1465" w:type="dxa"/>
            <w:tcBorders>
              <w:top w:val="single" w:sz="4" w:space="0" w:color="C7CFD8"/>
              <w:left w:val="nil"/>
              <w:bottom w:val="single" w:sz="12" w:space="0" w:color="C7CFD8"/>
              <w:right w:val="nil"/>
            </w:tcBorders>
            <w:noWrap/>
            <w:vAlign w:val="center"/>
            <w:hideMark/>
          </w:tcPr>
          <w:p w14:paraId="09643D97"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 xml:space="preserve">- </w:t>
            </w:r>
          </w:p>
        </w:tc>
        <w:tc>
          <w:tcPr>
            <w:tcW w:w="1465" w:type="dxa"/>
            <w:tcBorders>
              <w:top w:val="single" w:sz="4" w:space="0" w:color="C7CFD8"/>
              <w:left w:val="nil"/>
              <w:bottom w:val="single" w:sz="12" w:space="0" w:color="C7CFD8"/>
              <w:right w:val="nil"/>
            </w:tcBorders>
            <w:noWrap/>
            <w:vAlign w:val="center"/>
            <w:hideMark/>
          </w:tcPr>
          <w:p w14:paraId="659B6DAB"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w:t>
            </w:r>
          </w:p>
        </w:tc>
      </w:tr>
      <w:tr w:rsidR="004867E0" w:rsidRPr="00864930" w14:paraId="4B0F7544" w14:textId="77777777" w:rsidTr="00C654ED">
        <w:trPr>
          <w:trHeight w:val="296"/>
          <w:jc w:val="center"/>
        </w:trPr>
        <w:tc>
          <w:tcPr>
            <w:tcW w:w="3328" w:type="dxa"/>
            <w:gridSpan w:val="2"/>
            <w:tcBorders>
              <w:top w:val="nil"/>
              <w:left w:val="nil"/>
              <w:bottom w:val="nil"/>
              <w:right w:val="nil"/>
            </w:tcBorders>
            <w:noWrap/>
            <w:vAlign w:val="bottom"/>
            <w:hideMark/>
          </w:tcPr>
          <w:p w14:paraId="0C604278" w14:textId="77777777" w:rsidR="004867E0" w:rsidRPr="00864930" w:rsidRDefault="004867E0">
            <w:pPr>
              <w:jc w:val="left"/>
              <w:rPr>
                <w:rFonts w:ascii="Arial Narrow" w:eastAsia="Times New Roman" w:hAnsi="Arial Narrow"/>
                <w:b/>
                <w:bCs/>
                <w:i/>
                <w:iCs/>
                <w:sz w:val="16"/>
                <w:szCs w:val="16"/>
                <w:lang w:eastAsia="en-US"/>
              </w:rPr>
            </w:pPr>
            <w:r w:rsidRPr="00864930">
              <w:rPr>
                <w:rFonts w:ascii="Arial Narrow" w:eastAsia="Times New Roman" w:hAnsi="Arial Narrow"/>
                <w:b/>
                <w:bCs/>
                <w:i/>
                <w:iCs/>
                <w:sz w:val="16"/>
                <w:szCs w:val="16"/>
                <w:lang w:eastAsia="en-US"/>
              </w:rPr>
              <w:t>Travel, Training and Grants</w:t>
            </w:r>
          </w:p>
        </w:tc>
        <w:tc>
          <w:tcPr>
            <w:tcW w:w="1465" w:type="dxa"/>
            <w:tcBorders>
              <w:top w:val="nil"/>
              <w:left w:val="nil"/>
              <w:bottom w:val="nil"/>
              <w:right w:val="nil"/>
            </w:tcBorders>
            <w:noWrap/>
            <w:vAlign w:val="bottom"/>
            <w:hideMark/>
          </w:tcPr>
          <w:p w14:paraId="63E29BE1" w14:textId="77777777" w:rsidR="004867E0" w:rsidRPr="00864930" w:rsidRDefault="004867E0">
            <w:pPr>
              <w:jc w:val="right"/>
              <w:rPr>
                <w:rFonts w:ascii="Arial Narrow" w:eastAsia="Times New Roman" w:hAnsi="Arial Narrow"/>
                <w:b/>
                <w:bCs/>
                <w:i/>
                <w:iCs/>
                <w:sz w:val="16"/>
                <w:szCs w:val="16"/>
                <w:lang w:eastAsia="en-US"/>
              </w:rPr>
            </w:pPr>
          </w:p>
        </w:tc>
        <w:tc>
          <w:tcPr>
            <w:tcW w:w="1465" w:type="dxa"/>
            <w:tcBorders>
              <w:top w:val="nil"/>
              <w:left w:val="nil"/>
              <w:bottom w:val="nil"/>
              <w:right w:val="nil"/>
            </w:tcBorders>
            <w:noWrap/>
            <w:vAlign w:val="bottom"/>
            <w:hideMark/>
          </w:tcPr>
          <w:p w14:paraId="0782FFFA" w14:textId="77777777" w:rsidR="004867E0" w:rsidRPr="00864930" w:rsidRDefault="004867E0">
            <w:pPr>
              <w:jc w:val="right"/>
              <w:rPr>
                <w:rFonts w:ascii="Times New Roman" w:eastAsia="Times New Roman" w:hAnsi="Times New Roman" w:cs="Times New Roman"/>
                <w:lang w:eastAsia="en-US"/>
              </w:rPr>
            </w:pPr>
          </w:p>
        </w:tc>
        <w:tc>
          <w:tcPr>
            <w:tcW w:w="1465" w:type="dxa"/>
            <w:tcBorders>
              <w:top w:val="nil"/>
              <w:left w:val="nil"/>
              <w:bottom w:val="nil"/>
              <w:right w:val="nil"/>
            </w:tcBorders>
            <w:noWrap/>
            <w:vAlign w:val="bottom"/>
            <w:hideMark/>
          </w:tcPr>
          <w:p w14:paraId="47A2C940" w14:textId="77777777" w:rsidR="004867E0" w:rsidRPr="00864930" w:rsidRDefault="004867E0">
            <w:pPr>
              <w:jc w:val="right"/>
              <w:rPr>
                <w:rFonts w:ascii="Times New Roman" w:eastAsia="Times New Roman" w:hAnsi="Times New Roman" w:cs="Times New Roman"/>
                <w:lang w:eastAsia="en-US"/>
              </w:rPr>
            </w:pPr>
          </w:p>
        </w:tc>
      </w:tr>
      <w:tr w:rsidR="004867E0" w:rsidRPr="00864930" w14:paraId="767EE5F6" w14:textId="77777777" w:rsidTr="00C654ED">
        <w:trPr>
          <w:trHeight w:val="240"/>
          <w:jc w:val="center"/>
        </w:trPr>
        <w:tc>
          <w:tcPr>
            <w:tcW w:w="418" w:type="dxa"/>
            <w:tcBorders>
              <w:top w:val="nil"/>
              <w:left w:val="nil"/>
              <w:bottom w:val="nil"/>
              <w:right w:val="nil"/>
            </w:tcBorders>
            <w:noWrap/>
            <w:vAlign w:val="bottom"/>
            <w:hideMark/>
          </w:tcPr>
          <w:p w14:paraId="2B128374" w14:textId="77777777" w:rsidR="004867E0" w:rsidRPr="00864930" w:rsidRDefault="004867E0">
            <w:pPr>
              <w:jc w:val="right"/>
              <w:rPr>
                <w:rFonts w:ascii="Times New Roman" w:eastAsia="Times New Roman" w:hAnsi="Times New Roman" w:cs="Times New Roman"/>
                <w:lang w:eastAsia="en-US"/>
              </w:rPr>
            </w:pPr>
          </w:p>
        </w:tc>
        <w:tc>
          <w:tcPr>
            <w:tcW w:w="2909" w:type="dxa"/>
            <w:tcBorders>
              <w:top w:val="nil"/>
              <w:left w:val="nil"/>
              <w:bottom w:val="nil"/>
              <w:right w:val="nil"/>
            </w:tcBorders>
            <w:noWrap/>
            <w:vAlign w:val="bottom"/>
            <w:hideMark/>
          </w:tcPr>
          <w:p w14:paraId="0049B324"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Staff Missions</w:t>
            </w:r>
          </w:p>
        </w:tc>
        <w:tc>
          <w:tcPr>
            <w:tcW w:w="1465" w:type="dxa"/>
            <w:tcBorders>
              <w:top w:val="nil"/>
              <w:left w:val="nil"/>
              <w:bottom w:val="nil"/>
              <w:right w:val="nil"/>
            </w:tcBorders>
            <w:noWrap/>
            <w:vAlign w:val="bottom"/>
            <w:hideMark/>
          </w:tcPr>
          <w:p w14:paraId="266A0FD2"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 xml:space="preserve">145 </w:t>
            </w:r>
          </w:p>
        </w:tc>
        <w:tc>
          <w:tcPr>
            <w:tcW w:w="1465" w:type="dxa"/>
            <w:tcBorders>
              <w:top w:val="nil"/>
              <w:left w:val="nil"/>
              <w:bottom w:val="nil"/>
              <w:right w:val="nil"/>
            </w:tcBorders>
            <w:noWrap/>
            <w:vAlign w:val="bottom"/>
            <w:hideMark/>
          </w:tcPr>
          <w:p w14:paraId="4DEDB76B"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 xml:space="preserve">55 </w:t>
            </w:r>
          </w:p>
        </w:tc>
        <w:tc>
          <w:tcPr>
            <w:tcW w:w="1465" w:type="dxa"/>
            <w:tcBorders>
              <w:top w:val="nil"/>
              <w:left w:val="nil"/>
              <w:bottom w:val="nil"/>
              <w:right w:val="nil"/>
            </w:tcBorders>
            <w:noWrap/>
            <w:vAlign w:val="bottom"/>
            <w:hideMark/>
          </w:tcPr>
          <w:p w14:paraId="33A25AB7"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38%</w:t>
            </w:r>
          </w:p>
        </w:tc>
      </w:tr>
      <w:tr w:rsidR="004867E0" w:rsidRPr="00864930" w14:paraId="6FED93DF" w14:textId="77777777" w:rsidTr="00C654ED">
        <w:trPr>
          <w:trHeight w:val="240"/>
          <w:jc w:val="center"/>
        </w:trPr>
        <w:tc>
          <w:tcPr>
            <w:tcW w:w="418" w:type="dxa"/>
            <w:tcBorders>
              <w:top w:val="nil"/>
              <w:left w:val="nil"/>
              <w:bottom w:val="nil"/>
              <w:right w:val="nil"/>
            </w:tcBorders>
            <w:noWrap/>
            <w:vAlign w:val="bottom"/>
            <w:hideMark/>
          </w:tcPr>
          <w:p w14:paraId="7D48F324" w14:textId="77777777" w:rsidR="004867E0" w:rsidRPr="00864930" w:rsidRDefault="004867E0">
            <w:pPr>
              <w:jc w:val="right"/>
              <w:rPr>
                <w:rFonts w:ascii="Arial Narrow" w:eastAsia="Times New Roman" w:hAnsi="Arial Narrow"/>
                <w:sz w:val="16"/>
                <w:szCs w:val="16"/>
                <w:lang w:eastAsia="en-US"/>
              </w:rPr>
            </w:pPr>
          </w:p>
        </w:tc>
        <w:tc>
          <w:tcPr>
            <w:tcW w:w="2909" w:type="dxa"/>
            <w:tcBorders>
              <w:top w:val="nil"/>
              <w:left w:val="nil"/>
              <w:bottom w:val="nil"/>
              <w:right w:val="nil"/>
            </w:tcBorders>
            <w:noWrap/>
            <w:vAlign w:val="bottom"/>
            <w:hideMark/>
          </w:tcPr>
          <w:p w14:paraId="72A4B81E"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Third Party Travel</w:t>
            </w:r>
          </w:p>
        </w:tc>
        <w:tc>
          <w:tcPr>
            <w:tcW w:w="1465" w:type="dxa"/>
            <w:tcBorders>
              <w:top w:val="nil"/>
              <w:left w:val="nil"/>
              <w:bottom w:val="nil"/>
              <w:right w:val="nil"/>
            </w:tcBorders>
            <w:noWrap/>
            <w:vAlign w:val="bottom"/>
            <w:hideMark/>
          </w:tcPr>
          <w:p w14:paraId="34384378"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 xml:space="preserve">5 </w:t>
            </w:r>
          </w:p>
        </w:tc>
        <w:tc>
          <w:tcPr>
            <w:tcW w:w="1465" w:type="dxa"/>
            <w:tcBorders>
              <w:top w:val="nil"/>
              <w:left w:val="nil"/>
              <w:bottom w:val="nil"/>
              <w:right w:val="nil"/>
            </w:tcBorders>
            <w:noWrap/>
            <w:vAlign w:val="bottom"/>
            <w:hideMark/>
          </w:tcPr>
          <w:p w14:paraId="6D813413"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 xml:space="preserve">2 </w:t>
            </w:r>
          </w:p>
        </w:tc>
        <w:tc>
          <w:tcPr>
            <w:tcW w:w="1465" w:type="dxa"/>
            <w:tcBorders>
              <w:top w:val="nil"/>
              <w:left w:val="nil"/>
              <w:bottom w:val="nil"/>
              <w:right w:val="nil"/>
            </w:tcBorders>
            <w:noWrap/>
            <w:vAlign w:val="bottom"/>
            <w:hideMark/>
          </w:tcPr>
          <w:p w14:paraId="10B7A2CF"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41%</w:t>
            </w:r>
          </w:p>
        </w:tc>
      </w:tr>
      <w:tr w:rsidR="004867E0" w:rsidRPr="00864930" w14:paraId="6FA19C59" w14:textId="77777777" w:rsidTr="00C654ED">
        <w:trPr>
          <w:trHeight w:val="203"/>
          <w:jc w:val="center"/>
        </w:trPr>
        <w:tc>
          <w:tcPr>
            <w:tcW w:w="418" w:type="dxa"/>
            <w:tcBorders>
              <w:top w:val="nil"/>
              <w:left w:val="nil"/>
              <w:bottom w:val="nil"/>
              <w:right w:val="nil"/>
            </w:tcBorders>
            <w:noWrap/>
            <w:vAlign w:val="bottom"/>
            <w:hideMark/>
          </w:tcPr>
          <w:p w14:paraId="084EC674" w14:textId="77777777" w:rsidR="004867E0" w:rsidRPr="00864930" w:rsidRDefault="004867E0">
            <w:pPr>
              <w:jc w:val="right"/>
              <w:rPr>
                <w:rFonts w:ascii="Arial Narrow" w:eastAsia="Times New Roman" w:hAnsi="Arial Narrow"/>
                <w:sz w:val="16"/>
                <w:szCs w:val="16"/>
                <w:lang w:eastAsia="en-US"/>
              </w:rPr>
            </w:pPr>
          </w:p>
        </w:tc>
        <w:tc>
          <w:tcPr>
            <w:tcW w:w="2909" w:type="dxa"/>
            <w:tcBorders>
              <w:top w:val="single" w:sz="4" w:space="0" w:color="C7CFD8"/>
              <w:left w:val="nil"/>
              <w:bottom w:val="single" w:sz="12" w:space="0" w:color="C7CFD8"/>
              <w:right w:val="nil"/>
            </w:tcBorders>
            <w:noWrap/>
            <w:vAlign w:val="center"/>
            <w:hideMark/>
          </w:tcPr>
          <w:p w14:paraId="51200E1B" w14:textId="77777777" w:rsidR="004867E0" w:rsidRPr="00864930" w:rsidRDefault="004867E0">
            <w:pPr>
              <w:jc w:val="left"/>
              <w:rPr>
                <w:rFonts w:ascii="Arial Narrow" w:eastAsia="Times New Roman" w:hAnsi="Arial Narrow"/>
                <w:i/>
                <w:iCs/>
                <w:sz w:val="16"/>
                <w:szCs w:val="16"/>
                <w:lang w:eastAsia="en-US"/>
              </w:rPr>
            </w:pPr>
            <w:r w:rsidRPr="00864930">
              <w:rPr>
                <w:rFonts w:ascii="Arial Narrow" w:eastAsia="Times New Roman" w:hAnsi="Arial Narrow"/>
                <w:i/>
                <w:iCs/>
                <w:sz w:val="16"/>
                <w:szCs w:val="16"/>
                <w:lang w:eastAsia="en-US"/>
              </w:rPr>
              <w:t>Sub-total, Travel</w:t>
            </w:r>
          </w:p>
        </w:tc>
        <w:tc>
          <w:tcPr>
            <w:tcW w:w="1465" w:type="dxa"/>
            <w:tcBorders>
              <w:top w:val="single" w:sz="4" w:space="0" w:color="C7CFD8"/>
              <w:left w:val="nil"/>
              <w:bottom w:val="single" w:sz="12" w:space="0" w:color="C7CFD8"/>
              <w:right w:val="nil"/>
            </w:tcBorders>
            <w:noWrap/>
            <w:vAlign w:val="center"/>
            <w:hideMark/>
          </w:tcPr>
          <w:p w14:paraId="55CA03F7"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hAnsi="Arial Narrow"/>
                <w:b/>
                <w:bCs/>
                <w:sz w:val="16"/>
                <w:szCs w:val="16"/>
              </w:rPr>
              <w:t xml:space="preserve">150 </w:t>
            </w:r>
          </w:p>
        </w:tc>
        <w:tc>
          <w:tcPr>
            <w:tcW w:w="1465" w:type="dxa"/>
            <w:tcBorders>
              <w:top w:val="single" w:sz="4" w:space="0" w:color="C7CFD8"/>
              <w:left w:val="nil"/>
              <w:bottom w:val="single" w:sz="12" w:space="0" w:color="C7CFD8"/>
              <w:right w:val="nil"/>
            </w:tcBorders>
            <w:noWrap/>
            <w:vAlign w:val="center"/>
            <w:hideMark/>
          </w:tcPr>
          <w:p w14:paraId="4206F29F"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hAnsi="Arial Narrow"/>
                <w:b/>
                <w:bCs/>
                <w:sz w:val="16"/>
                <w:szCs w:val="16"/>
              </w:rPr>
              <w:t xml:space="preserve">57 </w:t>
            </w:r>
          </w:p>
        </w:tc>
        <w:tc>
          <w:tcPr>
            <w:tcW w:w="1465" w:type="dxa"/>
            <w:tcBorders>
              <w:top w:val="single" w:sz="4" w:space="0" w:color="C7CFD8"/>
              <w:left w:val="nil"/>
              <w:bottom w:val="single" w:sz="12" w:space="0" w:color="C7CFD8"/>
              <w:right w:val="nil"/>
            </w:tcBorders>
            <w:noWrap/>
            <w:vAlign w:val="center"/>
            <w:hideMark/>
          </w:tcPr>
          <w:p w14:paraId="1F969A13"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hAnsi="Arial Narrow"/>
                <w:b/>
                <w:bCs/>
                <w:sz w:val="16"/>
                <w:szCs w:val="16"/>
              </w:rPr>
              <w:t>38%</w:t>
            </w:r>
          </w:p>
        </w:tc>
      </w:tr>
      <w:tr w:rsidR="004867E0" w:rsidRPr="00864930" w14:paraId="7BFC5BC9" w14:textId="77777777" w:rsidTr="00C654ED">
        <w:trPr>
          <w:trHeight w:val="285"/>
          <w:jc w:val="center"/>
        </w:trPr>
        <w:tc>
          <w:tcPr>
            <w:tcW w:w="3328" w:type="dxa"/>
            <w:gridSpan w:val="2"/>
            <w:tcBorders>
              <w:top w:val="nil"/>
              <w:left w:val="nil"/>
              <w:bottom w:val="nil"/>
              <w:right w:val="nil"/>
            </w:tcBorders>
            <w:noWrap/>
            <w:vAlign w:val="bottom"/>
            <w:hideMark/>
          </w:tcPr>
          <w:p w14:paraId="25F7ED2F" w14:textId="77777777" w:rsidR="004867E0" w:rsidRPr="00864930" w:rsidRDefault="004867E0">
            <w:pPr>
              <w:jc w:val="left"/>
              <w:rPr>
                <w:rFonts w:ascii="Arial Narrow" w:eastAsia="Times New Roman" w:hAnsi="Arial Narrow"/>
                <w:b/>
                <w:bCs/>
                <w:i/>
                <w:iCs/>
                <w:sz w:val="16"/>
                <w:szCs w:val="16"/>
                <w:lang w:eastAsia="en-US"/>
              </w:rPr>
            </w:pPr>
            <w:r w:rsidRPr="00864930">
              <w:rPr>
                <w:rFonts w:ascii="Arial Narrow" w:eastAsia="Times New Roman" w:hAnsi="Arial Narrow"/>
                <w:b/>
                <w:bCs/>
                <w:i/>
                <w:iCs/>
                <w:sz w:val="16"/>
                <w:szCs w:val="16"/>
                <w:lang w:eastAsia="en-US"/>
              </w:rPr>
              <w:t>Contractual Services</w:t>
            </w:r>
          </w:p>
        </w:tc>
        <w:tc>
          <w:tcPr>
            <w:tcW w:w="1465" w:type="dxa"/>
            <w:tcBorders>
              <w:top w:val="nil"/>
              <w:left w:val="nil"/>
              <w:bottom w:val="nil"/>
              <w:right w:val="nil"/>
            </w:tcBorders>
            <w:noWrap/>
            <w:vAlign w:val="bottom"/>
            <w:hideMark/>
          </w:tcPr>
          <w:p w14:paraId="3352D873" w14:textId="77777777" w:rsidR="004867E0" w:rsidRPr="00864930" w:rsidRDefault="004867E0">
            <w:pPr>
              <w:jc w:val="right"/>
              <w:rPr>
                <w:rFonts w:ascii="Arial Narrow" w:eastAsia="Times New Roman" w:hAnsi="Arial Narrow"/>
                <w:b/>
                <w:bCs/>
                <w:i/>
                <w:iCs/>
                <w:sz w:val="16"/>
                <w:szCs w:val="16"/>
                <w:lang w:eastAsia="en-US"/>
              </w:rPr>
            </w:pPr>
          </w:p>
        </w:tc>
        <w:tc>
          <w:tcPr>
            <w:tcW w:w="1465" w:type="dxa"/>
            <w:tcBorders>
              <w:top w:val="nil"/>
              <w:left w:val="nil"/>
              <w:bottom w:val="nil"/>
              <w:right w:val="nil"/>
            </w:tcBorders>
            <w:noWrap/>
            <w:vAlign w:val="bottom"/>
            <w:hideMark/>
          </w:tcPr>
          <w:p w14:paraId="0C468C59" w14:textId="77777777" w:rsidR="004867E0" w:rsidRPr="00864930" w:rsidRDefault="004867E0">
            <w:pPr>
              <w:jc w:val="right"/>
              <w:rPr>
                <w:rFonts w:ascii="Times New Roman" w:eastAsia="Times New Roman" w:hAnsi="Times New Roman" w:cs="Times New Roman"/>
                <w:lang w:eastAsia="en-US"/>
              </w:rPr>
            </w:pPr>
          </w:p>
        </w:tc>
        <w:tc>
          <w:tcPr>
            <w:tcW w:w="1465" w:type="dxa"/>
            <w:tcBorders>
              <w:top w:val="nil"/>
              <w:left w:val="nil"/>
              <w:bottom w:val="nil"/>
              <w:right w:val="nil"/>
            </w:tcBorders>
            <w:noWrap/>
            <w:vAlign w:val="bottom"/>
            <w:hideMark/>
          </w:tcPr>
          <w:p w14:paraId="0982DA46" w14:textId="77777777" w:rsidR="004867E0" w:rsidRPr="00864930" w:rsidRDefault="004867E0">
            <w:pPr>
              <w:jc w:val="right"/>
              <w:rPr>
                <w:rFonts w:ascii="Times New Roman" w:eastAsia="Times New Roman" w:hAnsi="Times New Roman" w:cs="Times New Roman"/>
                <w:lang w:eastAsia="en-US"/>
              </w:rPr>
            </w:pPr>
          </w:p>
        </w:tc>
      </w:tr>
      <w:tr w:rsidR="004867E0" w:rsidRPr="00864930" w14:paraId="50D78D87" w14:textId="77777777" w:rsidTr="00C654ED">
        <w:trPr>
          <w:trHeight w:val="240"/>
          <w:jc w:val="center"/>
        </w:trPr>
        <w:tc>
          <w:tcPr>
            <w:tcW w:w="418" w:type="dxa"/>
            <w:tcBorders>
              <w:top w:val="nil"/>
              <w:left w:val="nil"/>
              <w:bottom w:val="nil"/>
              <w:right w:val="nil"/>
            </w:tcBorders>
            <w:noWrap/>
            <w:vAlign w:val="bottom"/>
            <w:hideMark/>
          </w:tcPr>
          <w:p w14:paraId="1B5A1C3E" w14:textId="77777777" w:rsidR="004867E0" w:rsidRPr="00864930" w:rsidRDefault="004867E0">
            <w:pPr>
              <w:jc w:val="right"/>
              <w:rPr>
                <w:rFonts w:ascii="Times New Roman" w:eastAsia="Times New Roman" w:hAnsi="Times New Roman" w:cs="Times New Roman"/>
                <w:lang w:eastAsia="en-US"/>
              </w:rPr>
            </w:pPr>
          </w:p>
        </w:tc>
        <w:tc>
          <w:tcPr>
            <w:tcW w:w="2909" w:type="dxa"/>
            <w:tcBorders>
              <w:top w:val="nil"/>
              <w:left w:val="nil"/>
              <w:bottom w:val="nil"/>
              <w:right w:val="nil"/>
            </w:tcBorders>
            <w:noWrap/>
            <w:vAlign w:val="bottom"/>
            <w:hideMark/>
          </w:tcPr>
          <w:p w14:paraId="6AFA317D"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Conferences</w:t>
            </w:r>
          </w:p>
        </w:tc>
        <w:tc>
          <w:tcPr>
            <w:tcW w:w="1465" w:type="dxa"/>
            <w:tcBorders>
              <w:top w:val="nil"/>
              <w:left w:val="nil"/>
              <w:bottom w:val="nil"/>
              <w:right w:val="nil"/>
            </w:tcBorders>
            <w:noWrap/>
            <w:vAlign w:val="bottom"/>
            <w:hideMark/>
          </w:tcPr>
          <w:p w14:paraId="1B4986BE"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 xml:space="preserve">200 </w:t>
            </w:r>
          </w:p>
        </w:tc>
        <w:tc>
          <w:tcPr>
            <w:tcW w:w="1465" w:type="dxa"/>
            <w:tcBorders>
              <w:top w:val="nil"/>
              <w:left w:val="nil"/>
              <w:bottom w:val="nil"/>
              <w:right w:val="nil"/>
            </w:tcBorders>
            <w:noWrap/>
            <w:vAlign w:val="bottom"/>
            <w:hideMark/>
          </w:tcPr>
          <w:p w14:paraId="6EC2E416"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 xml:space="preserve">97 </w:t>
            </w:r>
          </w:p>
        </w:tc>
        <w:tc>
          <w:tcPr>
            <w:tcW w:w="1465" w:type="dxa"/>
            <w:tcBorders>
              <w:top w:val="nil"/>
              <w:left w:val="nil"/>
              <w:bottom w:val="nil"/>
              <w:right w:val="nil"/>
            </w:tcBorders>
            <w:noWrap/>
            <w:vAlign w:val="bottom"/>
            <w:hideMark/>
          </w:tcPr>
          <w:p w14:paraId="45B5219E"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48%</w:t>
            </w:r>
          </w:p>
        </w:tc>
      </w:tr>
      <w:tr w:rsidR="004867E0" w:rsidRPr="00864930" w14:paraId="1D5AE58F" w14:textId="77777777" w:rsidTr="00C654ED">
        <w:trPr>
          <w:trHeight w:val="240"/>
          <w:jc w:val="center"/>
        </w:trPr>
        <w:tc>
          <w:tcPr>
            <w:tcW w:w="418" w:type="dxa"/>
            <w:tcBorders>
              <w:top w:val="nil"/>
              <w:left w:val="nil"/>
              <w:bottom w:val="nil"/>
              <w:right w:val="nil"/>
            </w:tcBorders>
            <w:noWrap/>
            <w:vAlign w:val="bottom"/>
            <w:hideMark/>
          </w:tcPr>
          <w:p w14:paraId="785D59CB" w14:textId="77777777" w:rsidR="004867E0" w:rsidRPr="00864930" w:rsidRDefault="004867E0">
            <w:pPr>
              <w:jc w:val="right"/>
              <w:rPr>
                <w:rFonts w:ascii="Arial Narrow" w:eastAsia="Times New Roman" w:hAnsi="Arial Narrow"/>
                <w:sz w:val="16"/>
                <w:szCs w:val="16"/>
                <w:lang w:eastAsia="en-US"/>
              </w:rPr>
            </w:pPr>
          </w:p>
        </w:tc>
        <w:tc>
          <w:tcPr>
            <w:tcW w:w="2909" w:type="dxa"/>
            <w:tcBorders>
              <w:top w:val="nil"/>
              <w:left w:val="nil"/>
              <w:bottom w:val="nil"/>
              <w:right w:val="nil"/>
            </w:tcBorders>
            <w:noWrap/>
            <w:vAlign w:val="bottom"/>
            <w:hideMark/>
          </w:tcPr>
          <w:p w14:paraId="304AB436"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Publishing</w:t>
            </w:r>
          </w:p>
        </w:tc>
        <w:tc>
          <w:tcPr>
            <w:tcW w:w="1465" w:type="dxa"/>
            <w:tcBorders>
              <w:top w:val="nil"/>
              <w:left w:val="nil"/>
              <w:bottom w:val="nil"/>
              <w:right w:val="nil"/>
            </w:tcBorders>
            <w:noWrap/>
            <w:vAlign w:val="bottom"/>
            <w:hideMark/>
          </w:tcPr>
          <w:p w14:paraId="3CF05203"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 xml:space="preserve">- </w:t>
            </w:r>
          </w:p>
        </w:tc>
        <w:tc>
          <w:tcPr>
            <w:tcW w:w="1465" w:type="dxa"/>
            <w:tcBorders>
              <w:top w:val="nil"/>
              <w:left w:val="nil"/>
              <w:bottom w:val="nil"/>
              <w:right w:val="nil"/>
            </w:tcBorders>
            <w:noWrap/>
            <w:vAlign w:val="bottom"/>
            <w:hideMark/>
          </w:tcPr>
          <w:p w14:paraId="6A87011F"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 xml:space="preserve">- </w:t>
            </w:r>
          </w:p>
        </w:tc>
        <w:tc>
          <w:tcPr>
            <w:tcW w:w="1465" w:type="dxa"/>
            <w:tcBorders>
              <w:top w:val="nil"/>
              <w:left w:val="nil"/>
              <w:bottom w:val="nil"/>
              <w:right w:val="nil"/>
            </w:tcBorders>
            <w:noWrap/>
            <w:vAlign w:val="bottom"/>
            <w:hideMark/>
          </w:tcPr>
          <w:p w14:paraId="5842FFC4"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w:t>
            </w:r>
          </w:p>
        </w:tc>
      </w:tr>
      <w:tr w:rsidR="004867E0" w:rsidRPr="00864930" w14:paraId="017DC904" w14:textId="77777777" w:rsidTr="00C654ED">
        <w:trPr>
          <w:trHeight w:val="240"/>
          <w:jc w:val="center"/>
        </w:trPr>
        <w:tc>
          <w:tcPr>
            <w:tcW w:w="418" w:type="dxa"/>
            <w:tcBorders>
              <w:top w:val="nil"/>
              <w:left w:val="nil"/>
              <w:bottom w:val="nil"/>
              <w:right w:val="nil"/>
            </w:tcBorders>
            <w:noWrap/>
            <w:vAlign w:val="bottom"/>
            <w:hideMark/>
          </w:tcPr>
          <w:p w14:paraId="4325733E" w14:textId="77777777" w:rsidR="004867E0" w:rsidRPr="00864930" w:rsidRDefault="004867E0">
            <w:pPr>
              <w:jc w:val="right"/>
              <w:rPr>
                <w:rFonts w:ascii="Arial Narrow" w:eastAsia="Times New Roman" w:hAnsi="Arial Narrow"/>
                <w:sz w:val="16"/>
                <w:szCs w:val="16"/>
                <w:lang w:eastAsia="en-US"/>
              </w:rPr>
            </w:pPr>
          </w:p>
        </w:tc>
        <w:tc>
          <w:tcPr>
            <w:tcW w:w="2909" w:type="dxa"/>
            <w:tcBorders>
              <w:top w:val="nil"/>
              <w:left w:val="nil"/>
              <w:bottom w:val="nil"/>
              <w:right w:val="nil"/>
            </w:tcBorders>
            <w:noWrap/>
            <w:vAlign w:val="bottom"/>
            <w:hideMark/>
          </w:tcPr>
          <w:p w14:paraId="0EC2F8A1"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Individual Contractual Services</w:t>
            </w:r>
          </w:p>
        </w:tc>
        <w:tc>
          <w:tcPr>
            <w:tcW w:w="1465" w:type="dxa"/>
            <w:tcBorders>
              <w:top w:val="nil"/>
              <w:left w:val="nil"/>
              <w:bottom w:val="nil"/>
              <w:right w:val="nil"/>
            </w:tcBorders>
            <w:noWrap/>
            <w:vAlign w:val="bottom"/>
            <w:hideMark/>
          </w:tcPr>
          <w:p w14:paraId="68C8E990"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 xml:space="preserve">100 </w:t>
            </w:r>
          </w:p>
        </w:tc>
        <w:tc>
          <w:tcPr>
            <w:tcW w:w="1465" w:type="dxa"/>
            <w:tcBorders>
              <w:top w:val="nil"/>
              <w:left w:val="nil"/>
              <w:bottom w:val="nil"/>
              <w:right w:val="nil"/>
            </w:tcBorders>
            <w:noWrap/>
            <w:vAlign w:val="bottom"/>
            <w:hideMark/>
          </w:tcPr>
          <w:p w14:paraId="7EB5388A"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 xml:space="preserve">87 </w:t>
            </w:r>
          </w:p>
        </w:tc>
        <w:tc>
          <w:tcPr>
            <w:tcW w:w="1465" w:type="dxa"/>
            <w:tcBorders>
              <w:top w:val="nil"/>
              <w:left w:val="nil"/>
              <w:bottom w:val="nil"/>
              <w:right w:val="nil"/>
            </w:tcBorders>
            <w:noWrap/>
            <w:vAlign w:val="bottom"/>
            <w:hideMark/>
          </w:tcPr>
          <w:p w14:paraId="0946F04F"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87%</w:t>
            </w:r>
          </w:p>
        </w:tc>
      </w:tr>
      <w:tr w:rsidR="004867E0" w:rsidRPr="00864930" w14:paraId="3868543F" w14:textId="77777777" w:rsidTr="00C654ED">
        <w:trPr>
          <w:trHeight w:val="229"/>
          <w:jc w:val="center"/>
        </w:trPr>
        <w:tc>
          <w:tcPr>
            <w:tcW w:w="418" w:type="dxa"/>
            <w:tcBorders>
              <w:top w:val="nil"/>
              <w:left w:val="nil"/>
              <w:bottom w:val="nil"/>
              <w:right w:val="nil"/>
            </w:tcBorders>
            <w:noWrap/>
            <w:vAlign w:val="bottom"/>
            <w:hideMark/>
          </w:tcPr>
          <w:p w14:paraId="5195486A" w14:textId="77777777" w:rsidR="004867E0" w:rsidRPr="00864930" w:rsidRDefault="004867E0">
            <w:pPr>
              <w:jc w:val="right"/>
              <w:rPr>
                <w:rFonts w:ascii="Arial Narrow" w:eastAsia="Times New Roman" w:hAnsi="Arial Narrow"/>
                <w:sz w:val="16"/>
                <w:szCs w:val="16"/>
                <w:lang w:eastAsia="en-US"/>
              </w:rPr>
            </w:pPr>
          </w:p>
        </w:tc>
        <w:tc>
          <w:tcPr>
            <w:tcW w:w="2909" w:type="dxa"/>
            <w:tcBorders>
              <w:top w:val="nil"/>
              <w:left w:val="nil"/>
              <w:bottom w:val="nil"/>
              <w:right w:val="nil"/>
            </w:tcBorders>
            <w:noWrap/>
            <w:vAlign w:val="bottom"/>
            <w:hideMark/>
          </w:tcPr>
          <w:p w14:paraId="6707D98E"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Other Contractual Services</w:t>
            </w:r>
          </w:p>
        </w:tc>
        <w:tc>
          <w:tcPr>
            <w:tcW w:w="1465" w:type="dxa"/>
            <w:tcBorders>
              <w:top w:val="nil"/>
              <w:left w:val="nil"/>
              <w:bottom w:val="nil"/>
              <w:right w:val="nil"/>
            </w:tcBorders>
            <w:noWrap/>
            <w:vAlign w:val="bottom"/>
            <w:hideMark/>
          </w:tcPr>
          <w:p w14:paraId="33321A18"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 xml:space="preserve">415 </w:t>
            </w:r>
          </w:p>
        </w:tc>
        <w:tc>
          <w:tcPr>
            <w:tcW w:w="1465" w:type="dxa"/>
            <w:tcBorders>
              <w:top w:val="nil"/>
              <w:left w:val="nil"/>
              <w:bottom w:val="nil"/>
              <w:right w:val="nil"/>
            </w:tcBorders>
            <w:noWrap/>
            <w:vAlign w:val="bottom"/>
            <w:hideMark/>
          </w:tcPr>
          <w:p w14:paraId="241FC7B6"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 xml:space="preserve">328 </w:t>
            </w:r>
          </w:p>
        </w:tc>
        <w:tc>
          <w:tcPr>
            <w:tcW w:w="1465" w:type="dxa"/>
            <w:tcBorders>
              <w:top w:val="nil"/>
              <w:left w:val="nil"/>
              <w:bottom w:val="nil"/>
              <w:right w:val="nil"/>
            </w:tcBorders>
            <w:noWrap/>
            <w:vAlign w:val="bottom"/>
            <w:hideMark/>
          </w:tcPr>
          <w:p w14:paraId="723D6569"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79%</w:t>
            </w:r>
          </w:p>
        </w:tc>
      </w:tr>
      <w:tr w:rsidR="004867E0" w:rsidRPr="00864930" w14:paraId="31F39DB2" w14:textId="77777777" w:rsidTr="00627719">
        <w:trPr>
          <w:trHeight w:val="215"/>
          <w:jc w:val="center"/>
        </w:trPr>
        <w:tc>
          <w:tcPr>
            <w:tcW w:w="418" w:type="dxa"/>
            <w:tcBorders>
              <w:top w:val="nil"/>
              <w:left w:val="nil"/>
              <w:bottom w:val="nil"/>
              <w:right w:val="nil"/>
            </w:tcBorders>
            <w:noWrap/>
            <w:vAlign w:val="bottom"/>
            <w:hideMark/>
          </w:tcPr>
          <w:p w14:paraId="1574CC55" w14:textId="77777777" w:rsidR="004867E0" w:rsidRPr="00864930" w:rsidRDefault="004867E0">
            <w:pPr>
              <w:jc w:val="right"/>
              <w:rPr>
                <w:rFonts w:ascii="Arial Narrow" w:eastAsia="Times New Roman" w:hAnsi="Arial Narrow"/>
                <w:sz w:val="16"/>
                <w:szCs w:val="16"/>
                <w:lang w:eastAsia="en-US"/>
              </w:rPr>
            </w:pPr>
          </w:p>
        </w:tc>
        <w:tc>
          <w:tcPr>
            <w:tcW w:w="2909" w:type="dxa"/>
            <w:tcBorders>
              <w:top w:val="single" w:sz="4" w:space="0" w:color="C7CFD8"/>
              <w:left w:val="nil"/>
              <w:bottom w:val="single" w:sz="12" w:space="0" w:color="C7CFD8"/>
              <w:right w:val="nil"/>
            </w:tcBorders>
            <w:noWrap/>
            <w:vAlign w:val="center"/>
            <w:hideMark/>
          </w:tcPr>
          <w:p w14:paraId="3CCF8B62" w14:textId="77777777" w:rsidR="004867E0" w:rsidRPr="00864930" w:rsidRDefault="004867E0">
            <w:pPr>
              <w:jc w:val="left"/>
              <w:rPr>
                <w:rFonts w:ascii="Arial Narrow" w:eastAsia="Times New Roman" w:hAnsi="Arial Narrow"/>
                <w:i/>
                <w:iCs/>
                <w:sz w:val="16"/>
                <w:szCs w:val="16"/>
                <w:lang w:eastAsia="en-US"/>
              </w:rPr>
            </w:pPr>
            <w:r w:rsidRPr="00864930">
              <w:rPr>
                <w:rFonts w:ascii="Arial Narrow" w:eastAsia="Times New Roman" w:hAnsi="Arial Narrow"/>
                <w:i/>
                <w:iCs/>
                <w:sz w:val="16"/>
                <w:szCs w:val="16"/>
                <w:lang w:eastAsia="en-US"/>
              </w:rPr>
              <w:t>Sub-total, Contractual Services</w:t>
            </w:r>
          </w:p>
        </w:tc>
        <w:tc>
          <w:tcPr>
            <w:tcW w:w="1465" w:type="dxa"/>
            <w:tcBorders>
              <w:top w:val="single" w:sz="4" w:space="0" w:color="C7CFD8"/>
              <w:left w:val="nil"/>
              <w:bottom w:val="single" w:sz="12" w:space="0" w:color="C7CFD8"/>
              <w:right w:val="nil"/>
            </w:tcBorders>
            <w:noWrap/>
            <w:vAlign w:val="center"/>
            <w:hideMark/>
          </w:tcPr>
          <w:p w14:paraId="0122F26A"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hAnsi="Arial Narrow"/>
                <w:b/>
                <w:bCs/>
                <w:sz w:val="16"/>
                <w:szCs w:val="16"/>
              </w:rPr>
              <w:t xml:space="preserve">715 </w:t>
            </w:r>
          </w:p>
        </w:tc>
        <w:tc>
          <w:tcPr>
            <w:tcW w:w="1465" w:type="dxa"/>
            <w:tcBorders>
              <w:top w:val="single" w:sz="4" w:space="0" w:color="C7CFD8"/>
              <w:left w:val="nil"/>
              <w:bottom w:val="single" w:sz="12" w:space="0" w:color="C7CFD8"/>
              <w:right w:val="nil"/>
            </w:tcBorders>
            <w:noWrap/>
            <w:vAlign w:val="center"/>
            <w:hideMark/>
          </w:tcPr>
          <w:p w14:paraId="34BA8EBF"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hAnsi="Arial Narrow"/>
                <w:b/>
                <w:bCs/>
                <w:sz w:val="16"/>
                <w:szCs w:val="16"/>
              </w:rPr>
              <w:t xml:space="preserve">512 </w:t>
            </w:r>
          </w:p>
        </w:tc>
        <w:tc>
          <w:tcPr>
            <w:tcW w:w="1465" w:type="dxa"/>
            <w:tcBorders>
              <w:top w:val="single" w:sz="4" w:space="0" w:color="C7CFD8"/>
              <w:left w:val="nil"/>
              <w:bottom w:val="single" w:sz="12" w:space="0" w:color="C7CFD8"/>
              <w:right w:val="nil"/>
            </w:tcBorders>
            <w:noWrap/>
            <w:vAlign w:val="center"/>
            <w:hideMark/>
          </w:tcPr>
          <w:p w14:paraId="7402FEBD"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hAnsi="Arial Narrow"/>
                <w:b/>
                <w:bCs/>
                <w:sz w:val="16"/>
                <w:szCs w:val="16"/>
              </w:rPr>
              <w:t>72%</w:t>
            </w:r>
          </w:p>
        </w:tc>
      </w:tr>
      <w:tr w:rsidR="004867E0" w:rsidRPr="00864930" w14:paraId="446D0CC1" w14:textId="77777777" w:rsidTr="00C654ED">
        <w:trPr>
          <w:trHeight w:val="285"/>
          <w:jc w:val="center"/>
        </w:trPr>
        <w:tc>
          <w:tcPr>
            <w:tcW w:w="3328" w:type="dxa"/>
            <w:gridSpan w:val="2"/>
            <w:tcBorders>
              <w:top w:val="nil"/>
              <w:left w:val="nil"/>
              <w:bottom w:val="nil"/>
              <w:right w:val="nil"/>
            </w:tcBorders>
            <w:noWrap/>
            <w:vAlign w:val="bottom"/>
            <w:hideMark/>
          </w:tcPr>
          <w:p w14:paraId="69F58FA7" w14:textId="77777777" w:rsidR="004867E0" w:rsidRPr="00864930" w:rsidRDefault="004867E0">
            <w:pPr>
              <w:jc w:val="left"/>
              <w:rPr>
                <w:rFonts w:ascii="Arial Narrow" w:eastAsia="Times New Roman" w:hAnsi="Arial Narrow"/>
                <w:b/>
                <w:bCs/>
                <w:i/>
                <w:iCs/>
                <w:sz w:val="16"/>
                <w:szCs w:val="16"/>
                <w:lang w:eastAsia="en-US"/>
              </w:rPr>
            </w:pPr>
            <w:r w:rsidRPr="00864930">
              <w:rPr>
                <w:rFonts w:ascii="Arial Narrow" w:eastAsia="Times New Roman" w:hAnsi="Arial Narrow"/>
                <w:b/>
                <w:bCs/>
                <w:i/>
                <w:iCs/>
                <w:sz w:val="16"/>
                <w:szCs w:val="16"/>
                <w:lang w:eastAsia="en-US"/>
              </w:rPr>
              <w:t>Operating Expenses</w:t>
            </w:r>
          </w:p>
        </w:tc>
        <w:tc>
          <w:tcPr>
            <w:tcW w:w="1465" w:type="dxa"/>
            <w:tcBorders>
              <w:top w:val="nil"/>
              <w:left w:val="nil"/>
              <w:bottom w:val="nil"/>
              <w:right w:val="nil"/>
            </w:tcBorders>
            <w:noWrap/>
            <w:vAlign w:val="bottom"/>
            <w:hideMark/>
          </w:tcPr>
          <w:p w14:paraId="0C94D948" w14:textId="77777777" w:rsidR="004867E0" w:rsidRPr="00864930" w:rsidRDefault="004867E0">
            <w:pPr>
              <w:jc w:val="right"/>
              <w:rPr>
                <w:rFonts w:ascii="Arial Narrow" w:eastAsia="Times New Roman" w:hAnsi="Arial Narrow"/>
                <w:b/>
                <w:bCs/>
                <w:i/>
                <w:iCs/>
                <w:sz w:val="16"/>
                <w:szCs w:val="16"/>
                <w:lang w:eastAsia="en-US"/>
              </w:rPr>
            </w:pPr>
          </w:p>
        </w:tc>
        <w:tc>
          <w:tcPr>
            <w:tcW w:w="1465" w:type="dxa"/>
            <w:tcBorders>
              <w:top w:val="nil"/>
              <w:left w:val="nil"/>
              <w:bottom w:val="nil"/>
              <w:right w:val="nil"/>
            </w:tcBorders>
            <w:noWrap/>
            <w:vAlign w:val="bottom"/>
            <w:hideMark/>
          </w:tcPr>
          <w:p w14:paraId="456049F1" w14:textId="77777777" w:rsidR="004867E0" w:rsidRPr="00864930" w:rsidRDefault="004867E0">
            <w:pPr>
              <w:jc w:val="right"/>
              <w:rPr>
                <w:rFonts w:ascii="Times New Roman" w:eastAsia="Times New Roman" w:hAnsi="Times New Roman" w:cs="Times New Roman"/>
                <w:lang w:eastAsia="en-US"/>
              </w:rPr>
            </w:pPr>
          </w:p>
        </w:tc>
        <w:tc>
          <w:tcPr>
            <w:tcW w:w="1465" w:type="dxa"/>
            <w:tcBorders>
              <w:top w:val="nil"/>
              <w:left w:val="nil"/>
              <w:bottom w:val="nil"/>
              <w:right w:val="nil"/>
            </w:tcBorders>
            <w:noWrap/>
            <w:vAlign w:val="bottom"/>
            <w:hideMark/>
          </w:tcPr>
          <w:p w14:paraId="1A017187" w14:textId="77777777" w:rsidR="004867E0" w:rsidRPr="00864930" w:rsidRDefault="004867E0">
            <w:pPr>
              <w:jc w:val="right"/>
              <w:rPr>
                <w:rFonts w:ascii="Times New Roman" w:eastAsia="Times New Roman" w:hAnsi="Times New Roman" w:cs="Times New Roman"/>
                <w:lang w:eastAsia="en-US"/>
              </w:rPr>
            </w:pPr>
          </w:p>
        </w:tc>
      </w:tr>
      <w:tr w:rsidR="004867E0" w:rsidRPr="00864930" w14:paraId="23914BC3" w14:textId="77777777" w:rsidTr="00C654ED">
        <w:trPr>
          <w:trHeight w:val="204"/>
          <w:jc w:val="center"/>
        </w:trPr>
        <w:tc>
          <w:tcPr>
            <w:tcW w:w="418" w:type="dxa"/>
            <w:tcBorders>
              <w:top w:val="nil"/>
              <w:left w:val="nil"/>
              <w:bottom w:val="nil"/>
              <w:right w:val="nil"/>
            </w:tcBorders>
            <w:noWrap/>
            <w:vAlign w:val="bottom"/>
            <w:hideMark/>
          </w:tcPr>
          <w:p w14:paraId="268F113F" w14:textId="77777777" w:rsidR="004867E0" w:rsidRPr="00864930" w:rsidRDefault="004867E0">
            <w:pPr>
              <w:jc w:val="right"/>
              <w:rPr>
                <w:rFonts w:ascii="Times New Roman" w:eastAsia="Times New Roman" w:hAnsi="Times New Roman" w:cs="Times New Roman"/>
                <w:lang w:eastAsia="en-US"/>
              </w:rPr>
            </w:pPr>
          </w:p>
        </w:tc>
        <w:tc>
          <w:tcPr>
            <w:tcW w:w="2909" w:type="dxa"/>
            <w:tcBorders>
              <w:top w:val="nil"/>
              <w:left w:val="nil"/>
              <w:bottom w:val="single" w:sz="8" w:space="0" w:color="BFBFBF"/>
              <w:right w:val="nil"/>
            </w:tcBorders>
            <w:noWrap/>
            <w:vAlign w:val="center"/>
            <w:hideMark/>
          </w:tcPr>
          <w:p w14:paraId="59955C27" w14:textId="77777777" w:rsidR="004867E0" w:rsidRPr="00864930" w:rsidRDefault="004867E0">
            <w:pPr>
              <w:jc w:val="left"/>
              <w:rPr>
                <w:rFonts w:ascii="Arial Narrow" w:eastAsia="Times New Roman" w:hAnsi="Arial Narrow"/>
                <w:i/>
                <w:iCs/>
                <w:sz w:val="16"/>
                <w:szCs w:val="16"/>
                <w:lang w:eastAsia="en-US"/>
              </w:rPr>
            </w:pPr>
            <w:r w:rsidRPr="00864930">
              <w:rPr>
                <w:rFonts w:ascii="Arial Narrow" w:eastAsia="Times New Roman" w:hAnsi="Arial Narrow"/>
                <w:i/>
                <w:iCs/>
                <w:sz w:val="16"/>
                <w:szCs w:val="16"/>
                <w:lang w:eastAsia="en-US"/>
              </w:rPr>
              <w:t>Sub-total, Operating Expenses</w:t>
            </w:r>
          </w:p>
        </w:tc>
        <w:tc>
          <w:tcPr>
            <w:tcW w:w="1465" w:type="dxa"/>
            <w:tcBorders>
              <w:top w:val="nil"/>
              <w:left w:val="nil"/>
              <w:bottom w:val="single" w:sz="8" w:space="0" w:color="BFBFBF"/>
              <w:right w:val="nil"/>
            </w:tcBorders>
            <w:noWrap/>
            <w:vAlign w:val="center"/>
            <w:hideMark/>
          </w:tcPr>
          <w:p w14:paraId="51FD1BD5"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hAnsi="Arial Narrow"/>
                <w:b/>
                <w:bCs/>
                <w:sz w:val="16"/>
                <w:szCs w:val="16"/>
              </w:rPr>
              <w:t xml:space="preserve">1,250 </w:t>
            </w:r>
          </w:p>
        </w:tc>
        <w:tc>
          <w:tcPr>
            <w:tcW w:w="1465" w:type="dxa"/>
            <w:tcBorders>
              <w:top w:val="nil"/>
              <w:left w:val="nil"/>
              <w:bottom w:val="single" w:sz="8" w:space="0" w:color="BFBFBF"/>
              <w:right w:val="nil"/>
            </w:tcBorders>
            <w:noWrap/>
            <w:vAlign w:val="center"/>
            <w:hideMark/>
          </w:tcPr>
          <w:p w14:paraId="7621A825"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hAnsi="Arial Narrow"/>
                <w:b/>
                <w:bCs/>
                <w:sz w:val="16"/>
                <w:szCs w:val="16"/>
              </w:rPr>
              <w:t xml:space="preserve">624 </w:t>
            </w:r>
          </w:p>
        </w:tc>
        <w:tc>
          <w:tcPr>
            <w:tcW w:w="1465" w:type="dxa"/>
            <w:tcBorders>
              <w:top w:val="nil"/>
              <w:left w:val="nil"/>
              <w:bottom w:val="single" w:sz="8" w:space="0" w:color="BFBFBF"/>
              <w:right w:val="nil"/>
            </w:tcBorders>
            <w:noWrap/>
            <w:vAlign w:val="center"/>
            <w:hideMark/>
          </w:tcPr>
          <w:p w14:paraId="043C979E"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hAnsi="Arial Narrow"/>
                <w:b/>
                <w:bCs/>
                <w:sz w:val="16"/>
                <w:szCs w:val="16"/>
              </w:rPr>
              <w:t>50%</w:t>
            </w:r>
          </w:p>
        </w:tc>
      </w:tr>
      <w:tr w:rsidR="004867E0" w:rsidRPr="00864930" w14:paraId="79B84B8B" w14:textId="77777777" w:rsidTr="00C654ED">
        <w:trPr>
          <w:trHeight w:val="334"/>
          <w:jc w:val="center"/>
        </w:trPr>
        <w:tc>
          <w:tcPr>
            <w:tcW w:w="3328" w:type="dxa"/>
            <w:gridSpan w:val="2"/>
            <w:tcBorders>
              <w:top w:val="nil"/>
              <w:left w:val="nil"/>
              <w:bottom w:val="nil"/>
              <w:right w:val="nil"/>
            </w:tcBorders>
            <w:noWrap/>
            <w:vAlign w:val="bottom"/>
            <w:hideMark/>
          </w:tcPr>
          <w:p w14:paraId="181436A2" w14:textId="77777777" w:rsidR="004867E0" w:rsidRPr="00864930" w:rsidRDefault="004867E0">
            <w:pPr>
              <w:jc w:val="left"/>
              <w:rPr>
                <w:rFonts w:ascii="Arial Narrow" w:eastAsia="Times New Roman" w:hAnsi="Arial Narrow"/>
                <w:b/>
                <w:bCs/>
                <w:i/>
                <w:iCs/>
                <w:sz w:val="16"/>
                <w:szCs w:val="16"/>
                <w:lang w:eastAsia="en-US"/>
              </w:rPr>
            </w:pPr>
            <w:r w:rsidRPr="00864930">
              <w:rPr>
                <w:rFonts w:ascii="Arial Narrow" w:eastAsia="Times New Roman" w:hAnsi="Arial Narrow"/>
                <w:b/>
                <w:bCs/>
                <w:i/>
                <w:iCs/>
                <w:sz w:val="16"/>
                <w:szCs w:val="16"/>
                <w:lang w:eastAsia="en-US"/>
              </w:rPr>
              <w:t>Equipment and Supplies</w:t>
            </w:r>
          </w:p>
        </w:tc>
        <w:tc>
          <w:tcPr>
            <w:tcW w:w="1465" w:type="dxa"/>
            <w:tcBorders>
              <w:top w:val="nil"/>
              <w:left w:val="nil"/>
              <w:bottom w:val="nil"/>
              <w:right w:val="nil"/>
            </w:tcBorders>
            <w:noWrap/>
            <w:vAlign w:val="bottom"/>
            <w:hideMark/>
          </w:tcPr>
          <w:p w14:paraId="5A80A091" w14:textId="77777777" w:rsidR="004867E0" w:rsidRPr="00864930" w:rsidRDefault="004867E0">
            <w:pPr>
              <w:jc w:val="right"/>
              <w:rPr>
                <w:rFonts w:ascii="Arial Narrow" w:eastAsia="Times New Roman" w:hAnsi="Arial Narrow"/>
                <w:b/>
                <w:bCs/>
                <w:i/>
                <w:iCs/>
                <w:sz w:val="16"/>
                <w:szCs w:val="16"/>
                <w:lang w:eastAsia="en-US"/>
              </w:rPr>
            </w:pPr>
          </w:p>
        </w:tc>
        <w:tc>
          <w:tcPr>
            <w:tcW w:w="1465" w:type="dxa"/>
            <w:tcBorders>
              <w:top w:val="nil"/>
              <w:left w:val="nil"/>
              <w:bottom w:val="nil"/>
              <w:right w:val="nil"/>
            </w:tcBorders>
            <w:noWrap/>
            <w:vAlign w:val="bottom"/>
            <w:hideMark/>
          </w:tcPr>
          <w:p w14:paraId="139CD1F7" w14:textId="77777777" w:rsidR="004867E0" w:rsidRPr="00864930" w:rsidRDefault="004867E0">
            <w:pPr>
              <w:jc w:val="right"/>
              <w:rPr>
                <w:rFonts w:ascii="Times New Roman" w:eastAsia="Times New Roman" w:hAnsi="Times New Roman" w:cs="Times New Roman"/>
                <w:lang w:eastAsia="en-US"/>
              </w:rPr>
            </w:pPr>
          </w:p>
        </w:tc>
        <w:tc>
          <w:tcPr>
            <w:tcW w:w="1465" w:type="dxa"/>
            <w:tcBorders>
              <w:top w:val="nil"/>
              <w:left w:val="nil"/>
              <w:bottom w:val="nil"/>
              <w:right w:val="nil"/>
            </w:tcBorders>
            <w:noWrap/>
            <w:vAlign w:val="bottom"/>
            <w:hideMark/>
          </w:tcPr>
          <w:p w14:paraId="022FAACE" w14:textId="77777777" w:rsidR="004867E0" w:rsidRPr="00864930" w:rsidRDefault="004867E0">
            <w:pPr>
              <w:jc w:val="right"/>
              <w:rPr>
                <w:rFonts w:ascii="Times New Roman" w:eastAsia="Times New Roman" w:hAnsi="Times New Roman" w:cs="Times New Roman"/>
                <w:lang w:eastAsia="en-US"/>
              </w:rPr>
            </w:pPr>
          </w:p>
        </w:tc>
      </w:tr>
      <w:tr w:rsidR="004867E0" w:rsidRPr="00864930" w14:paraId="134D9824" w14:textId="77777777" w:rsidTr="00C654ED">
        <w:trPr>
          <w:trHeight w:val="168"/>
          <w:jc w:val="center"/>
        </w:trPr>
        <w:tc>
          <w:tcPr>
            <w:tcW w:w="418" w:type="dxa"/>
            <w:tcBorders>
              <w:top w:val="nil"/>
              <w:left w:val="nil"/>
              <w:bottom w:val="nil"/>
              <w:right w:val="nil"/>
            </w:tcBorders>
            <w:noWrap/>
            <w:vAlign w:val="bottom"/>
            <w:hideMark/>
          </w:tcPr>
          <w:p w14:paraId="2E3701DF" w14:textId="77777777" w:rsidR="004867E0" w:rsidRPr="00864930" w:rsidRDefault="004867E0">
            <w:pPr>
              <w:jc w:val="right"/>
              <w:rPr>
                <w:rFonts w:ascii="Times New Roman" w:eastAsia="Times New Roman" w:hAnsi="Times New Roman" w:cs="Times New Roman"/>
                <w:lang w:eastAsia="en-US"/>
              </w:rPr>
            </w:pPr>
          </w:p>
        </w:tc>
        <w:tc>
          <w:tcPr>
            <w:tcW w:w="2909" w:type="dxa"/>
            <w:tcBorders>
              <w:top w:val="nil"/>
              <w:left w:val="nil"/>
              <w:bottom w:val="nil"/>
              <w:right w:val="nil"/>
            </w:tcBorders>
            <w:noWrap/>
            <w:vAlign w:val="bottom"/>
            <w:hideMark/>
          </w:tcPr>
          <w:p w14:paraId="0F4F817C"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Furniture and Equipment</w:t>
            </w:r>
          </w:p>
        </w:tc>
        <w:tc>
          <w:tcPr>
            <w:tcW w:w="1465" w:type="dxa"/>
            <w:tcBorders>
              <w:top w:val="nil"/>
              <w:left w:val="nil"/>
              <w:bottom w:val="nil"/>
              <w:right w:val="nil"/>
            </w:tcBorders>
            <w:noWrap/>
            <w:vAlign w:val="bottom"/>
            <w:hideMark/>
          </w:tcPr>
          <w:p w14:paraId="782731BC"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 xml:space="preserve">1 </w:t>
            </w:r>
          </w:p>
        </w:tc>
        <w:tc>
          <w:tcPr>
            <w:tcW w:w="1465" w:type="dxa"/>
            <w:tcBorders>
              <w:top w:val="nil"/>
              <w:left w:val="nil"/>
              <w:bottom w:val="nil"/>
              <w:right w:val="nil"/>
            </w:tcBorders>
            <w:noWrap/>
            <w:vAlign w:val="bottom"/>
            <w:hideMark/>
          </w:tcPr>
          <w:p w14:paraId="12ABE246"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 xml:space="preserve">- </w:t>
            </w:r>
          </w:p>
        </w:tc>
        <w:tc>
          <w:tcPr>
            <w:tcW w:w="1465" w:type="dxa"/>
            <w:tcBorders>
              <w:top w:val="nil"/>
              <w:left w:val="nil"/>
              <w:bottom w:val="nil"/>
              <w:right w:val="nil"/>
            </w:tcBorders>
            <w:noWrap/>
            <w:vAlign w:val="bottom"/>
            <w:hideMark/>
          </w:tcPr>
          <w:p w14:paraId="67145D56"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w:t>
            </w:r>
          </w:p>
        </w:tc>
      </w:tr>
      <w:tr w:rsidR="004867E0" w:rsidRPr="00864930" w14:paraId="3D0E7F69" w14:textId="77777777" w:rsidTr="00C654ED">
        <w:trPr>
          <w:trHeight w:val="277"/>
          <w:jc w:val="center"/>
        </w:trPr>
        <w:tc>
          <w:tcPr>
            <w:tcW w:w="418" w:type="dxa"/>
            <w:tcBorders>
              <w:top w:val="nil"/>
              <w:left w:val="nil"/>
              <w:bottom w:val="nil"/>
              <w:right w:val="nil"/>
            </w:tcBorders>
            <w:noWrap/>
            <w:vAlign w:val="bottom"/>
            <w:hideMark/>
          </w:tcPr>
          <w:p w14:paraId="22D26623" w14:textId="77777777" w:rsidR="004867E0" w:rsidRPr="00864930" w:rsidRDefault="004867E0">
            <w:pPr>
              <w:jc w:val="right"/>
              <w:rPr>
                <w:rFonts w:ascii="Arial Narrow" w:eastAsia="Times New Roman" w:hAnsi="Arial Narrow"/>
                <w:sz w:val="16"/>
                <w:szCs w:val="16"/>
                <w:lang w:eastAsia="en-US"/>
              </w:rPr>
            </w:pPr>
          </w:p>
        </w:tc>
        <w:tc>
          <w:tcPr>
            <w:tcW w:w="2909" w:type="dxa"/>
            <w:tcBorders>
              <w:top w:val="nil"/>
              <w:left w:val="nil"/>
              <w:bottom w:val="nil"/>
              <w:right w:val="nil"/>
            </w:tcBorders>
            <w:noWrap/>
            <w:vAlign w:val="bottom"/>
            <w:hideMark/>
          </w:tcPr>
          <w:p w14:paraId="7CA50402"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Supplies and Materials</w:t>
            </w:r>
          </w:p>
        </w:tc>
        <w:tc>
          <w:tcPr>
            <w:tcW w:w="1465" w:type="dxa"/>
            <w:tcBorders>
              <w:top w:val="nil"/>
              <w:left w:val="nil"/>
              <w:bottom w:val="nil"/>
              <w:right w:val="nil"/>
            </w:tcBorders>
            <w:noWrap/>
            <w:vAlign w:val="bottom"/>
            <w:hideMark/>
          </w:tcPr>
          <w:p w14:paraId="6197C2E0"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 xml:space="preserve">1 </w:t>
            </w:r>
          </w:p>
        </w:tc>
        <w:tc>
          <w:tcPr>
            <w:tcW w:w="1465" w:type="dxa"/>
            <w:tcBorders>
              <w:top w:val="nil"/>
              <w:left w:val="nil"/>
              <w:bottom w:val="nil"/>
              <w:right w:val="nil"/>
            </w:tcBorders>
            <w:noWrap/>
            <w:vAlign w:val="bottom"/>
            <w:hideMark/>
          </w:tcPr>
          <w:p w14:paraId="161BF8D9"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 xml:space="preserve">0 </w:t>
            </w:r>
          </w:p>
        </w:tc>
        <w:tc>
          <w:tcPr>
            <w:tcW w:w="1465" w:type="dxa"/>
            <w:tcBorders>
              <w:top w:val="nil"/>
              <w:left w:val="nil"/>
              <w:bottom w:val="nil"/>
              <w:right w:val="nil"/>
            </w:tcBorders>
            <w:noWrap/>
            <w:vAlign w:val="bottom"/>
            <w:hideMark/>
          </w:tcPr>
          <w:p w14:paraId="4A265EC5" w14:textId="77777777" w:rsidR="004867E0" w:rsidRPr="00864930" w:rsidRDefault="004867E0">
            <w:pPr>
              <w:jc w:val="right"/>
              <w:rPr>
                <w:rFonts w:ascii="Arial Narrow" w:eastAsia="Times New Roman" w:hAnsi="Arial Narrow"/>
                <w:sz w:val="16"/>
                <w:szCs w:val="16"/>
                <w:lang w:eastAsia="en-US"/>
              </w:rPr>
            </w:pPr>
            <w:r w:rsidRPr="00864930">
              <w:rPr>
                <w:rFonts w:ascii="Arial Narrow" w:hAnsi="Arial Narrow"/>
                <w:sz w:val="16"/>
                <w:szCs w:val="16"/>
              </w:rPr>
              <w:t>14%</w:t>
            </w:r>
          </w:p>
        </w:tc>
      </w:tr>
      <w:tr w:rsidR="004867E0" w:rsidRPr="00864930" w14:paraId="2A7AD340" w14:textId="77777777" w:rsidTr="00C654ED">
        <w:trPr>
          <w:trHeight w:val="300"/>
          <w:jc w:val="center"/>
        </w:trPr>
        <w:tc>
          <w:tcPr>
            <w:tcW w:w="418" w:type="dxa"/>
            <w:tcBorders>
              <w:top w:val="nil"/>
              <w:left w:val="nil"/>
              <w:bottom w:val="nil"/>
              <w:right w:val="nil"/>
            </w:tcBorders>
            <w:noWrap/>
            <w:vAlign w:val="bottom"/>
            <w:hideMark/>
          </w:tcPr>
          <w:p w14:paraId="703AC2CC" w14:textId="77777777" w:rsidR="004867E0" w:rsidRPr="00864930" w:rsidRDefault="004867E0">
            <w:pPr>
              <w:jc w:val="right"/>
              <w:rPr>
                <w:rFonts w:ascii="Arial Narrow" w:eastAsia="Times New Roman" w:hAnsi="Arial Narrow"/>
                <w:sz w:val="16"/>
                <w:szCs w:val="16"/>
                <w:lang w:eastAsia="en-US"/>
              </w:rPr>
            </w:pPr>
          </w:p>
        </w:tc>
        <w:tc>
          <w:tcPr>
            <w:tcW w:w="2909" w:type="dxa"/>
            <w:tcBorders>
              <w:top w:val="single" w:sz="4" w:space="0" w:color="C7CFD8"/>
              <w:left w:val="nil"/>
              <w:bottom w:val="single" w:sz="12" w:space="0" w:color="C7CFD8"/>
              <w:right w:val="nil"/>
            </w:tcBorders>
            <w:noWrap/>
            <w:vAlign w:val="center"/>
            <w:hideMark/>
          </w:tcPr>
          <w:p w14:paraId="194FFC48" w14:textId="77777777" w:rsidR="004867E0" w:rsidRPr="00864930" w:rsidRDefault="004867E0">
            <w:pPr>
              <w:jc w:val="left"/>
              <w:rPr>
                <w:rFonts w:ascii="Arial Narrow" w:eastAsia="Times New Roman" w:hAnsi="Arial Narrow"/>
                <w:i/>
                <w:iCs/>
                <w:sz w:val="16"/>
                <w:szCs w:val="16"/>
                <w:lang w:eastAsia="en-US"/>
              </w:rPr>
            </w:pPr>
            <w:r w:rsidRPr="00864930">
              <w:rPr>
                <w:rFonts w:ascii="Arial Narrow" w:eastAsia="Times New Roman" w:hAnsi="Arial Narrow"/>
                <w:i/>
                <w:iCs/>
                <w:sz w:val="16"/>
                <w:szCs w:val="16"/>
                <w:lang w:eastAsia="en-US"/>
              </w:rPr>
              <w:t>Sub-total, Equipment and Supplies</w:t>
            </w:r>
          </w:p>
        </w:tc>
        <w:tc>
          <w:tcPr>
            <w:tcW w:w="1465" w:type="dxa"/>
            <w:tcBorders>
              <w:top w:val="single" w:sz="4" w:space="0" w:color="C7CFD8"/>
              <w:left w:val="nil"/>
              <w:bottom w:val="single" w:sz="12" w:space="0" w:color="C7CFD8"/>
              <w:right w:val="nil"/>
            </w:tcBorders>
            <w:noWrap/>
            <w:vAlign w:val="center"/>
            <w:hideMark/>
          </w:tcPr>
          <w:p w14:paraId="2C8E067D"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hAnsi="Arial Narrow"/>
                <w:b/>
                <w:bCs/>
                <w:sz w:val="16"/>
                <w:szCs w:val="16"/>
              </w:rPr>
              <w:t xml:space="preserve">2 </w:t>
            </w:r>
          </w:p>
        </w:tc>
        <w:tc>
          <w:tcPr>
            <w:tcW w:w="1465" w:type="dxa"/>
            <w:tcBorders>
              <w:top w:val="single" w:sz="4" w:space="0" w:color="C7CFD8"/>
              <w:left w:val="nil"/>
              <w:bottom w:val="single" w:sz="12" w:space="0" w:color="C7CFD8"/>
              <w:right w:val="nil"/>
            </w:tcBorders>
            <w:noWrap/>
            <w:vAlign w:val="center"/>
            <w:hideMark/>
          </w:tcPr>
          <w:p w14:paraId="5F9BA2F4"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hAnsi="Arial Narrow"/>
                <w:b/>
                <w:bCs/>
                <w:sz w:val="16"/>
                <w:szCs w:val="16"/>
              </w:rPr>
              <w:t xml:space="preserve">0 </w:t>
            </w:r>
          </w:p>
        </w:tc>
        <w:tc>
          <w:tcPr>
            <w:tcW w:w="1465" w:type="dxa"/>
            <w:tcBorders>
              <w:top w:val="single" w:sz="4" w:space="0" w:color="C7CFD8"/>
              <w:left w:val="nil"/>
              <w:bottom w:val="single" w:sz="12" w:space="0" w:color="C7CFD8"/>
              <w:right w:val="nil"/>
            </w:tcBorders>
            <w:noWrap/>
            <w:vAlign w:val="center"/>
            <w:hideMark/>
          </w:tcPr>
          <w:p w14:paraId="70C757A9"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hAnsi="Arial Narrow"/>
                <w:b/>
                <w:bCs/>
                <w:sz w:val="16"/>
                <w:szCs w:val="16"/>
              </w:rPr>
              <w:t>7%</w:t>
            </w:r>
          </w:p>
        </w:tc>
      </w:tr>
      <w:tr w:rsidR="004867E0" w:rsidRPr="00864930" w14:paraId="296432A0" w14:textId="77777777" w:rsidTr="00C654ED">
        <w:trPr>
          <w:trHeight w:val="321"/>
          <w:jc w:val="center"/>
        </w:trPr>
        <w:tc>
          <w:tcPr>
            <w:tcW w:w="418" w:type="dxa"/>
            <w:tcBorders>
              <w:top w:val="nil"/>
              <w:left w:val="nil"/>
              <w:bottom w:val="nil"/>
              <w:right w:val="nil"/>
            </w:tcBorders>
            <w:noWrap/>
            <w:vAlign w:val="bottom"/>
            <w:hideMark/>
          </w:tcPr>
          <w:p w14:paraId="4507049C" w14:textId="77777777" w:rsidR="004867E0" w:rsidRPr="00864930" w:rsidRDefault="004867E0">
            <w:pPr>
              <w:jc w:val="right"/>
              <w:rPr>
                <w:rFonts w:ascii="Arial Narrow" w:eastAsia="Times New Roman" w:hAnsi="Arial Narrow"/>
                <w:b/>
                <w:bCs/>
                <w:sz w:val="16"/>
                <w:szCs w:val="16"/>
                <w:lang w:eastAsia="en-US"/>
              </w:rPr>
            </w:pPr>
          </w:p>
        </w:tc>
        <w:tc>
          <w:tcPr>
            <w:tcW w:w="2909" w:type="dxa"/>
            <w:tcBorders>
              <w:top w:val="single" w:sz="4" w:space="0" w:color="C7CFD8"/>
              <w:left w:val="nil"/>
              <w:bottom w:val="single" w:sz="12" w:space="0" w:color="C7CFD8"/>
              <w:right w:val="nil"/>
            </w:tcBorders>
            <w:noWrap/>
            <w:vAlign w:val="center"/>
            <w:hideMark/>
          </w:tcPr>
          <w:p w14:paraId="39489DA7" w14:textId="77777777" w:rsidR="004867E0" w:rsidRPr="00864930" w:rsidRDefault="004867E0">
            <w:pPr>
              <w:jc w:val="lef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 xml:space="preserve">Total, </w:t>
            </w:r>
            <w:proofErr w:type="gramStart"/>
            <w:r w:rsidRPr="00864930">
              <w:rPr>
                <w:rFonts w:ascii="Arial Narrow" w:eastAsia="Times New Roman" w:hAnsi="Arial Narrow"/>
                <w:b/>
                <w:bCs/>
                <w:sz w:val="16"/>
                <w:szCs w:val="16"/>
                <w:lang w:eastAsia="en-US"/>
              </w:rPr>
              <w:t>Non-Personnel Resources</w:t>
            </w:r>
            <w:proofErr w:type="gramEnd"/>
          </w:p>
        </w:tc>
        <w:tc>
          <w:tcPr>
            <w:tcW w:w="1465" w:type="dxa"/>
            <w:tcBorders>
              <w:top w:val="single" w:sz="4" w:space="0" w:color="C7CFD8"/>
              <w:left w:val="nil"/>
              <w:bottom w:val="single" w:sz="12" w:space="0" w:color="C7CFD8"/>
              <w:right w:val="nil"/>
            </w:tcBorders>
            <w:noWrap/>
            <w:vAlign w:val="center"/>
            <w:hideMark/>
          </w:tcPr>
          <w:p w14:paraId="31D4E65C"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hAnsi="Arial Narrow"/>
                <w:b/>
                <w:bCs/>
                <w:sz w:val="16"/>
                <w:szCs w:val="16"/>
              </w:rPr>
              <w:t xml:space="preserve">2,147 </w:t>
            </w:r>
          </w:p>
        </w:tc>
        <w:tc>
          <w:tcPr>
            <w:tcW w:w="1465" w:type="dxa"/>
            <w:tcBorders>
              <w:top w:val="single" w:sz="4" w:space="0" w:color="C7CFD8"/>
              <w:left w:val="nil"/>
              <w:bottom w:val="single" w:sz="12" w:space="0" w:color="C7CFD8"/>
              <w:right w:val="nil"/>
            </w:tcBorders>
            <w:noWrap/>
            <w:vAlign w:val="center"/>
            <w:hideMark/>
          </w:tcPr>
          <w:p w14:paraId="4F963754"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hAnsi="Arial Narrow"/>
                <w:b/>
                <w:bCs/>
                <w:sz w:val="16"/>
                <w:szCs w:val="16"/>
              </w:rPr>
              <w:t xml:space="preserve">1,192 </w:t>
            </w:r>
          </w:p>
        </w:tc>
        <w:tc>
          <w:tcPr>
            <w:tcW w:w="1465" w:type="dxa"/>
            <w:tcBorders>
              <w:top w:val="single" w:sz="4" w:space="0" w:color="C7CFD8"/>
              <w:left w:val="nil"/>
              <w:bottom w:val="single" w:sz="12" w:space="0" w:color="C7CFD8"/>
              <w:right w:val="nil"/>
            </w:tcBorders>
            <w:noWrap/>
            <w:vAlign w:val="center"/>
            <w:hideMark/>
          </w:tcPr>
          <w:p w14:paraId="50D57E89"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hAnsi="Arial Narrow"/>
                <w:b/>
                <w:bCs/>
                <w:sz w:val="16"/>
                <w:szCs w:val="16"/>
              </w:rPr>
              <w:t>56%</w:t>
            </w:r>
          </w:p>
        </w:tc>
      </w:tr>
      <w:tr w:rsidR="004867E0" w:rsidRPr="00864930" w14:paraId="27BFFD30" w14:textId="77777777" w:rsidTr="00627719">
        <w:trPr>
          <w:trHeight w:val="130"/>
          <w:jc w:val="center"/>
        </w:trPr>
        <w:tc>
          <w:tcPr>
            <w:tcW w:w="418" w:type="dxa"/>
            <w:tcBorders>
              <w:top w:val="nil"/>
              <w:left w:val="nil"/>
              <w:bottom w:val="nil"/>
              <w:right w:val="nil"/>
            </w:tcBorders>
            <w:noWrap/>
            <w:vAlign w:val="bottom"/>
            <w:hideMark/>
          </w:tcPr>
          <w:p w14:paraId="03F6EA56" w14:textId="77777777" w:rsidR="004867E0" w:rsidRPr="00864930" w:rsidRDefault="004867E0">
            <w:pPr>
              <w:jc w:val="right"/>
              <w:rPr>
                <w:rFonts w:ascii="Arial Narrow" w:eastAsia="Times New Roman" w:hAnsi="Arial Narrow"/>
                <w:b/>
                <w:bCs/>
                <w:sz w:val="16"/>
                <w:szCs w:val="16"/>
                <w:lang w:eastAsia="en-US"/>
              </w:rPr>
            </w:pPr>
          </w:p>
        </w:tc>
        <w:tc>
          <w:tcPr>
            <w:tcW w:w="2909" w:type="dxa"/>
            <w:tcBorders>
              <w:top w:val="nil"/>
              <w:left w:val="nil"/>
              <w:bottom w:val="nil"/>
              <w:right w:val="nil"/>
            </w:tcBorders>
            <w:noWrap/>
            <w:vAlign w:val="bottom"/>
            <w:hideMark/>
          </w:tcPr>
          <w:p w14:paraId="3288A049" w14:textId="77777777" w:rsidR="004867E0" w:rsidRPr="00864930" w:rsidRDefault="004867E0">
            <w:pPr>
              <w:jc w:val="left"/>
              <w:rPr>
                <w:rFonts w:ascii="Times New Roman" w:eastAsia="Times New Roman" w:hAnsi="Times New Roman" w:cs="Times New Roman"/>
                <w:lang w:eastAsia="en-US"/>
              </w:rPr>
            </w:pPr>
          </w:p>
        </w:tc>
        <w:tc>
          <w:tcPr>
            <w:tcW w:w="1465" w:type="dxa"/>
            <w:tcBorders>
              <w:top w:val="nil"/>
              <w:left w:val="nil"/>
              <w:bottom w:val="nil"/>
              <w:right w:val="nil"/>
            </w:tcBorders>
            <w:noWrap/>
            <w:vAlign w:val="bottom"/>
            <w:hideMark/>
          </w:tcPr>
          <w:p w14:paraId="3E79EF74" w14:textId="77777777" w:rsidR="004867E0" w:rsidRPr="00864930" w:rsidRDefault="004867E0">
            <w:pPr>
              <w:jc w:val="right"/>
              <w:rPr>
                <w:rFonts w:ascii="Times New Roman" w:eastAsia="Times New Roman" w:hAnsi="Times New Roman" w:cs="Times New Roman"/>
                <w:lang w:eastAsia="en-US"/>
              </w:rPr>
            </w:pPr>
          </w:p>
        </w:tc>
        <w:tc>
          <w:tcPr>
            <w:tcW w:w="1465" w:type="dxa"/>
            <w:tcBorders>
              <w:top w:val="nil"/>
              <w:left w:val="nil"/>
              <w:bottom w:val="nil"/>
              <w:right w:val="nil"/>
            </w:tcBorders>
            <w:noWrap/>
            <w:vAlign w:val="bottom"/>
            <w:hideMark/>
          </w:tcPr>
          <w:p w14:paraId="66E4144C" w14:textId="77777777" w:rsidR="004867E0" w:rsidRPr="00864930" w:rsidRDefault="004867E0">
            <w:pPr>
              <w:jc w:val="right"/>
              <w:rPr>
                <w:rFonts w:ascii="Times New Roman" w:eastAsia="Times New Roman" w:hAnsi="Times New Roman" w:cs="Times New Roman"/>
                <w:lang w:eastAsia="en-US"/>
              </w:rPr>
            </w:pPr>
          </w:p>
        </w:tc>
        <w:tc>
          <w:tcPr>
            <w:tcW w:w="1465" w:type="dxa"/>
            <w:tcBorders>
              <w:top w:val="nil"/>
              <w:left w:val="nil"/>
              <w:bottom w:val="nil"/>
              <w:right w:val="nil"/>
            </w:tcBorders>
            <w:noWrap/>
            <w:vAlign w:val="bottom"/>
            <w:hideMark/>
          </w:tcPr>
          <w:p w14:paraId="56EB9BAC" w14:textId="77777777" w:rsidR="004867E0" w:rsidRPr="00864930" w:rsidRDefault="004867E0">
            <w:pPr>
              <w:jc w:val="right"/>
              <w:rPr>
                <w:rFonts w:ascii="Times New Roman" w:eastAsia="Times New Roman" w:hAnsi="Times New Roman" w:cs="Times New Roman"/>
                <w:lang w:eastAsia="en-US"/>
              </w:rPr>
            </w:pPr>
          </w:p>
        </w:tc>
      </w:tr>
      <w:tr w:rsidR="004867E0" w:rsidRPr="00864930" w14:paraId="6C22B400" w14:textId="77777777" w:rsidTr="00C654ED">
        <w:trPr>
          <w:trHeight w:val="207"/>
          <w:jc w:val="center"/>
        </w:trPr>
        <w:tc>
          <w:tcPr>
            <w:tcW w:w="418" w:type="dxa"/>
            <w:tcBorders>
              <w:top w:val="nil"/>
              <w:left w:val="nil"/>
              <w:bottom w:val="single" w:sz="12" w:space="0" w:color="C7CFD8"/>
              <w:right w:val="nil"/>
            </w:tcBorders>
            <w:noWrap/>
            <w:vAlign w:val="center"/>
            <w:hideMark/>
          </w:tcPr>
          <w:p w14:paraId="0B60DCE7" w14:textId="77777777" w:rsidR="004867E0" w:rsidRPr="00864930" w:rsidRDefault="004867E0">
            <w:pPr>
              <w:jc w:val="lef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 </w:t>
            </w:r>
          </w:p>
        </w:tc>
        <w:tc>
          <w:tcPr>
            <w:tcW w:w="2909" w:type="dxa"/>
            <w:tcBorders>
              <w:top w:val="nil"/>
              <w:left w:val="nil"/>
              <w:bottom w:val="single" w:sz="12" w:space="0" w:color="C7CFD8"/>
              <w:right w:val="nil"/>
            </w:tcBorders>
            <w:noWrap/>
            <w:vAlign w:val="center"/>
            <w:hideMark/>
          </w:tcPr>
          <w:p w14:paraId="1E0741D1" w14:textId="77777777" w:rsidR="004867E0" w:rsidRPr="00864930" w:rsidRDefault="004867E0">
            <w:pPr>
              <w:jc w:val="lef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 xml:space="preserve"> TOTAL </w:t>
            </w:r>
          </w:p>
        </w:tc>
        <w:tc>
          <w:tcPr>
            <w:tcW w:w="1465" w:type="dxa"/>
            <w:tcBorders>
              <w:top w:val="nil"/>
              <w:left w:val="nil"/>
              <w:bottom w:val="single" w:sz="12" w:space="0" w:color="C7CFD8"/>
              <w:right w:val="nil"/>
            </w:tcBorders>
            <w:noWrap/>
            <w:vAlign w:val="center"/>
            <w:hideMark/>
          </w:tcPr>
          <w:p w14:paraId="1774B5BC" w14:textId="77777777" w:rsidR="004867E0" w:rsidRPr="00864930" w:rsidRDefault="004867E0">
            <w:pPr>
              <w:ind w:firstLineChars="100" w:firstLine="161"/>
              <w:jc w:val="right"/>
              <w:rPr>
                <w:rFonts w:ascii="Arial Narrow" w:eastAsia="Times New Roman" w:hAnsi="Arial Narrow"/>
                <w:b/>
                <w:bCs/>
                <w:sz w:val="16"/>
                <w:szCs w:val="16"/>
                <w:lang w:eastAsia="en-US"/>
              </w:rPr>
            </w:pPr>
            <w:r w:rsidRPr="00864930">
              <w:rPr>
                <w:rFonts w:ascii="Arial Narrow" w:hAnsi="Arial Narrow"/>
                <w:b/>
                <w:bCs/>
                <w:sz w:val="16"/>
                <w:szCs w:val="16"/>
              </w:rPr>
              <w:t xml:space="preserve">                7,901 </w:t>
            </w:r>
          </w:p>
        </w:tc>
        <w:tc>
          <w:tcPr>
            <w:tcW w:w="1465" w:type="dxa"/>
            <w:tcBorders>
              <w:top w:val="nil"/>
              <w:left w:val="nil"/>
              <w:bottom w:val="single" w:sz="12" w:space="0" w:color="C7CFD8"/>
              <w:right w:val="nil"/>
            </w:tcBorders>
            <w:noWrap/>
            <w:vAlign w:val="center"/>
            <w:hideMark/>
          </w:tcPr>
          <w:p w14:paraId="736CB9B9"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hAnsi="Arial Narrow"/>
                <w:b/>
                <w:bCs/>
                <w:sz w:val="16"/>
                <w:szCs w:val="16"/>
              </w:rPr>
              <w:t xml:space="preserve">                    3,437 </w:t>
            </w:r>
          </w:p>
        </w:tc>
        <w:tc>
          <w:tcPr>
            <w:tcW w:w="1465" w:type="dxa"/>
            <w:tcBorders>
              <w:top w:val="nil"/>
              <w:left w:val="nil"/>
              <w:bottom w:val="single" w:sz="12" w:space="0" w:color="C7CFD8"/>
              <w:right w:val="nil"/>
            </w:tcBorders>
            <w:noWrap/>
            <w:vAlign w:val="center"/>
            <w:hideMark/>
          </w:tcPr>
          <w:p w14:paraId="2D1DD28A"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hAnsi="Arial Narrow"/>
                <w:b/>
                <w:bCs/>
                <w:sz w:val="16"/>
                <w:szCs w:val="16"/>
              </w:rPr>
              <w:t>44%</w:t>
            </w:r>
          </w:p>
        </w:tc>
      </w:tr>
    </w:tbl>
    <w:p w14:paraId="3BE94C19" w14:textId="7781A747" w:rsidR="004867E0" w:rsidRPr="00864930" w:rsidRDefault="004867E0" w:rsidP="00637426">
      <w:pPr>
        <w:keepNext/>
        <w:rPr>
          <w:b/>
          <w:color w:val="3F5F54" w:themeColor="accent1" w:themeShade="BF"/>
          <w:sz w:val="22"/>
        </w:rPr>
      </w:pPr>
      <w:r w:rsidRPr="00864930">
        <w:rPr>
          <w:b/>
          <w:color w:val="3F5F54" w:themeColor="accent1" w:themeShade="BF"/>
          <w:sz w:val="22"/>
        </w:rPr>
        <w:lastRenderedPageBreak/>
        <w:t>Personnel Resources</w:t>
      </w:r>
    </w:p>
    <w:p w14:paraId="00193A2C" w14:textId="77777777" w:rsidR="004867E0" w:rsidRPr="001F15A0" w:rsidRDefault="004867E0" w:rsidP="00637426">
      <w:pPr>
        <w:keepNext/>
      </w:pPr>
    </w:p>
    <w:p w14:paraId="62D94A5A" w14:textId="6AB1D156" w:rsidR="004867E0" w:rsidRPr="00864930" w:rsidRDefault="004867E0" w:rsidP="004867E0">
      <w:pPr>
        <w:pStyle w:val="annexiparanumbered"/>
        <w:numPr>
          <w:ilvl w:val="0"/>
          <w:numId w:val="0"/>
        </w:numPr>
      </w:pPr>
      <w:r w:rsidRPr="00864930">
        <w:t xml:space="preserve">Actual </w:t>
      </w:r>
      <w:r w:rsidR="000A58A3">
        <w:t xml:space="preserve">personnel </w:t>
      </w:r>
      <w:r w:rsidRPr="00864930">
        <w:t>expenditure in 2024 was lower than budgeted (39 per cent of the biennial budget).  The expenditure on posts (43 per cent of the biennial budget) was lower than budgeted resulting from one post being vacant for most of the year and another post being vacant for a few months.</w:t>
      </w:r>
    </w:p>
    <w:p w14:paraId="45064A85" w14:textId="77777777" w:rsidR="004867E0" w:rsidRPr="00864930" w:rsidRDefault="004867E0" w:rsidP="004867E0"/>
    <w:p w14:paraId="1D65A00B" w14:textId="77777777" w:rsidR="004867E0" w:rsidRPr="00864930" w:rsidRDefault="004867E0" w:rsidP="004867E0">
      <w:pPr>
        <w:pStyle w:val="annexiparanumbered"/>
        <w:numPr>
          <w:ilvl w:val="0"/>
          <w:numId w:val="0"/>
        </w:numPr>
      </w:pPr>
      <w:r w:rsidRPr="00864930">
        <w:t xml:space="preserve">There was no expenditure on temporary staff resulting from a delay in the recruitment of temporary staff until the second year of the biennium. </w:t>
      </w:r>
    </w:p>
    <w:p w14:paraId="5EB983A9" w14:textId="77777777" w:rsidR="004867E0" w:rsidRPr="00864930" w:rsidRDefault="004867E0" w:rsidP="004867E0"/>
    <w:p w14:paraId="0DFCD70B" w14:textId="77777777" w:rsidR="004867E0" w:rsidRPr="001F15A0" w:rsidRDefault="004867E0" w:rsidP="004867E0">
      <w:pPr>
        <w:jc w:val="left"/>
      </w:pPr>
    </w:p>
    <w:p w14:paraId="37D28302" w14:textId="77777777" w:rsidR="004867E0" w:rsidRPr="00864930" w:rsidRDefault="004867E0" w:rsidP="004867E0">
      <w:pPr>
        <w:keepNext/>
        <w:jc w:val="left"/>
        <w:rPr>
          <w:b/>
          <w:color w:val="3F5F54" w:themeColor="accent1" w:themeShade="BF"/>
          <w:sz w:val="22"/>
        </w:rPr>
      </w:pPr>
      <w:r w:rsidRPr="00864930">
        <w:rPr>
          <w:b/>
          <w:color w:val="3F5F54" w:themeColor="accent1" w:themeShade="BF"/>
          <w:sz w:val="22"/>
        </w:rPr>
        <w:t>Non-Personnel Resources</w:t>
      </w:r>
    </w:p>
    <w:p w14:paraId="21F8BE8B" w14:textId="77777777" w:rsidR="004867E0" w:rsidRPr="001F15A0" w:rsidRDefault="004867E0" w:rsidP="004867E0">
      <w:pPr>
        <w:keepNext/>
      </w:pPr>
    </w:p>
    <w:p w14:paraId="5EB293AA" w14:textId="36BFC6BE" w:rsidR="004867E0" w:rsidRPr="00864930" w:rsidRDefault="004867E0" w:rsidP="00145A94">
      <w:pPr>
        <w:pStyle w:val="annexiparanumbered"/>
        <w:numPr>
          <w:ilvl w:val="0"/>
          <w:numId w:val="0"/>
        </w:numPr>
      </w:pPr>
      <w:r w:rsidRPr="00864930">
        <w:t xml:space="preserve">Actual </w:t>
      </w:r>
      <w:r w:rsidR="000A58A3">
        <w:t xml:space="preserve">non-personnel </w:t>
      </w:r>
      <w:r w:rsidRPr="00864930">
        <w:t>expenditure was higher than budgeted (56 per cent of the biennial budget).</w:t>
      </w:r>
    </w:p>
    <w:p w14:paraId="03D7D14E" w14:textId="77777777" w:rsidR="004867E0" w:rsidRPr="001F15A0" w:rsidRDefault="004867E0" w:rsidP="00145A94">
      <w:pPr>
        <w:pStyle w:val="annexiparanumbered"/>
        <w:numPr>
          <w:ilvl w:val="0"/>
          <w:numId w:val="0"/>
        </w:numPr>
      </w:pPr>
    </w:p>
    <w:p w14:paraId="09854A12" w14:textId="77777777" w:rsidR="004867E0" w:rsidRPr="00864930" w:rsidRDefault="004867E0" w:rsidP="00145A94">
      <w:pPr>
        <w:pStyle w:val="annexiparanumbered"/>
        <w:numPr>
          <w:ilvl w:val="0"/>
          <w:numId w:val="0"/>
        </w:numPr>
      </w:pPr>
      <w:r w:rsidRPr="00864930">
        <w:t xml:space="preserve">There were no fellows or interns in 2024.  The associated budgeted resources were reprioritized to cover other work priorities (e.g. the reshaping of the UPOV Communication Strategy and the support for UPOV’s digitalization work). </w:t>
      </w:r>
    </w:p>
    <w:p w14:paraId="597758DF" w14:textId="77777777" w:rsidR="004867E0" w:rsidRPr="00864930" w:rsidRDefault="004867E0" w:rsidP="00145A94">
      <w:pPr>
        <w:keepNext/>
        <w:rPr>
          <w:i/>
        </w:rPr>
      </w:pPr>
    </w:p>
    <w:p w14:paraId="52995607" w14:textId="4F108FC4" w:rsidR="004867E0" w:rsidRPr="00864930" w:rsidRDefault="004867E0" w:rsidP="00145A94">
      <w:pPr>
        <w:tabs>
          <w:tab w:val="left" w:pos="567"/>
        </w:tabs>
      </w:pPr>
      <w:r w:rsidRPr="00864930">
        <w:t>The 2024 expenditure on travel, training and grants represented 38 per cent of the biennial budget due to an increased use of virtual/hybrid meeting tools, resulting in reduced travel costs.</w:t>
      </w:r>
    </w:p>
    <w:p w14:paraId="5F861D69" w14:textId="77777777" w:rsidR="004867E0" w:rsidRPr="001F15A0" w:rsidRDefault="004867E0" w:rsidP="00145A94">
      <w:pPr>
        <w:pStyle w:val="annexiparanumbered"/>
        <w:numPr>
          <w:ilvl w:val="0"/>
          <w:numId w:val="0"/>
        </w:numPr>
      </w:pPr>
    </w:p>
    <w:p w14:paraId="5E8CFFFC" w14:textId="77777777" w:rsidR="004867E0" w:rsidRPr="00864930" w:rsidRDefault="004867E0" w:rsidP="004867E0">
      <w:r w:rsidRPr="00864930">
        <w:t>Contractual services:</w:t>
      </w:r>
    </w:p>
    <w:p w14:paraId="62455EA8" w14:textId="77777777" w:rsidR="004867E0" w:rsidRPr="00864930" w:rsidRDefault="004867E0" w:rsidP="004867E0">
      <w:pPr>
        <w:keepNext/>
      </w:pPr>
    </w:p>
    <w:p w14:paraId="1A4D3364" w14:textId="77777777" w:rsidR="004867E0" w:rsidRPr="00864930" w:rsidRDefault="004867E0" w:rsidP="00145A94">
      <w:pPr>
        <w:pStyle w:val="annexiparanumbered"/>
        <w:numPr>
          <w:ilvl w:val="0"/>
          <w:numId w:val="0"/>
        </w:numPr>
        <w:ind w:left="567"/>
      </w:pPr>
      <w:r w:rsidRPr="00864930">
        <w:rPr>
          <w:i/>
        </w:rPr>
        <w:t>Conferences:</w:t>
      </w:r>
      <w:r w:rsidRPr="00864930">
        <w:t xml:space="preserve">  Expenditure on conferences was in line with budgeted costs (48 per cent of the biennial budget). </w:t>
      </w:r>
    </w:p>
    <w:p w14:paraId="1EB94D6F" w14:textId="77777777" w:rsidR="004867E0" w:rsidRPr="001F15A0" w:rsidRDefault="004867E0" w:rsidP="00145A94">
      <w:pPr>
        <w:pStyle w:val="annexiparanumbered"/>
        <w:numPr>
          <w:ilvl w:val="0"/>
          <w:numId w:val="0"/>
        </w:numPr>
        <w:ind w:left="567"/>
      </w:pPr>
    </w:p>
    <w:p w14:paraId="45DC6774" w14:textId="77777777" w:rsidR="004867E0" w:rsidRPr="00864930" w:rsidRDefault="004867E0" w:rsidP="00145A94">
      <w:pPr>
        <w:pStyle w:val="annexiparanumbered"/>
        <w:numPr>
          <w:ilvl w:val="0"/>
          <w:numId w:val="0"/>
        </w:numPr>
        <w:ind w:left="567"/>
      </w:pPr>
      <w:r w:rsidRPr="00864930">
        <w:rPr>
          <w:i/>
        </w:rPr>
        <w:t>Publishing</w:t>
      </w:r>
      <w:r w:rsidRPr="00864930">
        <w:t>:  There was no expenditure on publishing in 2024.</w:t>
      </w:r>
    </w:p>
    <w:p w14:paraId="33799599" w14:textId="77777777" w:rsidR="004867E0" w:rsidRPr="001F15A0" w:rsidRDefault="004867E0" w:rsidP="00145A94">
      <w:pPr>
        <w:pStyle w:val="annexiparanumbered"/>
        <w:numPr>
          <w:ilvl w:val="0"/>
          <w:numId w:val="0"/>
        </w:numPr>
        <w:ind w:left="567"/>
      </w:pPr>
    </w:p>
    <w:p w14:paraId="5A6CDADC" w14:textId="77777777" w:rsidR="004867E0" w:rsidRPr="00864930" w:rsidRDefault="004867E0" w:rsidP="00145A94">
      <w:pPr>
        <w:pStyle w:val="annexiparanumbered"/>
        <w:numPr>
          <w:ilvl w:val="0"/>
          <w:numId w:val="0"/>
        </w:numPr>
        <w:ind w:left="567"/>
        <w:rPr>
          <w:iCs/>
        </w:rPr>
      </w:pPr>
      <w:r w:rsidRPr="00864930">
        <w:rPr>
          <w:i/>
          <w:snapToGrid w:val="0"/>
          <w:color w:val="000000"/>
        </w:rPr>
        <w:t>Individual Contractual Services (ICS)</w:t>
      </w:r>
      <w:r w:rsidRPr="00864930">
        <w:rPr>
          <w:snapToGrid w:val="0"/>
          <w:color w:val="000000"/>
        </w:rPr>
        <w:t xml:space="preserve">:  </w:t>
      </w:r>
      <w:r w:rsidRPr="00864930">
        <w:t>An ICS provided guidance and support on the UPOV system, in particular on technical matters (partial replacement of vacant professional post).</w:t>
      </w:r>
      <w:r w:rsidRPr="00864930">
        <w:rPr>
          <w:iCs/>
        </w:rPr>
        <w:t xml:space="preserve">  Two part-time ICSs were recruited to undertake essential tasks </w:t>
      </w:r>
      <w:r w:rsidRPr="00864930">
        <w:t xml:space="preserve">concerning the development and maintenance of </w:t>
      </w:r>
      <w:r w:rsidRPr="00864930">
        <w:br/>
        <w:t>UPOV IT services</w:t>
      </w:r>
      <w:r w:rsidRPr="00864930">
        <w:rPr>
          <w:iCs/>
        </w:rPr>
        <w:t xml:space="preserve"> to be completed while the recruitments on the vacant professional post and </w:t>
      </w:r>
      <w:proofErr w:type="gramStart"/>
      <w:r w:rsidRPr="00864930">
        <w:rPr>
          <w:iCs/>
        </w:rPr>
        <w:t>a temporary</w:t>
      </w:r>
      <w:proofErr w:type="gramEnd"/>
      <w:r w:rsidRPr="00864930">
        <w:rPr>
          <w:iCs/>
        </w:rPr>
        <w:t xml:space="preserve"> staff were ongoing. </w:t>
      </w:r>
    </w:p>
    <w:p w14:paraId="1D150051" w14:textId="77777777" w:rsidR="004867E0" w:rsidRPr="00864930" w:rsidRDefault="004867E0" w:rsidP="00145A94">
      <w:pPr>
        <w:pStyle w:val="annexiparanumbered"/>
        <w:numPr>
          <w:ilvl w:val="0"/>
          <w:numId w:val="0"/>
        </w:numPr>
        <w:ind w:left="567"/>
        <w:rPr>
          <w:iCs/>
        </w:rPr>
      </w:pPr>
    </w:p>
    <w:p w14:paraId="49B9E776" w14:textId="77777777" w:rsidR="004867E0" w:rsidRPr="00864930" w:rsidRDefault="004867E0" w:rsidP="00145A94">
      <w:pPr>
        <w:pStyle w:val="annexiparanumbered"/>
        <w:numPr>
          <w:ilvl w:val="0"/>
          <w:numId w:val="0"/>
        </w:numPr>
        <w:ind w:left="567"/>
      </w:pPr>
      <w:r w:rsidRPr="00864930">
        <w:rPr>
          <w:i/>
        </w:rPr>
        <w:t>Other Contractual Services (OCS)</w:t>
      </w:r>
      <w:r w:rsidRPr="00864930">
        <w:t>:   Estimated expenditure on OCS was higher than anticipated for the first year of the biennium (79 per cent of the biennial budget) as a result of:  (</w:t>
      </w:r>
      <w:proofErr w:type="spellStart"/>
      <w:r w:rsidRPr="00864930">
        <w:t>i</w:t>
      </w:r>
      <w:proofErr w:type="spellEnd"/>
      <w:r w:rsidRPr="00864930">
        <w:t xml:space="preserve">) an agency worker covering the work (administrative and legal support) of a budgeted temporary staff position; </w:t>
      </w:r>
      <w:r w:rsidRPr="00864930">
        <w:br/>
        <w:t>(ii) an agency worker covering for half of the year for the work of a vacant professional post (UPOV Service Support Officer).</w:t>
      </w:r>
    </w:p>
    <w:p w14:paraId="7BF17101" w14:textId="77777777" w:rsidR="004867E0" w:rsidRPr="001F15A0" w:rsidRDefault="004867E0" w:rsidP="004867E0">
      <w:pPr>
        <w:pStyle w:val="annexiparanumbered"/>
        <w:numPr>
          <w:ilvl w:val="0"/>
          <w:numId w:val="0"/>
        </w:numPr>
        <w:ind w:left="567"/>
      </w:pPr>
    </w:p>
    <w:p w14:paraId="78893D14" w14:textId="77777777" w:rsidR="004867E0" w:rsidRPr="00864930" w:rsidRDefault="004867E0" w:rsidP="004867E0">
      <w:pPr>
        <w:pStyle w:val="annexiparanumbered"/>
        <w:numPr>
          <w:ilvl w:val="0"/>
          <w:numId w:val="0"/>
        </w:numPr>
      </w:pPr>
      <w:r w:rsidRPr="00864930">
        <w:t>Operating expenses in 2024 were in line with budgeted costs.</w:t>
      </w:r>
    </w:p>
    <w:p w14:paraId="43F92313" w14:textId="77777777" w:rsidR="004867E0" w:rsidRPr="00864930" w:rsidRDefault="004867E0" w:rsidP="004867E0"/>
    <w:p w14:paraId="47C35EA7" w14:textId="247B3ADE" w:rsidR="004867E0" w:rsidRPr="00864930" w:rsidRDefault="000A58A3" w:rsidP="004867E0">
      <w:pPr>
        <w:pStyle w:val="annexiparanumbered"/>
        <w:numPr>
          <w:ilvl w:val="0"/>
          <w:numId w:val="0"/>
        </w:numPr>
      </w:pPr>
      <w:r>
        <w:t>Expenditure on e</w:t>
      </w:r>
      <w:r w:rsidRPr="00864930">
        <w:t xml:space="preserve">quipment </w:t>
      </w:r>
      <w:r w:rsidR="004867E0" w:rsidRPr="00864930">
        <w:t>and supplies</w:t>
      </w:r>
      <w:r>
        <w:t xml:space="preserve"> amounted to </w:t>
      </w:r>
      <w:r w:rsidR="004867E0" w:rsidRPr="00864930">
        <w:t xml:space="preserve">140 Swiss francs in 2024.  </w:t>
      </w:r>
    </w:p>
    <w:p w14:paraId="2D1302D6" w14:textId="77777777" w:rsidR="004867E0" w:rsidRPr="00864930" w:rsidRDefault="004867E0" w:rsidP="004867E0">
      <w:pPr>
        <w:jc w:val="left"/>
      </w:pPr>
    </w:p>
    <w:p w14:paraId="4D60A13C" w14:textId="77777777" w:rsidR="004867E0" w:rsidRPr="001F15A0" w:rsidRDefault="004867E0" w:rsidP="004867E0">
      <w:pPr>
        <w:pStyle w:val="annexiparanumbered"/>
        <w:numPr>
          <w:ilvl w:val="0"/>
          <w:numId w:val="0"/>
        </w:numPr>
      </w:pPr>
    </w:p>
    <w:p w14:paraId="0F165E4E" w14:textId="77777777" w:rsidR="004867E0" w:rsidRPr="00864930" w:rsidRDefault="004867E0" w:rsidP="004867E0">
      <w:pPr>
        <w:pStyle w:val="annexiparanumbered"/>
        <w:numPr>
          <w:ilvl w:val="0"/>
          <w:numId w:val="0"/>
        </w:numPr>
      </w:pPr>
    </w:p>
    <w:p w14:paraId="682C9234" w14:textId="77777777" w:rsidR="004867E0" w:rsidRPr="00864930" w:rsidRDefault="004867E0" w:rsidP="004867E0">
      <w:pPr>
        <w:jc w:val="left"/>
        <w:rPr>
          <w:rFonts w:eastAsia="Times New Roman"/>
          <w:b/>
          <w:bCs/>
          <w:color w:val="155F1A"/>
          <w:sz w:val="18"/>
          <w:szCs w:val="18"/>
        </w:rPr>
      </w:pPr>
      <w:r w:rsidRPr="00864930">
        <w:rPr>
          <w:rFonts w:eastAsia="Times New Roman"/>
          <w:b/>
          <w:bCs/>
          <w:color w:val="155F1A"/>
          <w:sz w:val="18"/>
          <w:szCs w:val="18"/>
        </w:rPr>
        <w:br w:type="page"/>
      </w:r>
    </w:p>
    <w:p w14:paraId="10F1B3C1" w14:textId="77777777" w:rsidR="004867E0" w:rsidRPr="00864930" w:rsidRDefault="004867E0" w:rsidP="004867E0">
      <w:pPr>
        <w:jc w:val="center"/>
        <w:rPr>
          <w:rFonts w:eastAsia="Times New Roman"/>
          <w:b/>
          <w:bCs/>
          <w:color w:val="155F1A"/>
          <w:sz w:val="18"/>
          <w:szCs w:val="18"/>
        </w:rPr>
      </w:pPr>
      <w:r w:rsidRPr="00864930">
        <w:rPr>
          <w:rFonts w:eastAsia="Times New Roman"/>
          <w:b/>
          <w:bCs/>
          <w:color w:val="155F1A"/>
          <w:sz w:val="18"/>
          <w:szCs w:val="18"/>
        </w:rPr>
        <w:lastRenderedPageBreak/>
        <w:t>Table 4. Budget vs. Expenditure by Sub-Program in 2024</w:t>
      </w:r>
    </w:p>
    <w:p w14:paraId="2389A4F1" w14:textId="77777777" w:rsidR="004867E0" w:rsidRPr="00864930" w:rsidRDefault="004867E0" w:rsidP="004867E0">
      <w:pPr>
        <w:jc w:val="center"/>
        <w:rPr>
          <w:rFonts w:eastAsia="Times New Roman"/>
          <w:bCs/>
          <w:i/>
          <w:sz w:val="14"/>
          <w:szCs w:val="16"/>
        </w:rPr>
      </w:pPr>
      <w:r w:rsidRPr="00864930">
        <w:rPr>
          <w:rFonts w:eastAsia="Times New Roman"/>
          <w:bCs/>
          <w:i/>
          <w:sz w:val="14"/>
          <w:szCs w:val="16"/>
        </w:rPr>
        <w:t>(in thousands of Swiss francs)</w:t>
      </w:r>
    </w:p>
    <w:p w14:paraId="7289835F" w14:textId="77777777" w:rsidR="004867E0" w:rsidRPr="00864930" w:rsidRDefault="004867E0" w:rsidP="004867E0">
      <w:pPr>
        <w:jc w:val="center"/>
        <w:rPr>
          <w:rFonts w:eastAsia="Times New Roman"/>
          <w:bCs/>
          <w:i/>
          <w:sz w:val="14"/>
          <w:szCs w:val="16"/>
        </w:rPr>
      </w:pPr>
    </w:p>
    <w:p w14:paraId="2081BAD7" w14:textId="77777777" w:rsidR="004867E0" w:rsidRPr="001F15A0" w:rsidRDefault="004867E0" w:rsidP="004867E0"/>
    <w:tbl>
      <w:tblPr>
        <w:tblW w:w="9033" w:type="dxa"/>
        <w:jc w:val="center"/>
        <w:tblLook w:val="04A0" w:firstRow="1" w:lastRow="0" w:firstColumn="1" w:lastColumn="0" w:noHBand="0" w:noVBand="1"/>
      </w:tblPr>
      <w:tblGrid>
        <w:gridCol w:w="520"/>
        <w:gridCol w:w="4546"/>
        <w:gridCol w:w="1271"/>
        <w:gridCol w:w="1252"/>
        <w:gridCol w:w="1444"/>
      </w:tblGrid>
      <w:tr w:rsidR="004867E0" w:rsidRPr="00864930" w14:paraId="501574BE" w14:textId="77777777" w:rsidTr="00637426">
        <w:trPr>
          <w:trHeight w:val="353"/>
          <w:jc w:val="center"/>
        </w:trPr>
        <w:tc>
          <w:tcPr>
            <w:tcW w:w="520" w:type="dxa"/>
            <w:tcBorders>
              <w:top w:val="nil"/>
              <w:left w:val="nil"/>
              <w:bottom w:val="nil"/>
              <w:right w:val="nil"/>
            </w:tcBorders>
            <w:shd w:val="clear" w:color="auto" w:fill="CDE5EB" w:themeFill="accent3" w:themeFillTint="66"/>
            <w:noWrap/>
            <w:vAlign w:val="center"/>
            <w:hideMark/>
          </w:tcPr>
          <w:p w14:paraId="2BE9902A" w14:textId="77777777" w:rsidR="004867E0" w:rsidRPr="00864930" w:rsidRDefault="004867E0">
            <w:pPr>
              <w:jc w:val="left"/>
              <w:rPr>
                <w:rFonts w:ascii="Arial Narrow" w:eastAsia="Times New Roman" w:hAnsi="Arial Narrow"/>
                <w:b/>
                <w:bCs/>
                <w:lang w:eastAsia="en-US"/>
              </w:rPr>
            </w:pPr>
            <w:r w:rsidRPr="00864930">
              <w:rPr>
                <w:rFonts w:ascii="Arial Narrow" w:eastAsia="Times New Roman" w:hAnsi="Arial Narrow"/>
                <w:b/>
                <w:bCs/>
                <w:lang w:eastAsia="en-US"/>
              </w:rPr>
              <w:t> </w:t>
            </w:r>
          </w:p>
        </w:tc>
        <w:tc>
          <w:tcPr>
            <w:tcW w:w="4546" w:type="dxa"/>
            <w:tcBorders>
              <w:top w:val="nil"/>
              <w:left w:val="nil"/>
              <w:bottom w:val="nil"/>
              <w:right w:val="nil"/>
            </w:tcBorders>
            <w:shd w:val="clear" w:color="auto" w:fill="CDE5EB" w:themeFill="accent3" w:themeFillTint="66"/>
            <w:noWrap/>
            <w:vAlign w:val="center"/>
            <w:hideMark/>
          </w:tcPr>
          <w:p w14:paraId="3A4C6EBB" w14:textId="77777777" w:rsidR="004867E0" w:rsidRPr="00864930" w:rsidRDefault="004867E0">
            <w:pPr>
              <w:jc w:val="lef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 </w:t>
            </w:r>
          </w:p>
        </w:tc>
        <w:tc>
          <w:tcPr>
            <w:tcW w:w="1271" w:type="dxa"/>
            <w:vMerge w:val="restart"/>
            <w:tcBorders>
              <w:top w:val="nil"/>
              <w:left w:val="nil"/>
              <w:bottom w:val="nil"/>
              <w:right w:val="nil"/>
            </w:tcBorders>
            <w:shd w:val="clear" w:color="auto" w:fill="CDE5EB" w:themeFill="accent3" w:themeFillTint="66"/>
            <w:vAlign w:val="center"/>
            <w:hideMark/>
          </w:tcPr>
          <w:p w14:paraId="2140BCC0" w14:textId="77777777" w:rsidR="004867E0" w:rsidRPr="00864930" w:rsidRDefault="004867E0">
            <w:pPr>
              <w:jc w:val="center"/>
              <w:rPr>
                <w:rFonts w:ascii="Arial Narrow" w:eastAsia="Times New Roman" w:hAnsi="Arial Narrow"/>
                <w:b/>
                <w:bCs/>
                <w:color w:val="000000"/>
                <w:sz w:val="16"/>
                <w:szCs w:val="16"/>
                <w:lang w:eastAsia="en-US"/>
              </w:rPr>
            </w:pPr>
            <w:r w:rsidRPr="00864930">
              <w:rPr>
                <w:rFonts w:ascii="Arial Narrow" w:eastAsia="Times New Roman" w:hAnsi="Arial Narrow"/>
                <w:b/>
                <w:bCs/>
                <w:color w:val="000000"/>
                <w:sz w:val="16"/>
                <w:szCs w:val="16"/>
                <w:lang w:eastAsia="en-US"/>
              </w:rPr>
              <w:t>2024/25 Program &amp; Budget</w:t>
            </w:r>
          </w:p>
        </w:tc>
        <w:tc>
          <w:tcPr>
            <w:tcW w:w="1252" w:type="dxa"/>
            <w:vMerge w:val="restart"/>
            <w:tcBorders>
              <w:top w:val="nil"/>
              <w:left w:val="nil"/>
              <w:bottom w:val="nil"/>
              <w:right w:val="nil"/>
            </w:tcBorders>
            <w:shd w:val="clear" w:color="auto" w:fill="CDE5EB" w:themeFill="accent3" w:themeFillTint="66"/>
            <w:vAlign w:val="center"/>
            <w:hideMark/>
          </w:tcPr>
          <w:p w14:paraId="4B95C9CC" w14:textId="77777777" w:rsidR="004867E0" w:rsidRPr="00864930" w:rsidRDefault="004867E0">
            <w:pPr>
              <w:jc w:val="center"/>
              <w:rPr>
                <w:rFonts w:ascii="Arial Narrow" w:eastAsia="Times New Roman" w:hAnsi="Arial Narrow"/>
                <w:b/>
                <w:bCs/>
                <w:color w:val="000000"/>
                <w:sz w:val="16"/>
                <w:szCs w:val="16"/>
                <w:lang w:eastAsia="en-US"/>
              </w:rPr>
            </w:pPr>
            <w:r w:rsidRPr="00864930">
              <w:rPr>
                <w:rFonts w:ascii="Arial Narrow" w:eastAsia="Times New Roman" w:hAnsi="Arial Narrow"/>
                <w:b/>
                <w:bCs/>
                <w:color w:val="000000"/>
                <w:sz w:val="16"/>
                <w:szCs w:val="16"/>
                <w:lang w:eastAsia="en-US"/>
              </w:rPr>
              <w:t>2024 Actuals</w:t>
            </w:r>
          </w:p>
        </w:tc>
        <w:tc>
          <w:tcPr>
            <w:tcW w:w="1444" w:type="dxa"/>
            <w:vMerge w:val="restart"/>
            <w:tcBorders>
              <w:top w:val="nil"/>
              <w:left w:val="nil"/>
              <w:bottom w:val="nil"/>
              <w:right w:val="nil"/>
            </w:tcBorders>
            <w:shd w:val="clear" w:color="auto" w:fill="CDE5EB" w:themeFill="accent3" w:themeFillTint="66"/>
            <w:vAlign w:val="center"/>
            <w:hideMark/>
          </w:tcPr>
          <w:p w14:paraId="4C6B6BDA" w14:textId="77777777" w:rsidR="004867E0" w:rsidRPr="00864930" w:rsidRDefault="004867E0">
            <w:pPr>
              <w:jc w:val="center"/>
              <w:rPr>
                <w:rFonts w:ascii="Arial Narrow" w:eastAsia="Times New Roman" w:hAnsi="Arial Narrow"/>
                <w:b/>
                <w:bCs/>
                <w:color w:val="000000"/>
                <w:sz w:val="16"/>
                <w:szCs w:val="16"/>
                <w:lang w:eastAsia="en-US"/>
              </w:rPr>
            </w:pPr>
            <w:r w:rsidRPr="00864930">
              <w:rPr>
                <w:rFonts w:ascii="Arial Narrow" w:eastAsia="Times New Roman" w:hAnsi="Arial Narrow"/>
                <w:b/>
                <w:bCs/>
                <w:color w:val="000000"/>
                <w:sz w:val="16"/>
                <w:szCs w:val="16"/>
                <w:lang w:eastAsia="en-US"/>
              </w:rPr>
              <w:t xml:space="preserve">2024 Actuals </w:t>
            </w:r>
            <w:proofErr w:type="gramStart"/>
            <w:r w:rsidRPr="00864930">
              <w:rPr>
                <w:rFonts w:ascii="Arial Narrow" w:eastAsia="Times New Roman" w:hAnsi="Arial Narrow"/>
                <w:b/>
                <w:bCs/>
                <w:color w:val="000000"/>
                <w:sz w:val="16"/>
                <w:szCs w:val="16"/>
                <w:lang w:eastAsia="en-US"/>
              </w:rPr>
              <w:t>compared</w:t>
            </w:r>
            <w:proofErr w:type="gramEnd"/>
            <w:r w:rsidRPr="00864930">
              <w:rPr>
                <w:rFonts w:ascii="Arial Narrow" w:eastAsia="Times New Roman" w:hAnsi="Arial Narrow"/>
                <w:b/>
                <w:bCs/>
                <w:color w:val="000000"/>
                <w:sz w:val="16"/>
                <w:szCs w:val="16"/>
                <w:lang w:eastAsia="en-US"/>
              </w:rPr>
              <w:t xml:space="preserve"> to Program &amp; Budget</w:t>
            </w:r>
          </w:p>
        </w:tc>
      </w:tr>
      <w:tr w:rsidR="004867E0" w:rsidRPr="00864930" w14:paraId="3AF17F92" w14:textId="77777777" w:rsidTr="00637426">
        <w:trPr>
          <w:trHeight w:val="353"/>
          <w:jc w:val="center"/>
        </w:trPr>
        <w:tc>
          <w:tcPr>
            <w:tcW w:w="520" w:type="dxa"/>
            <w:tcBorders>
              <w:top w:val="nil"/>
              <w:left w:val="nil"/>
              <w:bottom w:val="nil"/>
              <w:right w:val="nil"/>
            </w:tcBorders>
            <w:shd w:val="clear" w:color="auto" w:fill="CDE5EB" w:themeFill="accent3" w:themeFillTint="66"/>
            <w:noWrap/>
            <w:vAlign w:val="center"/>
            <w:hideMark/>
          </w:tcPr>
          <w:p w14:paraId="622C821A" w14:textId="77777777" w:rsidR="004867E0" w:rsidRPr="00864930" w:rsidRDefault="004867E0">
            <w:pPr>
              <w:jc w:val="left"/>
              <w:rPr>
                <w:rFonts w:ascii="Arial Narrow" w:eastAsia="Times New Roman" w:hAnsi="Arial Narrow"/>
                <w:b/>
                <w:bCs/>
                <w:lang w:eastAsia="en-US"/>
              </w:rPr>
            </w:pPr>
            <w:r w:rsidRPr="00864930">
              <w:rPr>
                <w:rFonts w:ascii="Arial Narrow" w:eastAsia="Times New Roman" w:hAnsi="Arial Narrow"/>
                <w:b/>
                <w:bCs/>
                <w:lang w:eastAsia="en-US"/>
              </w:rPr>
              <w:t> </w:t>
            </w:r>
          </w:p>
        </w:tc>
        <w:tc>
          <w:tcPr>
            <w:tcW w:w="4546" w:type="dxa"/>
            <w:tcBorders>
              <w:top w:val="nil"/>
              <w:left w:val="nil"/>
              <w:bottom w:val="nil"/>
              <w:right w:val="nil"/>
            </w:tcBorders>
            <w:shd w:val="clear" w:color="auto" w:fill="CDE5EB" w:themeFill="accent3" w:themeFillTint="66"/>
            <w:noWrap/>
            <w:vAlign w:val="center"/>
            <w:hideMark/>
          </w:tcPr>
          <w:p w14:paraId="6087FA8E" w14:textId="77777777" w:rsidR="004867E0" w:rsidRPr="00864930" w:rsidRDefault="004867E0">
            <w:pPr>
              <w:jc w:val="lef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 </w:t>
            </w:r>
          </w:p>
        </w:tc>
        <w:tc>
          <w:tcPr>
            <w:tcW w:w="1271" w:type="dxa"/>
            <w:vMerge/>
            <w:tcBorders>
              <w:top w:val="nil"/>
              <w:left w:val="nil"/>
              <w:bottom w:val="nil"/>
              <w:right w:val="nil"/>
            </w:tcBorders>
            <w:shd w:val="clear" w:color="auto" w:fill="CDE5EB" w:themeFill="accent3" w:themeFillTint="66"/>
            <w:vAlign w:val="center"/>
            <w:hideMark/>
          </w:tcPr>
          <w:p w14:paraId="5BA414FE" w14:textId="77777777" w:rsidR="004867E0" w:rsidRPr="00864930" w:rsidRDefault="004867E0">
            <w:pPr>
              <w:jc w:val="left"/>
              <w:rPr>
                <w:rFonts w:ascii="Arial Narrow" w:eastAsia="Times New Roman" w:hAnsi="Arial Narrow"/>
                <w:b/>
                <w:bCs/>
                <w:color w:val="000000"/>
                <w:sz w:val="16"/>
                <w:szCs w:val="16"/>
                <w:lang w:eastAsia="en-US"/>
              </w:rPr>
            </w:pPr>
          </w:p>
        </w:tc>
        <w:tc>
          <w:tcPr>
            <w:tcW w:w="1252" w:type="dxa"/>
            <w:vMerge/>
            <w:tcBorders>
              <w:top w:val="nil"/>
              <w:left w:val="nil"/>
              <w:bottom w:val="nil"/>
              <w:right w:val="nil"/>
            </w:tcBorders>
            <w:shd w:val="clear" w:color="auto" w:fill="CDE5EB" w:themeFill="accent3" w:themeFillTint="66"/>
            <w:vAlign w:val="center"/>
            <w:hideMark/>
          </w:tcPr>
          <w:p w14:paraId="40C63455" w14:textId="77777777" w:rsidR="004867E0" w:rsidRPr="00864930" w:rsidRDefault="004867E0">
            <w:pPr>
              <w:jc w:val="left"/>
              <w:rPr>
                <w:rFonts w:ascii="Arial Narrow" w:eastAsia="Times New Roman" w:hAnsi="Arial Narrow"/>
                <w:b/>
                <w:bCs/>
                <w:color w:val="000000"/>
                <w:sz w:val="16"/>
                <w:szCs w:val="16"/>
                <w:lang w:eastAsia="en-US"/>
              </w:rPr>
            </w:pPr>
          </w:p>
        </w:tc>
        <w:tc>
          <w:tcPr>
            <w:tcW w:w="1444" w:type="dxa"/>
            <w:vMerge/>
            <w:tcBorders>
              <w:top w:val="nil"/>
              <w:left w:val="nil"/>
              <w:bottom w:val="nil"/>
              <w:right w:val="nil"/>
            </w:tcBorders>
            <w:shd w:val="clear" w:color="auto" w:fill="CDE5EB" w:themeFill="accent3" w:themeFillTint="66"/>
            <w:vAlign w:val="center"/>
            <w:hideMark/>
          </w:tcPr>
          <w:p w14:paraId="0ED2757A" w14:textId="77777777" w:rsidR="004867E0" w:rsidRPr="00864930" w:rsidRDefault="004867E0">
            <w:pPr>
              <w:jc w:val="left"/>
              <w:rPr>
                <w:rFonts w:ascii="Arial Narrow" w:eastAsia="Times New Roman" w:hAnsi="Arial Narrow"/>
                <w:b/>
                <w:bCs/>
                <w:color w:val="000000"/>
                <w:sz w:val="16"/>
                <w:szCs w:val="16"/>
                <w:lang w:eastAsia="en-US"/>
              </w:rPr>
            </w:pPr>
          </w:p>
        </w:tc>
      </w:tr>
      <w:tr w:rsidR="004867E0" w:rsidRPr="00864930" w14:paraId="411027C6" w14:textId="77777777" w:rsidTr="00C654ED">
        <w:trPr>
          <w:trHeight w:val="70"/>
          <w:jc w:val="center"/>
        </w:trPr>
        <w:tc>
          <w:tcPr>
            <w:tcW w:w="520" w:type="dxa"/>
            <w:tcBorders>
              <w:top w:val="nil"/>
              <w:left w:val="nil"/>
              <w:bottom w:val="nil"/>
              <w:right w:val="nil"/>
            </w:tcBorders>
            <w:noWrap/>
            <w:vAlign w:val="center"/>
            <w:hideMark/>
          </w:tcPr>
          <w:p w14:paraId="5DB7CAFF" w14:textId="77777777" w:rsidR="004867E0" w:rsidRPr="00864930" w:rsidRDefault="004867E0">
            <w:pPr>
              <w:jc w:val="left"/>
              <w:rPr>
                <w:rFonts w:ascii="Arial Narrow" w:eastAsia="Times New Roman" w:hAnsi="Arial Narrow"/>
                <w:b/>
                <w:bCs/>
                <w:sz w:val="16"/>
                <w:szCs w:val="16"/>
                <w:lang w:eastAsia="en-US"/>
              </w:rPr>
            </w:pPr>
          </w:p>
        </w:tc>
        <w:tc>
          <w:tcPr>
            <w:tcW w:w="4546" w:type="dxa"/>
            <w:tcBorders>
              <w:top w:val="nil"/>
              <w:left w:val="nil"/>
              <w:bottom w:val="nil"/>
              <w:right w:val="nil"/>
            </w:tcBorders>
            <w:noWrap/>
            <w:vAlign w:val="center"/>
            <w:hideMark/>
          </w:tcPr>
          <w:p w14:paraId="6EF372FF" w14:textId="77777777" w:rsidR="004867E0" w:rsidRPr="00864930" w:rsidRDefault="004867E0">
            <w:pPr>
              <w:jc w:val="left"/>
              <w:rPr>
                <w:rFonts w:ascii="Times New Roman" w:eastAsia="Times New Roman" w:hAnsi="Times New Roman" w:cs="Times New Roman"/>
                <w:lang w:eastAsia="en-US"/>
              </w:rPr>
            </w:pPr>
          </w:p>
        </w:tc>
        <w:tc>
          <w:tcPr>
            <w:tcW w:w="1271" w:type="dxa"/>
            <w:tcBorders>
              <w:top w:val="nil"/>
              <w:left w:val="nil"/>
              <w:bottom w:val="nil"/>
              <w:right w:val="nil"/>
            </w:tcBorders>
            <w:noWrap/>
            <w:vAlign w:val="center"/>
            <w:hideMark/>
          </w:tcPr>
          <w:p w14:paraId="0C8FA317" w14:textId="77777777" w:rsidR="004867E0" w:rsidRPr="00864930" w:rsidRDefault="004867E0">
            <w:pPr>
              <w:jc w:val="left"/>
              <w:rPr>
                <w:rFonts w:ascii="Times New Roman" w:eastAsia="Times New Roman" w:hAnsi="Times New Roman" w:cs="Times New Roman"/>
                <w:lang w:eastAsia="en-US"/>
              </w:rPr>
            </w:pPr>
          </w:p>
        </w:tc>
        <w:tc>
          <w:tcPr>
            <w:tcW w:w="1252" w:type="dxa"/>
            <w:tcBorders>
              <w:top w:val="nil"/>
              <w:left w:val="nil"/>
              <w:bottom w:val="nil"/>
              <w:right w:val="nil"/>
            </w:tcBorders>
            <w:noWrap/>
            <w:vAlign w:val="center"/>
            <w:hideMark/>
          </w:tcPr>
          <w:p w14:paraId="7D7065F8" w14:textId="77777777" w:rsidR="004867E0" w:rsidRPr="00864930" w:rsidRDefault="004867E0">
            <w:pPr>
              <w:jc w:val="right"/>
              <w:rPr>
                <w:rFonts w:ascii="Times New Roman" w:eastAsia="Times New Roman" w:hAnsi="Times New Roman" w:cs="Times New Roman"/>
                <w:lang w:eastAsia="en-US"/>
              </w:rPr>
            </w:pPr>
          </w:p>
        </w:tc>
        <w:tc>
          <w:tcPr>
            <w:tcW w:w="1444" w:type="dxa"/>
            <w:tcBorders>
              <w:top w:val="nil"/>
              <w:left w:val="nil"/>
              <w:bottom w:val="nil"/>
              <w:right w:val="nil"/>
            </w:tcBorders>
            <w:noWrap/>
            <w:vAlign w:val="center"/>
            <w:hideMark/>
          </w:tcPr>
          <w:p w14:paraId="5C04D946" w14:textId="77777777" w:rsidR="004867E0" w:rsidRPr="00864930" w:rsidRDefault="004867E0">
            <w:pPr>
              <w:jc w:val="left"/>
              <w:rPr>
                <w:rFonts w:ascii="Times New Roman" w:eastAsia="Times New Roman" w:hAnsi="Times New Roman" w:cs="Times New Roman"/>
                <w:lang w:eastAsia="en-US"/>
              </w:rPr>
            </w:pPr>
          </w:p>
        </w:tc>
      </w:tr>
      <w:tr w:rsidR="004867E0" w:rsidRPr="00864930" w14:paraId="4D5B61B7" w14:textId="77777777" w:rsidTr="00C654ED">
        <w:trPr>
          <w:trHeight w:val="504"/>
          <w:jc w:val="center"/>
        </w:trPr>
        <w:tc>
          <w:tcPr>
            <w:tcW w:w="520" w:type="dxa"/>
            <w:tcBorders>
              <w:top w:val="nil"/>
              <w:left w:val="nil"/>
              <w:bottom w:val="nil"/>
              <w:right w:val="nil"/>
            </w:tcBorders>
            <w:noWrap/>
            <w:hideMark/>
          </w:tcPr>
          <w:p w14:paraId="23D2AC80"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1.1</w:t>
            </w:r>
          </w:p>
        </w:tc>
        <w:tc>
          <w:tcPr>
            <w:tcW w:w="4546" w:type="dxa"/>
            <w:tcBorders>
              <w:top w:val="nil"/>
              <w:left w:val="nil"/>
              <w:bottom w:val="nil"/>
              <w:right w:val="nil"/>
            </w:tcBorders>
            <w:hideMark/>
          </w:tcPr>
          <w:p w14:paraId="64306E9C"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Governance by the UPOV Council and work of UPOV Committees and other bodies</w:t>
            </w:r>
          </w:p>
        </w:tc>
        <w:tc>
          <w:tcPr>
            <w:tcW w:w="1271" w:type="dxa"/>
            <w:tcBorders>
              <w:top w:val="nil"/>
              <w:left w:val="nil"/>
              <w:bottom w:val="nil"/>
              <w:right w:val="nil"/>
            </w:tcBorders>
            <w:noWrap/>
            <w:hideMark/>
          </w:tcPr>
          <w:p w14:paraId="311034C8"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 xml:space="preserve">                   1,326 </w:t>
            </w:r>
          </w:p>
        </w:tc>
        <w:tc>
          <w:tcPr>
            <w:tcW w:w="1252" w:type="dxa"/>
            <w:tcBorders>
              <w:top w:val="nil"/>
              <w:left w:val="nil"/>
              <w:bottom w:val="nil"/>
              <w:right w:val="nil"/>
            </w:tcBorders>
            <w:noWrap/>
            <w:hideMark/>
          </w:tcPr>
          <w:p w14:paraId="55C5BBE4"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 xml:space="preserve">                     366 </w:t>
            </w:r>
          </w:p>
        </w:tc>
        <w:tc>
          <w:tcPr>
            <w:tcW w:w="1444" w:type="dxa"/>
            <w:tcBorders>
              <w:top w:val="nil"/>
              <w:left w:val="nil"/>
              <w:bottom w:val="nil"/>
              <w:right w:val="nil"/>
            </w:tcBorders>
            <w:noWrap/>
            <w:hideMark/>
          </w:tcPr>
          <w:p w14:paraId="1DC5EE80"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28%</w:t>
            </w:r>
          </w:p>
        </w:tc>
      </w:tr>
      <w:tr w:rsidR="004867E0" w:rsidRPr="00864930" w14:paraId="5EA553BD" w14:textId="77777777" w:rsidTr="00C654ED">
        <w:trPr>
          <w:trHeight w:val="459"/>
          <w:jc w:val="center"/>
        </w:trPr>
        <w:tc>
          <w:tcPr>
            <w:tcW w:w="520" w:type="dxa"/>
            <w:tcBorders>
              <w:top w:val="nil"/>
              <w:left w:val="nil"/>
              <w:bottom w:val="nil"/>
              <w:right w:val="nil"/>
            </w:tcBorders>
            <w:noWrap/>
            <w:hideMark/>
          </w:tcPr>
          <w:p w14:paraId="45C092AE"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1.2</w:t>
            </w:r>
          </w:p>
        </w:tc>
        <w:tc>
          <w:tcPr>
            <w:tcW w:w="4546" w:type="dxa"/>
            <w:tcBorders>
              <w:top w:val="nil"/>
              <w:left w:val="nil"/>
              <w:bottom w:val="nil"/>
              <w:right w:val="nil"/>
            </w:tcBorders>
            <w:hideMark/>
          </w:tcPr>
          <w:p w14:paraId="07C7F7F4"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Development of legislation on plant variety protection in accordance with the 1991 Act of the UPOV Convention</w:t>
            </w:r>
          </w:p>
        </w:tc>
        <w:tc>
          <w:tcPr>
            <w:tcW w:w="1271" w:type="dxa"/>
            <w:tcBorders>
              <w:top w:val="nil"/>
              <w:left w:val="nil"/>
              <w:bottom w:val="nil"/>
              <w:right w:val="nil"/>
            </w:tcBorders>
            <w:noWrap/>
            <w:hideMark/>
          </w:tcPr>
          <w:p w14:paraId="1D7FFDD8"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 xml:space="preserve">                     309 </w:t>
            </w:r>
          </w:p>
        </w:tc>
        <w:tc>
          <w:tcPr>
            <w:tcW w:w="1252" w:type="dxa"/>
            <w:tcBorders>
              <w:top w:val="nil"/>
              <w:left w:val="nil"/>
              <w:bottom w:val="nil"/>
              <w:right w:val="nil"/>
            </w:tcBorders>
            <w:noWrap/>
            <w:hideMark/>
          </w:tcPr>
          <w:p w14:paraId="523A15C5"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 xml:space="preserve">                     105 </w:t>
            </w:r>
          </w:p>
        </w:tc>
        <w:tc>
          <w:tcPr>
            <w:tcW w:w="1444" w:type="dxa"/>
            <w:tcBorders>
              <w:top w:val="nil"/>
              <w:left w:val="nil"/>
              <w:bottom w:val="nil"/>
              <w:right w:val="nil"/>
            </w:tcBorders>
            <w:noWrap/>
            <w:hideMark/>
          </w:tcPr>
          <w:p w14:paraId="1961F94A"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34%</w:t>
            </w:r>
          </w:p>
        </w:tc>
      </w:tr>
      <w:tr w:rsidR="004867E0" w:rsidRPr="00864930" w14:paraId="2E49223E" w14:textId="77777777" w:rsidTr="00C654ED">
        <w:trPr>
          <w:trHeight w:val="339"/>
          <w:jc w:val="center"/>
        </w:trPr>
        <w:tc>
          <w:tcPr>
            <w:tcW w:w="520" w:type="dxa"/>
            <w:tcBorders>
              <w:top w:val="nil"/>
              <w:left w:val="nil"/>
              <w:bottom w:val="nil"/>
              <w:right w:val="nil"/>
            </w:tcBorders>
            <w:noWrap/>
            <w:hideMark/>
          </w:tcPr>
          <w:p w14:paraId="078A5AEC"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2.1</w:t>
            </w:r>
          </w:p>
        </w:tc>
        <w:tc>
          <w:tcPr>
            <w:tcW w:w="4546" w:type="dxa"/>
            <w:tcBorders>
              <w:top w:val="nil"/>
              <w:left w:val="nil"/>
              <w:bottom w:val="nil"/>
              <w:right w:val="nil"/>
            </w:tcBorders>
            <w:hideMark/>
          </w:tcPr>
          <w:p w14:paraId="61CEBA5E"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Enhanced awareness of the role of the UPOV system</w:t>
            </w:r>
          </w:p>
        </w:tc>
        <w:tc>
          <w:tcPr>
            <w:tcW w:w="1271" w:type="dxa"/>
            <w:tcBorders>
              <w:top w:val="nil"/>
              <w:left w:val="nil"/>
              <w:bottom w:val="nil"/>
              <w:right w:val="nil"/>
            </w:tcBorders>
            <w:noWrap/>
            <w:hideMark/>
          </w:tcPr>
          <w:p w14:paraId="52D08F8C"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 xml:space="preserve">                     344 </w:t>
            </w:r>
          </w:p>
        </w:tc>
        <w:tc>
          <w:tcPr>
            <w:tcW w:w="1252" w:type="dxa"/>
            <w:tcBorders>
              <w:top w:val="nil"/>
              <w:left w:val="nil"/>
              <w:bottom w:val="nil"/>
              <w:right w:val="nil"/>
            </w:tcBorders>
            <w:noWrap/>
            <w:hideMark/>
          </w:tcPr>
          <w:p w14:paraId="261FE12D"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 xml:space="preserve">                     173 </w:t>
            </w:r>
          </w:p>
        </w:tc>
        <w:tc>
          <w:tcPr>
            <w:tcW w:w="1444" w:type="dxa"/>
            <w:tcBorders>
              <w:top w:val="nil"/>
              <w:left w:val="nil"/>
              <w:bottom w:val="nil"/>
              <w:right w:val="nil"/>
            </w:tcBorders>
            <w:noWrap/>
            <w:hideMark/>
          </w:tcPr>
          <w:p w14:paraId="300E43BB"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50%</w:t>
            </w:r>
          </w:p>
        </w:tc>
      </w:tr>
      <w:tr w:rsidR="004867E0" w:rsidRPr="00864930" w14:paraId="0AAF6B0C" w14:textId="77777777" w:rsidTr="00C654ED">
        <w:trPr>
          <w:trHeight w:val="459"/>
          <w:jc w:val="center"/>
        </w:trPr>
        <w:tc>
          <w:tcPr>
            <w:tcW w:w="520" w:type="dxa"/>
            <w:tcBorders>
              <w:top w:val="nil"/>
              <w:left w:val="nil"/>
              <w:bottom w:val="nil"/>
              <w:right w:val="nil"/>
            </w:tcBorders>
            <w:noWrap/>
            <w:hideMark/>
          </w:tcPr>
          <w:p w14:paraId="46B37F09"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2.2</w:t>
            </w:r>
          </w:p>
        </w:tc>
        <w:tc>
          <w:tcPr>
            <w:tcW w:w="4546" w:type="dxa"/>
            <w:tcBorders>
              <w:top w:val="nil"/>
              <w:left w:val="nil"/>
              <w:bottom w:val="nil"/>
              <w:right w:val="nil"/>
            </w:tcBorders>
            <w:hideMark/>
          </w:tcPr>
          <w:p w14:paraId="6F1D664A"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Guidance and assistance on the UPOV Convention and its implementation</w:t>
            </w:r>
          </w:p>
        </w:tc>
        <w:tc>
          <w:tcPr>
            <w:tcW w:w="1271" w:type="dxa"/>
            <w:tcBorders>
              <w:top w:val="nil"/>
              <w:left w:val="nil"/>
              <w:bottom w:val="nil"/>
              <w:right w:val="nil"/>
            </w:tcBorders>
            <w:noWrap/>
            <w:hideMark/>
          </w:tcPr>
          <w:p w14:paraId="55EA25E9"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 xml:space="preserve">                   2,856 </w:t>
            </w:r>
          </w:p>
        </w:tc>
        <w:tc>
          <w:tcPr>
            <w:tcW w:w="1252" w:type="dxa"/>
            <w:tcBorders>
              <w:top w:val="nil"/>
              <w:left w:val="nil"/>
              <w:bottom w:val="nil"/>
              <w:right w:val="nil"/>
            </w:tcBorders>
            <w:noWrap/>
            <w:hideMark/>
          </w:tcPr>
          <w:p w14:paraId="12BD2D65"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 xml:space="preserve">                  1,377 </w:t>
            </w:r>
          </w:p>
        </w:tc>
        <w:tc>
          <w:tcPr>
            <w:tcW w:w="1444" w:type="dxa"/>
            <w:tcBorders>
              <w:top w:val="nil"/>
              <w:left w:val="nil"/>
              <w:bottom w:val="nil"/>
              <w:right w:val="nil"/>
            </w:tcBorders>
            <w:noWrap/>
            <w:hideMark/>
          </w:tcPr>
          <w:p w14:paraId="7E8335AF"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48%</w:t>
            </w:r>
          </w:p>
        </w:tc>
      </w:tr>
      <w:tr w:rsidR="004867E0" w:rsidRPr="00864930" w14:paraId="797B5839" w14:textId="77777777" w:rsidTr="00C654ED">
        <w:trPr>
          <w:trHeight w:val="279"/>
          <w:jc w:val="center"/>
        </w:trPr>
        <w:tc>
          <w:tcPr>
            <w:tcW w:w="520" w:type="dxa"/>
            <w:tcBorders>
              <w:top w:val="nil"/>
              <w:left w:val="nil"/>
              <w:bottom w:val="nil"/>
              <w:right w:val="nil"/>
            </w:tcBorders>
            <w:noWrap/>
            <w:hideMark/>
          </w:tcPr>
          <w:p w14:paraId="06AA5134"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2.3</w:t>
            </w:r>
          </w:p>
        </w:tc>
        <w:tc>
          <w:tcPr>
            <w:tcW w:w="4546" w:type="dxa"/>
            <w:tcBorders>
              <w:top w:val="nil"/>
              <w:left w:val="nil"/>
              <w:bottom w:val="nil"/>
              <w:right w:val="nil"/>
            </w:tcBorders>
            <w:hideMark/>
          </w:tcPr>
          <w:p w14:paraId="4EF9E0F3"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Enhanced harmonization and cooperation in examination</w:t>
            </w:r>
          </w:p>
        </w:tc>
        <w:tc>
          <w:tcPr>
            <w:tcW w:w="1271" w:type="dxa"/>
            <w:tcBorders>
              <w:top w:val="nil"/>
              <w:left w:val="nil"/>
              <w:bottom w:val="nil"/>
              <w:right w:val="nil"/>
            </w:tcBorders>
            <w:noWrap/>
            <w:hideMark/>
          </w:tcPr>
          <w:p w14:paraId="6337B8CB"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 xml:space="preserve">                     700 </w:t>
            </w:r>
          </w:p>
        </w:tc>
        <w:tc>
          <w:tcPr>
            <w:tcW w:w="1252" w:type="dxa"/>
            <w:tcBorders>
              <w:top w:val="nil"/>
              <w:left w:val="nil"/>
              <w:bottom w:val="nil"/>
              <w:right w:val="nil"/>
            </w:tcBorders>
            <w:noWrap/>
            <w:hideMark/>
          </w:tcPr>
          <w:p w14:paraId="6BB940E0"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 xml:space="preserve">                     374 </w:t>
            </w:r>
          </w:p>
        </w:tc>
        <w:tc>
          <w:tcPr>
            <w:tcW w:w="1444" w:type="dxa"/>
            <w:tcBorders>
              <w:top w:val="nil"/>
              <w:left w:val="nil"/>
              <w:bottom w:val="nil"/>
              <w:right w:val="nil"/>
            </w:tcBorders>
            <w:noWrap/>
            <w:hideMark/>
          </w:tcPr>
          <w:p w14:paraId="3CFAB841"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53%</w:t>
            </w:r>
          </w:p>
        </w:tc>
      </w:tr>
      <w:tr w:rsidR="004867E0" w:rsidRPr="00864930" w14:paraId="1F955AA4" w14:textId="77777777" w:rsidTr="00C654ED">
        <w:trPr>
          <w:trHeight w:val="351"/>
          <w:jc w:val="center"/>
        </w:trPr>
        <w:tc>
          <w:tcPr>
            <w:tcW w:w="520" w:type="dxa"/>
            <w:tcBorders>
              <w:top w:val="nil"/>
              <w:left w:val="nil"/>
              <w:bottom w:val="nil"/>
              <w:right w:val="nil"/>
            </w:tcBorders>
            <w:noWrap/>
            <w:hideMark/>
          </w:tcPr>
          <w:p w14:paraId="0BF46EE8"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3.1</w:t>
            </w:r>
          </w:p>
        </w:tc>
        <w:tc>
          <w:tcPr>
            <w:tcW w:w="4546" w:type="dxa"/>
            <w:tcBorders>
              <w:top w:val="nil"/>
              <w:left w:val="nil"/>
              <w:bottom w:val="nil"/>
              <w:right w:val="nil"/>
            </w:tcBorders>
            <w:hideMark/>
          </w:tcPr>
          <w:p w14:paraId="3B4F78D9"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Development of e</w:t>
            </w:r>
            <w:r w:rsidRPr="00864930">
              <w:rPr>
                <w:rFonts w:ascii="Cambria Math" w:eastAsia="Times New Roman" w:hAnsi="Cambria Math" w:cs="Cambria Math"/>
                <w:sz w:val="16"/>
                <w:szCs w:val="16"/>
                <w:lang w:eastAsia="en-US"/>
              </w:rPr>
              <w:t>‐</w:t>
            </w:r>
            <w:r w:rsidRPr="00864930">
              <w:rPr>
                <w:rFonts w:ascii="Arial Narrow" w:eastAsia="Times New Roman" w:hAnsi="Arial Narrow"/>
                <w:sz w:val="16"/>
                <w:szCs w:val="16"/>
                <w:lang w:eastAsia="en-US"/>
              </w:rPr>
              <w:t>PVP services</w:t>
            </w:r>
          </w:p>
        </w:tc>
        <w:tc>
          <w:tcPr>
            <w:tcW w:w="1271" w:type="dxa"/>
            <w:tcBorders>
              <w:top w:val="nil"/>
              <w:left w:val="nil"/>
              <w:bottom w:val="nil"/>
              <w:right w:val="nil"/>
            </w:tcBorders>
            <w:noWrap/>
            <w:hideMark/>
          </w:tcPr>
          <w:p w14:paraId="72DBEA01"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 xml:space="preserve">                     873 </w:t>
            </w:r>
          </w:p>
        </w:tc>
        <w:tc>
          <w:tcPr>
            <w:tcW w:w="1252" w:type="dxa"/>
            <w:tcBorders>
              <w:top w:val="nil"/>
              <w:left w:val="nil"/>
              <w:bottom w:val="nil"/>
              <w:right w:val="nil"/>
            </w:tcBorders>
            <w:noWrap/>
            <w:hideMark/>
          </w:tcPr>
          <w:p w14:paraId="79AD2C02"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 xml:space="preserve">                     370 </w:t>
            </w:r>
          </w:p>
        </w:tc>
        <w:tc>
          <w:tcPr>
            <w:tcW w:w="1444" w:type="dxa"/>
            <w:tcBorders>
              <w:top w:val="nil"/>
              <w:left w:val="nil"/>
              <w:bottom w:val="nil"/>
              <w:right w:val="nil"/>
            </w:tcBorders>
            <w:noWrap/>
            <w:hideMark/>
          </w:tcPr>
          <w:p w14:paraId="037E4E7A"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42%</w:t>
            </w:r>
          </w:p>
        </w:tc>
      </w:tr>
      <w:tr w:rsidR="004867E0" w:rsidRPr="00864930" w14:paraId="5E6A5764" w14:textId="77777777" w:rsidTr="00C654ED">
        <w:trPr>
          <w:trHeight w:val="280"/>
          <w:jc w:val="center"/>
        </w:trPr>
        <w:tc>
          <w:tcPr>
            <w:tcW w:w="520" w:type="dxa"/>
            <w:tcBorders>
              <w:top w:val="nil"/>
              <w:left w:val="nil"/>
              <w:bottom w:val="nil"/>
              <w:right w:val="nil"/>
            </w:tcBorders>
            <w:noWrap/>
            <w:hideMark/>
          </w:tcPr>
          <w:p w14:paraId="3FC30185"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4.1</w:t>
            </w:r>
          </w:p>
        </w:tc>
        <w:tc>
          <w:tcPr>
            <w:tcW w:w="4546" w:type="dxa"/>
            <w:tcBorders>
              <w:top w:val="nil"/>
              <w:left w:val="nil"/>
              <w:bottom w:val="nil"/>
              <w:right w:val="nil"/>
            </w:tcBorders>
            <w:hideMark/>
          </w:tcPr>
          <w:p w14:paraId="371E3125"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Diversification of revenue</w:t>
            </w:r>
          </w:p>
        </w:tc>
        <w:tc>
          <w:tcPr>
            <w:tcW w:w="1271" w:type="dxa"/>
            <w:tcBorders>
              <w:top w:val="nil"/>
              <w:left w:val="nil"/>
              <w:bottom w:val="nil"/>
              <w:right w:val="nil"/>
            </w:tcBorders>
            <w:noWrap/>
            <w:hideMark/>
          </w:tcPr>
          <w:p w14:paraId="1C502C83"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 xml:space="preserve">                     241 </w:t>
            </w:r>
          </w:p>
        </w:tc>
        <w:tc>
          <w:tcPr>
            <w:tcW w:w="1252" w:type="dxa"/>
            <w:tcBorders>
              <w:top w:val="nil"/>
              <w:left w:val="nil"/>
              <w:bottom w:val="nil"/>
              <w:right w:val="nil"/>
            </w:tcBorders>
            <w:noWrap/>
            <w:hideMark/>
          </w:tcPr>
          <w:p w14:paraId="4AC86FC9"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 xml:space="preserve">                      53 </w:t>
            </w:r>
          </w:p>
        </w:tc>
        <w:tc>
          <w:tcPr>
            <w:tcW w:w="1444" w:type="dxa"/>
            <w:tcBorders>
              <w:top w:val="nil"/>
              <w:left w:val="nil"/>
              <w:bottom w:val="nil"/>
              <w:right w:val="nil"/>
            </w:tcBorders>
            <w:noWrap/>
            <w:hideMark/>
          </w:tcPr>
          <w:p w14:paraId="067555D4"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22%</w:t>
            </w:r>
          </w:p>
        </w:tc>
      </w:tr>
      <w:tr w:rsidR="004867E0" w:rsidRPr="00864930" w14:paraId="3D1D213A" w14:textId="77777777" w:rsidTr="00C654ED">
        <w:trPr>
          <w:trHeight w:val="424"/>
          <w:jc w:val="center"/>
        </w:trPr>
        <w:tc>
          <w:tcPr>
            <w:tcW w:w="520" w:type="dxa"/>
            <w:tcBorders>
              <w:top w:val="nil"/>
              <w:left w:val="nil"/>
              <w:bottom w:val="nil"/>
              <w:right w:val="nil"/>
            </w:tcBorders>
            <w:noWrap/>
            <w:hideMark/>
          </w:tcPr>
          <w:p w14:paraId="30A78C11"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4.2</w:t>
            </w:r>
          </w:p>
        </w:tc>
        <w:tc>
          <w:tcPr>
            <w:tcW w:w="4546" w:type="dxa"/>
            <w:tcBorders>
              <w:top w:val="nil"/>
              <w:left w:val="nil"/>
              <w:bottom w:val="nil"/>
              <w:right w:val="nil"/>
            </w:tcBorders>
            <w:hideMark/>
          </w:tcPr>
          <w:p w14:paraId="26B541DE"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A Secretariat that is empowered and is provided with the right resources and training to work effectively, collaboratively and innovatively</w:t>
            </w:r>
          </w:p>
        </w:tc>
        <w:tc>
          <w:tcPr>
            <w:tcW w:w="1271" w:type="dxa"/>
            <w:tcBorders>
              <w:top w:val="nil"/>
              <w:left w:val="nil"/>
              <w:bottom w:val="nil"/>
              <w:right w:val="nil"/>
            </w:tcBorders>
            <w:noWrap/>
            <w:hideMark/>
          </w:tcPr>
          <w:p w14:paraId="12ACA563"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 xml:space="preserve">                   1,252 </w:t>
            </w:r>
          </w:p>
        </w:tc>
        <w:tc>
          <w:tcPr>
            <w:tcW w:w="1252" w:type="dxa"/>
            <w:tcBorders>
              <w:top w:val="nil"/>
              <w:left w:val="nil"/>
              <w:bottom w:val="nil"/>
              <w:right w:val="nil"/>
            </w:tcBorders>
            <w:noWrap/>
            <w:hideMark/>
          </w:tcPr>
          <w:p w14:paraId="0451823D"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 xml:space="preserve">                     620 </w:t>
            </w:r>
          </w:p>
        </w:tc>
        <w:tc>
          <w:tcPr>
            <w:tcW w:w="1444" w:type="dxa"/>
            <w:tcBorders>
              <w:top w:val="nil"/>
              <w:left w:val="nil"/>
              <w:bottom w:val="nil"/>
              <w:right w:val="nil"/>
            </w:tcBorders>
            <w:noWrap/>
            <w:hideMark/>
          </w:tcPr>
          <w:p w14:paraId="45FE0546" w14:textId="77777777" w:rsidR="004867E0" w:rsidRPr="00864930" w:rsidRDefault="004867E0">
            <w:pPr>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50%</w:t>
            </w:r>
          </w:p>
        </w:tc>
      </w:tr>
      <w:tr w:rsidR="004867E0" w:rsidRPr="00864930" w14:paraId="294657AE" w14:textId="77777777" w:rsidTr="00C654ED">
        <w:trPr>
          <w:trHeight w:val="254"/>
          <w:jc w:val="center"/>
        </w:trPr>
        <w:tc>
          <w:tcPr>
            <w:tcW w:w="5066" w:type="dxa"/>
            <w:gridSpan w:val="2"/>
            <w:tcBorders>
              <w:top w:val="single" w:sz="4" w:space="0" w:color="C7CFD8"/>
              <w:left w:val="nil"/>
              <w:bottom w:val="single" w:sz="12" w:space="0" w:color="C7CFD8"/>
              <w:right w:val="nil"/>
            </w:tcBorders>
            <w:noWrap/>
            <w:vAlign w:val="center"/>
            <w:hideMark/>
          </w:tcPr>
          <w:p w14:paraId="21907CE6" w14:textId="77777777" w:rsidR="004867E0" w:rsidRPr="00864930" w:rsidRDefault="004867E0">
            <w:pPr>
              <w:jc w:val="lef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 xml:space="preserve"> Total </w:t>
            </w:r>
          </w:p>
        </w:tc>
        <w:tc>
          <w:tcPr>
            <w:tcW w:w="1271" w:type="dxa"/>
            <w:tcBorders>
              <w:top w:val="single" w:sz="4" w:space="0" w:color="C7CFD8"/>
              <w:left w:val="nil"/>
              <w:bottom w:val="single" w:sz="12" w:space="0" w:color="C7CFD8"/>
              <w:right w:val="nil"/>
            </w:tcBorders>
            <w:noWrap/>
            <w:vAlign w:val="center"/>
            <w:hideMark/>
          </w:tcPr>
          <w:p w14:paraId="3F143A54"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 xml:space="preserve">                   7,901 </w:t>
            </w:r>
          </w:p>
        </w:tc>
        <w:tc>
          <w:tcPr>
            <w:tcW w:w="1252" w:type="dxa"/>
            <w:tcBorders>
              <w:top w:val="single" w:sz="4" w:space="0" w:color="C7CFD8"/>
              <w:left w:val="nil"/>
              <w:bottom w:val="single" w:sz="12" w:space="0" w:color="C7CFD8"/>
              <w:right w:val="nil"/>
            </w:tcBorders>
            <w:noWrap/>
            <w:vAlign w:val="center"/>
            <w:hideMark/>
          </w:tcPr>
          <w:p w14:paraId="060E79E4"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 xml:space="preserve">                  3,437 </w:t>
            </w:r>
          </w:p>
        </w:tc>
        <w:tc>
          <w:tcPr>
            <w:tcW w:w="1444" w:type="dxa"/>
            <w:tcBorders>
              <w:top w:val="single" w:sz="4" w:space="0" w:color="C7CFD8"/>
              <w:left w:val="nil"/>
              <w:bottom w:val="single" w:sz="12" w:space="0" w:color="C7CFD8"/>
              <w:right w:val="nil"/>
            </w:tcBorders>
            <w:noWrap/>
            <w:vAlign w:val="center"/>
            <w:hideMark/>
          </w:tcPr>
          <w:p w14:paraId="7466DD57" w14:textId="77777777" w:rsidR="004867E0" w:rsidRPr="00864930" w:rsidRDefault="004867E0">
            <w:pPr>
              <w:jc w:val="righ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44%</w:t>
            </w:r>
          </w:p>
        </w:tc>
      </w:tr>
    </w:tbl>
    <w:p w14:paraId="0A9E7878" w14:textId="77777777" w:rsidR="004867E0" w:rsidRPr="001F15A0" w:rsidRDefault="004867E0" w:rsidP="004867E0"/>
    <w:p w14:paraId="7C80474A" w14:textId="77777777" w:rsidR="004867E0" w:rsidRPr="001F15A0" w:rsidRDefault="004867E0" w:rsidP="004867E0"/>
    <w:p w14:paraId="603BEED2" w14:textId="77777777" w:rsidR="004867E0" w:rsidRPr="00864930" w:rsidRDefault="004867E0" w:rsidP="004867E0">
      <w:pPr>
        <w:keepNext/>
        <w:rPr>
          <w:rFonts w:eastAsiaTheme="minorHAnsi"/>
        </w:rPr>
      </w:pPr>
      <w:r w:rsidRPr="00864930">
        <w:rPr>
          <w:b/>
          <w:color w:val="3F5F54" w:themeColor="accent1" w:themeShade="BF"/>
          <w:sz w:val="22"/>
        </w:rPr>
        <w:t xml:space="preserve">Resources </w:t>
      </w:r>
    </w:p>
    <w:p w14:paraId="7645E1C0" w14:textId="77777777" w:rsidR="004867E0" w:rsidRPr="00864930" w:rsidRDefault="004867E0" w:rsidP="004867E0">
      <w:pPr>
        <w:keepNext/>
        <w:rPr>
          <w:rFonts w:eastAsiaTheme="minorHAnsi"/>
        </w:rPr>
      </w:pPr>
    </w:p>
    <w:p w14:paraId="71F27F6E" w14:textId="777591E0" w:rsidR="004867E0" w:rsidRPr="00864930" w:rsidRDefault="004867E0" w:rsidP="004867E0">
      <w:pPr>
        <w:pStyle w:val="annexiparanumbered"/>
        <w:numPr>
          <w:ilvl w:val="0"/>
          <w:numId w:val="0"/>
        </w:numPr>
      </w:pPr>
      <w:r w:rsidRPr="00864930">
        <w:t xml:space="preserve">The number of posts by category is shown in Table </w:t>
      </w:r>
      <w:r w:rsidR="005717CE">
        <w:t>5</w:t>
      </w:r>
      <w:r w:rsidR="005717CE" w:rsidRPr="00864930">
        <w:t xml:space="preserve"> </w:t>
      </w:r>
      <w:r w:rsidRPr="00864930">
        <w:t>below. There were 12 occupied posts at end of 2024, and two vacant professional posts. The Council, at its 35</w:t>
      </w:r>
      <w:r w:rsidRPr="00864930">
        <w:rPr>
          <w:vertAlign w:val="superscript"/>
        </w:rPr>
        <w:t>th</w:t>
      </w:r>
      <w:r w:rsidRPr="00864930">
        <w:t xml:space="preserve"> extraordinary session, decided to create the position of Director of Global Development and Technical Affairs. The post of the Secretary-General is included within the post count, but at no cost, because the current Director General of WIPO has declined any salary or allowance from his functions as Secretary-General of UPOV.</w:t>
      </w:r>
    </w:p>
    <w:p w14:paraId="7F0F8263" w14:textId="77777777" w:rsidR="004867E0" w:rsidRPr="00864930" w:rsidRDefault="004867E0" w:rsidP="004867E0">
      <w:pPr>
        <w:pStyle w:val="annexiparanumbered"/>
        <w:numPr>
          <w:ilvl w:val="0"/>
          <w:numId w:val="0"/>
        </w:numPr>
      </w:pPr>
    </w:p>
    <w:p w14:paraId="110A11AB" w14:textId="77777777" w:rsidR="004867E0" w:rsidRPr="001F15A0" w:rsidRDefault="004867E0" w:rsidP="004867E0">
      <w:pPr>
        <w:jc w:val="center"/>
        <w:rPr>
          <w:rFonts w:eastAsia="Times New Roman"/>
          <w:b/>
          <w:bCs/>
          <w:color w:val="155F1A"/>
          <w:sz w:val="18"/>
          <w:szCs w:val="18"/>
        </w:rPr>
      </w:pPr>
    </w:p>
    <w:p w14:paraId="4A5490C8" w14:textId="779BD06F" w:rsidR="004867E0" w:rsidRPr="00864930" w:rsidRDefault="004867E0" w:rsidP="004867E0">
      <w:pPr>
        <w:jc w:val="center"/>
        <w:rPr>
          <w:rFonts w:eastAsia="Times New Roman"/>
          <w:b/>
          <w:bCs/>
          <w:color w:val="155F1A"/>
          <w:sz w:val="18"/>
          <w:szCs w:val="18"/>
        </w:rPr>
      </w:pPr>
      <w:r w:rsidRPr="00864930">
        <w:rPr>
          <w:rFonts w:eastAsia="Times New Roman"/>
          <w:b/>
          <w:bCs/>
          <w:color w:val="155F1A"/>
          <w:sz w:val="18"/>
          <w:szCs w:val="18"/>
        </w:rPr>
        <w:t xml:space="preserve">Table </w:t>
      </w:r>
      <w:r w:rsidR="005717CE">
        <w:rPr>
          <w:rFonts w:eastAsia="Times New Roman"/>
          <w:b/>
          <w:bCs/>
          <w:color w:val="155F1A"/>
          <w:sz w:val="18"/>
          <w:szCs w:val="18"/>
        </w:rPr>
        <w:t>5</w:t>
      </w:r>
      <w:r w:rsidRPr="00864930">
        <w:rPr>
          <w:rFonts w:eastAsia="Times New Roman"/>
          <w:b/>
          <w:bCs/>
          <w:color w:val="155F1A"/>
          <w:sz w:val="18"/>
          <w:szCs w:val="18"/>
        </w:rPr>
        <w:t>. Budgeted and Actuals Posts in 2024</w:t>
      </w:r>
    </w:p>
    <w:p w14:paraId="29432352" w14:textId="77777777" w:rsidR="004867E0" w:rsidRPr="00864930" w:rsidRDefault="004867E0" w:rsidP="004867E0">
      <w:pPr>
        <w:rPr>
          <w:rFonts w:eastAsiaTheme="minorHAnsi"/>
        </w:rPr>
      </w:pPr>
    </w:p>
    <w:tbl>
      <w:tblPr>
        <w:tblW w:w="5384" w:type="dxa"/>
        <w:jc w:val="center"/>
        <w:tblLook w:val="04A0" w:firstRow="1" w:lastRow="0" w:firstColumn="1" w:lastColumn="0" w:noHBand="0" w:noVBand="1"/>
      </w:tblPr>
      <w:tblGrid>
        <w:gridCol w:w="2000"/>
        <w:gridCol w:w="1114"/>
        <w:gridCol w:w="1027"/>
        <w:gridCol w:w="1243"/>
      </w:tblGrid>
      <w:tr w:rsidR="004867E0" w:rsidRPr="00864930" w14:paraId="2B8F088D" w14:textId="77777777" w:rsidTr="00637426">
        <w:trPr>
          <w:trHeight w:val="330"/>
          <w:jc w:val="center"/>
        </w:trPr>
        <w:tc>
          <w:tcPr>
            <w:tcW w:w="2000" w:type="dxa"/>
            <w:vMerge w:val="restart"/>
            <w:tcBorders>
              <w:top w:val="nil"/>
              <w:left w:val="nil"/>
              <w:bottom w:val="nil"/>
              <w:right w:val="nil"/>
            </w:tcBorders>
            <w:shd w:val="clear" w:color="auto" w:fill="CDE5EB" w:themeFill="accent3" w:themeFillTint="66"/>
            <w:noWrap/>
            <w:vAlign w:val="center"/>
            <w:hideMark/>
          </w:tcPr>
          <w:p w14:paraId="0FAED264" w14:textId="77777777" w:rsidR="004867E0" w:rsidRPr="00864930" w:rsidRDefault="004867E0">
            <w:pPr>
              <w:jc w:val="lef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Post Category</w:t>
            </w:r>
          </w:p>
        </w:tc>
        <w:tc>
          <w:tcPr>
            <w:tcW w:w="1114" w:type="dxa"/>
            <w:vMerge w:val="restart"/>
            <w:tcBorders>
              <w:top w:val="nil"/>
              <w:left w:val="nil"/>
              <w:bottom w:val="nil"/>
              <w:right w:val="nil"/>
            </w:tcBorders>
            <w:shd w:val="clear" w:color="auto" w:fill="CDE5EB" w:themeFill="accent3" w:themeFillTint="66"/>
            <w:vAlign w:val="center"/>
            <w:hideMark/>
          </w:tcPr>
          <w:p w14:paraId="40C9F263" w14:textId="77777777" w:rsidR="004867E0" w:rsidRPr="00864930" w:rsidRDefault="004867E0">
            <w:pPr>
              <w:jc w:val="center"/>
              <w:rPr>
                <w:rFonts w:ascii="Arial Narrow" w:eastAsia="Times New Roman" w:hAnsi="Arial Narrow"/>
                <w:b/>
                <w:bCs/>
                <w:color w:val="000000"/>
                <w:sz w:val="16"/>
                <w:szCs w:val="16"/>
                <w:lang w:eastAsia="en-US"/>
              </w:rPr>
            </w:pPr>
            <w:r w:rsidRPr="00864930">
              <w:rPr>
                <w:rFonts w:ascii="Arial Narrow" w:eastAsia="Times New Roman" w:hAnsi="Arial Narrow"/>
                <w:b/>
                <w:bCs/>
                <w:color w:val="000000"/>
                <w:sz w:val="16"/>
                <w:szCs w:val="16"/>
                <w:lang w:eastAsia="en-US"/>
              </w:rPr>
              <w:t xml:space="preserve">2024/25 Budgeted </w:t>
            </w:r>
            <w:r w:rsidRPr="00864930">
              <w:rPr>
                <w:rFonts w:ascii="Arial Narrow" w:eastAsia="Times New Roman" w:hAnsi="Arial Narrow"/>
                <w:b/>
                <w:bCs/>
                <w:color w:val="000000"/>
                <w:sz w:val="16"/>
                <w:szCs w:val="16"/>
                <w:lang w:eastAsia="en-US"/>
              </w:rPr>
              <w:br/>
              <w:t>Posts</w:t>
            </w:r>
          </w:p>
        </w:tc>
        <w:tc>
          <w:tcPr>
            <w:tcW w:w="1027" w:type="dxa"/>
            <w:vMerge w:val="restart"/>
            <w:tcBorders>
              <w:top w:val="nil"/>
              <w:left w:val="nil"/>
              <w:bottom w:val="nil"/>
              <w:right w:val="nil"/>
            </w:tcBorders>
            <w:shd w:val="clear" w:color="auto" w:fill="CDE5EB" w:themeFill="accent3" w:themeFillTint="66"/>
            <w:vAlign w:val="center"/>
            <w:hideMark/>
          </w:tcPr>
          <w:p w14:paraId="1E649250" w14:textId="77777777" w:rsidR="004867E0" w:rsidRPr="00864930" w:rsidRDefault="004867E0">
            <w:pPr>
              <w:jc w:val="center"/>
              <w:rPr>
                <w:rFonts w:ascii="Arial Narrow" w:eastAsia="Times New Roman" w:hAnsi="Arial Narrow"/>
                <w:b/>
                <w:bCs/>
                <w:color w:val="000000"/>
                <w:sz w:val="16"/>
                <w:szCs w:val="16"/>
                <w:lang w:eastAsia="en-US"/>
              </w:rPr>
            </w:pPr>
            <w:r w:rsidRPr="00864930">
              <w:rPr>
                <w:rFonts w:ascii="Arial Narrow" w:eastAsia="Times New Roman" w:hAnsi="Arial Narrow"/>
                <w:b/>
                <w:bCs/>
                <w:color w:val="000000"/>
                <w:sz w:val="16"/>
                <w:szCs w:val="16"/>
                <w:lang w:eastAsia="en-US"/>
              </w:rPr>
              <w:t xml:space="preserve">2024 </w:t>
            </w:r>
            <w:r w:rsidRPr="00864930">
              <w:rPr>
                <w:rFonts w:ascii="Arial Narrow" w:eastAsia="Times New Roman" w:hAnsi="Arial Narrow"/>
                <w:b/>
                <w:bCs/>
                <w:color w:val="000000"/>
                <w:sz w:val="16"/>
                <w:szCs w:val="16"/>
                <w:lang w:eastAsia="en-US"/>
              </w:rPr>
              <w:br/>
              <w:t xml:space="preserve">Actual </w:t>
            </w:r>
            <w:r w:rsidRPr="00864930">
              <w:rPr>
                <w:rFonts w:ascii="Arial Narrow" w:eastAsia="Times New Roman" w:hAnsi="Arial Narrow"/>
                <w:b/>
                <w:bCs/>
                <w:color w:val="000000"/>
                <w:sz w:val="16"/>
                <w:szCs w:val="16"/>
                <w:lang w:eastAsia="en-US"/>
              </w:rPr>
              <w:br/>
              <w:t>Posts</w:t>
            </w:r>
          </w:p>
        </w:tc>
        <w:tc>
          <w:tcPr>
            <w:tcW w:w="1243" w:type="dxa"/>
            <w:vMerge w:val="restart"/>
            <w:tcBorders>
              <w:top w:val="nil"/>
              <w:left w:val="nil"/>
              <w:bottom w:val="nil"/>
              <w:right w:val="nil"/>
            </w:tcBorders>
            <w:shd w:val="clear" w:color="auto" w:fill="CDE5EB" w:themeFill="accent3" w:themeFillTint="66"/>
            <w:vAlign w:val="center"/>
            <w:hideMark/>
          </w:tcPr>
          <w:p w14:paraId="134DD272" w14:textId="77777777" w:rsidR="004867E0" w:rsidRPr="00864930" w:rsidRDefault="004867E0">
            <w:pPr>
              <w:jc w:val="center"/>
              <w:rPr>
                <w:rFonts w:ascii="Arial Narrow" w:eastAsia="Times New Roman" w:hAnsi="Arial Narrow"/>
                <w:b/>
                <w:bCs/>
                <w:color w:val="000000"/>
                <w:sz w:val="16"/>
                <w:szCs w:val="16"/>
                <w:lang w:eastAsia="en-US"/>
              </w:rPr>
            </w:pPr>
            <w:r w:rsidRPr="00864930">
              <w:rPr>
                <w:rFonts w:ascii="Arial Narrow" w:eastAsia="Times New Roman" w:hAnsi="Arial Narrow"/>
                <w:b/>
                <w:bCs/>
                <w:color w:val="000000"/>
                <w:sz w:val="16"/>
                <w:szCs w:val="16"/>
                <w:lang w:eastAsia="en-US"/>
              </w:rPr>
              <w:t>Difference</w:t>
            </w:r>
          </w:p>
        </w:tc>
      </w:tr>
      <w:tr w:rsidR="004867E0" w:rsidRPr="00864930" w14:paraId="7687D111" w14:textId="77777777" w:rsidTr="00637426">
        <w:trPr>
          <w:trHeight w:val="360"/>
          <w:jc w:val="center"/>
        </w:trPr>
        <w:tc>
          <w:tcPr>
            <w:tcW w:w="2000" w:type="dxa"/>
            <w:vMerge/>
            <w:tcBorders>
              <w:top w:val="nil"/>
              <w:left w:val="nil"/>
              <w:bottom w:val="nil"/>
              <w:right w:val="nil"/>
            </w:tcBorders>
            <w:shd w:val="clear" w:color="auto" w:fill="CDE5EB" w:themeFill="accent3" w:themeFillTint="66"/>
            <w:vAlign w:val="center"/>
            <w:hideMark/>
          </w:tcPr>
          <w:p w14:paraId="2947D859" w14:textId="77777777" w:rsidR="004867E0" w:rsidRPr="00864930" w:rsidRDefault="004867E0">
            <w:pPr>
              <w:jc w:val="left"/>
              <w:rPr>
                <w:rFonts w:ascii="Arial Narrow" w:eastAsia="Times New Roman" w:hAnsi="Arial Narrow"/>
                <w:b/>
                <w:bCs/>
                <w:sz w:val="16"/>
                <w:szCs w:val="16"/>
                <w:lang w:eastAsia="en-US"/>
              </w:rPr>
            </w:pPr>
          </w:p>
        </w:tc>
        <w:tc>
          <w:tcPr>
            <w:tcW w:w="1114" w:type="dxa"/>
            <w:vMerge/>
            <w:tcBorders>
              <w:top w:val="nil"/>
              <w:left w:val="nil"/>
              <w:bottom w:val="nil"/>
              <w:right w:val="nil"/>
            </w:tcBorders>
            <w:shd w:val="clear" w:color="auto" w:fill="CDE5EB" w:themeFill="accent3" w:themeFillTint="66"/>
            <w:vAlign w:val="center"/>
            <w:hideMark/>
          </w:tcPr>
          <w:p w14:paraId="4443A0FA" w14:textId="77777777" w:rsidR="004867E0" w:rsidRPr="00864930" w:rsidRDefault="004867E0">
            <w:pPr>
              <w:jc w:val="left"/>
              <w:rPr>
                <w:rFonts w:ascii="Arial Narrow" w:eastAsia="Times New Roman" w:hAnsi="Arial Narrow"/>
                <w:b/>
                <w:bCs/>
                <w:color w:val="000000"/>
                <w:sz w:val="16"/>
                <w:szCs w:val="16"/>
                <w:lang w:eastAsia="en-US"/>
              </w:rPr>
            </w:pPr>
          </w:p>
        </w:tc>
        <w:tc>
          <w:tcPr>
            <w:tcW w:w="1027" w:type="dxa"/>
            <w:vMerge/>
            <w:tcBorders>
              <w:top w:val="nil"/>
              <w:left w:val="nil"/>
              <w:bottom w:val="nil"/>
              <w:right w:val="nil"/>
            </w:tcBorders>
            <w:shd w:val="clear" w:color="auto" w:fill="CDE5EB" w:themeFill="accent3" w:themeFillTint="66"/>
            <w:vAlign w:val="center"/>
            <w:hideMark/>
          </w:tcPr>
          <w:p w14:paraId="71837E12" w14:textId="77777777" w:rsidR="004867E0" w:rsidRPr="00864930" w:rsidRDefault="004867E0">
            <w:pPr>
              <w:jc w:val="left"/>
              <w:rPr>
                <w:rFonts w:ascii="Arial Narrow" w:eastAsia="Times New Roman" w:hAnsi="Arial Narrow"/>
                <w:b/>
                <w:bCs/>
                <w:color w:val="000000"/>
                <w:sz w:val="16"/>
                <w:szCs w:val="16"/>
                <w:lang w:eastAsia="en-US"/>
              </w:rPr>
            </w:pPr>
          </w:p>
        </w:tc>
        <w:tc>
          <w:tcPr>
            <w:tcW w:w="1243" w:type="dxa"/>
            <w:vMerge/>
            <w:tcBorders>
              <w:top w:val="nil"/>
              <w:left w:val="nil"/>
              <w:bottom w:val="nil"/>
              <w:right w:val="nil"/>
            </w:tcBorders>
            <w:shd w:val="clear" w:color="auto" w:fill="CDE5EB" w:themeFill="accent3" w:themeFillTint="66"/>
            <w:vAlign w:val="center"/>
            <w:hideMark/>
          </w:tcPr>
          <w:p w14:paraId="5C885DEA" w14:textId="77777777" w:rsidR="004867E0" w:rsidRPr="00864930" w:rsidRDefault="004867E0">
            <w:pPr>
              <w:jc w:val="left"/>
              <w:rPr>
                <w:rFonts w:ascii="Arial Narrow" w:eastAsia="Times New Roman" w:hAnsi="Arial Narrow"/>
                <w:b/>
                <w:bCs/>
                <w:color w:val="000000"/>
                <w:sz w:val="16"/>
                <w:szCs w:val="16"/>
                <w:lang w:eastAsia="en-US"/>
              </w:rPr>
            </w:pPr>
          </w:p>
        </w:tc>
      </w:tr>
      <w:tr w:rsidR="004867E0" w:rsidRPr="00864930" w14:paraId="6358C9E9" w14:textId="77777777" w:rsidTr="00C654ED">
        <w:trPr>
          <w:trHeight w:val="180"/>
          <w:jc w:val="center"/>
        </w:trPr>
        <w:tc>
          <w:tcPr>
            <w:tcW w:w="2000" w:type="dxa"/>
            <w:tcBorders>
              <w:top w:val="nil"/>
              <w:left w:val="nil"/>
              <w:bottom w:val="nil"/>
              <w:right w:val="nil"/>
            </w:tcBorders>
            <w:noWrap/>
            <w:vAlign w:val="center"/>
            <w:hideMark/>
          </w:tcPr>
          <w:p w14:paraId="536C6B11" w14:textId="77777777" w:rsidR="004867E0" w:rsidRPr="00864930" w:rsidRDefault="004867E0">
            <w:pPr>
              <w:jc w:val="left"/>
              <w:rPr>
                <w:rFonts w:ascii="Times New Roman" w:eastAsia="Times New Roman" w:hAnsi="Times New Roman" w:cs="Times New Roman"/>
                <w:lang w:eastAsia="en-US"/>
              </w:rPr>
            </w:pPr>
          </w:p>
        </w:tc>
        <w:tc>
          <w:tcPr>
            <w:tcW w:w="1114" w:type="dxa"/>
            <w:tcBorders>
              <w:top w:val="nil"/>
              <w:left w:val="nil"/>
              <w:bottom w:val="nil"/>
              <w:right w:val="nil"/>
            </w:tcBorders>
            <w:noWrap/>
            <w:vAlign w:val="center"/>
            <w:hideMark/>
          </w:tcPr>
          <w:p w14:paraId="0154489E" w14:textId="77777777" w:rsidR="004867E0" w:rsidRPr="00864930" w:rsidRDefault="004867E0">
            <w:pPr>
              <w:jc w:val="left"/>
              <w:rPr>
                <w:rFonts w:ascii="Times New Roman" w:eastAsia="Times New Roman" w:hAnsi="Times New Roman" w:cs="Times New Roman"/>
                <w:lang w:eastAsia="en-US"/>
              </w:rPr>
            </w:pPr>
          </w:p>
        </w:tc>
        <w:tc>
          <w:tcPr>
            <w:tcW w:w="1027" w:type="dxa"/>
            <w:tcBorders>
              <w:top w:val="nil"/>
              <w:left w:val="nil"/>
              <w:bottom w:val="nil"/>
              <w:right w:val="nil"/>
            </w:tcBorders>
            <w:noWrap/>
            <w:vAlign w:val="center"/>
            <w:hideMark/>
          </w:tcPr>
          <w:p w14:paraId="197275EC" w14:textId="77777777" w:rsidR="004867E0" w:rsidRPr="00864930" w:rsidRDefault="004867E0">
            <w:pPr>
              <w:jc w:val="right"/>
              <w:rPr>
                <w:rFonts w:ascii="Times New Roman" w:eastAsia="Times New Roman" w:hAnsi="Times New Roman" w:cs="Times New Roman"/>
                <w:lang w:eastAsia="en-US"/>
              </w:rPr>
            </w:pPr>
          </w:p>
        </w:tc>
        <w:tc>
          <w:tcPr>
            <w:tcW w:w="1243" w:type="dxa"/>
            <w:tcBorders>
              <w:top w:val="nil"/>
              <w:left w:val="nil"/>
              <w:bottom w:val="nil"/>
              <w:right w:val="nil"/>
            </w:tcBorders>
            <w:noWrap/>
            <w:vAlign w:val="center"/>
            <w:hideMark/>
          </w:tcPr>
          <w:p w14:paraId="57228BC4" w14:textId="77777777" w:rsidR="004867E0" w:rsidRPr="00864930" w:rsidRDefault="004867E0">
            <w:pPr>
              <w:jc w:val="left"/>
              <w:rPr>
                <w:rFonts w:ascii="Times New Roman" w:eastAsia="Times New Roman" w:hAnsi="Times New Roman" w:cs="Times New Roman"/>
                <w:lang w:eastAsia="en-US"/>
              </w:rPr>
            </w:pPr>
          </w:p>
        </w:tc>
      </w:tr>
      <w:tr w:rsidR="004867E0" w:rsidRPr="00864930" w14:paraId="501554B0" w14:textId="77777777" w:rsidTr="00C654ED">
        <w:trPr>
          <w:trHeight w:val="255"/>
          <w:jc w:val="center"/>
        </w:trPr>
        <w:tc>
          <w:tcPr>
            <w:tcW w:w="2000" w:type="dxa"/>
            <w:tcBorders>
              <w:top w:val="nil"/>
              <w:left w:val="nil"/>
              <w:bottom w:val="nil"/>
              <w:right w:val="nil"/>
            </w:tcBorders>
            <w:vAlign w:val="center"/>
            <w:hideMark/>
          </w:tcPr>
          <w:p w14:paraId="6046E0C9"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Directors</w:t>
            </w:r>
          </w:p>
        </w:tc>
        <w:tc>
          <w:tcPr>
            <w:tcW w:w="1114" w:type="dxa"/>
            <w:tcBorders>
              <w:top w:val="nil"/>
              <w:left w:val="nil"/>
              <w:bottom w:val="nil"/>
              <w:right w:val="nil"/>
            </w:tcBorders>
            <w:noWrap/>
            <w:vAlign w:val="center"/>
            <w:hideMark/>
          </w:tcPr>
          <w:p w14:paraId="1A2A6380" w14:textId="77777777" w:rsidR="004867E0" w:rsidRPr="00864930" w:rsidRDefault="004867E0">
            <w:pPr>
              <w:ind w:right="113" w:firstLineChars="100" w:firstLine="160"/>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3</w:t>
            </w:r>
          </w:p>
        </w:tc>
        <w:tc>
          <w:tcPr>
            <w:tcW w:w="1027" w:type="dxa"/>
            <w:tcBorders>
              <w:top w:val="nil"/>
              <w:left w:val="nil"/>
              <w:bottom w:val="nil"/>
              <w:right w:val="nil"/>
            </w:tcBorders>
            <w:noWrap/>
            <w:vAlign w:val="center"/>
            <w:hideMark/>
          </w:tcPr>
          <w:p w14:paraId="6737EF3A" w14:textId="77777777" w:rsidR="004867E0" w:rsidRPr="00864930" w:rsidRDefault="004867E0">
            <w:pPr>
              <w:ind w:right="113"/>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4</w:t>
            </w:r>
          </w:p>
        </w:tc>
        <w:tc>
          <w:tcPr>
            <w:tcW w:w="1243" w:type="dxa"/>
            <w:tcBorders>
              <w:top w:val="nil"/>
              <w:left w:val="nil"/>
              <w:bottom w:val="nil"/>
              <w:right w:val="nil"/>
            </w:tcBorders>
            <w:noWrap/>
            <w:vAlign w:val="center"/>
            <w:hideMark/>
          </w:tcPr>
          <w:p w14:paraId="67E17A15" w14:textId="77777777" w:rsidR="004867E0" w:rsidRPr="00864930" w:rsidRDefault="004867E0">
            <w:pPr>
              <w:ind w:right="113"/>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1</w:t>
            </w:r>
          </w:p>
        </w:tc>
      </w:tr>
      <w:tr w:rsidR="004867E0" w:rsidRPr="00864930" w14:paraId="29A9BE14" w14:textId="77777777" w:rsidTr="00C654ED">
        <w:trPr>
          <w:trHeight w:val="255"/>
          <w:jc w:val="center"/>
        </w:trPr>
        <w:tc>
          <w:tcPr>
            <w:tcW w:w="2000" w:type="dxa"/>
            <w:tcBorders>
              <w:top w:val="nil"/>
              <w:left w:val="nil"/>
              <w:bottom w:val="nil"/>
              <w:right w:val="nil"/>
            </w:tcBorders>
            <w:vAlign w:val="center"/>
            <w:hideMark/>
          </w:tcPr>
          <w:p w14:paraId="5D5ED4B4"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Professionals</w:t>
            </w:r>
          </w:p>
        </w:tc>
        <w:tc>
          <w:tcPr>
            <w:tcW w:w="1114" w:type="dxa"/>
            <w:tcBorders>
              <w:top w:val="nil"/>
              <w:left w:val="nil"/>
              <w:bottom w:val="nil"/>
              <w:right w:val="nil"/>
            </w:tcBorders>
            <w:noWrap/>
            <w:vAlign w:val="center"/>
            <w:hideMark/>
          </w:tcPr>
          <w:p w14:paraId="1A12E565" w14:textId="77777777" w:rsidR="004867E0" w:rsidRPr="00864930" w:rsidRDefault="004867E0">
            <w:pPr>
              <w:ind w:right="113" w:firstLineChars="100" w:firstLine="160"/>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7</w:t>
            </w:r>
          </w:p>
        </w:tc>
        <w:tc>
          <w:tcPr>
            <w:tcW w:w="1027" w:type="dxa"/>
            <w:tcBorders>
              <w:top w:val="nil"/>
              <w:left w:val="nil"/>
              <w:bottom w:val="nil"/>
              <w:right w:val="nil"/>
            </w:tcBorders>
            <w:noWrap/>
            <w:vAlign w:val="center"/>
            <w:hideMark/>
          </w:tcPr>
          <w:p w14:paraId="61F70BA9" w14:textId="77777777" w:rsidR="004867E0" w:rsidRPr="00864930" w:rsidRDefault="004867E0">
            <w:pPr>
              <w:ind w:right="113"/>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3</w:t>
            </w:r>
          </w:p>
        </w:tc>
        <w:tc>
          <w:tcPr>
            <w:tcW w:w="1243" w:type="dxa"/>
            <w:tcBorders>
              <w:top w:val="nil"/>
              <w:left w:val="nil"/>
              <w:bottom w:val="nil"/>
              <w:right w:val="nil"/>
            </w:tcBorders>
            <w:noWrap/>
            <w:vAlign w:val="center"/>
            <w:hideMark/>
          </w:tcPr>
          <w:p w14:paraId="5D874688" w14:textId="77777777" w:rsidR="004867E0" w:rsidRPr="00864930" w:rsidRDefault="004867E0">
            <w:pPr>
              <w:ind w:right="113"/>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(4)</w:t>
            </w:r>
          </w:p>
        </w:tc>
      </w:tr>
      <w:tr w:rsidR="004867E0" w:rsidRPr="00864930" w14:paraId="1CDCFA36" w14:textId="77777777" w:rsidTr="00C654ED">
        <w:trPr>
          <w:trHeight w:val="255"/>
          <w:jc w:val="center"/>
        </w:trPr>
        <w:tc>
          <w:tcPr>
            <w:tcW w:w="2000" w:type="dxa"/>
            <w:tcBorders>
              <w:top w:val="nil"/>
              <w:left w:val="nil"/>
              <w:bottom w:val="nil"/>
              <w:right w:val="nil"/>
            </w:tcBorders>
            <w:vAlign w:val="center"/>
            <w:hideMark/>
          </w:tcPr>
          <w:p w14:paraId="6FEDC39A" w14:textId="77777777" w:rsidR="004867E0" w:rsidRPr="00864930" w:rsidRDefault="004867E0">
            <w:pPr>
              <w:jc w:val="left"/>
              <w:rPr>
                <w:rFonts w:ascii="Arial Narrow" w:eastAsia="Times New Roman" w:hAnsi="Arial Narrow"/>
                <w:sz w:val="16"/>
                <w:szCs w:val="16"/>
                <w:lang w:eastAsia="en-US"/>
              </w:rPr>
            </w:pPr>
            <w:r w:rsidRPr="00864930">
              <w:rPr>
                <w:rFonts w:ascii="Arial Narrow" w:eastAsia="Times New Roman" w:hAnsi="Arial Narrow"/>
                <w:sz w:val="16"/>
                <w:szCs w:val="16"/>
                <w:lang w:eastAsia="en-US"/>
              </w:rPr>
              <w:t>General Service</w:t>
            </w:r>
          </w:p>
        </w:tc>
        <w:tc>
          <w:tcPr>
            <w:tcW w:w="1114" w:type="dxa"/>
            <w:tcBorders>
              <w:top w:val="nil"/>
              <w:left w:val="nil"/>
              <w:bottom w:val="nil"/>
              <w:right w:val="nil"/>
            </w:tcBorders>
            <w:noWrap/>
            <w:vAlign w:val="center"/>
            <w:hideMark/>
          </w:tcPr>
          <w:p w14:paraId="0F75EFF2" w14:textId="77777777" w:rsidR="004867E0" w:rsidRPr="00864930" w:rsidRDefault="004867E0">
            <w:pPr>
              <w:ind w:right="113" w:firstLineChars="100" w:firstLine="160"/>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4</w:t>
            </w:r>
          </w:p>
        </w:tc>
        <w:tc>
          <w:tcPr>
            <w:tcW w:w="1027" w:type="dxa"/>
            <w:tcBorders>
              <w:top w:val="nil"/>
              <w:left w:val="nil"/>
              <w:bottom w:val="nil"/>
              <w:right w:val="nil"/>
            </w:tcBorders>
            <w:noWrap/>
            <w:vAlign w:val="center"/>
            <w:hideMark/>
          </w:tcPr>
          <w:p w14:paraId="3A82DA46" w14:textId="77777777" w:rsidR="004867E0" w:rsidRPr="00864930" w:rsidRDefault="004867E0">
            <w:pPr>
              <w:ind w:right="113"/>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5</w:t>
            </w:r>
          </w:p>
        </w:tc>
        <w:tc>
          <w:tcPr>
            <w:tcW w:w="1243" w:type="dxa"/>
            <w:tcBorders>
              <w:top w:val="nil"/>
              <w:left w:val="nil"/>
              <w:bottom w:val="nil"/>
              <w:right w:val="nil"/>
            </w:tcBorders>
            <w:noWrap/>
            <w:vAlign w:val="center"/>
            <w:hideMark/>
          </w:tcPr>
          <w:p w14:paraId="48FC9495" w14:textId="77777777" w:rsidR="004867E0" w:rsidRPr="00864930" w:rsidRDefault="004867E0">
            <w:pPr>
              <w:ind w:right="113"/>
              <w:jc w:val="right"/>
              <w:rPr>
                <w:rFonts w:ascii="Arial Narrow" w:eastAsia="Times New Roman" w:hAnsi="Arial Narrow"/>
                <w:sz w:val="16"/>
                <w:szCs w:val="16"/>
                <w:lang w:eastAsia="en-US"/>
              </w:rPr>
            </w:pPr>
            <w:r w:rsidRPr="00864930">
              <w:rPr>
                <w:rFonts w:ascii="Arial Narrow" w:eastAsia="Times New Roman" w:hAnsi="Arial Narrow"/>
                <w:sz w:val="16"/>
                <w:szCs w:val="16"/>
                <w:lang w:eastAsia="en-US"/>
              </w:rPr>
              <w:t>1</w:t>
            </w:r>
          </w:p>
        </w:tc>
      </w:tr>
      <w:tr w:rsidR="004867E0" w:rsidRPr="00864930" w14:paraId="621AD761" w14:textId="77777777" w:rsidTr="00C654ED">
        <w:trPr>
          <w:trHeight w:val="150"/>
          <w:jc w:val="center"/>
        </w:trPr>
        <w:tc>
          <w:tcPr>
            <w:tcW w:w="2000" w:type="dxa"/>
            <w:tcBorders>
              <w:top w:val="nil"/>
              <w:left w:val="nil"/>
              <w:bottom w:val="nil"/>
              <w:right w:val="nil"/>
            </w:tcBorders>
            <w:noWrap/>
            <w:vAlign w:val="center"/>
            <w:hideMark/>
          </w:tcPr>
          <w:p w14:paraId="6477BA8A" w14:textId="77777777" w:rsidR="004867E0" w:rsidRPr="00864930" w:rsidRDefault="004867E0">
            <w:pPr>
              <w:jc w:val="left"/>
              <w:rPr>
                <w:rFonts w:ascii="Arial Narrow" w:eastAsia="Times New Roman" w:hAnsi="Arial Narrow"/>
                <w:sz w:val="16"/>
                <w:szCs w:val="16"/>
                <w:lang w:eastAsia="en-US"/>
              </w:rPr>
            </w:pPr>
          </w:p>
        </w:tc>
        <w:tc>
          <w:tcPr>
            <w:tcW w:w="1114" w:type="dxa"/>
            <w:tcBorders>
              <w:top w:val="nil"/>
              <w:left w:val="nil"/>
              <w:bottom w:val="nil"/>
              <w:right w:val="nil"/>
            </w:tcBorders>
            <w:noWrap/>
            <w:vAlign w:val="center"/>
            <w:hideMark/>
          </w:tcPr>
          <w:p w14:paraId="603C2090" w14:textId="77777777" w:rsidR="004867E0" w:rsidRPr="00864930" w:rsidRDefault="004867E0">
            <w:pPr>
              <w:ind w:right="113"/>
              <w:jc w:val="right"/>
              <w:rPr>
                <w:rFonts w:ascii="Times New Roman" w:eastAsia="Times New Roman" w:hAnsi="Times New Roman" w:cs="Times New Roman"/>
                <w:lang w:eastAsia="en-US"/>
              </w:rPr>
            </w:pPr>
          </w:p>
        </w:tc>
        <w:tc>
          <w:tcPr>
            <w:tcW w:w="1027" w:type="dxa"/>
            <w:tcBorders>
              <w:top w:val="nil"/>
              <w:left w:val="nil"/>
              <w:bottom w:val="nil"/>
              <w:right w:val="nil"/>
            </w:tcBorders>
            <w:noWrap/>
            <w:vAlign w:val="center"/>
            <w:hideMark/>
          </w:tcPr>
          <w:p w14:paraId="7DBA2BBF" w14:textId="77777777" w:rsidR="004867E0" w:rsidRPr="00864930" w:rsidRDefault="004867E0">
            <w:pPr>
              <w:ind w:right="113"/>
              <w:jc w:val="right"/>
              <w:rPr>
                <w:rFonts w:ascii="Times New Roman" w:eastAsia="Times New Roman" w:hAnsi="Times New Roman" w:cs="Times New Roman"/>
                <w:lang w:eastAsia="en-US"/>
              </w:rPr>
            </w:pPr>
          </w:p>
        </w:tc>
        <w:tc>
          <w:tcPr>
            <w:tcW w:w="1243" w:type="dxa"/>
            <w:tcBorders>
              <w:top w:val="nil"/>
              <w:left w:val="nil"/>
              <w:bottom w:val="nil"/>
              <w:right w:val="nil"/>
            </w:tcBorders>
            <w:noWrap/>
            <w:vAlign w:val="center"/>
            <w:hideMark/>
          </w:tcPr>
          <w:p w14:paraId="6A2D2CC1" w14:textId="77777777" w:rsidR="004867E0" w:rsidRPr="00864930" w:rsidRDefault="004867E0">
            <w:pPr>
              <w:ind w:right="113"/>
              <w:jc w:val="right"/>
              <w:rPr>
                <w:rFonts w:ascii="Times New Roman" w:eastAsia="Times New Roman" w:hAnsi="Times New Roman" w:cs="Times New Roman"/>
                <w:lang w:eastAsia="en-US"/>
              </w:rPr>
            </w:pPr>
          </w:p>
        </w:tc>
      </w:tr>
      <w:tr w:rsidR="004867E0" w:rsidRPr="00864930" w14:paraId="00A77324" w14:textId="77777777" w:rsidTr="00C654ED">
        <w:trPr>
          <w:trHeight w:val="270"/>
          <w:jc w:val="center"/>
        </w:trPr>
        <w:tc>
          <w:tcPr>
            <w:tcW w:w="2000" w:type="dxa"/>
            <w:tcBorders>
              <w:top w:val="single" w:sz="4" w:space="0" w:color="BFBFBF"/>
              <w:left w:val="nil"/>
              <w:bottom w:val="single" w:sz="8" w:space="0" w:color="BFBFBF"/>
              <w:right w:val="nil"/>
            </w:tcBorders>
            <w:noWrap/>
            <w:vAlign w:val="center"/>
            <w:hideMark/>
          </w:tcPr>
          <w:p w14:paraId="3AC59A53" w14:textId="77777777" w:rsidR="004867E0" w:rsidRPr="00864930" w:rsidRDefault="004867E0">
            <w:pPr>
              <w:jc w:val="lef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TOTAL</w:t>
            </w:r>
          </w:p>
        </w:tc>
        <w:tc>
          <w:tcPr>
            <w:tcW w:w="1114" w:type="dxa"/>
            <w:tcBorders>
              <w:top w:val="single" w:sz="4" w:space="0" w:color="BFBFBF"/>
              <w:left w:val="nil"/>
              <w:bottom w:val="single" w:sz="8" w:space="0" w:color="BFBFBF"/>
              <w:right w:val="nil"/>
            </w:tcBorders>
            <w:noWrap/>
            <w:vAlign w:val="center"/>
            <w:hideMark/>
          </w:tcPr>
          <w:p w14:paraId="49BE462E" w14:textId="77777777" w:rsidR="004867E0" w:rsidRPr="00864930" w:rsidRDefault="004867E0">
            <w:pPr>
              <w:ind w:right="113"/>
              <w:jc w:val="righ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14</w:t>
            </w:r>
          </w:p>
        </w:tc>
        <w:tc>
          <w:tcPr>
            <w:tcW w:w="1027" w:type="dxa"/>
            <w:tcBorders>
              <w:top w:val="single" w:sz="4" w:space="0" w:color="BFBFBF"/>
              <w:left w:val="nil"/>
              <w:bottom w:val="single" w:sz="8" w:space="0" w:color="BFBFBF"/>
              <w:right w:val="nil"/>
            </w:tcBorders>
            <w:noWrap/>
            <w:vAlign w:val="center"/>
            <w:hideMark/>
          </w:tcPr>
          <w:p w14:paraId="23973F5C" w14:textId="77777777" w:rsidR="004867E0" w:rsidRPr="00864930" w:rsidRDefault="004867E0">
            <w:pPr>
              <w:ind w:right="113"/>
              <w:jc w:val="righ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12</w:t>
            </w:r>
          </w:p>
        </w:tc>
        <w:tc>
          <w:tcPr>
            <w:tcW w:w="1243" w:type="dxa"/>
            <w:tcBorders>
              <w:top w:val="single" w:sz="4" w:space="0" w:color="BFBFBF"/>
              <w:left w:val="nil"/>
              <w:bottom w:val="single" w:sz="8" w:space="0" w:color="BFBFBF"/>
              <w:right w:val="nil"/>
            </w:tcBorders>
            <w:noWrap/>
            <w:vAlign w:val="center"/>
            <w:hideMark/>
          </w:tcPr>
          <w:p w14:paraId="7C666E6E" w14:textId="77777777" w:rsidR="004867E0" w:rsidRPr="00864930" w:rsidRDefault="004867E0">
            <w:pPr>
              <w:ind w:right="113"/>
              <w:jc w:val="right"/>
              <w:rPr>
                <w:rFonts w:ascii="Arial Narrow" w:eastAsia="Times New Roman" w:hAnsi="Arial Narrow"/>
                <w:b/>
                <w:bCs/>
                <w:sz w:val="16"/>
                <w:szCs w:val="16"/>
                <w:lang w:eastAsia="en-US"/>
              </w:rPr>
            </w:pPr>
            <w:r w:rsidRPr="00864930">
              <w:rPr>
                <w:rFonts w:ascii="Arial Narrow" w:eastAsia="Times New Roman" w:hAnsi="Arial Narrow"/>
                <w:b/>
                <w:bCs/>
                <w:sz w:val="16"/>
                <w:szCs w:val="16"/>
                <w:lang w:eastAsia="en-US"/>
              </w:rPr>
              <w:t>(2)</w:t>
            </w:r>
          </w:p>
        </w:tc>
      </w:tr>
    </w:tbl>
    <w:p w14:paraId="32F8E540" w14:textId="77777777" w:rsidR="004867E0" w:rsidRPr="001F15A0" w:rsidRDefault="004867E0" w:rsidP="004867E0">
      <w:pPr>
        <w:rPr>
          <w:rFonts w:eastAsiaTheme="minorHAnsi"/>
        </w:rPr>
      </w:pPr>
    </w:p>
    <w:p w14:paraId="117F926F" w14:textId="77777777" w:rsidR="004867E0" w:rsidRPr="001F15A0" w:rsidRDefault="004867E0" w:rsidP="004867E0">
      <w:pPr>
        <w:rPr>
          <w:rFonts w:eastAsiaTheme="minorHAnsi"/>
        </w:rPr>
      </w:pPr>
    </w:p>
    <w:p w14:paraId="76F4190E" w14:textId="77777777" w:rsidR="001A50B4" w:rsidRPr="00864930" w:rsidRDefault="001A50B4">
      <w:pPr>
        <w:jc w:val="left"/>
        <w:rPr>
          <w:b/>
          <w:color w:val="3F5F54" w:themeColor="accent1" w:themeShade="BF"/>
          <w:sz w:val="22"/>
        </w:rPr>
      </w:pPr>
      <w:r w:rsidRPr="00864930">
        <w:rPr>
          <w:b/>
          <w:color w:val="3F5F54" w:themeColor="accent1" w:themeShade="BF"/>
          <w:sz w:val="22"/>
        </w:rPr>
        <w:br w:type="page"/>
      </w:r>
    </w:p>
    <w:p w14:paraId="6621648E" w14:textId="759BD981" w:rsidR="004867E0" w:rsidRPr="00864930" w:rsidRDefault="004867E0" w:rsidP="004867E0">
      <w:pPr>
        <w:keepNext/>
      </w:pPr>
      <w:r w:rsidRPr="00864930">
        <w:rPr>
          <w:b/>
          <w:color w:val="3F5F54" w:themeColor="accent1" w:themeShade="BF"/>
          <w:sz w:val="22"/>
        </w:rPr>
        <w:lastRenderedPageBreak/>
        <w:t xml:space="preserve">Evolution of Income and Expenditure </w:t>
      </w:r>
    </w:p>
    <w:p w14:paraId="2A1B94EF" w14:textId="77777777" w:rsidR="004867E0" w:rsidRPr="001F15A0" w:rsidRDefault="004867E0" w:rsidP="004867E0">
      <w:pPr>
        <w:keepNext/>
      </w:pPr>
    </w:p>
    <w:p w14:paraId="7F2D61D9" w14:textId="756B72BE" w:rsidR="004867E0" w:rsidRPr="00864930" w:rsidRDefault="004867E0" w:rsidP="004867E0">
      <w:pPr>
        <w:pStyle w:val="annexiparanumbered"/>
        <w:numPr>
          <w:ilvl w:val="0"/>
          <w:numId w:val="0"/>
        </w:numPr>
        <w:rPr>
          <w:b/>
        </w:rPr>
      </w:pPr>
      <w:r w:rsidRPr="00864930">
        <w:t xml:space="preserve">The overall evolution of actual income and expenditure (before IPSAS adjustments) for the period from 2014 to 2024 is shown below in Table </w:t>
      </w:r>
      <w:r w:rsidR="005717CE">
        <w:t>6</w:t>
      </w:r>
      <w:r w:rsidRPr="00864930">
        <w:t>.</w:t>
      </w:r>
    </w:p>
    <w:p w14:paraId="0B0FB78C" w14:textId="77777777" w:rsidR="004867E0" w:rsidRPr="001F15A0" w:rsidRDefault="004867E0" w:rsidP="004867E0"/>
    <w:p w14:paraId="7501371E" w14:textId="77777777" w:rsidR="004867E0" w:rsidRPr="001F15A0" w:rsidRDefault="004867E0" w:rsidP="004867E0"/>
    <w:p w14:paraId="4AAC821E" w14:textId="2720F877" w:rsidR="004867E0" w:rsidRPr="00864930" w:rsidRDefault="004867E0" w:rsidP="004867E0">
      <w:pPr>
        <w:jc w:val="center"/>
        <w:rPr>
          <w:rFonts w:eastAsia="Times New Roman"/>
          <w:b/>
          <w:bCs/>
          <w:color w:val="155F1A"/>
          <w:sz w:val="18"/>
          <w:szCs w:val="18"/>
        </w:rPr>
      </w:pPr>
      <w:r w:rsidRPr="00864930">
        <w:rPr>
          <w:rFonts w:eastAsia="Times New Roman"/>
          <w:b/>
          <w:bCs/>
          <w:color w:val="155F1A"/>
          <w:sz w:val="18"/>
          <w:szCs w:val="18"/>
        </w:rPr>
        <w:t xml:space="preserve">Table </w:t>
      </w:r>
      <w:r w:rsidR="005717CE">
        <w:rPr>
          <w:rFonts w:eastAsia="Times New Roman"/>
          <w:b/>
          <w:bCs/>
          <w:color w:val="155F1A"/>
          <w:sz w:val="18"/>
          <w:szCs w:val="18"/>
        </w:rPr>
        <w:t>6</w:t>
      </w:r>
      <w:r w:rsidRPr="00864930">
        <w:rPr>
          <w:rFonts w:eastAsia="Times New Roman"/>
          <w:b/>
          <w:bCs/>
          <w:color w:val="155F1A"/>
          <w:sz w:val="18"/>
          <w:szCs w:val="18"/>
        </w:rPr>
        <w:t>. Evolution of Actual Income and Expenditure during 2014-2024</w:t>
      </w:r>
    </w:p>
    <w:p w14:paraId="57089B6E" w14:textId="77777777" w:rsidR="004867E0" w:rsidRPr="00864930" w:rsidRDefault="004867E0" w:rsidP="004867E0">
      <w:pPr>
        <w:jc w:val="center"/>
        <w:rPr>
          <w:rFonts w:eastAsia="Times New Roman"/>
          <w:bCs/>
          <w:i/>
          <w:sz w:val="14"/>
          <w:szCs w:val="16"/>
        </w:rPr>
      </w:pPr>
      <w:r w:rsidRPr="00864930">
        <w:rPr>
          <w:rFonts w:eastAsia="Times New Roman"/>
          <w:bCs/>
          <w:i/>
          <w:sz w:val="14"/>
          <w:szCs w:val="16"/>
        </w:rPr>
        <w:t>(in thousands of Swiss francs)</w:t>
      </w:r>
    </w:p>
    <w:p w14:paraId="003F9F56" w14:textId="77777777" w:rsidR="004867E0" w:rsidRPr="00864930" w:rsidRDefault="004867E0" w:rsidP="004867E0">
      <w:pPr>
        <w:autoSpaceDE w:val="0"/>
        <w:autoSpaceDN w:val="0"/>
        <w:adjustRightInd w:val="0"/>
        <w:jc w:val="center"/>
        <w:rPr>
          <w:rFonts w:ascii="Arial Narrow" w:eastAsia="Times New Roman" w:hAnsi="Arial Narrow"/>
          <w:b/>
          <w:bCs/>
          <w:color w:val="000000"/>
          <w:sz w:val="16"/>
          <w:szCs w:val="16"/>
          <w:lang w:eastAsia="en-US"/>
        </w:rPr>
      </w:pPr>
    </w:p>
    <w:p w14:paraId="23D04796" w14:textId="77777777" w:rsidR="004867E0" w:rsidRPr="00864930" w:rsidRDefault="004867E0" w:rsidP="004867E0">
      <w:pPr>
        <w:autoSpaceDE w:val="0"/>
        <w:autoSpaceDN w:val="0"/>
        <w:adjustRightInd w:val="0"/>
        <w:jc w:val="center"/>
        <w:rPr>
          <w:rFonts w:ascii="Arial Narrow" w:eastAsia="Times New Roman" w:hAnsi="Arial Narrow"/>
          <w:b/>
          <w:bCs/>
          <w:color w:val="000000"/>
          <w:sz w:val="16"/>
          <w:szCs w:val="16"/>
          <w:lang w:eastAsia="en-US"/>
        </w:rPr>
      </w:pPr>
    </w:p>
    <w:tbl>
      <w:tblPr>
        <w:tblW w:w="9270" w:type="dxa"/>
        <w:tblLook w:val="04A0" w:firstRow="1" w:lastRow="0" w:firstColumn="1" w:lastColumn="0" w:noHBand="0" w:noVBand="1"/>
      </w:tblPr>
      <w:tblGrid>
        <w:gridCol w:w="1350"/>
        <w:gridCol w:w="720"/>
        <w:gridCol w:w="720"/>
        <w:gridCol w:w="720"/>
        <w:gridCol w:w="630"/>
        <w:gridCol w:w="720"/>
        <w:gridCol w:w="810"/>
        <w:gridCol w:w="810"/>
        <w:gridCol w:w="630"/>
        <w:gridCol w:w="720"/>
        <w:gridCol w:w="720"/>
        <w:gridCol w:w="720"/>
      </w:tblGrid>
      <w:tr w:rsidR="004867E0" w:rsidRPr="00864930" w14:paraId="4602D24B" w14:textId="77777777" w:rsidTr="00637426">
        <w:trPr>
          <w:trHeight w:val="300"/>
        </w:trPr>
        <w:tc>
          <w:tcPr>
            <w:tcW w:w="1350" w:type="dxa"/>
            <w:tcBorders>
              <w:top w:val="nil"/>
              <w:left w:val="nil"/>
              <w:bottom w:val="nil"/>
              <w:right w:val="nil"/>
            </w:tcBorders>
            <w:shd w:val="clear" w:color="auto" w:fill="CDE5EB" w:themeFill="accent3" w:themeFillTint="66"/>
            <w:hideMark/>
          </w:tcPr>
          <w:p w14:paraId="085718D1" w14:textId="77777777" w:rsidR="004867E0" w:rsidRPr="00864930" w:rsidRDefault="004867E0">
            <w:pPr>
              <w:jc w:val="center"/>
              <w:rPr>
                <w:rFonts w:ascii="Arial Narrow" w:eastAsia="Times New Roman" w:hAnsi="Arial Narrow"/>
                <w:b/>
                <w:color w:val="000000"/>
                <w:sz w:val="16"/>
                <w:szCs w:val="16"/>
                <w:lang w:eastAsia="en-GB"/>
              </w:rPr>
            </w:pPr>
            <w:bookmarkStart w:id="15" w:name="RANGE!A5"/>
            <w:r w:rsidRPr="00864930">
              <w:rPr>
                <w:rFonts w:ascii="Arial Narrow" w:eastAsia="Times New Roman" w:hAnsi="Arial Narrow"/>
                <w:b/>
                <w:color w:val="000000"/>
                <w:sz w:val="16"/>
                <w:szCs w:val="16"/>
                <w:lang w:eastAsia="en-GB"/>
              </w:rPr>
              <w:t> </w:t>
            </w:r>
            <w:bookmarkEnd w:id="15"/>
          </w:p>
        </w:tc>
        <w:tc>
          <w:tcPr>
            <w:tcW w:w="7920" w:type="dxa"/>
            <w:gridSpan w:val="11"/>
            <w:tcBorders>
              <w:top w:val="nil"/>
              <w:left w:val="nil"/>
              <w:bottom w:val="single" w:sz="4" w:space="0" w:color="A6A6A6"/>
              <w:right w:val="nil"/>
            </w:tcBorders>
            <w:shd w:val="clear" w:color="auto" w:fill="CDE5EB" w:themeFill="accent3" w:themeFillTint="66"/>
            <w:hideMark/>
          </w:tcPr>
          <w:p w14:paraId="105FCB31" w14:textId="77777777" w:rsidR="004867E0" w:rsidRPr="00864930" w:rsidRDefault="004867E0">
            <w:pPr>
              <w:jc w:val="center"/>
              <w:rPr>
                <w:rFonts w:ascii="Arial Narrow" w:eastAsia="Times New Roman" w:hAnsi="Arial Narrow"/>
                <w:b/>
                <w:color w:val="000000"/>
                <w:sz w:val="16"/>
                <w:szCs w:val="16"/>
                <w:lang w:eastAsia="en-GB"/>
              </w:rPr>
            </w:pPr>
            <w:r w:rsidRPr="00864930">
              <w:rPr>
                <w:rFonts w:ascii="Arial Narrow" w:eastAsia="Times New Roman" w:hAnsi="Arial Narrow"/>
                <w:b/>
                <w:color w:val="000000"/>
                <w:sz w:val="16"/>
                <w:szCs w:val="16"/>
                <w:lang w:eastAsia="en-GB"/>
              </w:rPr>
              <w:t>Actuals</w:t>
            </w:r>
          </w:p>
        </w:tc>
      </w:tr>
      <w:tr w:rsidR="004867E0" w:rsidRPr="00864930" w14:paraId="0700EE6A" w14:textId="77777777" w:rsidTr="00637426">
        <w:trPr>
          <w:trHeight w:val="285"/>
        </w:trPr>
        <w:tc>
          <w:tcPr>
            <w:tcW w:w="1350" w:type="dxa"/>
            <w:tcBorders>
              <w:top w:val="nil"/>
              <w:left w:val="nil"/>
              <w:bottom w:val="nil"/>
              <w:right w:val="nil"/>
            </w:tcBorders>
            <w:shd w:val="clear" w:color="auto" w:fill="CDE5EB" w:themeFill="accent3" w:themeFillTint="66"/>
            <w:hideMark/>
          </w:tcPr>
          <w:p w14:paraId="754A69A0" w14:textId="77777777" w:rsidR="004867E0" w:rsidRPr="00864930" w:rsidRDefault="004867E0">
            <w:pPr>
              <w:jc w:val="right"/>
              <w:rPr>
                <w:rFonts w:ascii="Arial Narrow" w:eastAsia="Times New Roman" w:hAnsi="Arial Narrow"/>
                <w:b/>
                <w:color w:val="000000"/>
                <w:sz w:val="16"/>
                <w:szCs w:val="16"/>
                <w:lang w:eastAsia="en-GB"/>
              </w:rPr>
            </w:pPr>
            <w:r w:rsidRPr="00864930">
              <w:rPr>
                <w:rFonts w:ascii="Arial Narrow" w:eastAsia="Times New Roman" w:hAnsi="Arial Narrow"/>
                <w:b/>
                <w:color w:val="000000"/>
                <w:sz w:val="16"/>
                <w:szCs w:val="16"/>
                <w:lang w:eastAsia="en-GB"/>
              </w:rPr>
              <w:t> </w:t>
            </w:r>
          </w:p>
        </w:tc>
        <w:tc>
          <w:tcPr>
            <w:tcW w:w="720" w:type="dxa"/>
            <w:tcBorders>
              <w:top w:val="nil"/>
              <w:left w:val="nil"/>
              <w:bottom w:val="nil"/>
              <w:right w:val="nil"/>
            </w:tcBorders>
            <w:shd w:val="clear" w:color="auto" w:fill="CDE5EB" w:themeFill="accent3" w:themeFillTint="66"/>
            <w:hideMark/>
          </w:tcPr>
          <w:p w14:paraId="42C30BEC" w14:textId="77777777" w:rsidR="004867E0" w:rsidRPr="00864930" w:rsidRDefault="004867E0">
            <w:pPr>
              <w:jc w:val="center"/>
              <w:rPr>
                <w:rFonts w:ascii="Arial Narrow" w:eastAsia="Times New Roman" w:hAnsi="Arial Narrow"/>
                <w:b/>
                <w:color w:val="000000"/>
                <w:sz w:val="16"/>
                <w:szCs w:val="16"/>
                <w:lang w:eastAsia="en-GB"/>
              </w:rPr>
            </w:pPr>
            <w:r w:rsidRPr="00864930">
              <w:rPr>
                <w:rFonts w:ascii="Arial Narrow" w:eastAsia="Times New Roman" w:hAnsi="Arial Narrow"/>
                <w:b/>
                <w:color w:val="000000"/>
                <w:sz w:val="16"/>
                <w:szCs w:val="16"/>
                <w:lang w:eastAsia="en-GB"/>
              </w:rPr>
              <w:t>2014</w:t>
            </w:r>
          </w:p>
        </w:tc>
        <w:tc>
          <w:tcPr>
            <w:tcW w:w="720" w:type="dxa"/>
            <w:tcBorders>
              <w:top w:val="nil"/>
              <w:left w:val="nil"/>
              <w:bottom w:val="nil"/>
              <w:right w:val="nil"/>
            </w:tcBorders>
            <w:shd w:val="clear" w:color="auto" w:fill="CDE5EB" w:themeFill="accent3" w:themeFillTint="66"/>
            <w:hideMark/>
          </w:tcPr>
          <w:p w14:paraId="4FAD2CAF" w14:textId="77777777" w:rsidR="004867E0" w:rsidRPr="00864930" w:rsidRDefault="004867E0">
            <w:pPr>
              <w:jc w:val="center"/>
              <w:rPr>
                <w:rFonts w:ascii="Arial Narrow" w:eastAsia="Times New Roman" w:hAnsi="Arial Narrow"/>
                <w:b/>
                <w:color w:val="000000"/>
                <w:sz w:val="16"/>
                <w:szCs w:val="16"/>
                <w:lang w:eastAsia="en-GB"/>
              </w:rPr>
            </w:pPr>
            <w:r w:rsidRPr="00864930">
              <w:rPr>
                <w:rFonts w:ascii="Arial Narrow" w:eastAsia="Times New Roman" w:hAnsi="Arial Narrow"/>
                <w:b/>
                <w:color w:val="000000"/>
                <w:sz w:val="16"/>
                <w:szCs w:val="16"/>
                <w:lang w:eastAsia="en-GB"/>
              </w:rPr>
              <w:t>2015</w:t>
            </w:r>
          </w:p>
        </w:tc>
        <w:tc>
          <w:tcPr>
            <w:tcW w:w="720" w:type="dxa"/>
            <w:tcBorders>
              <w:top w:val="nil"/>
              <w:left w:val="nil"/>
              <w:bottom w:val="nil"/>
              <w:right w:val="nil"/>
            </w:tcBorders>
            <w:shd w:val="clear" w:color="auto" w:fill="CDE5EB" w:themeFill="accent3" w:themeFillTint="66"/>
            <w:hideMark/>
          </w:tcPr>
          <w:p w14:paraId="41980825" w14:textId="77777777" w:rsidR="004867E0" w:rsidRPr="00864930" w:rsidRDefault="004867E0">
            <w:pPr>
              <w:jc w:val="center"/>
              <w:rPr>
                <w:rFonts w:ascii="Arial Narrow" w:eastAsia="Times New Roman" w:hAnsi="Arial Narrow"/>
                <w:b/>
                <w:color w:val="000000"/>
                <w:sz w:val="16"/>
                <w:szCs w:val="16"/>
                <w:lang w:eastAsia="en-GB"/>
              </w:rPr>
            </w:pPr>
            <w:r w:rsidRPr="00864930">
              <w:rPr>
                <w:rFonts w:ascii="Arial Narrow" w:eastAsia="Times New Roman" w:hAnsi="Arial Narrow"/>
                <w:b/>
                <w:color w:val="000000"/>
                <w:sz w:val="16"/>
                <w:szCs w:val="16"/>
                <w:lang w:eastAsia="en-GB"/>
              </w:rPr>
              <w:t>2016</w:t>
            </w:r>
          </w:p>
        </w:tc>
        <w:tc>
          <w:tcPr>
            <w:tcW w:w="630" w:type="dxa"/>
            <w:tcBorders>
              <w:top w:val="nil"/>
              <w:left w:val="nil"/>
              <w:bottom w:val="nil"/>
              <w:right w:val="nil"/>
            </w:tcBorders>
            <w:shd w:val="clear" w:color="auto" w:fill="CDE5EB" w:themeFill="accent3" w:themeFillTint="66"/>
            <w:hideMark/>
          </w:tcPr>
          <w:p w14:paraId="007D53BA" w14:textId="77777777" w:rsidR="004867E0" w:rsidRPr="00864930" w:rsidRDefault="004867E0">
            <w:pPr>
              <w:jc w:val="center"/>
              <w:rPr>
                <w:rFonts w:ascii="Arial Narrow" w:eastAsia="Times New Roman" w:hAnsi="Arial Narrow"/>
                <w:b/>
                <w:color w:val="000000"/>
                <w:sz w:val="16"/>
                <w:szCs w:val="16"/>
                <w:lang w:eastAsia="en-GB"/>
              </w:rPr>
            </w:pPr>
            <w:r w:rsidRPr="00864930">
              <w:rPr>
                <w:rFonts w:ascii="Arial Narrow" w:eastAsia="Times New Roman" w:hAnsi="Arial Narrow"/>
                <w:b/>
                <w:color w:val="000000"/>
                <w:sz w:val="16"/>
                <w:szCs w:val="16"/>
                <w:lang w:eastAsia="en-GB"/>
              </w:rPr>
              <w:t>2017</w:t>
            </w:r>
          </w:p>
        </w:tc>
        <w:tc>
          <w:tcPr>
            <w:tcW w:w="720" w:type="dxa"/>
            <w:tcBorders>
              <w:top w:val="nil"/>
              <w:left w:val="nil"/>
              <w:bottom w:val="nil"/>
              <w:right w:val="nil"/>
            </w:tcBorders>
            <w:shd w:val="clear" w:color="auto" w:fill="CDE5EB" w:themeFill="accent3" w:themeFillTint="66"/>
            <w:hideMark/>
          </w:tcPr>
          <w:p w14:paraId="6301C9B4" w14:textId="77777777" w:rsidR="004867E0" w:rsidRPr="00864930" w:rsidRDefault="004867E0">
            <w:pPr>
              <w:jc w:val="center"/>
              <w:rPr>
                <w:rFonts w:ascii="Arial Narrow" w:eastAsia="Times New Roman" w:hAnsi="Arial Narrow"/>
                <w:b/>
                <w:color w:val="000000"/>
                <w:sz w:val="16"/>
                <w:szCs w:val="16"/>
                <w:lang w:eastAsia="en-GB"/>
              </w:rPr>
            </w:pPr>
            <w:r w:rsidRPr="00864930">
              <w:rPr>
                <w:rFonts w:ascii="Arial Narrow" w:eastAsia="Times New Roman" w:hAnsi="Arial Narrow"/>
                <w:b/>
                <w:color w:val="000000"/>
                <w:sz w:val="16"/>
                <w:szCs w:val="16"/>
                <w:lang w:eastAsia="en-GB"/>
              </w:rPr>
              <w:t>2018</w:t>
            </w:r>
          </w:p>
        </w:tc>
        <w:tc>
          <w:tcPr>
            <w:tcW w:w="810" w:type="dxa"/>
            <w:tcBorders>
              <w:top w:val="nil"/>
              <w:left w:val="nil"/>
              <w:bottom w:val="nil"/>
              <w:right w:val="nil"/>
            </w:tcBorders>
            <w:shd w:val="clear" w:color="auto" w:fill="CDE5EB" w:themeFill="accent3" w:themeFillTint="66"/>
            <w:hideMark/>
          </w:tcPr>
          <w:p w14:paraId="56A3F501" w14:textId="77777777" w:rsidR="004867E0" w:rsidRPr="00864930" w:rsidRDefault="004867E0">
            <w:pPr>
              <w:jc w:val="center"/>
              <w:rPr>
                <w:rFonts w:ascii="Arial Narrow" w:eastAsia="Times New Roman" w:hAnsi="Arial Narrow"/>
                <w:b/>
                <w:color w:val="000000"/>
                <w:sz w:val="16"/>
                <w:szCs w:val="16"/>
                <w:lang w:eastAsia="en-GB"/>
              </w:rPr>
            </w:pPr>
            <w:r w:rsidRPr="00864930">
              <w:rPr>
                <w:rFonts w:ascii="Arial Narrow" w:eastAsia="Times New Roman" w:hAnsi="Arial Narrow"/>
                <w:b/>
                <w:color w:val="000000"/>
                <w:sz w:val="16"/>
                <w:szCs w:val="16"/>
                <w:lang w:eastAsia="en-GB"/>
              </w:rPr>
              <w:t>2019</w:t>
            </w:r>
          </w:p>
        </w:tc>
        <w:tc>
          <w:tcPr>
            <w:tcW w:w="810" w:type="dxa"/>
            <w:tcBorders>
              <w:top w:val="nil"/>
              <w:left w:val="nil"/>
              <w:bottom w:val="nil"/>
              <w:right w:val="nil"/>
            </w:tcBorders>
            <w:shd w:val="clear" w:color="auto" w:fill="CDE5EB" w:themeFill="accent3" w:themeFillTint="66"/>
            <w:hideMark/>
          </w:tcPr>
          <w:p w14:paraId="6AFAFAE8" w14:textId="77777777" w:rsidR="004867E0" w:rsidRPr="00864930" w:rsidRDefault="004867E0">
            <w:pPr>
              <w:jc w:val="center"/>
              <w:rPr>
                <w:rFonts w:ascii="Arial Narrow" w:eastAsia="Times New Roman" w:hAnsi="Arial Narrow"/>
                <w:b/>
                <w:color w:val="000000"/>
                <w:sz w:val="16"/>
                <w:szCs w:val="16"/>
                <w:lang w:eastAsia="en-GB"/>
              </w:rPr>
            </w:pPr>
            <w:r w:rsidRPr="00864930">
              <w:rPr>
                <w:rFonts w:ascii="Arial Narrow" w:eastAsia="Times New Roman" w:hAnsi="Arial Narrow"/>
                <w:b/>
                <w:color w:val="000000"/>
                <w:sz w:val="16"/>
                <w:szCs w:val="16"/>
                <w:lang w:eastAsia="en-GB"/>
              </w:rPr>
              <w:t>2020</w:t>
            </w:r>
          </w:p>
        </w:tc>
        <w:tc>
          <w:tcPr>
            <w:tcW w:w="630" w:type="dxa"/>
            <w:tcBorders>
              <w:top w:val="nil"/>
              <w:left w:val="nil"/>
              <w:bottom w:val="nil"/>
              <w:right w:val="nil"/>
            </w:tcBorders>
            <w:shd w:val="clear" w:color="auto" w:fill="CDE5EB" w:themeFill="accent3" w:themeFillTint="66"/>
            <w:hideMark/>
          </w:tcPr>
          <w:p w14:paraId="3978846D" w14:textId="77777777" w:rsidR="004867E0" w:rsidRPr="00864930" w:rsidRDefault="004867E0">
            <w:pPr>
              <w:jc w:val="center"/>
              <w:rPr>
                <w:rFonts w:ascii="Arial Narrow" w:eastAsia="Times New Roman" w:hAnsi="Arial Narrow"/>
                <w:b/>
                <w:color w:val="000000"/>
                <w:sz w:val="16"/>
                <w:szCs w:val="16"/>
                <w:lang w:eastAsia="en-GB"/>
              </w:rPr>
            </w:pPr>
            <w:r w:rsidRPr="00864930">
              <w:rPr>
                <w:rFonts w:ascii="Arial Narrow" w:eastAsia="Times New Roman" w:hAnsi="Arial Narrow"/>
                <w:b/>
                <w:color w:val="000000"/>
                <w:sz w:val="16"/>
                <w:szCs w:val="16"/>
                <w:lang w:eastAsia="en-GB"/>
              </w:rPr>
              <w:t>2021</w:t>
            </w:r>
          </w:p>
        </w:tc>
        <w:tc>
          <w:tcPr>
            <w:tcW w:w="720" w:type="dxa"/>
            <w:tcBorders>
              <w:top w:val="nil"/>
              <w:left w:val="nil"/>
              <w:bottom w:val="nil"/>
              <w:right w:val="nil"/>
            </w:tcBorders>
            <w:shd w:val="clear" w:color="auto" w:fill="CDE5EB" w:themeFill="accent3" w:themeFillTint="66"/>
            <w:hideMark/>
          </w:tcPr>
          <w:p w14:paraId="5F7D2409" w14:textId="77777777" w:rsidR="004867E0" w:rsidRPr="00864930" w:rsidRDefault="004867E0">
            <w:pPr>
              <w:jc w:val="center"/>
              <w:rPr>
                <w:rFonts w:ascii="Arial Narrow" w:eastAsia="Times New Roman" w:hAnsi="Arial Narrow"/>
                <w:b/>
                <w:color w:val="000000"/>
                <w:sz w:val="16"/>
                <w:szCs w:val="16"/>
                <w:lang w:eastAsia="en-GB"/>
              </w:rPr>
            </w:pPr>
            <w:r w:rsidRPr="00864930">
              <w:rPr>
                <w:rFonts w:ascii="Arial Narrow" w:eastAsia="Times New Roman" w:hAnsi="Arial Narrow"/>
                <w:b/>
                <w:color w:val="000000"/>
                <w:sz w:val="16"/>
                <w:szCs w:val="16"/>
                <w:lang w:eastAsia="en-GB"/>
              </w:rPr>
              <w:t>2022</w:t>
            </w:r>
          </w:p>
        </w:tc>
        <w:tc>
          <w:tcPr>
            <w:tcW w:w="720" w:type="dxa"/>
            <w:tcBorders>
              <w:top w:val="nil"/>
              <w:left w:val="nil"/>
              <w:bottom w:val="nil"/>
              <w:right w:val="nil"/>
            </w:tcBorders>
            <w:shd w:val="clear" w:color="auto" w:fill="CDE5EB" w:themeFill="accent3" w:themeFillTint="66"/>
            <w:hideMark/>
          </w:tcPr>
          <w:p w14:paraId="5EDC5053" w14:textId="77777777" w:rsidR="004867E0" w:rsidRPr="00864930" w:rsidRDefault="004867E0">
            <w:pPr>
              <w:jc w:val="center"/>
              <w:rPr>
                <w:rFonts w:ascii="Arial Narrow" w:eastAsia="Times New Roman" w:hAnsi="Arial Narrow"/>
                <w:b/>
                <w:color w:val="000000"/>
                <w:sz w:val="16"/>
                <w:szCs w:val="16"/>
                <w:lang w:eastAsia="en-GB"/>
              </w:rPr>
            </w:pPr>
            <w:r w:rsidRPr="00864930">
              <w:rPr>
                <w:rFonts w:ascii="Arial Narrow" w:eastAsia="Times New Roman" w:hAnsi="Arial Narrow"/>
                <w:b/>
                <w:color w:val="000000"/>
                <w:sz w:val="16"/>
                <w:szCs w:val="16"/>
                <w:lang w:eastAsia="en-GB"/>
              </w:rPr>
              <w:t>2023</w:t>
            </w:r>
          </w:p>
        </w:tc>
        <w:tc>
          <w:tcPr>
            <w:tcW w:w="720" w:type="dxa"/>
            <w:tcBorders>
              <w:top w:val="nil"/>
              <w:left w:val="nil"/>
              <w:bottom w:val="nil"/>
              <w:right w:val="nil"/>
            </w:tcBorders>
            <w:shd w:val="clear" w:color="auto" w:fill="CDE5EB" w:themeFill="accent3" w:themeFillTint="66"/>
          </w:tcPr>
          <w:p w14:paraId="45025EF0" w14:textId="77777777" w:rsidR="004867E0" w:rsidRPr="00864930" w:rsidRDefault="004867E0">
            <w:pPr>
              <w:jc w:val="center"/>
              <w:rPr>
                <w:rFonts w:ascii="Arial Narrow" w:eastAsia="Times New Roman" w:hAnsi="Arial Narrow"/>
                <w:b/>
                <w:color w:val="000000"/>
                <w:sz w:val="16"/>
                <w:szCs w:val="16"/>
                <w:lang w:eastAsia="en-GB"/>
              </w:rPr>
            </w:pPr>
            <w:r w:rsidRPr="00864930">
              <w:rPr>
                <w:rFonts w:ascii="Arial Narrow" w:eastAsia="Times New Roman" w:hAnsi="Arial Narrow"/>
                <w:b/>
                <w:color w:val="000000"/>
                <w:sz w:val="16"/>
                <w:szCs w:val="16"/>
                <w:lang w:eastAsia="en-GB"/>
              </w:rPr>
              <w:t>2024</w:t>
            </w:r>
          </w:p>
        </w:tc>
      </w:tr>
      <w:tr w:rsidR="004867E0" w:rsidRPr="00864930" w14:paraId="78987521" w14:textId="77777777" w:rsidTr="00C654ED">
        <w:trPr>
          <w:trHeight w:val="195"/>
        </w:trPr>
        <w:tc>
          <w:tcPr>
            <w:tcW w:w="1350" w:type="dxa"/>
            <w:tcBorders>
              <w:top w:val="nil"/>
              <w:left w:val="nil"/>
              <w:bottom w:val="nil"/>
              <w:right w:val="nil"/>
            </w:tcBorders>
            <w:hideMark/>
          </w:tcPr>
          <w:p w14:paraId="49C70816" w14:textId="77777777" w:rsidR="004867E0" w:rsidRPr="00864930" w:rsidRDefault="004867E0">
            <w:pPr>
              <w:jc w:val="center"/>
              <w:rPr>
                <w:rFonts w:ascii="Arial Narrow" w:eastAsia="Times New Roman" w:hAnsi="Arial Narrow"/>
                <w:b/>
                <w:color w:val="000000"/>
                <w:sz w:val="16"/>
                <w:szCs w:val="16"/>
                <w:lang w:eastAsia="en-GB"/>
              </w:rPr>
            </w:pPr>
          </w:p>
        </w:tc>
        <w:tc>
          <w:tcPr>
            <w:tcW w:w="720" w:type="dxa"/>
            <w:tcBorders>
              <w:top w:val="nil"/>
              <w:left w:val="nil"/>
              <w:bottom w:val="nil"/>
              <w:right w:val="nil"/>
            </w:tcBorders>
            <w:hideMark/>
          </w:tcPr>
          <w:p w14:paraId="738E1AF1" w14:textId="77777777" w:rsidR="004867E0" w:rsidRPr="00864930" w:rsidRDefault="004867E0">
            <w:pPr>
              <w:jc w:val="right"/>
              <w:rPr>
                <w:rFonts w:ascii="Times New Roman" w:eastAsia="Times New Roman" w:hAnsi="Times New Roman" w:cs="Times New Roman"/>
                <w:lang w:eastAsia="en-GB"/>
              </w:rPr>
            </w:pPr>
          </w:p>
        </w:tc>
        <w:tc>
          <w:tcPr>
            <w:tcW w:w="720" w:type="dxa"/>
            <w:tcBorders>
              <w:top w:val="nil"/>
              <w:left w:val="nil"/>
              <w:bottom w:val="nil"/>
              <w:right w:val="nil"/>
            </w:tcBorders>
            <w:hideMark/>
          </w:tcPr>
          <w:p w14:paraId="2DAC7F6C" w14:textId="77777777" w:rsidR="004867E0" w:rsidRPr="00864930" w:rsidRDefault="004867E0">
            <w:pPr>
              <w:jc w:val="center"/>
              <w:rPr>
                <w:rFonts w:ascii="Times New Roman" w:eastAsia="Times New Roman" w:hAnsi="Times New Roman" w:cs="Times New Roman"/>
                <w:lang w:eastAsia="en-GB"/>
              </w:rPr>
            </w:pPr>
          </w:p>
        </w:tc>
        <w:tc>
          <w:tcPr>
            <w:tcW w:w="720" w:type="dxa"/>
            <w:tcBorders>
              <w:top w:val="nil"/>
              <w:left w:val="nil"/>
              <w:bottom w:val="nil"/>
              <w:right w:val="nil"/>
            </w:tcBorders>
            <w:hideMark/>
          </w:tcPr>
          <w:p w14:paraId="4DA10D0D" w14:textId="77777777" w:rsidR="004867E0" w:rsidRPr="00864930" w:rsidRDefault="004867E0">
            <w:pPr>
              <w:jc w:val="center"/>
              <w:rPr>
                <w:rFonts w:ascii="Times New Roman" w:eastAsia="Times New Roman" w:hAnsi="Times New Roman" w:cs="Times New Roman"/>
                <w:lang w:eastAsia="en-GB"/>
              </w:rPr>
            </w:pPr>
          </w:p>
        </w:tc>
        <w:tc>
          <w:tcPr>
            <w:tcW w:w="630" w:type="dxa"/>
            <w:tcBorders>
              <w:top w:val="nil"/>
              <w:left w:val="nil"/>
              <w:bottom w:val="nil"/>
              <w:right w:val="nil"/>
            </w:tcBorders>
            <w:noWrap/>
            <w:vAlign w:val="bottom"/>
            <w:hideMark/>
          </w:tcPr>
          <w:p w14:paraId="367E9C1E" w14:textId="77777777" w:rsidR="004867E0" w:rsidRPr="00864930" w:rsidRDefault="004867E0">
            <w:pPr>
              <w:jc w:val="center"/>
              <w:rPr>
                <w:rFonts w:ascii="Times New Roman" w:eastAsia="Times New Roman" w:hAnsi="Times New Roman" w:cs="Times New Roman"/>
                <w:lang w:eastAsia="en-GB"/>
              </w:rPr>
            </w:pPr>
          </w:p>
        </w:tc>
        <w:tc>
          <w:tcPr>
            <w:tcW w:w="720" w:type="dxa"/>
            <w:tcBorders>
              <w:top w:val="nil"/>
              <w:left w:val="nil"/>
              <w:bottom w:val="nil"/>
              <w:right w:val="nil"/>
            </w:tcBorders>
            <w:noWrap/>
            <w:vAlign w:val="bottom"/>
            <w:hideMark/>
          </w:tcPr>
          <w:p w14:paraId="3237F00F" w14:textId="77777777" w:rsidR="004867E0" w:rsidRPr="00864930" w:rsidRDefault="004867E0">
            <w:pPr>
              <w:jc w:val="left"/>
              <w:rPr>
                <w:rFonts w:ascii="Times New Roman" w:eastAsia="Times New Roman" w:hAnsi="Times New Roman" w:cs="Times New Roman"/>
                <w:lang w:eastAsia="en-GB"/>
              </w:rPr>
            </w:pPr>
          </w:p>
        </w:tc>
        <w:tc>
          <w:tcPr>
            <w:tcW w:w="810" w:type="dxa"/>
            <w:tcBorders>
              <w:top w:val="nil"/>
              <w:left w:val="nil"/>
              <w:bottom w:val="nil"/>
              <w:right w:val="nil"/>
            </w:tcBorders>
            <w:noWrap/>
            <w:vAlign w:val="bottom"/>
            <w:hideMark/>
          </w:tcPr>
          <w:p w14:paraId="27013C07" w14:textId="77777777" w:rsidR="004867E0" w:rsidRPr="00864930" w:rsidRDefault="004867E0">
            <w:pPr>
              <w:jc w:val="left"/>
              <w:rPr>
                <w:rFonts w:ascii="Times New Roman" w:eastAsia="Times New Roman" w:hAnsi="Times New Roman" w:cs="Times New Roman"/>
                <w:lang w:eastAsia="en-GB"/>
              </w:rPr>
            </w:pPr>
          </w:p>
        </w:tc>
        <w:tc>
          <w:tcPr>
            <w:tcW w:w="810" w:type="dxa"/>
            <w:tcBorders>
              <w:top w:val="nil"/>
              <w:left w:val="nil"/>
              <w:bottom w:val="nil"/>
              <w:right w:val="nil"/>
            </w:tcBorders>
            <w:noWrap/>
            <w:vAlign w:val="bottom"/>
            <w:hideMark/>
          </w:tcPr>
          <w:p w14:paraId="7568A471" w14:textId="77777777" w:rsidR="004867E0" w:rsidRPr="00864930" w:rsidRDefault="004867E0">
            <w:pPr>
              <w:jc w:val="left"/>
              <w:rPr>
                <w:rFonts w:ascii="Times New Roman" w:eastAsia="Times New Roman" w:hAnsi="Times New Roman" w:cs="Times New Roman"/>
                <w:lang w:eastAsia="en-GB"/>
              </w:rPr>
            </w:pPr>
          </w:p>
        </w:tc>
        <w:tc>
          <w:tcPr>
            <w:tcW w:w="630" w:type="dxa"/>
            <w:tcBorders>
              <w:top w:val="nil"/>
              <w:left w:val="nil"/>
              <w:bottom w:val="nil"/>
              <w:right w:val="nil"/>
            </w:tcBorders>
            <w:noWrap/>
            <w:vAlign w:val="bottom"/>
            <w:hideMark/>
          </w:tcPr>
          <w:p w14:paraId="4A798354" w14:textId="77777777" w:rsidR="004867E0" w:rsidRPr="00864930" w:rsidRDefault="004867E0">
            <w:pPr>
              <w:jc w:val="left"/>
              <w:rPr>
                <w:rFonts w:ascii="Times New Roman" w:eastAsia="Times New Roman" w:hAnsi="Times New Roman" w:cs="Times New Roman"/>
                <w:lang w:eastAsia="en-GB"/>
              </w:rPr>
            </w:pPr>
          </w:p>
        </w:tc>
        <w:tc>
          <w:tcPr>
            <w:tcW w:w="720" w:type="dxa"/>
            <w:tcBorders>
              <w:top w:val="nil"/>
              <w:left w:val="nil"/>
              <w:bottom w:val="nil"/>
              <w:right w:val="nil"/>
            </w:tcBorders>
            <w:noWrap/>
            <w:vAlign w:val="bottom"/>
            <w:hideMark/>
          </w:tcPr>
          <w:p w14:paraId="32B00628" w14:textId="77777777" w:rsidR="004867E0" w:rsidRPr="00864930" w:rsidRDefault="004867E0">
            <w:pPr>
              <w:jc w:val="left"/>
              <w:rPr>
                <w:rFonts w:ascii="Times New Roman" w:eastAsia="Times New Roman" w:hAnsi="Times New Roman" w:cs="Times New Roman"/>
                <w:lang w:eastAsia="en-GB"/>
              </w:rPr>
            </w:pPr>
          </w:p>
        </w:tc>
        <w:tc>
          <w:tcPr>
            <w:tcW w:w="720" w:type="dxa"/>
            <w:tcBorders>
              <w:top w:val="nil"/>
              <w:left w:val="nil"/>
              <w:bottom w:val="nil"/>
              <w:right w:val="nil"/>
            </w:tcBorders>
            <w:noWrap/>
            <w:vAlign w:val="bottom"/>
            <w:hideMark/>
          </w:tcPr>
          <w:p w14:paraId="25E901CD" w14:textId="77777777" w:rsidR="004867E0" w:rsidRPr="00864930" w:rsidRDefault="004867E0">
            <w:pPr>
              <w:jc w:val="left"/>
              <w:rPr>
                <w:rFonts w:ascii="Times New Roman" w:eastAsia="Times New Roman" w:hAnsi="Times New Roman" w:cs="Times New Roman"/>
                <w:lang w:eastAsia="en-GB"/>
              </w:rPr>
            </w:pPr>
          </w:p>
        </w:tc>
        <w:tc>
          <w:tcPr>
            <w:tcW w:w="720" w:type="dxa"/>
            <w:tcBorders>
              <w:top w:val="nil"/>
              <w:left w:val="nil"/>
              <w:bottom w:val="nil"/>
              <w:right w:val="nil"/>
            </w:tcBorders>
          </w:tcPr>
          <w:p w14:paraId="76F6E412" w14:textId="77777777" w:rsidR="004867E0" w:rsidRPr="00864930" w:rsidRDefault="004867E0">
            <w:pPr>
              <w:jc w:val="left"/>
              <w:rPr>
                <w:rFonts w:ascii="Times New Roman" w:eastAsia="Times New Roman" w:hAnsi="Times New Roman" w:cs="Times New Roman"/>
                <w:lang w:eastAsia="en-GB"/>
              </w:rPr>
            </w:pPr>
          </w:p>
        </w:tc>
      </w:tr>
      <w:tr w:rsidR="004867E0" w:rsidRPr="00864930" w14:paraId="0C5996DC" w14:textId="77777777" w:rsidTr="00C654ED">
        <w:trPr>
          <w:trHeight w:val="270"/>
        </w:trPr>
        <w:tc>
          <w:tcPr>
            <w:tcW w:w="1350" w:type="dxa"/>
            <w:tcBorders>
              <w:top w:val="nil"/>
              <w:left w:val="nil"/>
              <w:bottom w:val="nil"/>
              <w:right w:val="nil"/>
            </w:tcBorders>
            <w:vAlign w:val="bottom"/>
            <w:hideMark/>
          </w:tcPr>
          <w:p w14:paraId="0BD27717" w14:textId="77777777" w:rsidR="004867E0" w:rsidRPr="00864930" w:rsidRDefault="004867E0">
            <w:pPr>
              <w:jc w:val="left"/>
              <w:rPr>
                <w:rFonts w:ascii="Arial Narrow" w:eastAsia="Times New Roman" w:hAnsi="Arial Narrow"/>
                <w:color w:val="000000"/>
                <w:sz w:val="16"/>
                <w:szCs w:val="16"/>
                <w:lang w:eastAsia="en-GB"/>
              </w:rPr>
            </w:pPr>
            <w:bookmarkStart w:id="16" w:name="RANGE!A8"/>
            <w:r w:rsidRPr="00864930">
              <w:rPr>
                <w:rFonts w:ascii="Arial Narrow" w:eastAsia="Times New Roman" w:hAnsi="Arial Narrow"/>
                <w:color w:val="000000"/>
                <w:sz w:val="16"/>
                <w:szCs w:val="16"/>
                <w:lang w:eastAsia="en-GB"/>
              </w:rPr>
              <w:t>Income</w:t>
            </w:r>
            <w:bookmarkEnd w:id="16"/>
          </w:p>
        </w:tc>
        <w:tc>
          <w:tcPr>
            <w:tcW w:w="720" w:type="dxa"/>
            <w:tcBorders>
              <w:top w:val="nil"/>
              <w:left w:val="nil"/>
              <w:bottom w:val="nil"/>
              <w:right w:val="nil"/>
            </w:tcBorders>
            <w:noWrap/>
            <w:vAlign w:val="bottom"/>
            <w:hideMark/>
          </w:tcPr>
          <w:p w14:paraId="242F69D3" w14:textId="77777777" w:rsidR="004867E0" w:rsidRPr="00864930" w:rsidRDefault="004867E0">
            <w:pPr>
              <w:jc w:val="right"/>
              <w:rPr>
                <w:rFonts w:ascii="Arial Narrow" w:eastAsia="Times New Roman" w:hAnsi="Arial Narrow"/>
                <w:sz w:val="16"/>
                <w:szCs w:val="16"/>
                <w:lang w:eastAsia="en-GB"/>
              </w:rPr>
            </w:pPr>
            <w:r w:rsidRPr="00864930">
              <w:rPr>
                <w:rFonts w:ascii="Arial Narrow" w:eastAsia="Times New Roman" w:hAnsi="Arial Narrow"/>
                <w:sz w:val="16"/>
                <w:szCs w:val="16"/>
                <w:lang w:eastAsia="en-GB"/>
              </w:rPr>
              <w:t>3,384</w:t>
            </w:r>
          </w:p>
        </w:tc>
        <w:tc>
          <w:tcPr>
            <w:tcW w:w="720" w:type="dxa"/>
            <w:tcBorders>
              <w:top w:val="nil"/>
              <w:left w:val="nil"/>
              <w:bottom w:val="nil"/>
              <w:right w:val="nil"/>
            </w:tcBorders>
            <w:noWrap/>
            <w:vAlign w:val="bottom"/>
            <w:hideMark/>
          </w:tcPr>
          <w:p w14:paraId="49FB8D88" w14:textId="77777777" w:rsidR="004867E0" w:rsidRPr="00864930" w:rsidRDefault="004867E0">
            <w:pPr>
              <w:jc w:val="right"/>
              <w:rPr>
                <w:rFonts w:ascii="Arial Narrow" w:eastAsia="Times New Roman" w:hAnsi="Arial Narrow"/>
                <w:sz w:val="16"/>
                <w:szCs w:val="16"/>
                <w:lang w:eastAsia="en-GB"/>
              </w:rPr>
            </w:pPr>
            <w:r w:rsidRPr="00864930">
              <w:rPr>
                <w:rFonts w:ascii="Arial Narrow" w:eastAsia="Times New Roman" w:hAnsi="Arial Narrow"/>
                <w:sz w:val="16"/>
                <w:szCs w:val="16"/>
                <w:lang w:eastAsia="en-GB"/>
              </w:rPr>
              <w:t>3,409</w:t>
            </w:r>
          </w:p>
        </w:tc>
        <w:tc>
          <w:tcPr>
            <w:tcW w:w="720" w:type="dxa"/>
            <w:tcBorders>
              <w:top w:val="nil"/>
              <w:left w:val="nil"/>
              <w:bottom w:val="nil"/>
              <w:right w:val="nil"/>
            </w:tcBorders>
            <w:noWrap/>
            <w:vAlign w:val="bottom"/>
            <w:hideMark/>
          </w:tcPr>
          <w:p w14:paraId="527177FE" w14:textId="77777777" w:rsidR="004867E0" w:rsidRPr="00864930" w:rsidRDefault="004867E0">
            <w:pPr>
              <w:jc w:val="right"/>
              <w:rPr>
                <w:rFonts w:ascii="Arial Narrow" w:eastAsia="Times New Roman" w:hAnsi="Arial Narrow"/>
                <w:sz w:val="16"/>
                <w:szCs w:val="16"/>
                <w:lang w:eastAsia="en-GB"/>
              </w:rPr>
            </w:pPr>
            <w:r w:rsidRPr="00864930">
              <w:rPr>
                <w:rFonts w:ascii="Arial Narrow" w:eastAsia="Times New Roman" w:hAnsi="Arial Narrow"/>
                <w:sz w:val="16"/>
                <w:szCs w:val="16"/>
                <w:lang w:eastAsia="en-GB"/>
              </w:rPr>
              <w:t>3,431</w:t>
            </w:r>
          </w:p>
        </w:tc>
        <w:tc>
          <w:tcPr>
            <w:tcW w:w="630" w:type="dxa"/>
            <w:tcBorders>
              <w:top w:val="nil"/>
              <w:left w:val="nil"/>
              <w:bottom w:val="nil"/>
              <w:right w:val="nil"/>
            </w:tcBorders>
            <w:noWrap/>
            <w:vAlign w:val="bottom"/>
            <w:hideMark/>
          </w:tcPr>
          <w:p w14:paraId="66152017" w14:textId="77777777" w:rsidR="004867E0" w:rsidRPr="00864930" w:rsidRDefault="004867E0">
            <w:pPr>
              <w:jc w:val="right"/>
              <w:rPr>
                <w:rFonts w:ascii="Arial Narrow" w:eastAsia="Times New Roman" w:hAnsi="Arial Narrow"/>
                <w:sz w:val="16"/>
                <w:szCs w:val="16"/>
                <w:lang w:eastAsia="en-GB"/>
              </w:rPr>
            </w:pPr>
            <w:r w:rsidRPr="00864930">
              <w:rPr>
                <w:rFonts w:ascii="Arial Narrow" w:eastAsia="Times New Roman" w:hAnsi="Arial Narrow"/>
                <w:sz w:val="16"/>
                <w:szCs w:val="16"/>
                <w:lang w:eastAsia="en-GB"/>
              </w:rPr>
              <w:t>3,420</w:t>
            </w:r>
          </w:p>
        </w:tc>
        <w:tc>
          <w:tcPr>
            <w:tcW w:w="720" w:type="dxa"/>
            <w:tcBorders>
              <w:top w:val="nil"/>
              <w:left w:val="nil"/>
              <w:bottom w:val="nil"/>
              <w:right w:val="nil"/>
            </w:tcBorders>
            <w:noWrap/>
            <w:vAlign w:val="bottom"/>
            <w:hideMark/>
          </w:tcPr>
          <w:p w14:paraId="537D03DF" w14:textId="77777777" w:rsidR="004867E0" w:rsidRPr="00864930" w:rsidRDefault="004867E0">
            <w:pPr>
              <w:jc w:val="right"/>
              <w:rPr>
                <w:rFonts w:ascii="Arial Narrow" w:eastAsia="Times New Roman" w:hAnsi="Arial Narrow"/>
                <w:sz w:val="16"/>
                <w:szCs w:val="16"/>
                <w:lang w:eastAsia="en-GB"/>
              </w:rPr>
            </w:pPr>
            <w:r w:rsidRPr="00864930">
              <w:rPr>
                <w:rFonts w:ascii="Arial Narrow" w:eastAsia="Times New Roman" w:hAnsi="Arial Narrow"/>
                <w:sz w:val="16"/>
                <w:szCs w:val="16"/>
                <w:lang w:eastAsia="en-GB"/>
              </w:rPr>
              <w:t>3,422</w:t>
            </w:r>
          </w:p>
        </w:tc>
        <w:tc>
          <w:tcPr>
            <w:tcW w:w="810" w:type="dxa"/>
            <w:tcBorders>
              <w:top w:val="nil"/>
              <w:left w:val="nil"/>
              <w:bottom w:val="nil"/>
              <w:right w:val="nil"/>
            </w:tcBorders>
            <w:noWrap/>
            <w:vAlign w:val="bottom"/>
            <w:hideMark/>
          </w:tcPr>
          <w:p w14:paraId="7E0A62F7" w14:textId="77777777" w:rsidR="004867E0" w:rsidRPr="00864930" w:rsidRDefault="004867E0">
            <w:pPr>
              <w:jc w:val="right"/>
              <w:rPr>
                <w:rFonts w:ascii="Arial Narrow" w:eastAsia="Times New Roman" w:hAnsi="Arial Narrow"/>
                <w:sz w:val="16"/>
                <w:szCs w:val="16"/>
                <w:lang w:eastAsia="en-GB"/>
              </w:rPr>
            </w:pPr>
            <w:r w:rsidRPr="00864930">
              <w:rPr>
                <w:rFonts w:ascii="Arial Narrow" w:eastAsia="Times New Roman" w:hAnsi="Arial Narrow"/>
                <w:sz w:val="16"/>
                <w:szCs w:val="16"/>
                <w:lang w:eastAsia="en-GB"/>
              </w:rPr>
              <w:t>3,509</w:t>
            </w:r>
          </w:p>
        </w:tc>
        <w:tc>
          <w:tcPr>
            <w:tcW w:w="810" w:type="dxa"/>
            <w:tcBorders>
              <w:top w:val="nil"/>
              <w:left w:val="nil"/>
              <w:bottom w:val="nil"/>
              <w:right w:val="nil"/>
            </w:tcBorders>
            <w:noWrap/>
            <w:vAlign w:val="bottom"/>
            <w:hideMark/>
          </w:tcPr>
          <w:p w14:paraId="6F839F94" w14:textId="77777777" w:rsidR="004867E0" w:rsidRPr="00864930" w:rsidRDefault="004867E0">
            <w:pPr>
              <w:jc w:val="right"/>
              <w:rPr>
                <w:rFonts w:ascii="Arial Narrow" w:eastAsia="Times New Roman" w:hAnsi="Arial Narrow"/>
                <w:sz w:val="16"/>
                <w:szCs w:val="16"/>
                <w:lang w:eastAsia="en-GB"/>
              </w:rPr>
            </w:pPr>
            <w:r w:rsidRPr="00864930">
              <w:rPr>
                <w:rFonts w:ascii="Arial Narrow" w:eastAsia="Times New Roman" w:hAnsi="Arial Narrow"/>
                <w:sz w:val="16"/>
                <w:szCs w:val="16"/>
                <w:lang w:eastAsia="en-GB"/>
              </w:rPr>
              <w:t>3,598</w:t>
            </w:r>
          </w:p>
        </w:tc>
        <w:tc>
          <w:tcPr>
            <w:tcW w:w="630" w:type="dxa"/>
            <w:tcBorders>
              <w:top w:val="nil"/>
              <w:left w:val="nil"/>
              <w:bottom w:val="nil"/>
              <w:right w:val="nil"/>
            </w:tcBorders>
            <w:noWrap/>
            <w:vAlign w:val="bottom"/>
            <w:hideMark/>
          </w:tcPr>
          <w:p w14:paraId="278DE8BA" w14:textId="77777777" w:rsidR="004867E0" w:rsidRPr="00864930" w:rsidRDefault="004867E0">
            <w:pPr>
              <w:jc w:val="right"/>
              <w:rPr>
                <w:rFonts w:ascii="Arial Narrow" w:eastAsia="Times New Roman" w:hAnsi="Arial Narrow"/>
                <w:sz w:val="16"/>
                <w:szCs w:val="16"/>
                <w:lang w:eastAsia="en-GB"/>
              </w:rPr>
            </w:pPr>
            <w:r w:rsidRPr="00864930">
              <w:rPr>
                <w:rFonts w:ascii="Arial Narrow" w:eastAsia="Times New Roman" w:hAnsi="Arial Narrow"/>
                <w:sz w:val="16"/>
                <w:szCs w:val="16"/>
                <w:lang w:eastAsia="en-GB"/>
              </w:rPr>
              <w:t>3,806</w:t>
            </w:r>
          </w:p>
        </w:tc>
        <w:tc>
          <w:tcPr>
            <w:tcW w:w="720" w:type="dxa"/>
            <w:tcBorders>
              <w:top w:val="nil"/>
              <w:left w:val="nil"/>
              <w:bottom w:val="nil"/>
              <w:right w:val="nil"/>
            </w:tcBorders>
            <w:noWrap/>
            <w:vAlign w:val="bottom"/>
            <w:hideMark/>
          </w:tcPr>
          <w:p w14:paraId="0A25FA12" w14:textId="77777777" w:rsidR="004867E0" w:rsidRPr="00864930" w:rsidRDefault="004867E0">
            <w:pPr>
              <w:jc w:val="right"/>
              <w:rPr>
                <w:rFonts w:ascii="Arial Narrow" w:eastAsia="Times New Roman" w:hAnsi="Arial Narrow"/>
                <w:sz w:val="16"/>
                <w:szCs w:val="16"/>
                <w:lang w:eastAsia="en-GB"/>
              </w:rPr>
            </w:pPr>
            <w:r w:rsidRPr="00864930">
              <w:rPr>
                <w:rFonts w:ascii="Arial Narrow" w:eastAsia="Times New Roman" w:hAnsi="Arial Narrow"/>
                <w:sz w:val="16"/>
                <w:szCs w:val="16"/>
                <w:lang w:eastAsia="en-GB"/>
              </w:rPr>
              <w:t>3,804</w:t>
            </w:r>
          </w:p>
        </w:tc>
        <w:tc>
          <w:tcPr>
            <w:tcW w:w="720" w:type="dxa"/>
            <w:tcBorders>
              <w:top w:val="nil"/>
              <w:left w:val="nil"/>
              <w:bottom w:val="nil"/>
              <w:right w:val="nil"/>
            </w:tcBorders>
            <w:noWrap/>
            <w:vAlign w:val="bottom"/>
            <w:hideMark/>
          </w:tcPr>
          <w:p w14:paraId="6DF7377D" w14:textId="77777777" w:rsidR="004867E0" w:rsidRPr="00864930" w:rsidRDefault="004867E0">
            <w:pPr>
              <w:jc w:val="right"/>
              <w:rPr>
                <w:rFonts w:ascii="Arial Narrow" w:eastAsia="Times New Roman" w:hAnsi="Arial Narrow"/>
                <w:sz w:val="16"/>
                <w:szCs w:val="16"/>
                <w:lang w:eastAsia="en-GB"/>
              </w:rPr>
            </w:pPr>
            <w:r w:rsidRPr="00864930">
              <w:rPr>
                <w:rFonts w:ascii="Arial Narrow" w:eastAsia="Times New Roman" w:hAnsi="Arial Narrow"/>
                <w:sz w:val="16"/>
                <w:szCs w:val="16"/>
                <w:lang w:eastAsia="en-GB"/>
              </w:rPr>
              <w:t>3,768</w:t>
            </w:r>
          </w:p>
        </w:tc>
        <w:tc>
          <w:tcPr>
            <w:tcW w:w="720" w:type="dxa"/>
            <w:tcBorders>
              <w:top w:val="nil"/>
              <w:left w:val="nil"/>
              <w:bottom w:val="nil"/>
              <w:right w:val="nil"/>
            </w:tcBorders>
            <w:vAlign w:val="bottom"/>
          </w:tcPr>
          <w:p w14:paraId="4018A408" w14:textId="77777777" w:rsidR="004867E0" w:rsidRPr="00864930" w:rsidRDefault="004867E0">
            <w:pPr>
              <w:jc w:val="right"/>
              <w:rPr>
                <w:rFonts w:ascii="Arial Narrow" w:eastAsia="Times New Roman" w:hAnsi="Arial Narrow"/>
                <w:sz w:val="16"/>
                <w:szCs w:val="16"/>
                <w:lang w:eastAsia="en-GB"/>
              </w:rPr>
            </w:pPr>
            <w:r w:rsidRPr="00864930">
              <w:rPr>
                <w:rFonts w:ascii="Arial Narrow" w:hAnsi="Arial Narrow"/>
                <w:sz w:val="16"/>
                <w:szCs w:val="16"/>
              </w:rPr>
              <w:t xml:space="preserve">       3,795 </w:t>
            </w:r>
          </w:p>
        </w:tc>
      </w:tr>
      <w:tr w:rsidR="004867E0" w:rsidRPr="00864930" w14:paraId="3078F1FE" w14:textId="77777777" w:rsidTr="00C654ED">
        <w:trPr>
          <w:trHeight w:val="270"/>
        </w:trPr>
        <w:tc>
          <w:tcPr>
            <w:tcW w:w="1350" w:type="dxa"/>
            <w:tcBorders>
              <w:top w:val="nil"/>
              <w:left w:val="nil"/>
              <w:bottom w:val="nil"/>
              <w:right w:val="nil"/>
            </w:tcBorders>
            <w:vAlign w:val="bottom"/>
            <w:hideMark/>
          </w:tcPr>
          <w:p w14:paraId="63FD2221" w14:textId="77777777" w:rsidR="004867E0" w:rsidRPr="00864930" w:rsidRDefault="004867E0">
            <w:pPr>
              <w:jc w:val="left"/>
              <w:rPr>
                <w:rFonts w:ascii="Arial Narrow" w:eastAsia="Times New Roman" w:hAnsi="Arial Narrow"/>
                <w:color w:val="000000"/>
                <w:sz w:val="16"/>
                <w:szCs w:val="16"/>
                <w:lang w:eastAsia="en-GB"/>
              </w:rPr>
            </w:pPr>
            <w:r w:rsidRPr="00864930">
              <w:rPr>
                <w:rFonts w:ascii="Arial Narrow" w:eastAsia="Times New Roman" w:hAnsi="Arial Narrow"/>
                <w:color w:val="000000"/>
                <w:sz w:val="16"/>
                <w:szCs w:val="16"/>
                <w:lang w:eastAsia="en-GB"/>
              </w:rPr>
              <w:t>Expenditure</w:t>
            </w:r>
          </w:p>
        </w:tc>
        <w:tc>
          <w:tcPr>
            <w:tcW w:w="720" w:type="dxa"/>
            <w:tcBorders>
              <w:top w:val="nil"/>
              <w:left w:val="nil"/>
              <w:bottom w:val="nil"/>
              <w:right w:val="nil"/>
            </w:tcBorders>
            <w:noWrap/>
            <w:vAlign w:val="bottom"/>
            <w:hideMark/>
          </w:tcPr>
          <w:p w14:paraId="01132C46" w14:textId="77777777" w:rsidR="004867E0" w:rsidRPr="00864930" w:rsidRDefault="004867E0">
            <w:pPr>
              <w:jc w:val="right"/>
              <w:rPr>
                <w:rFonts w:ascii="Arial Narrow" w:eastAsia="Times New Roman" w:hAnsi="Arial Narrow"/>
                <w:sz w:val="16"/>
                <w:szCs w:val="16"/>
                <w:lang w:eastAsia="en-GB"/>
              </w:rPr>
            </w:pPr>
            <w:r w:rsidRPr="00864930">
              <w:rPr>
                <w:rFonts w:ascii="Arial Narrow" w:eastAsia="Times New Roman" w:hAnsi="Arial Narrow"/>
                <w:sz w:val="16"/>
                <w:szCs w:val="16"/>
                <w:lang w:eastAsia="en-GB"/>
              </w:rPr>
              <w:t>3,275</w:t>
            </w:r>
          </w:p>
        </w:tc>
        <w:tc>
          <w:tcPr>
            <w:tcW w:w="720" w:type="dxa"/>
            <w:tcBorders>
              <w:top w:val="nil"/>
              <w:left w:val="nil"/>
              <w:bottom w:val="nil"/>
              <w:right w:val="nil"/>
            </w:tcBorders>
            <w:noWrap/>
            <w:vAlign w:val="bottom"/>
            <w:hideMark/>
          </w:tcPr>
          <w:p w14:paraId="57963C90" w14:textId="77777777" w:rsidR="004867E0" w:rsidRPr="00864930" w:rsidRDefault="004867E0">
            <w:pPr>
              <w:jc w:val="right"/>
              <w:rPr>
                <w:rFonts w:ascii="Arial Narrow" w:eastAsia="Times New Roman" w:hAnsi="Arial Narrow"/>
                <w:sz w:val="16"/>
                <w:szCs w:val="16"/>
                <w:lang w:eastAsia="en-GB"/>
              </w:rPr>
            </w:pPr>
            <w:r w:rsidRPr="00864930">
              <w:rPr>
                <w:rFonts w:ascii="Arial Narrow" w:eastAsia="Times New Roman" w:hAnsi="Arial Narrow"/>
                <w:sz w:val="16"/>
                <w:szCs w:val="16"/>
                <w:lang w:eastAsia="en-GB"/>
              </w:rPr>
              <w:t>3,517</w:t>
            </w:r>
          </w:p>
        </w:tc>
        <w:tc>
          <w:tcPr>
            <w:tcW w:w="720" w:type="dxa"/>
            <w:tcBorders>
              <w:top w:val="nil"/>
              <w:left w:val="nil"/>
              <w:bottom w:val="nil"/>
              <w:right w:val="nil"/>
            </w:tcBorders>
            <w:noWrap/>
            <w:vAlign w:val="bottom"/>
            <w:hideMark/>
          </w:tcPr>
          <w:p w14:paraId="399E56ED" w14:textId="77777777" w:rsidR="004867E0" w:rsidRPr="00864930" w:rsidRDefault="004867E0">
            <w:pPr>
              <w:jc w:val="right"/>
              <w:rPr>
                <w:rFonts w:ascii="Arial Narrow" w:eastAsia="Times New Roman" w:hAnsi="Arial Narrow"/>
                <w:sz w:val="16"/>
                <w:szCs w:val="16"/>
                <w:lang w:eastAsia="en-GB"/>
              </w:rPr>
            </w:pPr>
            <w:r w:rsidRPr="00864930">
              <w:rPr>
                <w:rFonts w:ascii="Arial Narrow" w:eastAsia="Times New Roman" w:hAnsi="Arial Narrow"/>
                <w:sz w:val="16"/>
                <w:szCs w:val="16"/>
                <w:lang w:eastAsia="en-GB"/>
              </w:rPr>
              <w:t>3,239</w:t>
            </w:r>
          </w:p>
        </w:tc>
        <w:tc>
          <w:tcPr>
            <w:tcW w:w="630" w:type="dxa"/>
            <w:tcBorders>
              <w:top w:val="nil"/>
              <w:left w:val="nil"/>
              <w:bottom w:val="nil"/>
              <w:right w:val="nil"/>
            </w:tcBorders>
            <w:noWrap/>
            <w:vAlign w:val="bottom"/>
            <w:hideMark/>
          </w:tcPr>
          <w:p w14:paraId="0A7995A5" w14:textId="77777777" w:rsidR="004867E0" w:rsidRPr="00864930" w:rsidRDefault="004867E0">
            <w:pPr>
              <w:jc w:val="right"/>
              <w:rPr>
                <w:rFonts w:ascii="Arial Narrow" w:eastAsia="Times New Roman" w:hAnsi="Arial Narrow"/>
                <w:sz w:val="16"/>
                <w:szCs w:val="16"/>
                <w:lang w:eastAsia="en-GB"/>
              </w:rPr>
            </w:pPr>
            <w:r w:rsidRPr="00864930">
              <w:rPr>
                <w:rFonts w:ascii="Arial Narrow" w:eastAsia="Times New Roman" w:hAnsi="Arial Narrow"/>
                <w:sz w:val="16"/>
                <w:szCs w:val="16"/>
                <w:lang w:eastAsia="en-GB"/>
              </w:rPr>
              <w:t>3,586</w:t>
            </w:r>
          </w:p>
        </w:tc>
        <w:tc>
          <w:tcPr>
            <w:tcW w:w="720" w:type="dxa"/>
            <w:tcBorders>
              <w:top w:val="nil"/>
              <w:left w:val="nil"/>
              <w:bottom w:val="nil"/>
              <w:right w:val="nil"/>
            </w:tcBorders>
            <w:noWrap/>
            <w:vAlign w:val="bottom"/>
            <w:hideMark/>
          </w:tcPr>
          <w:p w14:paraId="756EA2B8" w14:textId="77777777" w:rsidR="004867E0" w:rsidRPr="00864930" w:rsidRDefault="004867E0">
            <w:pPr>
              <w:jc w:val="right"/>
              <w:rPr>
                <w:rFonts w:ascii="Arial Narrow" w:eastAsia="Times New Roman" w:hAnsi="Arial Narrow"/>
                <w:sz w:val="16"/>
                <w:szCs w:val="16"/>
                <w:lang w:eastAsia="en-GB"/>
              </w:rPr>
            </w:pPr>
            <w:r w:rsidRPr="00864930">
              <w:rPr>
                <w:rFonts w:ascii="Arial Narrow" w:eastAsia="Times New Roman" w:hAnsi="Arial Narrow"/>
                <w:sz w:val="16"/>
                <w:szCs w:val="16"/>
                <w:lang w:eastAsia="en-GB"/>
              </w:rPr>
              <w:t>3,355</w:t>
            </w:r>
          </w:p>
        </w:tc>
        <w:tc>
          <w:tcPr>
            <w:tcW w:w="810" w:type="dxa"/>
            <w:tcBorders>
              <w:top w:val="nil"/>
              <w:left w:val="nil"/>
              <w:bottom w:val="nil"/>
              <w:right w:val="nil"/>
            </w:tcBorders>
            <w:noWrap/>
            <w:vAlign w:val="bottom"/>
            <w:hideMark/>
          </w:tcPr>
          <w:p w14:paraId="30656D7F" w14:textId="77777777" w:rsidR="004867E0" w:rsidRPr="00864930" w:rsidRDefault="004867E0">
            <w:pPr>
              <w:jc w:val="right"/>
              <w:rPr>
                <w:rFonts w:ascii="Arial Narrow" w:eastAsia="Times New Roman" w:hAnsi="Arial Narrow"/>
                <w:sz w:val="16"/>
                <w:szCs w:val="16"/>
                <w:lang w:eastAsia="en-GB"/>
              </w:rPr>
            </w:pPr>
            <w:r w:rsidRPr="00864930">
              <w:rPr>
                <w:rFonts w:ascii="Arial Narrow" w:eastAsia="Times New Roman" w:hAnsi="Arial Narrow"/>
                <w:sz w:val="16"/>
                <w:szCs w:val="16"/>
                <w:lang w:eastAsia="en-GB"/>
              </w:rPr>
              <w:t>3,500</w:t>
            </w:r>
          </w:p>
        </w:tc>
        <w:tc>
          <w:tcPr>
            <w:tcW w:w="810" w:type="dxa"/>
            <w:tcBorders>
              <w:top w:val="nil"/>
              <w:left w:val="nil"/>
              <w:bottom w:val="nil"/>
              <w:right w:val="nil"/>
            </w:tcBorders>
            <w:noWrap/>
            <w:vAlign w:val="bottom"/>
            <w:hideMark/>
          </w:tcPr>
          <w:p w14:paraId="3E267655" w14:textId="77777777" w:rsidR="004867E0" w:rsidRPr="00864930" w:rsidRDefault="004867E0">
            <w:pPr>
              <w:jc w:val="right"/>
              <w:rPr>
                <w:rFonts w:ascii="Arial Narrow" w:eastAsia="Times New Roman" w:hAnsi="Arial Narrow"/>
                <w:sz w:val="16"/>
                <w:szCs w:val="16"/>
                <w:lang w:eastAsia="en-GB"/>
              </w:rPr>
            </w:pPr>
            <w:r w:rsidRPr="00864930">
              <w:rPr>
                <w:rFonts w:ascii="Arial Narrow" w:eastAsia="Times New Roman" w:hAnsi="Arial Narrow"/>
                <w:sz w:val="16"/>
                <w:szCs w:val="16"/>
                <w:lang w:eastAsia="en-GB"/>
              </w:rPr>
              <w:t>3,267</w:t>
            </w:r>
          </w:p>
        </w:tc>
        <w:tc>
          <w:tcPr>
            <w:tcW w:w="630" w:type="dxa"/>
            <w:tcBorders>
              <w:top w:val="nil"/>
              <w:left w:val="nil"/>
              <w:bottom w:val="nil"/>
              <w:right w:val="nil"/>
            </w:tcBorders>
            <w:noWrap/>
            <w:vAlign w:val="bottom"/>
            <w:hideMark/>
          </w:tcPr>
          <w:p w14:paraId="64966282" w14:textId="77777777" w:rsidR="004867E0" w:rsidRPr="00864930" w:rsidRDefault="004867E0">
            <w:pPr>
              <w:jc w:val="right"/>
              <w:rPr>
                <w:rFonts w:ascii="Arial Narrow" w:eastAsia="Times New Roman" w:hAnsi="Arial Narrow"/>
                <w:sz w:val="16"/>
                <w:szCs w:val="16"/>
                <w:lang w:eastAsia="en-GB"/>
              </w:rPr>
            </w:pPr>
            <w:r w:rsidRPr="00864930">
              <w:rPr>
                <w:rFonts w:ascii="Arial Narrow" w:eastAsia="Times New Roman" w:hAnsi="Arial Narrow"/>
                <w:sz w:val="16"/>
                <w:szCs w:val="16"/>
                <w:lang w:eastAsia="en-GB"/>
              </w:rPr>
              <w:t>3,804</w:t>
            </w:r>
          </w:p>
        </w:tc>
        <w:tc>
          <w:tcPr>
            <w:tcW w:w="720" w:type="dxa"/>
            <w:tcBorders>
              <w:top w:val="nil"/>
              <w:left w:val="nil"/>
              <w:bottom w:val="nil"/>
              <w:right w:val="nil"/>
            </w:tcBorders>
            <w:noWrap/>
            <w:vAlign w:val="bottom"/>
            <w:hideMark/>
          </w:tcPr>
          <w:p w14:paraId="784E07F0" w14:textId="77777777" w:rsidR="004867E0" w:rsidRPr="00864930" w:rsidRDefault="004867E0">
            <w:pPr>
              <w:jc w:val="right"/>
              <w:rPr>
                <w:rFonts w:ascii="Arial Narrow" w:eastAsia="Times New Roman" w:hAnsi="Arial Narrow"/>
                <w:sz w:val="16"/>
                <w:szCs w:val="16"/>
                <w:lang w:eastAsia="en-GB"/>
              </w:rPr>
            </w:pPr>
            <w:r w:rsidRPr="00864930">
              <w:rPr>
                <w:rFonts w:ascii="Arial Narrow" w:eastAsia="Times New Roman" w:hAnsi="Arial Narrow"/>
                <w:sz w:val="16"/>
                <w:szCs w:val="16"/>
                <w:lang w:eastAsia="en-GB"/>
              </w:rPr>
              <w:t>3,575</w:t>
            </w:r>
          </w:p>
        </w:tc>
        <w:tc>
          <w:tcPr>
            <w:tcW w:w="720" w:type="dxa"/>
            <w:tcBorders>
              <w:top w:val="nil"/>
              <w:left w:val="nil"/>
              <w:bottom w:val="nil"/>
              <w:right w:val="nil"/>
            </w:tcBorders>
            <w:noWrap/>
            <w:vAlign w:val="bottom"/>
            <w:hideMark/>
          </w:tcPr>
          <w:p w14:paraId="649385E9" w14:textId="77777777" w:rsidR="004867E0" w:rsidRPr="00864930" w:rsidRDefault="004867E0">
            <w:pPr>
              <w:jc w:val="right"/>
              <w:rPr>
                <w:rFonts w:ascii="Arial Narrow" w:eastAsia="Times New Roman" w:hAnsi="Arial Narrow"/>
                <w:sz w:val="16"/>
                <w:szCs w:val="16"/>
                <w:lang w:eastAsia="en-GB"/>
              </w:rPr>
            </w:pPr>
            <w:r w:rsidRPr="00864930">
              <w:rPr>
                <w:rFonts w:ascii="Arial Narrow" w:eastAsia="Times New Roman" w:hAnsi="Arial Narrow"/>
                <w:sz w:val="16"/>
                <w:szCs w:val="16"/>
                <w:lang w:eastAsia="en-GB"/>
              </w:rPr>
              <w:t>3,807</w:t>
            </w:r>
          </w:p>
        </w:tc>
        <w:tc>
          <w:tcPr>
            <w:tcW w:w="720" w:type="dxa"/>
            <w:tcBorders>
              <w:top w:val="nil"/>
              <w:left w:val="nil"/>
              <w:bottom w:val="nil"/>
              <w:right w:val="nil"/>
            </w:tcBorders>
            <w:vAlign w:val="bottom"/>
          </w:tcPr>
          <w:p w14:paraId="0A852213" w14:textId="77777777" w:rsidR="004867E0" w:rsidRPr="00864930" w:rsidRDefault="004867E0">
            <w:pPr>
              <w:jc w:val="right"/>
              <w:rPr>
                <w:rFonts w:ascii="Arial Narrow" w:eastAsia="Times New Roman" w:hAnsi="Arial Narrow"/>
                <w:sz w:val="16"/>
                <w:szCs w:val="16"/>
                <w:lang w:eastAsia="en-GB"/>
              </w:rPr>
            </w:pPr>
            <w:r w:rsidRPr="00864930">
              <w:rPr>
                <w:rFonts w:ascii="Arial Narrow" w:hAnsi="Arial Narrow"/>
                <w:sz w:val="16"/>
                <w:szCs w:val="16"/>
              </w:rPr>
              <w:t xml:space="preserve">       3,437 </w:t>
            </w:r>
          </w:p>
        </w:tc>
      </w:tr>
      <w:tr w:rsidR="004867E0" w:rsidRPr="00864930" w14:paraId="42AEC531" w14:textId="77777777" w:rsidTr="00C654ED">
        <w:trPr>
          <w:trHeight w:val="300"/>
        </w:trPr>
        <w:tc>
          <w:tcPr>
            <w:tcW w:w="1350" w:type="dxa"/>
            <w:tcBorders>
              <w:top w:val="single" w:sz="4" w:space="0" w:color="C7CFD8"/>
              <w:left w:val="nil"/>
              <w:bottom w:val="single" w:sz="12" w:space="0" w:color="C7CFD8"/>
              <w:right w:val="nil"/>
            </w:tcBorders>
            <w:noWrap/>
            <w:vAlign w:val="center"/>
            <w:hideMark/>
          </w:tcPr>
          <w:p w14:paraId="2AE874DE" w14:textId="77777777" w:rsidR="004867E0" w:rsidRPr="00864930" w:rsidRDefault="004867E0">
            <w:pPr>
              <w:jc w:val="left"/>
              <w:rPr>
                <w:rFonts w:ascii="Arial Narrow" w:eastAsia="Times New Roman" w:hAnsi="Arial Narrow"/>
                <w:b/>
                <w:sz w:val="16"/>
                <w:szCs w:val="16"/>
                <w:lang w:eastAsia="en-GB"/>
              </w:rPr>
            </w:pPr>
            <w:r w:rsidRPr="00864930">
              <w:rPr>
                <w:rFonts w:ascii="Arial Narrow" w:eastAsia="Times New Roman" w:hAnsi="Arial Narrow"/>
                <w:b/>
                <w:sz w:val="16"/>
                <w:szCs w:val="16"/>
                <w:lang w:eastAsia="en-GB"/>
              </w:rPr>
              <w:t>Budgetary Result</w:t>
            </w:r>
          </w:p>
        </w:tc>
        <w:tc>
          <w:tcPr>
            <w:tcW w:w="720" w:type="dxa"/>
            <w:tcBorders>
              <w:top w:val="single" w:sz="4" w:space="0" w:color="C7CFD8"/>
              <w:left w:val="nil"/>
              <w:bottom w:val="single" w:sz="12" w:space="0" w:color="C7CFD8"/>
              <w:right w:val="nil"/>
            </w:tcBorders>
            <w:noWrap/>
            <w:vAlign w:val="center"/>
            <w:hideMark/>
          </w:tcPr>
          <w:p w14:paraId="32D82917" w14:textId="77777777" w:rsidR="004867E0" w:rsidRPr="00864930" w:rsidRDefault="004867E0">
            <w:pPr>
              <w:jc w:val="right"/>
              <w:rPr>
                <w:rFonts w:ascii="Arial Narrow" w:eastAsia="Times New Roman" w:hAnsi="Arial Narrow"/>
                <w:b/>
                <w:sz w:val="16"/>
                <w:szCs w:val="16"/>
                <w:lang w:eastAsia="en-GB"/>
              </w:rPr>
            </w:pPr>
            <w:r w:rsidRPr="00864930">
              <w:rPr>
                <w:rFonts w:ascii="Arial Narrow" w:eastAsia="Times New Roman" w:hAnsi="Arial Narrow"/>
                <w:b/>
                <w:sz w:val="16"/>
                <w:szCs w:val="16"/>
                <w:lang w:eastAsia="en-GB"/>
              </w:rPr>
              <w:t>109</w:t>
            </w:r>
          </w:p>
        </w:tc>
        <w:tc>
          <w:tcPr>
            <w:tcW w:w="720" w:type="dxa"/>
            <w:tcBorders>
              <w:top w:val="single" w:sz="4" w:space="0" w:color="C7CFD8"/>
              <w:left w:val="nil"/>
              <w:bottom w:val="single" w:sz="12" w:space="0" w:color="C7CFD8"/>
              <w:right w:val="nil"/>
            </w:tcBorders>
            <w:noWrap/>
            <w:vAlign w:val="center"/>
            <w:hideMark/>
          </w:tcPr>
          <w:p w14:paraId="29AD12ED" w14:textId="77777777" w:rsidR="004867E0" w:rsidRPr="00864930" w:rsidRDefault="004867E0">
            <w:pPr>
              <w:jc w:val="right"/>
              <w:rPr>
                <w:rFonts w:ascii="Arial Narrow" w:eastAsia="Times New Roman" w:hAnsi="Arial Narrow"/>
                <w:b/>
                <w:sz w:val="16"/>
                <w:szCs w:val="16"/>
                <w:lang w:eastAsia="en-GB"/>
              </w:rPr>
            </w:pPr>
            <w:r w:rsidRPr="00864930">
              <w:rPr>
                <w:rFonts w:ascii="Arial Narrow" w:eastAsia="Times New Roman" w:hAnsi="Arial Narrow"/>
                <w:b/>
                <w:sz w:val="16"/>
                <w:szCs w:val="16"/>
                <w:lang w:eastAsia="en-GB"/>
              </w:rPr>
              <w:t>(109)</w:t>
            </w:r>
          </w:p>
        </w:tc>
        <w:tc>
          <w:tcPr>
            <w:tcW w:w="720" w:type="dxa"/>
            <w:tcBorders>
              <w:top w:val="single" w:sz="4" w:space="0" w:color="C7CFD8"/>
              <w:left w:val="nil"/>
              <w:bottom w:val="single" w:sz="12" w:space="0" w:color="C7CFD8"/>
              <w:right w:val="nil"/>
            </w:tcBorders>
            <w:noWrap/>
            <w:vAlign w:val="center"/>
            <w:hideMark/>
          </w:tcPr>
          <w:p w14:paraId="6FBBD115" w14:textId="77777777" w:rsidR="004867E0" w:rsidRPr="00864930" w:rsidRDefault="004867E0">
            <w:pPr>
              <w:jc w:val="right"/>
              <w:rPr>
                <w:rFonts w:ascii="Arial Narrow" w:eastAsia="Times New Roman" w:hAnsi="Arial Narrow"/>
                <w:b/>
                <w:sz w:val="16"/>
                <w:szCs w:val="16"/>
                <w:lang w:eastAsia="en-GB"/>
              </w:rPr>
            </w:pPr>
            <w:r w:rsidRPr="00864930">
              <w:rPr>
                <w:rFonts w:ascii="Arial Narrow" w:eastAsia="Times New Roman" w:hAnsi="Arial Narrow"/>
                <w:b/>
                <w:sz w:val="16"/>
                <w:szCs w:val="16"/>
                <w:lang w:eastAsia="en-GB"/>
              </w:rPr>
              <w:t>192</w:t>
            </w:r>
          </w:p>
        </w:tc>
        <w:tc>
          <w:tcPr>
            <w:tcW w:w="630" w:type="dxa"/>
            <w:tcBorders>
              <w:top w:val="single" w:sz="4" w:space="0" w:color="C7CFD8"/>
              <w:left w:val="nil"/>
              <w:bottom w:val="single" w:sz="12" w:space="0" w:color="C7CFD8"/>
              <w:right w:val="nil"/>
            </w:tcBorders>
            <w:noWrap/>
            <w:vAlign w:val="center"/>
            <w:hideMark/>
          </w:tcPr>
          <w:p w14:paraId="1350FB4F" w14:textId="77777777" w:rsidR="004867E0" w:rsidRPr="00864930" w:rsidRDefault="004867E0">
            <w:pPr>
              <w:jc w:val="right"/>
              <w:rPr>
                <w:rFonts w:ascii="Arial Narrow" w:eastAsia="Times New Roman" w:hAnsi="Arial Narrow"/>
                <w:b/>
                <w:sz w:val="16"/>
                <w:szCs w:val="16"/>
                <w:lang w:eastAsia="en-GB"/>
              </w:rPr>
            </w:pPr>
            <w:r w:rsidRPr="00864930">
              <w:rPr>
                <w:rFonts w:ascii="Arial Narrow" w:eastAsia="Times New Roman" w:hAnsi="Arial Narrow"/>
                <w:b/>
                <w:sz w:val="16"/>
                <w:szCs w:val="16"/>
                <w:lang w:eastAsia="en-GB"/>
              </w:rPr>
              <w:t>(166)</w:t>
            </w:r>
          </w:p>
        </w:tc>
        <w:tc>
          <w:tcPr>
            <w:tcW w:w="720" w:type="dxa"/>
            <w:tcBorders>
              <w:top w:val="single" w:sz="4" w:space="0" w:color="C7CFD8"/>
              <w:left w:val="nil"/>
              <w:bottom w:val="single" w:sz="12" w:space="0" w:color="C7CFD8"/>
              <w:right w:val="nil"/>
            </w:tcBorders>
            <w:noWrap/>
            <w:vAlign w:val="center"/>
            <w:hideMark/>
          </w:tcPr>
          <w:p w14:paraId="24C5AFBC" w14:textId="77777777" w:rsidR="004867E0" w:rsidRPr="00864930" w:rsidRDefault="004867E0">
            <w:pPr>
              <w:jc w:val="right"/>
              <w:rPr>
                <w:rFonts w:ascii="Arial Narrow" w:eastAsia="Times New Roman" w:hAnsi="Arial Narrow"/>
                <w:b/>
                <w:sz w:val="16"/>
                <w:szCs w:val="16"/>
                <w:lang w:eastAsia="en-GB"/>
              </w:rPr>
            </w:pPr>
            <w:r w:rsidRPr="00864930">
              <w:rPr>
                <w:rFonts w:ascii="Arial Narrow" w:eastAsia="Times New Roman" w:hAnsi="Arial Narrow"/>
                <w:b/>
                <w:sz w:val="16"/>
                <w:szCs w:val="16"/>
                <w:lang w:eastAsia="en-GB"/>
              </w:rPr>
              <w:t>67</w:t>
            </w:r>
          </w:p>
        </w:tc>
        <w:tc>
          <w:tcPr>
            <w:tcW w:w="810" w:type="dxa"/>
            <w:tcBorders>
              <w:top w:val="single" w:sz="4" w:space="0" w:color="C7CFD8"/>
              <w:left w:val="nil"/>
              <w:bottom w:val="single" w:sz="12" w:space="0" w:color="C7CFD8"/>
              <w:right w:val="nil"/>
            </w:tcBorders>
            <w:noWrap/>
            <w:vAlign w:val="center"/>
            <w:hideMark/>
          </w:tcPr>
          <w:p w14:paraId="4EF39550" w14:textId="77777777" w:rsidR="004867E0" w:rsidRPr="00864930" w:rsidRDefault="004867E0">
            <w:pPr>
              <w:jc w:val="right"/>
              <w:rPr>
                <w:rFonts w:ascii="Arial Narrow" w:eastAsia="Times New Roman" w:hAnsi="Arial Narrow"/>
                <w:b/>
                <w:sz w:val="16"/>
                <w:szCs w:val="16"/>
                <w:lang w:eastAsia="en-GB"/>
              </w:rPr>
            </w:pPr>
            <w:r w:rsidRPr="00864930">
              <w:rPr>
                <w:rFonts w:ascii="Arial Narrow" w:eastAsia="Times New Roman" w:hAnsi="Arial Narrow"/>
                <w:b/>
                <w:sz w:val="16"/>
                <w:szCs w:val="16"/>
                <w:lang w:eastAsia="en-GB"/>
              </w:rPr>
              <w:t>9</w:t>
            </w:r>
          </w:p>
        </w:tc>
        <w:tc>
          <w:tcPr>
            <w:tcW w:w="810" w:type="dxa"/>
            <w:tcBorders>
              <w:top w:val="single" w:sz="4" w:space="0" w:color="C7CFD8"/>
              <w:left w:val="nil"/>
              <w:bottom w:val="single" w:sz="12" w:space="0" w:color="C7CFD8"/>
              <w:right w:val="nil"/>
            </w:tcBorders>
            <w:noWrap/>
            <w:vAlign w:val="center"/>
            <w:hideMark/>
          </w:tcPr>
          <w:p w14:paraId="71B40BFB" w14:textId="77777777" w:rsidR="004867E0" w:rsidRPr="00864930" w:rsidRDefault="004867E0">
            <w:pPr>
              <w:jc w:val="right"/>
              <w:rPr>
                <w:rFonts w:ascii="Arial Narrow" w:eastAsia="Times New Roman" w:hAnsi="Arial Narrow"/>
                <w:b/>
                <w:sz w:val="16"/>
                <w:szCs w:val="16"/>
                <w:lang w:eastAsia="en-GB"/>
              </w:rPr>
            </w:pPr>
            <w:r w:rsidRPr="00864930">
              <w:rPr>
                <w:rFonts w:ascii="Arial Narrow" w:eastAsia="Times New Roman" w:hAnsi="Arial Narrow"/>
                <w:b/>
                <w:sz w:val="16"/>
                <w:szCs w:val="16"/>
                <w:lang w:eastAsia="en-GB"/>
              </w:rPr>
              <w:t>332</w:t>
            </w:r>
          </w:p>
        </w:tc>
        <w:tc>
          <w:tcPr>
            <w:tcW w:w="630" w:type="dxa"/>
            <w:tcBorders>
              <w:top w:val="single" w:sz="4" w:space="0" w:color="C7CFD8"/>
              <w:left w:val="nil"/>
              <w:bottom w:val="single" w:sz="12" w:space="0" w:color="C7CFD8"/>
              <w:right w:val="nil"/>
            </w:tcBorders>
            <w:noWrap/>
            <w:vAlign w:val="center"/>
            <w:hideMark/>
          </w:tcPr>
          <w:p w14:paraId="233C87EF" w14:textId="77777777" w:rsidR="004867E0" w:rsidRPr="00864930" w:rsidRDefault="004867E0">
            <w:pPr>
              <w:jc w:val="right"/>
              <w:rPr>
                <w:rFonts w:ascii="Arial Narrow" w:eastAsia="Times New Roman" w:hAnsi="Arial Narrow"/>
                <w:b/>
                <w:sz w:val="16"/>
                <w:szCs w:val="16"/>
                <w:lang w:eastAsia="en-GB"/>
              </w:rPr>
            </w:pPr>
            <w:r w:rsidRPr="00864930">
              <w:rPr>
                <w:rFonts w:ascii="Arial Narrow" w:eastAsia="Times New Roman" w:hAnsi="Arial Narrow"/>
                <w:b/>
                <w:sz w:val="16"/>
                <w:szCs w:val="16"/>
                <w:lang w:eastAsia="en-GB"/>
              </w:rPr>
              <w:t>2</w:t>
            </w:r>
          </w:p>
        </w:tc>
        <w:tc>
          <w:tcPr>
            <w:tcW w:w="720" w:type="dxa"/>
            <w:tcBorders>
              <w:top w:val="single" w:sz="4" w:space="0" w:color="C7CFD8"/>
              <w:left w:val="nil"/>
              <w:bottom w:val="single" w:sz="12" w:space="0" w:color="C7CFD8"/>
              <w:right w:val="nil"/>
            </w:tcBorders>
            <w:noWrap/>
            <w:vAlign w:val="center"/>
            <w:hideMark/>
          </w:tcPr>
          <w:p w14:paraId="64379717" w14:textId="77777777" w:rsidR="004867E0" w:rsidRPr="00864930" w:rsidRDefault="004867E0">
            <w:pPr>
              <w:jc w:val="right"/>
              <w:rPr>
                <w:rFonts w:ascii="Arial Narrow" w:eastAsia="Times New Roman" w:hAnsi="Arial Narrow"/>
                <w:b/>
                <w:sz w:val="16"/>
                <w:szCs w:val="16"/>
                <w:lang w:eastAsia="en-GB"/>
              </w:rPr>
            </w:pPr>
            <w:r w:rsidRPr="00864930">
              <w:rPr>
                <w:rFonts w:ascii="Arial Narrow" w:eastAsia="Times New Roman" w:hAnsi="Arial Narrow"/>
                <w:b/>
                <w:sz w:val="16"/>
                <w:szCs w:val="16"/>
                <w:lang w:eastAsia="en-GB"/>
              </w:rPr>
              <w:t>230</w:t>
            </w:r>
          </w:p>
        </w:tc>
        <w:tc>
          <w:tcPr>
            <w:tcW w:w="720" w:type="dxa"/>
            <w:tcBorders>
              <w:top w:val="single" w:sz="4" w:space="0" w:color="C7CFD8"/>
              <w:left w:val="nil"/>
              <w:bottom w:val="single" w:sz="12" w:space="0" w:color="C7CFD8"/>
              <w:right w:val="nil"/>
            </w:tcBorders>
            <w:noWrap/>
            <w:vAlign w:val="center"/>
            <w:hideMark/>
          </w:tcPr>
          <w:p w14:paraId="43AC4132" w14:textId="77777777" w:rsidR="004867E0" w:rsidRPr="00864930" w:rsidRDefault="004867E0">
            <w:pPr>
              <w:jc w:val="right"/>
              <w:rPr>
                <w:rFonts w:ascii="Arial Narrow" w:eastAsia="Times New Roman" w:hAnsi="Arial Narrow"/>
                <w:b/>
                <w:sz w:val="16"/>
                <w:szCs w:val="16"/>
                <w:lang w:eastAsia="en-GB"/>
              </w:rPr>
            </w:pPr>
            <w:r w:rsidRPr="00864930">
              <w:rPr>
                <w:rFonts w:ascii="Arial Narrow" w:eastAsia="Times New Roman" w:hAnsi="Arial Narrow"/>
                <w:b/>
                <w:sz w:val="16"/>
                <w:szCs w:val="16"/>
                <w:lang w:eastAsia="en-GB"/>
              </w:rPr>
              <w:t>(39)</w:t>
            </w:r>
          </w:p>
        </w:tc>
        <w:tc>
          <w:tcPr>
            <w:tcW w:w="720" w:type="dxa"/>
            <w:tcBorders>
              <w:top w:val="single" w:sz="4" w:space="0" w:color="C7CFD8"/>
              <w:left w:val="nil"/>
              <w:bottom w:val="single" w:sz="12" w:space="0" w:color="C7CFD8"/>
              <w:right w:val="nil"/>
            </w:tcBorders>
            <w:vAlign w:val="center"/>
          </w:tcPr>
          <w:p w14:paraId="424DEDF6" w14:textId="77777777" w:rsidR="004867E0" w:rsidRPr="00864930" w:rsidRDefault="004867E0">
            <w:pPr>
              <w:jc w:val="right"/>
              <w:rPr>
                <w:rFonts w:ascii="Arial Narrow" w:eastAsia="Times New Roman" w:hAnsi="Arial Narrow"/>
                <w:b/>
                <w:sz w:val="16"/>
                <w:szCs w:val="16"/>
                <w:lang w:eastAsia="en-GB"/>
              </w:rPr>
            </w:pPr>
            <w:r w:rsidRPr="00864930">
              <w:rPr>
                <w:rFonts w:ascii="Arial Narrow" w:eastAsia="Times New Roman" w:hAnsi="Arial Narrow"/>
                <w:b/>
                <w:sz w:val="16"/>
                <w:szCs w:val="16"/>
                <w:lang w:eastAsia="en-GB"/>
              </w:rPr>
              <w:t xml:space="preserve">      358 </w:t>
            </w:r>
          </w:p>
        </w:tc>
      </w:tr>
    </w:tbl>
    <w:p w14:paraId="45CFC5F0" w14:textId="77777777" w:rsidR="004867E0" w:rsidRPr="00864930" w:rsidRDefault="004867E0" w:rsidP="004867E0"/>
    <w:p w14:paraId="4EE9598F" w14:textId="77777777" w:rsidR="004867E0" w:rsidRPr="00864930" w:rsidRDefault="004867E0" w:rsidP="004867E0"/>
    <w:p w14:paraId="155F3C3F" w14:textId="77777777" w:rsidR="00637426" w:rsidRPr="00864930" w:rsidRDefault="00637426" w:rsidP="004867E0"/>
    <w:p w14:paraId="691DA6D4" w14:textId="77777777" w:rsidR="004867E0" w:rsidRPr="001F15A0" w:rsidRDefault="004867E0" w:rsidP="004867E0">
      <w:pPr>
        <w:autoSpaceDE w:val="0"/>
        <w:autoSpaceDN w:val="0"/>
        <w:adjustRightInd w:val="0"/>
        <w:jc w:val="center"/>
        <w:rPr>
          <w:b/>
          <w:color w:val="155F1A"/>
          <w:sz w:val="18"/>
          <w:szCs w:val="18"/>
        </w:rPr>
      </w:pPr>
      <w:r w:rsidRPr="00864930">
        <w:rPr>
          <w:b/>
          <w:color w:val="155F1A"/>
          <w:sz w:val="18"/>
          <w:szCs w:val="18"/>
        </w:rPr>
        <w:t>Chart 3. Evolution of Income and Expenditure 2014-2024</w:t>
      </w:r>
    </w:p>
    <w:p w14:paraId="3195F1BA" w14:textId="77777777" w:rsidR="004867E0" w:rsidRPr="001F15A0" w:rsidRDefault="004867E0" w:rsidP="004867E0"/>
    <w:p w14:paraId="4207510F" w14:textId="37C1055D" w:rsidR="004867E0" w:rsidRPr="00864930" w:rsidRDefault="00637426" w:rsidP="00637426">
      <w:pPr>
        <w:jc w:val="center"/>
      </w:pPr>
      <w:bookmarkStart w:id="17" w:name="_Toc40950694"/>
      <w:r w:rsidRPr="00864930">
        <w:rPr>
          <w:noProof/>
        </w:rPr>
        <w:drawing>
          <wp:inline distT="0" distB="0" distL="0" distR="0" wp14:anchorId="32C8578E" wp14:editId="7A294B07">
            <wp:extent cx="4214936" cy="2444262"/>
            <wp:effectExtent l="0" t="0" r="0" b="0"/>
            <wp:docPr id="12399604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7824" cy="2463334"/>
                    </a:xfrm>
                    <a:prstGeom prst="rect">
                      <a:avLst/>
                    </a:prstGeom>
                    <a:noFill/>
                  </pic:spPr>
                </pic:pic>
              </a:graphicData>
            </a:graphic>
          </wp:inline>
        </w:drawing>
      </w:r>
    </w:p>
    <w:p w14:paraId="54A3C894" w14:textId="77777777" w:rsidR="00637426" w:rsidRPr="00864930" w:rsidRDefault="00637426" w:rsidP="00637426"/>
    <w:p w14:paraId="6DD73C1D" w14:textId="77777777" w:rsidR="001A50B4" w:rsidRPr="00864930" w:rsidRDefault="001A50B4">
      <w:pPr>
        <w:jc w:val="left"/>
        <w:rPr>
          <w:b/>
          <w:bCs/>
          <w:iCs/>
          <w:color w:val="3F5F54" w:themeColor="accent1" w:themeShade="BF"/>
          <w:sz w:val="22"/>
        </w:rPr>
      </w:pPr>
      <w:r w:rsidRPr="00864930">
        <w:rPr>
          <w:b/>
          <w:bCs/>
          <w:iCs/>
          <w:color w:val="3F5F54" w:themeColor="accent1" w:themeShade="BF"/>
          <w:sz w:val="22"/>
        </w:rPr>
        <w:br w:type="page"/>
      </w:r>
    </w:p>
    <w:p w14:paraId="2DBD798D" w14:textId="0D721D35" w:rsidR="004867E0" w:rsidRPr="00864930" w:rsidRDefault="004867E0" w:rsidP="004867E0">
      <w:pPr>
        <w:rPr>
          <w:b/>
          <w:bCs/>
          <w:iCs/>
          <w:color w:val="3F5F54" w:themeColor="accent1" w:themeShade="BF"/>
          <w:sz w:val="22"/>
        </w:rPr>
      </w:pPr>
      <w:r w:rsidRPr="00864930">
        <w:rPr>
          <w:b/>
          <w:bCs/>
          <w:iCs/>
          <w:color w:val="3F5F54" w:themeColor="accent1" w:themeShade="BF"/>
          <w:sz w:val="22"/>
        </w:rPr>
        <w:lastRenderedPageBreak/>
        <w:t>Funds-in-Trust (extrabudgetary funds</w:t>
      </w:r>
      <w:bookmarkEnd w:id="17"/>
      <w:r w:rsidRPr="00864930">
        <w:rPr>
          <w:b/>
          <w:bCs/>
          <w:iCs/>
          <w:color w:val="3F5F54" w:themeColor="accent1" w:themeShade="BF"/>
          <w:sz w:val="22"/>
        </w:rPr>
        <w:t>)</w:t>
      </w:r>
    </w:p>
    <w:p w14:paraId="58ECEC8A" w14:textId="77777777" w:rsidR="004867E0" w:rsidRPr="00864930" w:rsidRDefault="004867E0" w:rsidP="004867E0">
      <w:pPr>
        <w:pStyle w:val="annexiparanumbered"/>
        <w:numPr>
          <w:ilvl w:val="0"/>
          <w:numId w:val="0"/>
        </w:numPr>
      </w:pPr>
    </w:p>
    <w:p w14:paraId="143B4D91" w14:textId="77777777" w:rsidR="004867E0" w:rsidRPr="00864930" w:rsidRDefault="004867E0" w:rsidP="004867E0">
      <w:pPr>
        <w:pStyle w:val="annexiparanumbered"/>
        <w:numPr>
          <w:ilvl w:val="0"/>
          <w:numId w:val="0"/>
        </w:numPr>
      </w:pPr>
      <w:r w:rsidRPr="00864930">
        <w:t>The overall evolution of the actual income of the Funds-in-Trust for the period from 2014 to 2024 is shown below in Chart 4. It should be noted that the contribution for FIT Japan relating to 2021 was received in 2022.</w:t>
      </w:r>
    </w:p>
    <w:p w14:paraId="421B6893" w14:textId="77777777" w:rsidR="004867E0" w:rsidRPr="001F15A0" w:rsidRDefault="004867E0" w:rsidP="004867E0">
      <w:pPr>
        <w:pStyle w:val="ListParagraph"/>
        <w:ind w:left="0"/>
      </w:pPr>
    </w:p>
    <w:p w14:paraId="3087B262" w14:textId="77777777" w:rsidR="004867E0" w:rsidRPr="001F15A0" w:rsidRDefault="004867E0" w:rsidP="004867E0">
      <w:pPr>
        <w:rPr>
          <w:lang w:eastAsia="en-US"/>
        </w:rPr>
      </w:pPr>
    </w:p>
    <w:p w14:paraId="60D3316A" w14:textId="77777777" w:rsidR="004867E0" w:rsidRPr="00864930" w:rsidRDefault="004867E0" w:rsidP="004867E0">
      <w:pPr>
        <w:jc w:val="center"/>
        <w:rPr>
          <w:rFonts w:eastAsia="Times New Roman"/>
          <w:b/>
          <w:bCs/>
          <w:color w:val="155F1A"/>
          <w:sz w:val="18"/>
          <w:szCs w:val="18"/>
        </w:rPr>
      </w:pPr>
      <w:r w:rsidRPr="00864930">
        <w:rPr>
          <w:rFonts w:eastAsia="Times New Roman"/>
          <w:b/>
          <w:bCs/>
          <w:color w:val="155F1A"/>
          <w:sz w:val="18"/>
          <w:szCs w:val="18"/>
        </w:rPr>
        <w:t>Chart 4. Evolution of Funds-in-Trust from 2014 to 2024</w:t>
      </w:r>
    </w:p>
    <w:p w14:paraId="211BAB37" w14:textId="77777777" w:rsidR="004867E0" w:rsidRPr="001F15A0" w:rsidRDefault="004867E0" w:rsidP="004867E0">
      <w:pPr>
        <w:pStyle w:val="ListParagraph"/>
        <w:ind w:left="0"/>
        <w:jc w:val="center"/>
      </w:pPr>
    </w:p>
    <w:p w14:paraId="6299F5FC" w14:textId="67E52133" w:rsidR="001645C8" w:rsidRPr="00864930" w:rsidRDefault="005235A5" w:rsidP="00E8777E">
      <w:pPr>
        <w:jc w:val="center"/>
      </w:pPr>
      <w:r w:rsidRPr="00864930">
        <w:rPr>
          <w:noProof/>
        </w:rPr>
        <w:drawing>
          <wp:inline distT="0" distB="0" distL="0" distR="0" wp14:anchorId="4202708C" wp14:editId="7ED6C7F2">
            <wp:extent cx="5902283" cy="3646731"/>
            <wp:effectExtent l="0" t="0" r="3810" b="0"/>
            <wp:docPr id="14398125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868" cy="3670571"/>
                    </a:xfrm>
                    <a:prstGeom prst="rect">
                      <a:avLst/>
                    </a:prstGeom>
                    <a:noFill/>
                  </pic:spPr>
                </pic:pic>
              </a:graphicData>
            </a:graphic>
          </wp:inline>
        </w:drawing>
      </w:r>
    </w:p>
    <w:p w14:paraId="4C5CDEEE" w14:textId="77777777" w:rsidR="003E3C19" w:rsidRPr="00864930" w:rsidRDefault="003E3C19" w:rsidP="003E3C19">
      <w:pPr>
        <w:pStyle w:val="Heading1"/>
        <w:rPr>
          <w:lang w:val="en-US"/>
        </w:rPr>
      </w:pPr>
      <w:bookmarkStart w:id="18" w:name="_Toc207273487"/>
      <w:r w:rsidRPr="00864930">
        <w:rPr>
          <w:lang w:val="en-US"/>
        </w:rPr>
        <w:lastRenderedPageBreak/>
        <w:t>II.</w:t>
      </w:r>
      <w:r w:rsidRPr="00864930">
        <w:rPr>
          <w:lang w:val="en-US"/>
        </w:rPr>
        <w:tab/>
        <w:t>program performance</w:t>
      </w:r>
      <w:bookmarkEnd w:id="11"/>
      <w:bookmarkEnd w:id="18"/>
    </w:p>
    <w:p w14:paraId="21E136F7" w14:textId="35961E88" w:rsidR="003E3C19" w:rsidRPr="00864930" w:rsidRDefault="00080EAD" w:rsidP="00602BE2">
      <w:pPr>
        <w:pStyle w:val="Heading2"/>
        <w:ind w:left="1134" w:hanging="1134"/>
      </w:pPr>
      <w:bookmarkStart w:id="19" w:name="_Toc207273488"/>
      <w:r w:rsidRPr="00864930">
        <w:t>Pillar 1:</w:t>
      </w:r>
      <w:r w:rsidR="00316783" w:rsidRPr="00864930">
        <w:tab/>
      </w:r>
      <w:r w:rsidRPr="00864930">
        <w:t xml:space="preserve">Bring together stakeholders to help shape the </w:t>
      </w:r>
      <w:r w:rsidR="00316783" w:rsidRPr="00864930">
        <w:t>UPOV system</w:t>
      </w:r>
      <w:bookmarkEnd w:id="19"/>
    </w:p>
    <w:p w14:paraId="03E293DF" w14:textId="3C0436F0" w:rsidR="003E3C19" w:rsidRPr="00864930" w:rsidRDefault="003E3C19" w:rsidP="003E3C19">
      <w:pPr>
        <w:pStyle w:val="Heading3"/>
        <w:rPr>
          <w:sz w:val="26"/>
        </w:rPr>
      </w:pPr>
      <w:bookmarkStart w:id="20" w:name="_Toc524595648"/>
      <w:r w:rsidRPr="00864930">
        <w:t>Performance Data</w:t>
      </w:r>
      <w:r w:rsidRPr="00864930">
        <w:rPr>
          <w:sz w:val="26"/>
        </w:rPr>
        <w:t>:</w:t>
      </w:r>
      <w:bookmarkEnd w:id="20"/>
    </w:p>
    <w:tbl>
      <w:tblPr>
        <w:tblW w:w="9766"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Layout w:type="fixed"/>
        <w:tblCellMar>
          <w:top w:w="57" w:type="dxa"/>
          <w:bottom w:w="57" w:type="dxa"/>
        </w:tblCellMar>
        <w:tblLook w:val="04A0" w:firstRow="1" w:lastRow="0" w:firstColumn="1" w:lastColumn="0" w:noHBand="0" w:noVBand="1"/>
      </w:tblPr>
      <w:tblGrid>
        <w:gridCol w:w="1838"/>
        <w:gridCol w:w="2977"/>
        <w:gridCol w:w="1650"/>
        <w:gridCol w:w="1650"/>
        <w:gridCol w:w="1651"/>
      </w:tblGrid>
      <w:tr w:rsidR="00F427E4" w:rsidRPr="00864930" w14:paraId="0D9559D9" w14:textId="77777777" w:rsidTr="00D204B1">
        <w:trPr>
          <w:trHeight w:val="530"/>
          <w:tblHeader/>
        </w:trPr>
        <w:tc>
          <w:tcPr>
            <w:tcW w:w="1838" w:type="dxa"/>
            <w:tcBorders>
              <w:top w:val="nil"/>
              <w:bottom w:val="nil"/>
            </w:tcBorders>
            <w:shd w:val="clear" w:color="auto" w:fill="CDE5EB" w:themeFill="accent3" w:themeFillTint="66"/>
            <w:vAlign w:val="center"/>
          </w:tcPr>
          <w:p w14:paraId="2B6785FE" w14:textId="1ADDF642" w:rsidR="00F427E4" w:rsidRPr="00864930" w:rsidRDefault="00F427E4" w:rsidP="00D204B1">
            <w:pPr>
              <w:jc w:val="left"/>
              <w:rPr>
                <w:rFonts w:ascii="Arial Narrow" w:eastAsia="Times New Roman" w:hAnsi="Arial Narrow"/>
                <w:b/>
                <w:bCs/>
                <w:sz w:val="18"/>
                <w:szCs w:val="18"/>
                <w:lang w:eastAsia="en-US"/>
              </w:rPr>
            </w:pPr>
            <w:bookmarkStart w:id="21" w:name="_Toc395864975"/>
            <w:bookmarkStart w:id="22" w:name="_Toc524595671"/>
            <w:r w:rsidRPr="00864930">
              <w:rPr>
                <w:rFonts w:ascii="Arial Narrow" w:eastAsia="Times New Roman" w:hAnsi="Arial Narrow"/>
                <w:b/>
                <w:bCs/>
                <w:sz w:val="18"/>
                <w:szCs w:val="18"/>
                <w:lang w:eastAsia="en-US"/>
              </w:rPr>
              <w:t>Expected Results</w:t>
            </w:r>
          </w:p>
        </w:tc>
        <w:tc>
          <w:tcPr>
            <w:tcW w:w="2977" w:type="dxa"/>
            <w:tcBorders>
              <w:top w:val="nil"/>
              <w:bottom w:val="nil"/>
            </w:tcBorders>
            <w:shd w:val="clear" w:color="auto" w:fill="CDE5EB" w:themeFill="accent3" w:themeFillTint="66"/>
            <w:vAlign w:val="center"/>
          </w:tcPr>
          <w:p w14:paraId="3D8C357E" w14:textId="2F44C57C" w:rsidR="00F427E4" w:rsidRPr="00864930" w:rsidRDefault="00F427E4" w:rsidP="00D204B1">
            <w:pPr>
              <w:jc w:val="left"/>
              <w:rPr>
                <w:rFonts w:ascii="Arial Narrow" w:eastAsia="Times New Roman" w:hAnsi="Arial Narrow"/>
                <w:b/>
                <w:bCs/>
                <w:sz w:val="18"/>
                <w:szCs w:val="18"/>
                <w:lang w:eastAsia="en-US"/>
              </w:rPr>
            </w:pPr>
            <w:r w:rsidRPr="00864930">
              <w:rPr>
                <w:rFonts w:ascii="Arial Narrow" w:eastAsia="Times New Roman" w:hAnsi="Arial Narrow"/>
                <w:b/>
                <w:bCs/>
                <w:sz w:val="18"/>
                <w:szCs w:val="18"/>
                <w:lang w:eastAsia="en-US"/>
              </w:rPr>
              <w:t>Performance Indicators</w:t>
            </w:r>
          </w:p>
        </w:tc>
        <w:tc>
          <w:tcPr>
            <w:tcW w:w="1650" w:type="dxa"/>
            <w:tcBorders>
              <w:top w:val="nil"/>
              <w:bottom w:val="nil"/>
            </w:tcBorders>
            <w:shd w:val="clear" w:color="auto" w:fill="CDE5EB" w:themeFill="accent3" w:themeFillTint="66"/>
            <w:vAlign w:val="center"/>
          </w:tcPr>
          <w:p w14:paraId="4C952F32" w14:textId="3AF238A8" w:rsidR="00F427E4" w:rsidRPr="00864930" w:rsidRDefault="00F427E4" w:rsidP="00F427E4">
            <w:pPr>
              <w:jc w:val="right"/>
              <w:rPr>
                <w:rFonts w:ascii="Arial Narrow" w:eastAsia="Times New Roman" w:hAnsi="Arial Narrow"/>
                <w:b/>
                <w:bCs/>
                <w:sz w:val="18"/>
                <w:szCs w:val="18"/>
                <w:lang w:eastAsia="en-US"/>
              </w:rPr>
            </w:pPr>
            <w:r>
              <w:rPr>
                <w:rFonts w:ascii="Arial Narrow" w:eastAsia="Times New Roman" w:hAnsi="Arial Narrow"/>
                <w:b/>
                <w:bCs/>
                <w:sz w:val="18"/>
                <w:szCs w:val="18"/>
                <w:lang w:eastAsia="en-US"/>
              </w:rPr>
              <w:t>Baselines</w:t>
            </w:r>
          </w:p>
        </w:tc>
        <w:tc>
          <w:tcPr>
            <w:tcW w:w="1650" w:type="dxa"/>
            <w:tcBorders>
              <w:top w:val="nil"/>
              <w:bottom w:val="nil"/>
            </w:tcBorders>
            <w:shd w:val="clear" w:color="auto" w:fill="CDE5EB" w:themeFill="accent3" w:themeFillTint="66"/>
            <w:vAlign w:val="center"/>
          </w:tcPr>
          <w:p w14:paraId="124065E9" w14:textId="24402D41" w:rsidR="00F427E4" w:rsidRPr="00864930" w:rsidRDefault="00F427E4" w:rsidP="00F427E4">
            <w:pPr>
              <w:jc w:val="right"/>
              <w:rPr>
                <w:rFonts w:ascii="Arial Narrow" w:eastAsia="Times New Roman" w:hAnsi="Arial Narrow"/>
                <w:b/>
                <w:bCs/>
                <w:sz w:val="18"/>
                <w:szCs w:val="18"/>
                <w:lang w:eastAsia="en-US"/>
              </w:rPr>
            </w:pPr>
            <w:r>
              <w:rPr>
                <w:rFonts w:ascii="Arial Narrow" w:eastAsia="Times New Roman" w:hAnsi="Arial Narrow"/>
                <w:b/>
                <w:bCs/>
                <w:sz w:val="18"/>
                <w:szCs w:val="18"/>
                <w:lang w:eastAsia="en-US"/>
              </w:rPr>
              <w:t>Targets</w:t>
            </w:r>
          </w:p>
        </w:tc>
        <w:tc>
          <w:tcPr>
            <w:tcW w:w="1651" w:type="dxa"/>
            <w:tcBorders>
              <w:top w:val="nil"/>
              <w:bottom w:val="nil"/>
            </w:tcBorders>
            <w:shd w:val="clear" w:color="auto" w:fill="CDE5EB" w:themeFill="accent3" w:themeFillTint="66"/>
            <w:vAlign w:val="center"/>
          </w:tcPr>
          <w:p w14:paraId="46ED02E8" w14:textId="2B7F92ED" w:rsidR="00F427E4" w:rsidRPr="00864930" w:rsidRDefault="00F427E4" w:rsidP="00F427E4">
            <w:pPr>
              <w:jc w:val="right"/>
              <w:rPr>
                <w:rFonts w:ascii="Arial Narrow" w:eastAsia="Times New Roman" w:hAnsi="Arial Narrow"/>
                <w:b/>
                <w:bCs/>
                <w:sz w:val="18"/>
                <w:szCs w:val="18"/>
                <w:lang w:eastAsia="en-US"/>
              </w:rPr>
            </w:pPr>
            <w:r w:rsidRPr="00864930">
              <w:rPr>
                <w:rFonts w:ascii="Arial Narrow" w:eastAsia="Times New Roman" w:hAnsi="Arial Narrow"/>
                <w:b/>
                <w:bCs/>
                <w:sz w:val="18"/>
                <w:szCs w:val="18"/>
                <w:lang w:eastAsia="en-US"/>
              </w:rPr>
              <w:t>Performance Data</w:t>
            </w:r>
            <w:r>
              <w:rPr>
                <w:rFonts w:ascii="Arial Narrow" w:eastAsia="Times New Roman" w:hAnsi="Arial Narrow"/>
                <w:b/>
                <w:bCs/>
                <w:sz w:val="18"/>
                <w:szCs w:val="18"/>
                <w:lang w:eastAsia="en-US"/>
              </w:rPr>
              <w:br/>
              <w:t>(2024)</w:t>
            </w:r>
          </w:p>
        </w:tc>
      </w:tr>
      <w:tr w:rsidR="00F946DA" w:rsidRPr="00864930" w14:paraId="594F2972" w14:textId="77777777" w:rsidTr="00B51242">
        <w:tc>
          <w:tcPr>
            <w:tcW w:w="1838" w:type="dxa"/>
            <w:vMerge w:val="restart"/>
            <w:tcBorders>
              <w:top w:val="nil"/>
            </w:tcBorders>
            <w:tcMar>
              <w:top w:w="57" w:type="dxa"/>
              <w:bottom w:w="57" w:type="dxa"/>
            </w:tcMar>
          </w:tcPr>
          <w:p w14:paraId="3982D2F9" w14:textId="003B6D0D" w:rsidR="00F946DA" w:rsidRPr="00864930" w:rsidRDefault="00F946DA" w:rsidP="00F946DA">
            <w:pPr>
              <w:jc w:val="left"/>
              <w:rPr>
                <w:rFonts w:ascii="Arial Narrow" w:eastAsia="Times New Roman" w:hAnsi="Arial Narrow"/>
                <w:sz w:val="18"/>
                <w:szCs w:val="18"/>
                <w:lang w:eastAsia="en-US"/>
              </w:rPr>
            </w:pPr>
            <w:r w:rsidRPr="00864930">
              <w:rPr>
                <w:rFonts w:ascii="Arial Narrow" w:eastAsia="Times New Roman" w:hAnsi="Arial Narrow"/>
                <w:sz w:val="18"/>
                <w:szCs w:val="18"/>
                <w:lang w:eastAsia="en-US"/>
              </w:rPr>
              <w:t>1.1 Governance by the UPOV Council and work of UPOV Committees and other bodies</w:t>
            </w:r>
          </w:p>
        </w:tc>
        <w:tc>
          <w:tcPr>
            <w:tcW w:w="2977" w:type="dxa"/>
            <w:tcBorders>
              <w:top w:val="nil"/>
              <w:bottom w:val="nil"/>
            </w:tcBorders>
          </w:tcPr>
          <w:p w14:paraId="6AE46B74" w14:textId="1A61DECD" w:rsidR="00F946DA" w:rsidRPr="00864930" w:rsidRDefault="00F946DA" w:rsidP="00F946DA">
            <w:pPr>
              <w:jc w:val="left"/>
              <w:rPr>
                <w:rFonts w:ascii="Arial Narrow" w:eastAsia="Times New Roman" w:hAnsi="Arial Narrow"/>
                <w:sz w:val="18"/>
                <w:szCs w:val="18"/>
                <w:lang w:eastAsia="en-US"/>
              </w:rPr>
            </w:pPr>
            <w:bookmarkStart w:id="23" w:name="_Hlk204762826"/>
            <w:r w:rsidRPr="00864930">
              <w:rPr>
                <w:rFonts w:ascii="Arial Narrow" w:eastAsia="Times New Roman" w:hAnsi="Arial Narrow"/>
                <w:sz w:val="18"/>
                <w:szCs w:val="18"/>
                <w:lang w:eastAsia="en-US"/>
              </w:rPr>
              <w:t>Growth in the number of varieties developed under the UPOV system</w:t>
            </w:r>
            <w:bookmarkEnd w:id="23"/>
          </w:p>
        </w:tc>
        <w:tc>
          <w:tcPr>
            <w:tcW w:w="1650" w:type="dxa"/>
            <w:tcBorders>
              <w:top w:val="nil"/>
              <w:bottom w:val="nil"/>
            </w:tcBorders>
          </w:tcPr>
          <w:p w14:paraId="4F449248" w14:textId="7BE40575" w:rsidR="00F946DA" w:rsidRPr="00F427E4" w:rsidRDefault="00F946DA" w:rsidP="00F946DA">
            <w:pPr>
              <w:jc w:val="right"/>
              <w:rPr>
                <w:rFonts w:ascii="Arial Narrow" w:hAnsi="Arial Narrow"/>
                <w:sz w:val="18"/>
                <w:szCs w:val="18"/>
              </w:rPr>
            </w:pPr>
          </w:p>
        </w:tc>
        <w:tc>
          <w:tcPr>
            <w:tcW w:w="1650" w:type="dxa"/>
            <w:tcBorders>
              <w:top w:val="nil"/>
              <w:bottom w:val="nil"/>
            </w:tcBorders>
          </w:tcPr>
          <w:p w14:paraId="14ACA7DB" w14:textId="35F10F48" w:rsidR="00F946DA" w:rsidRPr="00F427E4" w:rsidRDefault="00F946DA" w:rsidP="00F946DA">
            <w:pPr>
              <w:jc w:val="right"/>
              <w:rPr>
                <w:rFonts w:ascii="Arial Narrow" w:hAnsi="Arial Narrow"/>
                <w:sz w:val="18"/>
                <w:szCs w:val="18"/>
              </w:rPr>
            </w:pPr>
          </w:p>
        </w:tc>
        <w:tc>
          <w:tcPr>
            <w:tcW w:w="1651" w:type="dxa"/>
            <w:tcBorders>
              <w:top w:val="nil"/>
              <w:bottom w:val="nil"/>
            </w:tcBorders>
          </w:tcPr>
          <w:p w14:paraId="57FB288A" w14:textId="2E600D75" w:rsidR="00F946DA" w:rsidRPr="00F427E4" w:rsidRDefault="00F946DA" w:rsidP="00F946DA">
            <w:pPr>
              <w:jc w:val="right"/>
              <w:rPr>
                <w:rFonts w:ascii="Arial Narrow" w:hAnsi="Arial Narrow"/>
                <w:sz w:val="18"/>
                <w:szCs w:val="18"/>
              </w:rPr>
            </w:pPr>
          </w:p>
        </w:tc>
      </w:tr>
      <w:tr w:rsidR="00F946DA" w:rsidRPr="00864930" w14:paraId="25B8461C" w14:textId="77777777" w:rsidTr="00B51242">
        <w:tc>
          <w:tcPr>
            <w:tcW w:w="1838" w:type="dxa"/>
            <w:vMerge/>
            <w:tcMar>
              <w:top w:w="57" w:type="dxa"/>
              <w:bottom w:w="57" w:type="dxa"/>
            </w:tcMar>
          </w:tcPr>
          <w:p w14:paraId="4905C31B" w14:textId="77777777" w:rsidR="00F946DA" w:rsidRPr="00864930" w:rsidRDefault="00F946DA" w:rsidP="00F946DA">
            <w:pPr>
              <w:jc w:val="left"/>
              <w:rPr>
                <w:rFonts w:ascii="Arial Narrow" w:eastAsia="Times New Roman" w:hAnsi="Arial Narrow"/>
                <w:sz w:val="18"/>
                <w:szCs w:val="18"/>
                <w:lang w:eastAsia="en-US"/>
              </w:rPr>
            </w:pPr>
          </w:p>
        </w:tc>
        <w:tc>
          <w:tcPr>
            <w:tcW w:w="2977" w:type="dxa"/>
            <w:tcBorders>
              <w:top w:val="nil"/>
              <w:bottom w:val="nil"/>
            </w:tcBorders>
          </w:tcPr>
          <w:p w14:paraId="7D1AB53A" w14:textId="06497E4D" w:rsidR="00F946DA" w:rsidRPr="00864930" w:rsidRDefault="00F946DA" w:rsidP="00F946DA">
            <w:pPr>
              <w:ind w:left="324"/>
              <w:jc w:val="left"/>
              <w:rPr>
                <w:rFonts w:ascii="Arial Narrow" w:eastAsia="Times New Roman" w:hAnsi="Arial Narrow"/>
                <w:sz w:val="18"/>
                <w:szCs w:val="18"/>
                <w:lang w:eastAsia="en-US"/>
              </w:rPr>
            </w:pPr>
            <w:r w:rsidRPr="004E09FE">
              <w:rPr>
                <w:rFonts w:ascii="Arial Narrow" w:hAnsi="Arial Narrow"/>
                <w:sz w:val="18"/>
                <w:szCs w:val="18"/>
              </w:rPr>
              <w:t>Number of applications in UPOV</w:t>
            </w:r>
            <w:r>
              <w:rPr>
                <w:rFonts w:ascii="Arial Narrow" w:hAnsi="Arial Narrow"/>
                <w:sz w:val="18"/>
                <w:szCs w:val="18"/>
              </w:rPr>
              <w:t> </w:t>
            </w:r>
            <w:r w:rsidRPr="004E09FE">
              <w:rPr>
                <w:rFonts w:ascii="Arial Narrow" w:hAnsi="Arial Narrow"/>
                <w:sz w:val="18"/>
                <w:szCs w:val="18"/>
              </w:rPr>
              <w:t>members</w:t>
            </w:r>
          </w:p>
        </w:tc>
        <w:tc>
          <w:tcPr>
            <w:tcW w:w="1650" w:type="dxa"/>
            <w:tcBorders>
              <w:top w:val="nil"/>
              <w:bottom w:val="nil"/>
            </w:tcBorders>
            <w:vAlign w:val="center"/>
          </w:tcPr>
          <w:p w14:paraId="6948AB7F" w14:textId="10765872" w:rsidR="00F946DA" w:rsidRPr="00A90E0A" w:rsidRDefault="009B7FAC" w:rsidP="009B7FAC">
            <w:pPr>
              <w:jc w:val="right"/>
              <w:rPr>
                <w:rFonts w:ascii="Arial Narrow" w:hAnsi="Arial Narrow"/>
                <w:sz w:val="18"/>
                <w:szCs w:val="18"/>
              </w:rPr>
            </w:pPr>
            <w:r w:rsidRPr="00A90E0A">
              <w:rPr>
                <w:rFonts w:ascii="Arial Narrow" w:hAnsi="Arial Narrow"/>
                <w:sz w:val="18"/>
                <w:szCs w:val="18"/>
              </w:rPr>
              <w:t>27,</w:t>
            </w:r>
            <w:r w:rsidR="002F49B6">
              <w:rPr>
                <w:rFonts w:ascii="Arial Narrow" w:hAnsi="Arial Narrow"/>
                <w:sz w:val="18"/>
                <w:szCs w:val="18"/>
              </w:rPr>
              <w:t>260</w:t>
            </w:r>
            <w:r w:rsidR="002F49B6" w:rsidRPr="00A90E0A">
              <w:rPr>
                <w:rFonts w:ascii="Arial Narrow" w:hAnsi="Arial Narrow"/>
                <w:sz w:val="18"/>
                <w:szCs w:val="18"/>
              </w:rPr>
              <w:t xml:space="preserve"> </w:t>
            </w:r>
            <w:r w:rsidRPr="00A90E0A">
              <w:rPr>
                <w:rFonts w:ascii="Arial Narrow" w:hAnsi="Arial Narrow"/>
                <w:sz w:val="18"/>
                <w:szCs w:val="18"/>
              </w:rPr>
              <w:t>(2022)</w:t>
            </w:r>
          </w:p>
          <w:p w14:paraId="39B8AC3E" w14:textId="5759BC8E" w:rsidR="009B7FAC" w:rsidRPr="00A90E0A" w:rsidRDefault="00A90E0A" w:rsidP="009B7FAC">
            <w:pPr>
              <w:jc w:val="right"/>
              <w:rPr>
                <w:rFonts w:ascii="Arial Narrow" w:hAnsi="Arial Narrow"/>
                <w:sz w:val="18"/>
                <w:szCs w:val="18"/>
              </w:rPr>
            </w:pPr>
            <w:r w:rsidRPr="00A90E0A">
              <w:rPr>
                <w:rFonts w:ascii="Arial Narrow" w:hAnsi="Arial Narrow"/>
                <w:sz w:val="18"/>
                <w:szCs w:val="18"/>
              </w:rPr>
              <w:t>29,</w:t>
            </w:r>
            <w:r w:rsidR="002F49B6">
              <w:rPr>
                <w:rFonts w:ascii="Arial Narrow" w:hAnsi="Arial Narrow"/>
                <w:sz w:val="18"/>
                <w:szCs w:val="18"/>
              </w:rPr>
              <w:t>070</w:t>
            </w:r>
            <w:r w:rsidR="002F49B6" w:rsidRPr="00A90E0A">
              <w:rPr>
                <w:rFonts w:ascii="Arial Narrow" w:hAnsi="Arial Narrow"/>
                <w:sz w:val="18"/>
                <w:szCs w:val="18"/>
              </w:rPr>
              <w:t xml:space="preserve"> </w:t>
            </w:r>
            <w:r w:rsidR="009B7FAC" w:rsidRPr="00A90E0A">
              <w:rPr>
                <w:rFonts w:ascii="Arial Narrow" w:hAnsi="Arial Narrow"/>
                <w:sz w:val="18"/>
                <w:szCs w:val="18"/>
              </w:rPr>
              <w:t>(2023)</w:t>
            </w:r>
          </w:p>
        </w:tc>
        <w:tc>
          <w:tcPr>
            <w:tcW w:w="1650" w:type="dxa"/>
            <w:tcBorders>
              <w:top w:val="nil"/>
              <w:bottom w:val="nil"/>
            </w:tcBorders>
            <w:vAlign w:val="center"/>
          </w:tcPr>
          <w:p w14:paraId="7CB490A0" w14:textId="5D964CAA" w:rsidR="00F946DA" w:rsidRPr="00B51242" w:rsidRDefault="00F946DA" w:rsidP="00F946DA">
            <w:pPr>
              <w:jc w:val="right"/>
              <w:rPr>
                <w:rFonts w:ascii="Arial Narrow" w:hAnsi="Arial Narrow"/>
                <w:b/>
                <w:bCs/>
                <w:sz w:val="18"/>
                <w:szCs w:val="18"/>
              </w:rPr>
            </w:pPr>
            <w:r w:rsidRPr="00B51242">
              <w:rPr>
                <w:rFonts w:ascii="Arial Narrow" w:hAnsi="Arial Narrow"/>
                <w:sz w:val="18"/>
                <w:szCs w:val="18"/>
              </w:rPr>
              <w:t>27,500 (2024)</w:t>
            </w:r>
          </w:p>
        </w:tc>
        <w:tc>
          <w:tcPr>
            <w:tcW w:w="1651" w:type="dxa"/>
            <w:tcBorders>
              <w:top w:val="nil"/>
              <w:bottom w:val="nil"/>
            </w:tcBorders>
            <w:vAlign w:val="center"/>
          </w:tcPr>
          <w:p w14:paraId="04A76AC9" w14:textId="28A37EE3" w:rsidR="00F946DA" w:rsidRPr="00B51242" w:rsidRDefault="00F946DA" w:rsidP="00F946DA">
            <w:pPr>
              <w:jc w:val="right"/>
              <w:rPr>
                <w:rFonts w:ascii="Arial Narrow" w:hAnsi="Arial Narrow"/>
                <w:b/>
                <w:bCs/>
                <w:color w:val="155F1A"/>
                <w:sz w:val="18"/>
                <w:szCs w:val="18"/>
              </w:rPr>
            </w:pPr>
            <w:r w:rsidRPr="00B51242">
              <w:rPr>
                <w:rFonts w:ascii="Arial Narrow" w:hAnsi="Arial Narrow"/>
                <w:b/>
                <w:bCs/>
                <w:color w:val="155F1A"/>
                <w:sz w:val="18"/>
                <w:szCs w:val="18"/>
              </w:rPr>
              <w:t>29,</w:t>
            </w:r>
            <w:r w:rsidR="007A534C">
              <w:rPr>
                <w:rFonts w:ascii="Arial Narrow" w:hAnsi="Arial Narrow"/>
                <w:b/>
                <w:bCs/>
                <w:color w:val="155F1A"/>
                <w:sz w:val="18"/>
                <w:szCs w:val="18"/>
              </w:rPr>
              <w:t>250</w:t>
            </w:r>
          </w:p>
        </w:tc>
      </w:tr>
      <w:tr w:rsidR="00F946DA" w:rsidRPr="00864930" w14:paraId="379967AE" w14:textId="77777777" w:rsidTr="00B51242">
        <w:tc>
          <w:tcPr>
            <w:tcW w:w="1838" w:type="dxa"/>
            <w:vMerge/>
            <w:tcMar>
              <w:top w:w="57" w:type="dxa"/>
              <w:bottom w:w="57" w:type="dxa"/>
            </w:tcMar>
          </w:tcPr>
          <w:p w14:paraId="455D6719" w14:textId="77777777" w:rsidR="00F946DA" w:rsidRPr="00864930" w:rsidRDefault="00F946DA" w:rsidP="00F946DA">
            <w:pPr>
              <w:jc w:val="left"/>
              <w:rPr>
                <w:rFonts w:ascii="Arial Narrow" w:eastAsia="Times New Roman" w:hAnsi="Arial Narrow"/>
                <w:sz w:val="18"/>
                <w:szCs w:val="18"/>
                <w:lang w:eastAsia="en-US"/>
              </w:rPr>
            </w:pPr>
          </w:p>
        </w:tc>
        <w:tc>
          <w:tcPr>
            <w:tcW w:w="2977" w:type="dxa"/>
            <w:tcBorders>
              <w:top w:val="nil"/>
              <w:bottom w:val="nil"/>
            </w:tcBorders>
          </w:tcPr>
          <w:p w14:paraId="2B48F89C" w14:textId="6EE8DE45" w:rsidR="00F946DA" w:rsidRPr="00864930" w:rsidRDefault="00F946DA" w:rsidP="00F946DA">
            <w:pPr>
              <w:ind w:left="324"/>
              <w:jc w:val="left"/>
              <w:rPr>
                <w:rFonts w:ascii="Arial Narrow" w:eastAsia="Times New Roman" w:hAnsi="Arial Narrow"/>
                <w:sz w:val="18"/>
                <w:szCs w:val="18"/>
                <w:lang w:eastAsia="en-US"/>
              </w:rPr>
            </w:pPr>
            <w:r w:rsidRPr="004E09FE">
              <w:rPr>
                <w:rFonts w:ascii="Arial Narrow" w:hAnsi="Arial Narrow"/>
                <w:sz w:val="18"/>
                <w:szCs w:val="18"/>
              </w:rPr>
              <w:t>Number of titles granted in UPOV</w:t>
            </w:r>
            <w:r>
              <w:rPr>
                <w:rFonts w:ascii="Arial Narrow" w:hAnsi="Arial Narrow"/>
                <w:sz w:val="18"/>
                <w:szCs w:val="18"/>
              </w:rPr>
              <w:t> </w:t>
            </w:r>
            <w:r w:rsidRPr="004E09FE">
              <w:rPr>
                <w:rFonts w:ascii="Arial Narrow" w:hAnsi="Arial Narrow"/>
                <w:sz w:val="18"/>
                <w:szCs w:val="18"/>
              </w:rPr>
              <w:t>members</w:t>
            </w:r>
          </w:p>
        </w:tc>
        <w:tc>
          <w:tcPr>
            <w:tcW w:w="1650" w:type="dxa"/>
            <w:tcBorders>
              <w:top w:val="nil"/>
              <w:bottom w:val="nil"/>
            </w:tcBorders>
          </w:tcPr>
          <w:p w14:paraId="1ABC8E1B" w14:textId="095850FC" w:rsidR="00F946DA" w:rsidRPr="00121D3E" w:rsidRDefault="00B34563" w:rsidP="00F946DA">
            <w:pPr>
              <w:jc w:val="right"/>
              <w:rPr>
                <w:rFonts w:ascii="Arial Narrow" w:hAnsi="Arial Narrow"/>
                <w:sz w:val="18"/>
                <w:szCs w:val="18"/>
              </w:rPr>
            </w:pPr>
            <w:r w:rsidRPr="00121D3E">
              <w:rPr>
                <w:rFonts w:ascii="Arial Narrow" w:hAnsi="Arial Narrow"/>
                <w:sz w:val="18"/>
                <w:szCs w:val="18"/>
              </w:rPr>
              <w:t>14,</w:t>
            </w:r>
            <w:r w:rsidR="00373660">
              <w:rPr>
                <w:rFonts w:ascii="Arial Narrow" w:hAnsi="Arial Narrow"/>
                <w:sz w:val="18"/>
                <w:szCs w:val="18"/>
              </w:rPr>
              <w:t>920</w:t>
            </w:r>
            <w:r w:rsidRPr="00121D3E">
              <w:rPr>
                <w:rFonts w:ascii="Arial Narrow" w:hAnsi="Arial Narrow"/>
                <w:sz w:val="18"/>
                <w:szCs w:val="18"/>
              </w:rPr>
              <w:t xml:space="preserve"> (2022)</w:t>
            </w:r>
          </w:p>
          <w:p w14:paraId="3013EFDF" w14:textId="1C2785FA" w:rsidR="00B34563" w:rsidRPr="00121D3E" w:rsidRDefault="006839D7" w:rsidP="00F946DA">
            <w:pPr>
              <w:jc w:val="right"/>
              <w:rPr>
                <w:rFonts w:ascii="Arial Narrow" w:hAnsi="Arial Narrow"/>
                <w:sz w:val="18"/>
                <w:szCs w:val="18"/>
              </w:rPr>
            </w:pPr>
            <w:r>
              <w:rPr>
                <w:rFonts w:ascii="Arial Narrow" w:hAnsi="Arial Narrow"/>
                <w:sz w:val="18"/>
                <w:szCs w:val="18"/>
              </w:rPr>
              <w:t>21,</w:t>
            </w:r>
            <w:r w:rsidR="00373660">
              <w:rPr>
                <w:rFonts w:ascii="Arial Narrow" w:hAnsi="Arial Narrow"/>
                <w:sz w:val="18"/>
                <w:szCs w:val="18"/>
              </w:rPr>
              <w:t>150</w:t>
            </w:r>
            <w:r w:rsidR="00B34563" w:rsidRPr="00795470">
              <w:rPr>
                <w:rFonts w:ascii="Arial Narrow" w:hAnsi="Arial Narrow"/>
                <w:sz w:val="18"/>
                <w:szCs w:val="18"/>
              </w:rPr>
              <w:t xml:space="preserve"> (2023)</w:t>
            </w:r>
            <w:r w:rsidR="00414375" w:rsidRPr="00795470">
              <w:rPr>
                <w:rStyle w:val="FootnoteReference"/>
                <w:rFonts w:ascii="Arial Narrow" w:hAnsi="Arial Narrow"/>
                <w:sz w:val="18"/>
                <w:szCs w:val="18"/>
              </w:rPr>
              <w:footnoteReference w:id="3"/>
            </w:r>
          </w:p>
        </w:tc>
        <w:tc>
          <w:tcPr>
            <w:tcW w:w="1650" w:type="dxa"/>
            <w:tcBorders>
              <w:top w:val="nil"/>
              <w:bottom w:val="nil"/>
            </w:tcBorders>
            <w:vAlign w:val="center"/>
          </w:tcPr>
          <w:p w14:paraId="07E61708" w14:textId="6A07F6A3" w:rsidR="00F946DA" w:rsidRPr="00121D3E" w:rsidRDefault="00F946DA" w:rsidP="00F946DA">
            <w:pPr>
              <w:jc w:val="right"/>
              <w:rPr>
                <w:rFonts w:ascii="Arial Narrow" w:hAnsi="Arial Narrow"/>
                <w:b/>
                <w:bCs/>
                <w:sz w:val="18"/>
                <w:szCs w:val="18"/>
              </w:rPr>
            </w:pPr>
            <w:r w:rsidRPr="00121D3E">
              <w:rPr>
                <w:rFonts w:ascii="Arial Narrow" w:hAnsi="Arial Narrow"/>
                <w:sz w:val="18"/>
                <w:szCs w:val="18"/>
              </w:rPr>
              <w:t>16,500 (2024)</w:t>
            </w:r>
          </w:p>
        </w:tc>
        <w:tc>
          <w:tcPr>
            <w:tcW w:w="1651" w:type="dxa"/>
            <w:tcBorders>
              <w:top w:val="nil"/>
              <w:bottom w:val="nil"/>
            </w:tcBorders>
            <w:vAlign w:val="center"/>
          </w:tcPr>
          <w:p w14:paraId="297639F0" w14:textId="334B84AA" w:rsidR="00F946DA" w:rsidRPr="00B51242" w:rsidRDefault="00F946DA" w:rsidP="00F946DA">
            <w:pPr>
              <w:jc w:val="right"/>
              <w:rPr>
                <w:rFonts w:ascii="Arial Narrow" w:hAnsi="Arial Narrow"/>
                <w:b/>
                <w:bCs/>
                <w:color w:val="155F1A"/>
                <w:sz w:val="18"/>
                <w:szCs w:val="18"/>
              </w:rPr>
            </w:pPr>
            <w:r w:rsidRPr="00B51242">
              <w:rPr>
                <w:rFonts w:ascii="Arial Narrow" w:hAnsi="Arial Narrow"/>
                <w:b/>
                <w:bCs/>
                <w:color w:val="155F1A"/>
                <w:sz w:val="18"/>
                <w:szCs w:val="18"/>
              </w:rPr>
              <w:t>17,</w:t>
            </w:r>
            <w:r w:rsidR="007A534C">
              <w:rPr>
                <w:rFonts w:ascii="Arial Narrow" w:hAnsi="Arial Narrow"/>
                <w:b/>
                <w:bCs/>
                <w:color w:val="155F1A"/>
                <w:sz w:val="18"/>
                <w:szCs w:val="18"/>
              </w:rPr>
              <w:t>270</w:t>
            </w:r>
          </w:p>
        </w:tc>
      </w:tr>
      <w:tr w:rsidR="00F946DA" w:rsidRPr="00864930" w14:paraId="0FB929EB" w14:textId="77777777" w:rsidTr="00B51242">
        <w:tc>
          <w:tcPr>
            <w:tcW w:w="1838" w:type="dxa"/>
            <w:vMerge/>
            <w:tcMar>
              <w:top w:w="57" w:type="dxa"/>
              <w:bottom w:w="57" w:type="dxa"/>
            </w:tcMar>
          </w:tcPr>
          <w:p w14:paraId="493BEEE5" w14:textId="77777777" w:rsidR="00F946DA" w:rsidRPr="00864930" w:rsidRDefault="00F946DA" w:rsidP="00F946DA">
            <w:pPr>
              <w:jc w:val="left"/>
              <w:rPr>
                <w:rFonts w:ascii="Arial Narrow" w:eastAsia="Times New Roman" w:hAnsi="Arial Narrow"/>
                <w:sz w:val="18"/>
                <w:szCs w:val="18"/>
                <w:lang w:eastAsia="en-US"/>
              </w:rPr>
            </w:pPr>
          </w:p>
        </w:tc>
        <w:tc>
          <w:tcPr>
            <w:tcW w:w="2977" w:type="dxa"/>
            <w:tcBorders>
              <w:top w:val="nil"/>
              <w:bottom w:val="single" w:sz="8" w:space="0" w:color="D9D9D9" w:themeColor="background1" w:themeShade="D9"/>
            </w:tcBorders>
          </w:tcPr>
          <w:p w14:paraId="1B48B304" w14:textId="0A9D043C" w:rsidR="00F946DA" w:rsidRPr="00864930" w:rsidRDefault="00F946DA" w:rsidP="00F946DA">
            <w:pPr>
              <w:ind w:left="324"/>
              <w:jc w:val="left"/>
              <w:rPr>
                <w:rFonts w:ascii="Arial Narrow" w:eastAsia="Times New Roman" w:hAnsi="Arial Narrow"/>
                <w:sz w:val="18"/>
                <w:szCs w:val="18"/>
                <w:lang w:eastAsia="en-US"/>
              </w:rPr>
            </w:pPr>
            <w:r w:rsidRPr="004E09FE">
              <w:rPr>
                <w:rFonts w:ascii="Arial Narrow" w:hAnsi="Arial Narrow"/>
                <w:sz w:val="18"/>
                <w:szCs w:val="18"/>
              </w:rPr>
              <w:t>Number of titles in force in UPOV</w:t>
            </w:r>
            <w:r>
              <w:rPr>
                <w:rFonts w:ascii="Arial Narrow" w:hAnsi="Arial Narrow"/>
                <w:sz w:val="18"/>
                <w:szCs w:val="18"/>
              </w:rPr>
              <w:t> </w:t>
            </w:r>
            <w:r w:rsidRPr="004E09FE">
              <w:rPr>
                <w:rFonts w:ascii="Arial Narrow" w:hAnsi="Arial Narrow"/>
                <w:sz w:val="18"/>
                <w:szCs w:val="18"/>
              </w:rPr>
              <w:t>members</w:t>
            </w:r>
          </w:p>
        </w:tc>
        <w:tc>
          <w:tcPr>
            <w:tcW w:w="1650" w:type="dxa"/>
            <w:tcBorders>
              <w:top w:val="nil"/>
              <w:bottom w:val="single" w:sz="8" w:space="0" w:color="D9D9D9" w:themeColor="background1" w:themeShade="D9"/>
            </w:tcBorders>
          </w:tcPr>
          <w:p w14:paraId="0CF5D1C0" w14:textId="4B9E749C" w:rsidR="00F946DA" w:rsidRPr="00121D3E" w:rsidRDefault="00B34563" w:rsidP="00F946DA">
            <w:pPr>
              <w:jc w:val="right"/>
              <w:rPr>
                <w:rFonts w:ascii="Arial Narrow" w:hAnsi="Arial Narrow"/>
                <w:sz w:val="18"/>
                <w:szCs w:val="18"/>
              </w:rPr>
            </w:pPr>
            <w:r w:rsidRPr="00121D3E">
              <w:rPr>
                <w:rFonts w:ascii="Arial Narrow" w:hAnsi="Arial Narrow"/>
                <w:sz w:val="18"/>
                <w:szCs w:val="18"/>
              </w:rPr>
              <w:t>161,</w:t>
            </w:r>
            <w:r w:rsidR="00373660">
              <w:rPr>
                <w:rFonts w:ascii="Arial Narrow" w:hAnsi="Arial Narrow"/>
                <w:sz w:val="18"/>
                <w:szCs w:val="18"/>
              </w:rPr>
              <w:t>210</w:t>
            </w:r>
            <w:r w:rsidR="00373660" w:rsidRPr="00121D3E">
              <w:rPr>
                <w:rFonts w:ascii="Arial Narrow" w:hAnsi="Arial Narrow"/>
                <w:sz w:val="18"/>
                <w:szCs w:val="18"/>
              </w:rPr>
              <w:t xml:space="preserve"> </w:t>
            </w:r>
            <w:r w:rsidRPr="00121D3E">
              <w:rPr>
                <w:rFonts w:ascii="Arial Narrow" w:hAnsi="Arial Narrow"/>
                <w:sz w:val="18"/>
                <w:szCs w:val="18"/>
              </w:rPr>
              <w:t>(2022)</w:t>
            </w:r>
          </w:p>
          <w:p w14:paraId="42ECEBCA" w14:textId="18EC6974" w:rsidR="00B34563" w:rsidRPr="00121D3E" w:rsidRDefault="00121D3E" w:rsidP="00F946DA">
            <w:pPr>
              <w:jc w:val="right"/>
              <w:rPr>
                <w:rFonts w:ascii="Arial Narrow" w:hAnsi="Arial Narrow"/>
                <w:sz w:val="18"/>
                <w:szCs w:val="18"/>
              </w:rPr>
            </w:pPr>
            <w:r w:rsidRPr="00121D3E">
              <w:rPr>
                <w:rFonts w:ascii="Arial Narrow" w:hAnsi="Arial Narrow"/>
                <w:sz w:val="18"/>
                <w:szCs w:val="18"/>
              </w:rPr>
              <w:t>195,</w:t>
            </w:r>
            <w:r w:rsidR="00373660">
              <w:rPr>
                <w:rFonts w:ascii="Arial Narrow" w:hAnsi="Arial Narrow"/>
                <w:sz w:val="18"/>
                <w:szCs w:val="18"/>
              </w:rPr>
              <w:t>610</w:t>
            </w:r>
            <w:r w:rsidR="00B34563" w:rsidRPr="00121D3E">
              <w:rPr>
                <w:rFonts w:ascii="Arial Narrow" w:hAnsi="Arial Narrow"/>
                <w:sz w:val="18"/>
                <w:szCs w:val="18"/>
              </w:rPr>
              <w:t xml:space="preserve"> (2023)</w:t>
            </w:r>
          </w:p>
        </w:tc>
        <w:tc>
          <w:tcPr>
            <w:tcW w:w="1650" w:type="dxa"/>
            <w:tcBorders>
              <w:top w:val="nil"/>
              <w:bottom w:val="single" w:sz="8" w:space="0" w:color="D9D9D9" w:themeColor="background1" w:themeShade="D9"/>
            </w:tcBorders>
            <w:vAlign w:val="center"/>
          </w:tcPr>
          <w:p w14:paraId="161E710A" w14:textId="4E8DC619" w:rsidR="00F946DA" w:rsidRPr="00B51242" w:rsidRDefault="00F946DA" w:rsidP="00F946DA">
            <w:pPr>
              <w:jc w:val="right"/>
              <w:rPr>
                <w:rFonts w:ascii="Arial Narrow" w:hAnsi="Arial Narrow"/>
                <w:b/>
                <w:bCs/>
                <w:sz w:val="18"/>
                <w:szCs w:val="18"/>
              </w:rPr>
            </w:pPr>
            <w:r w:rsidRPr="00B51242">
              <w:rPr>
                <w:rFonts w:ascii="Arial Narrow" w:hAnsi="Arial Narrow"/>
                <w:sz w:val="18"/>
                <w:szCs w:val="18"/>
              </w:rPr>
              <w:t>170,000 (2024)</w:t>
            </w:r>
          </w:p>
        </w:tc>
        <w:tc>
          <w:tcPr>
            <w:tcW w:w="1651" w:type="dxa"/>
            <w:tcBorders>
              <w:top w:val="nil"/>
              <w:bottom w:val="single" w:sz="8" w:space="0" w:color="D9D9D9" w:themeColor="background1" w:themeShade="D9"/>
            </w:tcBorders>
            <w:vAlign w:val="center"/>
          </w:tcPr>
          <w:p w14:paraId="4F08628A" w14:textId="40964661" w:rsidR="00F946DA" w:rsidRPr="00B51242" w:rsidRDefault="007A534C" w:rsidP="00F946DA">
            <w:pPr>
              <w:jc w:val="right"/>
              <w:rPr>
                <w:rFonts w:ascii="Arial Narrow" w:hAnsi="Arial Narrow"/>
                <w:b/>
                <w:bCs/>
                <w:color w:val="155F1A"/>
                <w:sz w:val="18"/>
                <w:szCs w:val="18"/>
              </w:rPr>
            </w:pPr>
            <w:r>
              <w:rPr>
                <w:rFonts w:ascii="Arial Narrow" w:hAnsi="Arial Narrow"/>
                <w:b/>
                <w:bCs/>
                <w:color w:val="155F1A"/>
                <w:sz w:val="18"/>
                <w:szCs w:val="18"/>
              </w:rPr>
              <w:t>203,760</w:t>
            </w:r>
            <w:r w:rsidR="00F946DA" w:rsidRPr="00B51242">
              <w:rPr>
                <w:rStyle w:val="FootnoteReference"/>
                <w:rFonts w:ascii="Arial Narrow" w:hAnsi="Arial Narrow"/>
                <w:b/>
                <w:bCs/>
                <w:color w:val="155F1A"/>
                <w:sz w:val="18"/>
                <w:szCs w:val="18"/>
              </w:rPr>
              <w:footnoteReference w:id="4"/>
            </w:r>
          </w:p>
        </w:tc>
      </w:tr>
      <w:tr w:rsidR="00F946DA" w:rsidRPr="00864930" w14:paraId="433CCE19" w14:textId="77777777" w:rsidTr="00B51242">
        <w:tc>
          <w:tcPr>
            <w:tcW w:w="1838" w:type="dxa"/>
            <w:vMerge w:val="restart"/>
            <w:tcBorders>
              <w:top w:val="nil"/>
            </w:tcBorders>
            <w:tcMar>
              <w:top w:w="57" w:type="dxa"/>
              <w:bottom w:w="57" w:type="dxa"/>
            </w:tcMar>
          </w:tcPr>
          <w:p w14:paraId="7FD1B0C8" w14:textId="4161753C" w:rsidR="00F946DA" w:rsidRPr="00864930" w:rsidRDefault="00F946DA" w:rsidP="00F946DA">
            <w:pPr>
              <w:jc w:val="left"/>
              <w:rPr>
                <w:rFonts w:ascii="Arial Narrow" w:eastAsia="Times New Roman" w:hAnsi="Arial Narrow"/>
                <w:sz w:val="18"/>
                <w:szCs w:val="18"/>
                <w:lang w:eastAsia="en-US"/>
              </w:rPr>
            </w:pPr>
            <w:r w:rsidRPr="00864930">
              <w:rPr>
                <w:rFonts w:ascii="Arial Narrow" w:eastAsia="Times New Roman" w:hAnsi="Arial Narrow"/>
                <w:sz w:val="18"/>
                <w:szCs w:val="18"/>
                <w:lang w:eastAsia="en-US"/>
              </w:rPr>
              <w:t>1.2 Development of legislation on plant variety protection in accordance with the 1991 Act of the UPOV Convention</w:t>
            </w:r>
          </w:p>
        </w:tc>
        <w:tc>
          <w:tcPr>
            <w:tcW w:w="2977" w:type="dxa"/>
            <w:tcBorders>
              <w:top w:val="single" w:sz="8" w:space="0" w:color="D9D9D9" w:themeColor="background1" w:themeShade="D9"/>
              <w:bottom w:val="nil"/>
            </w:tcBorders>
          </w:tcPr>
          <w:p w14:paraId="2A77DD79" w14:textId="6852CF96" w:rsidR="00F946DA" w:rsidRPr="00864930" w:rsidRDefault="00F946DA" w:rsidP="00F946DA">
            <w:pPr>
              <w:jc w:val="left"/>
              <w:rPr>
                <w:rFonts w:ascii="Arial Narrow" w:eastAsia="Times New Roman" w:hAnsi="Arial Narrow"/>
                <w:sz w:val="18"/>
                <w:szCs w:val="18"/>
                <w:lang w:eastAsia="en-US"/>
              </w:rPr>
            </w:pPr>
            <w:r w:rsidRPr="00864930">
              <w:rPr>
                <w:rFonts w:ascii="Arial Narrow" w:eastAsia="Times New Roman" w:hAnsi="Arial Narrow"/>
                <w:sz w:val="18"/>
                <w:szCs w:val="18"/>
                <w:lang w:eastAsia="en-US"/>
              </w:rPr>
              <w:t>Number of States/organizations that become UPOV members</w:t>
            </w:r>
          </w:p>
        </w:tc>
        <w:tc>
          <w:tcPr>
            <w:tcW w:w="4951" w:type="dxa"/>
            <w:gridSpan w:val="3"/>
            <w:tcBorders>
              <w:top w:val="single" w:sz="8" w:space="0" w:color="D9D9D9" w:themeColor="background1" w:themeShade="D9"/>
              <w:bottom w:val="nil"/>
            </w:tcBorders>
          </w:tcPr>
          <w:p w14:paraId="53782553" w14:textId="77777777" w:rsidR="00F946DA" w:rsidRPr="00B51242" w:rsidRDefault="00F946DA" w:rsidP="00F946DA">
            <w:pPr>
              <w:jc w:val="right"/>
              <w:rPr>
                <w:rFonts w:ascii="Arial Narrow" w:hAnsi="Arial Narrow"/>
                <w:b/>
                <w:bCs/>
                <w:sz w:val="18"/>
                <w:szCs w:val="18"/>
              </w:rPr>
            </w:pPr>
          </w:p>
        </w:tc>
      </w:tr>
      <w:tr w:rsidR="00F946DA" w:rsidRPr="00864930" w14:paraId="698EC040" w14:textId="77777777" w:rsidTr="00B51242">
        <w:tc>
          <w:tcPr>
            <w:tcW w:w="1838" w:type="dxa"/>
            <w:vMerge/>
            <w:tcMar>
              <w:top w:w="57" w:type="dxa"/>
              <w:bottom w:w="57" w:type="dxa"/>
            </w:tcMar>
          </w:tcPr>
          <w:p w14:paraId="0861A4EE" w14:textId="77777777" w:rsidR="00F946DA" w:rsidRPr="00864930" w:rsidRDefault="00F946DA" w:rsidP="00F946DA">
            <w:pPr>
              <w:jc w:val="left"/>
              <w:rPr>
                <w:rFonts w:ascii="Arial Narrow" w:eastAsia="Times New Roman" w:hAnsi="Arial Narrow"/>
                <w:sz w:val="18"/>
                <w:szCs w:val="18"/>
                <w:lang w:eastAsia="en-US"/>
              </w:rPr>
            </w:pPr>
          </w:p>
        </w:tc>
        <w:tc>
          <w:tcPr>
            <w:tcW w:w="2977" w:type="dxa"/>
            <w:tcBorders>
              <w:top w:val="nil"/>
            </w:tcBorders>
          </w:tcPr>
          <w:p w14:paraId="2500F8D5" w14:textId="414BCBC6" w:rsidR="00F946DA" w:rsidRPr="00864930" w:rsidRDefault="00F946DA" w:rsidP="00F946DA">
            <w:pPr>
              <w:ind w:left="324"/>
              <w:jc w:val="left"/>
              <w:rPr>
                <w:rFonts w:ascii="Arial Narrow" w:eastAsia="Times New Roman" w:hAnsi="Arial Narrow"/>
                <w:sz w:val="18"/>
                <w:szCs w:val="18"/>
                <w:lang w:eastAsia="en-US"/>
              </w:rPr>
            </w:pPr>
            <w:r w:rsidRPr="004E09FE">
              <w:rPr>
                <w:rFonts w:ascii="Arial Narrow" w:hAnsi="Arial Narrow"/>
                <w:sz w:val="18"/>
                <w:szCs w:val="18"/>
              </w:rPr>
              <w:t>States and organizations that become members of the Union</w:t>
            </w:r>
          </w:p>
        </w:tc>
        <w:tc>
          <w:tcPr>
            <w:tcW w:w="1650" w:type="dxa"/>
            <w:tcBorders>
              <w:top w:val="nil"/>
            </w:tcBorders>
            <w:vAlign w:val="center"/>
          </w:tcPr>
          <w:p w14:paraId="21D5D67A" w14:textId="77777777" w:rsidR="00F946DA" w:rsidRPr="00B51242" w:rsidRDefault="00687425" w:rsidP="00687425">
            <w:pPr>
              <w:jc w:val="right"/>
              <w:rPr>
                <w:rFonts w:ascii="Arial Narrow" w:hAnsi="Arial Narrow"/>
                <w:sz w:val="18"/>
                <w:szCs w:val="18"/>
              </w:rPr>
            </w:pPr>
            <w:r w:rsidRPr="00B51242">
              <w:rPr>
                <w:rFonts w:ascii="Arial Narrow" w:hAnsi="Arial Narrow"/>
                <w:sz w:val="18"/>
                <w:szCs w:val="18"/>
              </w:rPr>
              <w:t>None (2022)</w:t>
            </w:r>
          </w:p>
          <w:p w14:paraId="73365910" w14:textId="4FEBD440" w:rsidR="00687425" w:rsidRPr="00B51242" w:rsidRDefault="00687425" w:rsidP="00687425">
            <w:pPr>
              <w:jc w:val="right"/>
              <w:rPr>
                <w:rFonts w:ascii="Arial Narrow" w:hAnsi="Arial Narrow"/>
                <w:sz w:val="18"/>
                <w:szCs w:val="18"/>
              </w:rPr>
            </w:pPr>
            <w:r w:rsidRPr="00B51242">
              <w:rPr>
                <w:rFonts w:ascii="Arial Narrow" w:hAnsi="Arial Narrow"/>
                <w:sz w:val="18"/>
                <w:szCs w:val="18"/>
              </w:rPr>
              <w:t>None (2023)</w:t>
            </w:r>
          </w:p>
        </w:tc>
        <w:tc>
          <w:tcPr>
            <w:tcW w:w="1650" w:type="dxa"/>
            <w:tcBorders>
              <w:top w:val="nil"/>
            </w:tcBorders>
            <w:vAlign w:val="center"/>
          </w:tcPr>
          <w:p w14:paraId="0703AFDB" w14:textId="706F04AA" w:rsidR="00F946DA" w:rsidRPr="00B51242" w:rsidRDefault="00F946DA" w:rsidP="00F946DA">
            <w:pPr>
              <w:jc w:val="right"/>
              <w:rPr>
                <w:rFonts w:ascii="Arial Narrow" w:hAnsi="Arial Narrow"/>
                <w:b/>
                <w:bCs/>
                <w:sz w:val="18"/>
                <w:szCs w:val="18"/>
              </w:rPr>
            </w:pPr>
            <w:r w:rsidRPr="00B51242">
              <w:rPr>
                <w:rFonts w:ascii="Arial Narrow" w:hAnsi="Arial Narrow"/>
                <w:sz w:val="18"/>
                <w:szCs w:val="18"/>
              </w:rPr>
              <w:t>1 per year</w:t>
            </w:r>
          </w:p>
        </w:tc>
        <w:tc>
          <w:tcPr>
            <w:tcW w:w="1651" w:type="dxa"/>
            <w:tcBorders>
              <w:top w:val="nil"/>
            </w:tcBorders>
            <w:vAlign w:val="center"/>
          </w:tcPr>
          <w:p w14:paraId="3156C9F6" w14:textId="6E12EF3B" w:rsidR="00F946DA" w:rsidRPr="00B51242" w:rsidRDefault="00F946DA" w:rsidP="00F946DA">
            <w:pPr>
              <w:jc w:val="right"/>
              <w:rPr>
                <w:rFonts w:ascii="Arial Narrow" w:hAnsi="Arial Narrow"/>
                <w:b/>
                <w:bCs/>
                <w:color w:val="155F1A"/>
                <w:sz w:val="18"/>
                <w:szCs w:val="18"/>
              </w:rPr>
            </w:pPr>
            <w:r w:rsidRPr="00B51242">
              <w:rPr>
                <w:rFonts w:ascii="Arial Narrow" w:hAnsi="Arial Narrow"/>
                <w:b/>
                <w:bCs/>
                <w:color w:val="155F1A"/>
                <w:sz w:val="18"/>
                <w:szCs w:val="18"/>
              </w:rPr>
              <w:t>1</w:t>
            </w:r>
          </w:p>
        </w:tc>
      </w:tr>
    </w:tbl>
    <w:p w14:paraId="1F4D1131" w14:textId="07EBF23C" w:rsidR="004E09FE" w:rsidRDefault="00AD0960" w:rsidP="00F054E1">
      <w:pPr>
        <w:spacing w:before="120"/>
        <w:rPr>
          <w:sz w:val="28"/>
        </w:rPr>
      </w:pPr>
      <w:r w:rsidRPr="001B04B9">
        <w:rPr>
          <w:sz w:val="16"/>
          <w:szCs w:val="10"/>
        </w:rPr>
        <w:t xml:space="preserve">Note: </w:t>
      </w:r>
      <w:r w:rsidR="009B7A02">
        <w:rPr>
          <w:sz w:val="16"/>
          <w:szCs w:val="10"/>
        </w:rPr>
        <w:t xml:space="preserve">2022/2023 </w:t>
      </w:r>
      <w:r>
        <w:rPr>
          <w:sz w:val="16"/>
          <w:szCs w:val="10"/>
        </w:rPr>
        <w:t xml:space="preserve">baseline values </w:t>
      </w:r>
      <w:r w:rsidR="0053117B">
        <w:rPr>
          <w:sz w:val="16"/>
          <w:szCs w:val="10"/>
        </w:rPr>
        <w:t xml:space="preserve">have been </w:t>
      </w:r>
      <w:r>
        <w:rPr>
          <w:sz w:val="16"/>
          <w:szCs w:val="10"/>
        </w:rPr>
        <w:t xml:space="preserve">updated </w:t>
      </w:r>
      <w:r w:rsidR="00382202">
        <w:rPr>
          <w:sz w:val="16"/>
          <w:szCs w:val="10"/>
        </w:rPr>
        <w:t xml:space="preserve">to reflect data from the </w:t>
      </w:r>
      <w:r w:rsidR="001E29E7">
        <w:rPr>
          <w:sz w:val="16"/>
          <w:szCs w:val="10"/>
        </w:rPr>
        <w:t>UPOV Statistics Database</w:t>
      </w:r>
      <w:r w:rsidR="0009058F">
        <w:rPr>
          <w:sz w:val="16"/>
          <w:szCs w:val="10"/>
        </w:rPr>
        <w:t>.</w:t>
      </w:r>
    </w:p>
    <w:p w14:paraId="1572320D" w14:textId="77777777" w:rsidR="004E09FE" w:rsidRDefault="004E09FE" w:rsidP="00F05014"/>
    <w:p w14:paraId="175A9B6A" w14:textId="77777777" w:rsidR="00F05014" w:rsidRPr="00F05014" w:rsidRDefault="00F05014" w:rsidP="00F05014"/>
    <w:p w14:paraId="593AB5B1" w14:textId="373339E6" w:rsidR="002E6C93" w:rsidRPr="00864930" w:rsidRDefault="002E6C93" w:rsidP="002E6C93">
      <w:pPr>
        <w:pStyle w:val="Heading3"/>
        <w:rPr>
          <w:sz w:val="26"/>
        </w:rPr>
      </w:pPr>
      <w:r w:rsidRPr="00864930">
        <w:t>Key Accomplishments</w:t>
      </w:r>
      <w:r w:rsidRPr="00864930">
        <w:rPr>
          <w:sz w:val="26"/>
        </w:rPr>
        <w:t>:</w:t>
      </w:r>
    </w:p>
    <w:p w14:paraId="44EB24BB" w14:textId="307F1AD0" w:rsidR="00BE50B9" w:rsidRPr="00864930" w:rsidRDefault="00BE50B9" w:rsidP="00D9140C">
      <w:pPr>
        <w:pStyle w:val="Heading4"/>
      </w:pPr>
      <w:r w:rsidRPr="00864930">
        <w:t>1.1</w:t>
      </w:r>
      <w:r w:rsidR="00D9140C" w:rsidRPr="00864930">
        <w:tab/>
      </w:r>
      <w:r w:rsidRPr="00864930">
        <w:t>Governance by the UPOV Council and work of UPOV Committees and other bodies</w:t>
      </w:r>
    </w:p>
    <w:p w14:paraId="76B5AE73" w14:textId="5659A8E2" w:rsidR="00A9185E" w:rsidRPr="00864930" w:rsidRDefault="00A9185E" w:rsidP="006947AC">
      <w:pPr>
        <w:spacing w:after="120"/>
        <w:rPr>
          <w:i/>
          <w:iCs/>
        </w:rPr>
      </w:pPr>
      <w:r w:rsidRPr="00864930">
        <w:rPr>
          <w:i/>
          <w:iCs/>
        </w:rPr>
        <w:t>Growth in the number of varieties developed under the UPOV system</w:t>
      </w:r>
    </w:p>
    <w:p w14:paraId="0F9128EA" w14:textId="0BCD0BB7" w:rsidR="00AD0745" w:rsidRDefault="006947AC" w:rsidP="006947AC">
      <w:pPr>
        <w:spacing w:after="120"/>
      </w:pPr>
      <w:r w:rsidRPr="00882DAD">
        <w:t>In 2024, approximately 29,</w:t>
      </w:r>
      <w:r w:rsidR="00CA2721">
        <w:t>250</w:t>
      </w:r>
      <w:r w:rsidR="00CA2721" w:rsidRPr="00882DAD">
        <w:t xml:space="preserve"> </w:t>
      </w:r>
      <w:r w:rsidRPr="00882DAD">
        <w:t>plant variety applications were filed worldwide, representing a 0.</w:t>
      </w:r>
      <w:r w:rsidR="00882DAD" w:rsidRPr="00882DAD">
        <w:t>6</w:t>
      </w:r>
      <w:r w:rsidRPr="00882DAD">
        <w:t>% increase</w:t>
      </w:r>
      <w:r w:rsidRPr="00864930">
        <w:t xml:space="preserve"> over 2023 and marking the ninth consecutive year of growth (</w:t>
      </w:r>
      <w:r w:rsidR="00352E34" w:rsidRPr="00864930">
        <w:t xml:space="preserve">see </w:t>
      </w:r>
      <w:r w:rsidRPr="00864930">
        <w:t xml:space="preserve">figure </w:t>
      </w:r>
      <w:r w:rsidR="001B0708" w:rsidRPr="00864930">
        <w:t>1</w:t>
      </w:r>
      <w:r w:rsidRPr="00864930">
        <w:t xml:space="preserve">). </w:t>
      </w:r>
      <w:r w:rsidR="001B0708" w:rsidRPr="00864930">
        <w:t xml:space="preserve"> </w:t>
      </w:r>
      <w:r w:rsidRPr="00864930">
        <w:t>However, this modest increase also reflects the slowest year-on-year growth rate since 2015, primarily due to a slowdown in filings in China.</w:t>
      </w:r>
    </w:p>
    <w:p w14:paraId="3A092543" w14:textId="77777777" w:rsidR="00882DAD" w:rsidRPr="00864930" w:rsidRDefault="00882DAD" w:rsidP="006947AC">
      <w:pPr>
        <w:spacing w:after="120"/>
      </w:pPr>
    </w:p>
    <w:p w14:paraId="5222EC32" w14:textId="4CEA8470" w:rsidR="007B1980" w:rsidRDefault="007B1980" w:rsidP="00AD0745">
      <w:pPr>
        <w:pStyle w:val="Caption"/>
      </w:pPr>
      <w:bookmarkStart w:id="24" w:name="_Hlk206063105"/>
      <w:r w:rsidRPr="00864930">
        <w:t xml:space="preserve">Figure </w:t>
      </w:r>
      <w:r w:rsidR="001B0708" w:rsidRPr="00864930">
        <w:t>1</w:t>
      </w:r>
      <w:r w:rsidRPr="00864930">
        <w:t xml:space="preserve">: </w:t>
      </w:r>
      <w:r w:rsidR="00AD0745" w:rsidRPr="00864930">
        <w:t xml:space="preserve"> </w:t>
      </w:r>
      <w:r w:rsidRPr="00864930">
        <w:t>Trend in plant variety applications worldwide, 2010–2024</w:t>
      </w:r>
    </w:p>
    <w:p w14:paraId="3FDD54E3" w14:textId="6DFF312E" w:rsidR="00B97C1E" w:rsidRPr="00B97C1E" w:rsidRDefault="00B97C1E" w:rsidP="00B97C1E">
      <w:pPr>
        <w:jc w:val="center"/>
      </w:pPr>
      <w:r>
        <w:rPr>
          <w:noProof/>
        </w:rPr>
        <w:drawing>
          <wp:inline distT="0" distB="0" distL="0" distR="0" wp14:anchorId="720E943D" wp14:editId="635E580F">
            <wp:extent cx="5403600" cy="2059200"/>
            <wp:effectExtent l="19050" t="19050" r="26035" b="17780"/>
            <wp:docPr id="1154519302" name="Picture 1"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19302" name="Picture 1" descr="A graph with numbers and a lin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3600" cy="2059200"/>
                    </a:xfrm>
                    <a:prstGeom prst="rect">
                      <a:avLst/>
                    </a:prstGeom>
                    <a:ln w="6350">
                      <a:solidFill>
                        <a:schemeClr val="bg1">
                          <a:lumMod val="75000"/>
                        </a:schemeClr>
                      </a:solidFill>
                    </a:ln>
                  </pic:spPr>
                </pic:pic>
              </a:graphicData>
            </a:graphic>
          </wp:inline>
        </w:drawing>
      </w:r>
    </w:p>
    <w:p w14:paraId="594BB4CC" w14:textId="6897E86F" w:rsidR="00A075B8" w:rsidRPr="00864930" w:rsidRDefault="007A522F" w:rsidP="000C428E">
      <w:pPr>
        <w:spacing w:before="120"/>
        <w:ind w:left="709"/>
        <w:jc w:val="left"/>
        <w:rPr>
          <w:rFonts w:eastAsiaTheme="minorHAnsi"/>
          <w:sz w:val="16"/>
          <w:szCs w:val="16"/>
        </w:rPr>
      </w:pPr>
      <w:r w:rsidRPr="00864930">
        <w:rPr>
          <w:rFonts w:eastAsiaTheme="minorHAnsi"/>
          <w:sz w:val="16"/>
          <w:szCs w:val="16"/>
        </w:rPr>
        <w:t>Source: UPOV/WIPO</w:t>
      </w:r>
    </w:p>
    <w:bookmarkEnd w:id="24"/>
    <w:p w14:paraId="664A2D5F" w14:textId="77777777" w:rsidR="007B1980" w:rsidRPr="00B97C1E" w:rsidRDefault="007B1980" w:rsidP="00B97C1E"/>
    <w:p w14:paraId="5BFE823C" w14:textId="6AA9111B" w:rsidR="007055BE" w:rsidRPr="00864930" w:rsidRDefault="007055BE" w:rsidP="000C428E">
      <w:pPr>
        <w:keepLines/>
        <w:rPr>
          <w:rFonts w:eastAsia="Aptos"/>
          <w:kern w:val="2"/>
          <w:lang w:eastAsia="en-US"/>
          <w14:ligatures w14:val="standardContextual"/>
        </w:rPr>
      </w:pPr>
      <w:r w:rsidRPr="00864930">
        <w:rPr>
          <w:rFonts w:eastAsia="Aptos"/>
          <w:kern w:val="2"/>
          <w:lang w:eastAsia="en-US"/>
          <w14:ligatures w14:val="standardContextual"/>
        </w:rPr>
        <w:lastRenderedPageBreak/>
        <w:t>In 2024, China retained its position as the leading destination for plant variety applications, receiving 16,177</w:t>
      </w:r>
      <w:r w:rsidR="001B0708" w:rsidRPr="00864930">
        <w:rPr>
          <w:rFonts w:eastAsia="Aptos"/>
          <w:kern w:val="2"/>
          <w:lang w:eastAsia="en-US"/>
          <w14:ligatures w14:val="standardContextual"/>
        </w:rPr>
        <w:t> </w:t>
      </w:r>
      <w:r w:rsidRPr="00864930">
        <w:rPr>
          <w:rFonts w:eastAsia="Aptos"/>
          <w:kern w:val="2"/>
          <w:lang w:eastAsia="en-US"/>
          <w14:ligatures w14:val="standardContextual"/>
        </w:rPr>
        <w:t>applications and accounting for 55.</w:t>
      </w:r>
      <w:r w:rsidR="00D4496F">
        <w:rPr>
          <w:rFonts w:eastAsia="Aptos"/>
          <w:kern w:val="2"/>
          <w:lang w:eastAsia="en-US"/>
          <w14:ligatures w14:val="standardContextual"/>
        </w:rPr>
        <w:t>3</w:t>
      </w:r>
      <w:r w:rsidRPr="00864930">
        <w:rPr>
          <w:rFonts w:eastAsia="Aptos"/>
          <w:kern w:val="2"/>
          <w:lang w:eastAsia="en-US"/>
          <w14:ligatures w14:val="standardContextual"/>
        </w:rPr>
        <w:t xml:space="preserve">% </w:t>
      </w:r>
      <w:r w:rsidRPr="008A0E7B">
        <w:rPr>
          <w:rFonts w:eastAsia="Aptos"/>
          <w:kern w:val="2"/>
          <w:lang w:eastAsia="en-US"/>
          <w14:ligatures w14:val="standardContextual"/>
        </w:rPr>
        <w:t xml:space="preserve">of the global </w:t>
      </w:r>
      <w:r w:rsidR="007A0BCA">
        <w:rPr>
          <w:rFonts w:eastAsia="Aptos"/>
          <w:kern w:val="2"/>
          <w:lang w:eastAsia="en-US"/>
          <w14:ligatures w14:val="standardContextual"/>
        </w:rPr>
        <w:t>filings</w:t>
      </w:r>
      <w:r w:rsidRPr="00864930">
        <w:rPr>
          <w:rFonts w:eastAsia="Aptos"/>
          <w:kern w:val="2"/>
          <w:lang w:eastAsia="en-US"/>
          <w14:ligatures w14:val="standardContextual"/>
        </w:rPr>
        <w:t xml:space="preserve">. </w:t>
      </w:r>
      <w:r w:rsidR="001B0708" w:rsidRPr="00864930">
        <w:rPr>
          <w:rFonts w:eastAsia="Aptos"/>
          <w:kern w:val="2"/>
          <w:lang w:eastAsia="en-US"/>
          <w14:ligatures w14:val="standardContextual"/>
        </w:rPr>
        <w:t xml:space="preserve"> </w:t>
      </w:r>
      <w:r w:rsidRPr="00864930">
        <w:rPr>
          <w:rFonts w:eastAsia="Aptos"/>
          <w:kern w:val="2"/>
          <w:lang w:eastAsia="en-US"/>
          <w14:ligatures w14:val="standardContextual"/>
        </w:rPr>
        <w:t>The CPVO ranked second with 3,268</w:t>
      </w:r>
      <w:r w:rsidR="001B0708" w:rsidRPr="00864930">
        <w:rPr>
          <w:rFonts w:eastAsia="Aptos"/>
          <w:kern w:val="2"/>
          <w:lang w:eastAsia="en-US"/>
          <w14:ligatures w14:val="standardContextual"/>
        </w:rPr>
        <w:t> </w:t>
      </w:r>
      <w:r w:rsidRPr="00864930">
        <w:rPr>
          <w:rFonts w:eastAsia="Aptos"/>
          <w:kern w:val="2"/>
          <w:lang w:eastAsia="en-US"/>
          <w14:ligatures w14:val="standardContextual"/>
        </w:rPr>
        <w:t xml:space="preserve">applications, representing 11.2% of global filings. </w:t>
      </w:r>
      <w:r w:rsidR="001B0708" w:rsidRPr="00864930">
        <w:rPr>
          <w:rFonts w:eastAsia="Aptos"/>
          <w:kern w:val="2"/>
          <w:lang w:eastAsia="en-US"/>
          <w14:ligatures w14:val="standardContextual"/>
        </w:rPr>
        <w:t xml:space="preserve"> </w:t>
      </w:r>
      <w:r w:rsidRPr="00864930">
        <w:rPr>
          <w:rFonts w:eastAsia="Aptos"/>
          <w:spacing w:val="-2"/>
          <w:kern w:val="2"/>
          <w:lang w:eastAsia="en-US"/>
          <w14:ligatures w14:val="standardContextual"/>
        </w:rPr>
        <w:t>Following the CPVO were the United States of America</w:t>
      </w:r>
      <w:r w:rsidRPr="00864930">
        <w:rPr>
          <w:rFonts w:eastAsia="Aptos"/>
          <w:kern w:val="2"/>
          <w:lang w:eastAsia="en-US"/>
          <w14:ligatures w14:val="standardContextual"/>
        </w:rPr>
        <w:t xml:space="preserve"> (1,268), the Russian Federation (809) and the </w:t>
      </w:r>
      <w:r w:rsidR="00505450" w:rsidRPr="00864930">
        <w:rPr>
          <w:rFonts w:eastAsia="Aptos"/>
          <w:kern w:val="2"/>
          <w:lang w:eastAsia="en-US"/>
          <w14:ligatures w14:val="standardContextual"/>
        </w:rPr>
        <w:t>Netherlands</w:t>
      </w:r>
      <w:r w:rsidRPr="00864930">
        <w:rPr>
          <w:rFonts w:eastAsia="Aptos"/>
          <w:kern w:val="2"/>
          <w:lang w:eastAsia="en-US"/>
          <w14:ligatures w14:val="standardContextual"/>
        </w:rPr>
        <w:t xml:space="preserve"> </w:t>
      </w:r>
      <w:r w:rsidR="00505450">
        <w:rPr>
          <w:rFonts w:eastAsia="Aptos"/>
          <w:kern w:val="2"/>
          <w:lang w:eastAsia="en-US"/>
          <w14:ligatures w14:val="standardContextual"/>
        </w:rPr>
        <w:t>(</w:t>
      </w:r>
      <w:r w:rsidR="00505450" w:rsidRPr="00864930">
        <w:rPr>
          <w:rFonts w:eastAsia="Aptos"/>
          <w:kern w:val="2"/>
          <w:lang w:eastAsia="en-US"/>
          <w14:ligatures w14:val="standardContextual"/>
        </w:rPr>
        <w:t>Kingdom of the</w:t>
      </w:r>
      <w:r w:rsidR="00505450">
        <w:rPr>
          <w:rFonts w:eastAsia="Aptos"/>
          <w:kern w:val="2"/>
          <w:lang w:eastAsia="en-US"/>
          <w14:ligatures w14:val="standardContextual"/>
        </w:rPr>
        <w:t>)</w:t>
      </w:r>
      <w:r w:rsidR="00505450" w:rsidRPr="00864930">
        <w:rPr>
          <w:rFonts w:eastAsia="Aptos"/>
          <w:kern w:val="2"/>
          <w:lang w:eastAsia="en-US"/>
          <w14:ligatures w14:val="standardContextual"/>
        </w:rPr>
        <w:t xml:space="preserve"> </w:t>
      </w:r>
      <w:r w:rsidRPr="00864930">
        <w:rPr>
          <w:rFonts w:eastAsia="Aptos"/>
          <w:kern w:val="2"/>
          <w:lang w:eastAsia="en-US"/>
          <w14:ligatures w14:val="standardContextual"/>
        </w:rPr>
        <w:t>(800) (</w:t>
      </w:r>
      <w:r w:rsidR="00352E34" w:rsidRPr="00864930">
        <w:rPr>
          <w:rFonts w:eastAsia="Aptos"/>
          <w:kern w:val="2"/>
          <w:lang w:eastAsia="en-US"/>
          <w14:ligatures w14:val="standardContextual"/>
        </w:rPr>
        <w:t xml:space="preserve">see </w:t>
      </w:r>
      <w:r w:rsidRPr="00864930">
        <w:rPr>
          <w:rFonts w:eastAsia="Aptos"/>
          <w:kern w:val="2"/>
          <w:lang w:eastAsia="en-US"/>
          <w14:ligatures w14:val="standardContextual"/>
        </w:rPr>
        <w:t>figure</w:t>
      </w:r>
      <w:r w:rsidR="00505450">
        <w:rPr>
          <w:rFonts w:eastAsia="Aptos"/>
          <w:kern w:val="2"/>
          <w:lang w:eastAsia="en-US"/>
          <w14:ligatures w14:val="standardContextual"/>
        </w:rPr>
        <w:t> </w:t>
      </w:r>
      <w:r w:rsidR="001B0708" w:rsidRPr="00864930">
        <w:rPr>
          <w:rFonts w:eastAsia="Aptos"/>
          <w:kern w:val="2"/>
          <w:lang w:eastAsia="en-US"/>
          <w14:ligatures w14:val="standardContextual"/>
        </w:rPr>
        <w:t>2</w:t>
      </w:r>
      <w:r w:rsidRPr="00864930">
        <w:rPr>
          <w:rFonts w:eastAsia="Aptos"/>
          <w:kern w:val="2"/>
          <w:lang w:eastAsia="en-US"/>
          <w14:ligatures w14:val="standardContextual"/>
        </w:rPr>
        <w:t xml:space="preserve">). </w:t>
      </w:r>
      <w:r w:rsidR="00EA4292" w:rsidRPr="00864930">
        <w:rPr>
          <w:rFonts w:eastAsia="Aptos"/>
          <w:kern w:val="2"/>
          <w:lang w:eastAsia="en-US"/>
          <w14:ligatures w14:val="standardContextual"/>
        </w:rPr>
        <w:t xml:space="preserve"> </w:t>
      </w:r>
      <w:r w:rsidRPr="00864930">
        <w:rPr>
          <w:rFonts w:eastAsia="Aptos"/>
          <w:kern w:val="2"/>
          <w:lang w:eastAsia="en-US"/>
          <w14:ligatures w14:val="standardContextual"/>
        </w:rPr>
        <w:t>After a decade of consecutive double-digit annual growth, China’s office received seven fewer plant variety applications in 2024 than in the previous year.</w:t>
      </w:r>
      <w:r w:rsidR="00EA4292" w:rsidRPr="00864930">
        <w:rPr>
          <w:rFonts w:eastAsia="Aptos"/>
          <w:kern w:val="2"/>
          <w:lang w:eastAsia="en-US"/>
          <w14:ligatures w14:val="standardContextual"/>
        </w:rPr>
        <w:t xml:space="preserve"> </w:t>
      </w:r>
      <w:r w:rsidRPr="00864930">
        <w:rPr>
          <w:rFonts w:eastAsia="Aptos"/>
          <w:kern w:val="2"/>
          <w:lang w:eastAsia="en-US"/>
          <w14:ligatures w14:val="standardContextual"/>
        </w:rPr>
        <w:t xml:space="preserve"> Among the top 10 offices, only the CPVO (+14%) and the United States</w:t>
      </w:r>
      <w:r w:rsidR="00EA4292" w:rsidRPr="00864930">
        <w:rPr>
          <w:rFonts w:eastAsia="Aptos"/>
          <w:kern w:val="2"/>
          <w:lang w:eastAsia="en-US"/>
          <w14:ligatures w14:val="standardContextual"/>
        </w:rPr>
        <w:t xml:space="preserve"> of America</w:t>
      </w:r>
      <w:r w:rsidRPr="00864930">
        <w:rPr>
          <w:rFonts w:eastAsia="Aptos"/>
          <w:kern w:val="2"/>
          <w:lang w:eastAsia="en-US"/>
          <w14:ligatures w14:val="standardContextual"/>
        </w:rPr>
        <w:t xml:space="preserve"> (+10.4%) recorded double-digit growth in 2024. </w:t>
      </w:r>
      <w:r w:rsidR="00EA4292" w:rsidRPr="00864930">
        <w:rPr>
          <w:rFonts w:eastAsia="Aptos"/>
          <w:kern w:val="2"/>
          <w:lang w:eastAsia="en-US"/>
          <w14:ligatures w14:val="standardContextual"/>
        </w:rPr>
        <w:t xml:space="preserve"> </w:t>
      </w:r>
      <w:r w:rsidRPr="00864930">
        <w:rPr>
          <w:rFonts w:eastAsia="Aptos"/>
          <w:kern w:val="2"/>
          <w:lang w:eastAsia="en-US"/>
          <w14:ligatures w14:val="standardContextual"/>
        </w:rPr>
        <w:t xml:space="preserve">Both offices rebounded after experiencing two consecutive years of decline. </w:t>
      </w:r>
      <w:r w:rsidR="00EA4292" w:rsidRPr="00864930">
        <w:rPr>
          <w:rFonts w:eastAsia="Aptos"/>
          <w:kern w:val="2"/>
          <w:lang w:eastAsia="en-US"/>
          <w14:ligatures w14:val="standardContextual"/>
        </w:rPr>
        <w:t xml:space="preserve"> </w:t>
      </w:r>
      <w:r w:rsidRPr="00864930">
        <w:rPr>
          <w:rFonts w:eastAsia="Aptos"/>
          <w:kern w:val="2"/>
          <w:lang w:eastAsia="en-US"/>
          <w14:ligatures w14:val="standardContextual"/>
        </w:rPr>
        <w:t xml:space="preserve">Japan (+1.4%) is the only other top ten office to record growth in 2024. </w:t>
      </w:r>
      <w:r w:rsidR="00EA4292" w:rsidRPr="00864930">
        <w:rPr>
          <w:rFonts w:eastAsia="Aptos"/>
          <w:kern w:val="2"/>
          <w:lang w:eastAsia="en-US"/>
          <w14:ligatures w14:val="standardContextual"/>
        </w:rPr>
        <w:t xml:space="preserve"> </w:t>
      </w:r>
      <w:r w:rsidR="00594218" w:rsidRPr="00864930">
        <w:rPr>
          <w:rFonts w:eastAsia="Aptos"/>
          <w:kern w:val="2"/>
          <w:lang w:eastAsia="en-US"/>
          <w14:ligatures w14:val="standardContextual"/>
        </w:rPr>
        <w:t>The</w:t>
      </w:r>
      <w:r w:rsidR="00864930" w:rsidRPr="00864930">
        <w:rPr>
          <w:rFonts w:eastAsia="Aptos"/>
          <w:kern w:val="2"/>
          <w:lang w:eastAsia="en-US"/>
          <w14:ligatures w14:val="standardContextual"/>
        </w:rPr>
        <w:t> </w:t>
      </w:r>
      <w:r w:rsidR="00594218" w:rsidRPr="00864930">
        <w:rPr>
          <w:rFonts w:eastAsia="Aptos"/>
          <w:kern w:val="2"/>
          <w:lang w:eastAsia="en-US"/>
          <w14:ligatures w14:val="standardContextual"/>
        </w:rPr>
        <w:t>statistics for individual UPOV members are provided in document C/59/</w:t>
      </w:r>
      <w:r w:rsidR="00EA4292" w:rsidRPr="00864930">
        <w:rPr>
          <w:rFonts w:eastAsia="Aptos"/>
          <w:kern w:val="2"/>
          <w:lang w:eastAsia="en-US"/>
          <w14:ligatures w14:val="standardContextual"/>
        </w:rPr>
        <w:t>7</w:t>
      </w:r>
      <w:r w:rsidR="00594218" w:rsidRPr="00864930">
        <w:rPr>
          <w:rFonts w:eastAsia="Aptos"/>
          <w:kern w:val="2"/>
          <w:lang w:eastAsia="en-US"/>
          <w14:ligatures w14:val="standardContextual"/>
        </w:rPr>
        <w:t xml:space="preserve"> “Plant variety protection statistics for the period 2020-2024”.</w:t>
      </w:r>
    </w:p>
    <w:p w14:paraId="73532BB9" w14:textId="77777777" w:rsidR="007055BE" w:rsidRPr="00864930" w:rsidRDefault="007055BE" w:rsidP="007055BE">
      <w:pPr>
        <w:rPr>
          <w:rFonts w:eastAsia="Aptos"/>
          <w:kern w:val="2"/>
          <w:lang w:eastAsia="en-US"/>
          <w14:ligatures w14:val="standardContextual"/>
        </w:rPr>
      </w:pPr>
    </w:p>
    <w:p w14:paraId="288CFC15" w14:textId="73022BD2" w:rsidR="007055BE" w:rsidRPr="001F15A0" w:rsidRDefault="007055BE" w:rsidP="007055BE">
      <w:pPr>
        <w:rPr>
          <w:rFonts w:eastAsia="Aptos"/>
          <w:kern w:val="2"/>
          <w:lang w:eastAsia="en-US"/>
          <w14:ligatures w14:val="standardContextual"/>
        </w:rPr>
      </w:pPr>
      <w:r w:rsidRPr="00864930">
        <w:rPr>
          <w:rFonts w:eastAsia="Aptos"/>
          <w:kern w:val="2"/>
          <w:lang w:eastAsia="en-US"/>
          <w14:ligatures w14:val="standardContextual"/>
        </w:rPr>
        <w:t>In 2024, the top five jurisdictions worldwide collectively received 76.</w:t>
      </w:r>
      <w:r w:rsidR="002B2388">
        <w:rPr>
          <w:rFonts w:eastAsia="Aptos"/>
          <w:kern w:val="2"/>
          <w:lang w:eastAsia="en-US"/>
          <w14:ligatures w14:val="standardContextual"/>
        </w:rPr>
        <w:t>3</w:t>
      </w:r>
      <w:r w:rsidRPr="00864930">
        <w:rPr>
          <w:rFonts w:eastAsia="Aptos"/>
          <w:kern w:val="2"/>
          <w:lang w:eastAsia="en-US"/>
          <w14:ligatures w14:val="standardContextual"/>
        </w:rPr>
        <w:t xml:space="preserve">% of all applications, a </w:t>
      </w:r>
      <w:r w:rsidR="00D25F24" w:rsidRPr="00864930">
        <w:rPr>
          <w:rFonts w:eastAsia="Aptos"/>
          <w:kern w:val="2"/>
          <w:lang w:eastAsia="en-US"/>
          <w14:ligatures w14:val="standardContextual"/>
        </w:rPr>
        <w:t xml:space="preserve">1% </w:t>
      </w:r>
      <w:r w:rsidRPr="00864930">
        <w:rPr>
          <w:rFonts w:eastAsia="Aptos"/>
          <w:kern w:val="2"/>
          <w:lang w:eastAsia="en-US"/>
          <w14:ligatures w14:val="standardContextual"/>
        </w:rPr>
        <w:t xml:space="preserve">increase </w:t>
      </w:r>
      <w:r w:rsidR="002B2388">
        <w:rPr>
          <w:rFonts w:eastAsia="Aptos"/>
          <w:kern w:val="2"/>
          <w:lang w:eastAsia="en-US"/>
          <w14:ligatures w14:val="standardContextual"/>
        </w:rPr>
        <w:t xml:space="preserve">compared to 2023 </w:t>
      </w:r>
      <w:r w:rsidRPr="00864930">
        <w:rPr>
          <w:rFonts w:eastAsia="Aptos"/>
          <w:kern w:val="2"/>
          <w:lang w:eastAsia="en-US"/>
          <w14:ligatures w14:val="standardContextual"/>
        </w:rPr>
        <w:t xml:space="preserve">driven primarily by a rise in applications received by the CPVO and the </w:t>
      </w:r>
      <w:r w:rsidR="00D25F24" w:rsidRPr="00864930">
        <w:rPr>
          <w:rFonts w:eastAsia="Aptos"/>
          <w:kern w:val="2"/>
          <w:lang w:eastAsia="en-US"/>
          <w14:ligatures w14:val="standardContextual"/>
        </w:rPr>
        <w:t>United States of America</w:t>
      </w:r>
      <w:r w:rsidRPr="00864930">
        <w:rPr>
          <w:rFonts w:eastAsia="Aptos"/>
          <w:kern w:val="2"/>
          <w:lang w:eastAsia="en-US"/>
          <w14:ligatures w14:val="standardContextual"/>
        </w:rPr>
        <w:t>.</w:t>
      </w:r>
    </w:p>
    <w:p w14:paraId="43AF6FE5" w14:textId="77777777" w:rsidR="007055BE" w:rsidRPr="00864930" w:rsidRDefault="007055BE" w:rsidP="007055BE">
      <w:pPr>
        <w:rPr>
          <w:rFonts w:eastAsia="Aptos"/>
          <w:kern w:val="2"/>
          <w:lang w:eastAsia="en-US"/>
          <w14:ligatures w14:val="standardContextual"/>
        </w:rPr>
      </w:pPr>
    </w:p>
    <w:p w14:paraId="3DB66015" w14:textId="139185D9" w:rsidR="007055BE" w:rsidRPr="00864930" w:rsidRDefault="007055BE" w:rsidP="007055BE">
      <w:pPr>
        <w:rPr>
          <w:rFonts w:eastAsia="Aptos"/>
          <w:kern w:val="2"/>
          <w:lang w:eastAsia="en-US"/>
          <w14:ligatures w14:val="standardContextual"/>
        </w:rPr>
      </w:pPr>
      <w:r w:rsidRPr="00864930">
        <w:rPr>
          <w:rFonts w:eastAsia="Aptos"/>
          <w:kern w:val="2"/>
          <w:lang w:eastAsia="en-US"/>
          <w14:ligatures w14:val="standardContextual"/>
        </w:rPr>
        <w:t xml:space="preserve">In 2024, residents filed more applications than non-residents in all top 10 jurisdictions except Ukraine. </w:t>
      </w:r>
      <w:r w:rsidR="00D25F24" w:rsidRPr="00864930">
        <w:rPr>
          <w:rFonts w:eastAsia="Aptos"/>
          <w:kern w:val="2"/>
          <w:lang w:eastAsia="en-US"/>
          <w14:ligatures w14:val="standardContextual"/>
        </w:rPr>
        <w:t xml:space="preserve"> </w:t>
      </w:r>
      <w:r w:rsidRPr="00864930">
        <w:rPr>
          <w:rFonts w:eastAsia="Aptos"/>
          <w:kern w:val="2"/>
          <w:lang w:eastAsia="en-US"/>
          <w14:ligatures w14:val="standardContextual"/>
        </w:rPr>
        <w:t>China</w:t>
      </w:r>
      <w:r w:rsidR="00864930" w:rsidRPr="00864930">
        <w:rPr>
          <w:rFonts w:eastAsia="Aptos"/>
          <w:kern w:val="2"/>
          <w:lang w:eastAsia="en-US"/>
          <w14:ligatures w14:val="standardContextual"/>
        </w:rPr>
        <w:t> </w:t>
      </w:r>
      <w:r w:rsidRPr="00864930">
        <w:rPr>
          <w:rFonts w:eastAsia="Aptos"/>
          <w:kern w:val="2"/>
          <w:lang w:eastAsia="en-US"/>
          <w14:ligatures w14:val="standardContextual"/>
        </w:rPr>
        <w:t xml:space="preserve">led this trend among the top 10, with 97.4% of applications originating from domestic applicants. </w:t>
      </w:r>
      <w:r w:rsidR="00864930" w:rsidRPr="00864930">
        <w:rPr>
          <w:rFonts w:eastAsia="Aptos"/>
          <w:kern w:val="2"/>
          <w:lang w:eastAsia="en-US"/>
          <w14:ligatures w14:val="standardContextual"/>
        </w:rPr>
        <w:t xml:space="preserve"> </w:t>
      </w:r>
      <w:r w:rsidRPr="00864930">
        <w:rPr>
          <w:rFonts w:eastAsia="Aptos"/>
          <w:kern w:val="2"/>
          <w:lang w:eastAsia="en-US"/>
          <w14:ligatures w14:val="standardContextual"/>
        </w:rPr>
        <w:t>The</w:t>
      </w:r>
      <w:r w:rsidR="00864930" w:rsidRPr="00864930">
        <w:rPr>
          <w:rFonts w:eastAsia="Aptos"/>
          <w:kern w:val="2"/>
          <w:lang w:eastAsia="en-US"/>
          <w14:ligatures w14:val="standardContextual"/>
        </w:rPr>
        <w:t> </w:t>
      </w:r>
      <w:r w:rsidR="00D25F24" w:rsidRPr="00864930">
        <w:rPr>
          <w:rFonts w:eastAsia="Aptos"/>
          <w:kern w:val="2"/>
          <w:lang w:eastAsia="en-US"/>
          <w14:ligatures w14:val="standardContextual"/>
        </w:rPr>
        <w:t>United Kingdom</w:t>
      </w:r>
      <w:r w:rsidRPr="00864930">
        <w:rPr>
          <w:rFonts w:eastAsia="Aptos"/>
          <w:kern w:val="2"/>
          <w:lang w:eastAsia="en-US"/>
          <w14:ligatures w14:val="standardContextual"/>
        </w:rPr>
        <w:t xml:space="preserve"> also showed a high proportion of resident filings</w:t>
      </w:r>
      <w:r w:rsidR="0045001A">
        <w:rPr>
          <w:rFonts w:eastAsia="Aptos"/>
          <w:kern w:val="2"/>
          <w:lang w:eastAsia="en-US"/>
          <w14:ligatures w14:val="standardContextual"/>
        </w:rPr>
        <w:t>,</w:t>
      </w:r>
      <w:r w:rsidRPr="00864930">
        <w:rPr>
          <w:rFonts w:eastAsia="Aptos"/>
          <w:kern w:val="2"/>
          <w:lang w:eastAsia="en-US"/>
          <w14:ligatures w14:val="standardContextual"/>
        </w:rPr>
        <w:t xml:space="preserve"> at 94%. </w:t>
      </w:r>
      <w:r w:rsidR="00D25F24" w:rsidRPr="00864930">
        <w:rPr>
          <w:rFonts w:eastAsia="Aptos"/>
          <w:kern w:val="2"/>
          <w:lang w:eastAsia="en-US"/>
          <w14:ligatures w14:val="standardContextual"/>
        </w:rPr>
        <w:t xml:space="preserve"> </w:t>
      </w:r>
      <w:r w:rsidRPr="00864930">
        <w:rPr>
          <w:rFonts w:eastAsia="Aptos"/>
          <w:kern w:val="2"/>
          <w:lang w:eastAsia="en-US"/>
          <w14:ligatures w14:val="standardContextual"/>
        </w:rPr>
        <w:t>Conversely, Ukraine was unique among the top 10, with non-residents filing 56% of applications, indicating a majority of filings originated from abroad.</w:t>
      </w:r>
    </w:p>
    <w:p w14:paraId="3837FC58" w14:textId="77777777" w:rsidR="002035AD" w:rsidRPr="00864930" w:rsidRDefault="002035AD" w:rsidP="002035AD">
      <w:pPr>
        <w:rPr>
          <w:rFonts w:eastAsia="Aptos"/>
          <w:kern w:val="2"/>
          <w:lang w:eastAsia="en-US"/>
          <w14:ligatures w14:val="standardContextual"/>
        </w:rPr>
      </w:pPr>
    </w:p>
    <w:p w14:paraId="56D89655" w14:textId="57E0FAE8" w:rsidR="002035AD" w:rsidRDefault="001F5134" w:rsidP="001F5134">
      <w:pPr>
        <w:pStyle w:val="Caption"/>
        <w:rPr>
          <w:lang w:eastAsia="en-US"/>
        </w:rPr>
      </w:pPr>
      <w:bookmarkStart w:id="25" w:name="_Hlk206063241"/>
      <w:bookmarkStart w:id="26" w:name="_Hlk206062659"/>
      <w:r w:rsidRPr="00864930">
        <w:rPr>
          <w:lang w:eastAsia="en-US"/>
        </w:rPr>
        <w:t xml:space="preserve">Figure </w:t>
      </w:r>
      <w:r w:rsidR="001B0708" w:rsidRPr="00864930">
        <w:rPr>
          <w:lang w:eastAsia="en-US"/>
        </w:rPr>
        <w:t>2</w:t>
      </w:r>
      <w:r w:rsidRPr="00864930">
        <w:rPr>
          <w:lang w:eastAsia="en-US"/>
        </w:rPr>
        <w:t xml:space="preserve">. </w:t>
      </w:r>
      <w:r w:rsidR="000C428E" w:rsidRPr="00864930">
        <w:rPr>
          <w:lang w:eastAsia="en-US"/>
        </w:rPr>
        <w:t xml:space="preserve"> </w:t>
      </w:r>
      <w:r w:rsidR="002035AD" w:rsidRPr="00864930">
        <w:rPr>
          <w:lang w:eastAsia="en-US"/>
        </w:rPr>
        <w:t>Plant variety applications for the top 10 offices, 2024</w:t>
      </w:r>
      <w:r w:rsidR="00EA4292" w:rsidRPr="00864930">
        <w:rPr>
          <w:lang w:eastAsia="en-US"/>
        </w:rPr>
        <w:t xml:space="preserve"> </w:t>
      </w:r>
    </w:p>
    <w:p w14:paraId="23B45F4C" w14:textId="32E70A39" w:rsidR="003C6BCC" w:rsidRPr="003C6BCC" w:rsidRDefault="003C6BCC" w:rsidP="003C6BCC">
      <w:pPr>
        <w:jc w:val="center"/>
        <w:rPr>
          <w:lang w:eastAsia="en-US"/>
        </w:rPr>
      </w:pPr>
      <w:r>
        <w:rPr>
          <w:noProof/>
          <w:lang w:eastAsia="en-US"/>
        </w:rPr>
        <w:drawing>
          <wp:inline distT="0" distB="0" distL="0" distR="0" wp14:anchorId="647FEC78" wp14:editId="69128CA8">
            <wp:extent cx="4967090" cy="1892740"/>
            <wp:effectExtent l="19050" t="19050" r="24130" b="12700"/>
            <wp:docPr id="407826134" name="Picture 4"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26134" name="Picture 4" descr="A graph of different colored square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20827" cy="1913217"/>
                    </a:xfrm>
                    <a:prstGeom prst="rect">
                      <a:avLst/>
                    </a:prstGeom>
                    <a:ln w="6350">
                      <a:solidFill>
                        <a:schemeClr val="bg2">
                          <a:lumMod val="75000"/>
                        </a:schemeClr>
                      </a:solidFill>
                    </a:ln>
                  </pic:spPr>
                </pic:pic>
              </a:graphicData>
            </a:graphic>
          </wp:inline>
        </w:drawing>
      </w:r>
    </w:p>
    <w:bookmarkEnd w:id="25"/>
    <w:p w14:paraId="3C647BDC" w14:textId="2016F4B3" w:rsidR="007055BE" w:rsidRPr="00864930" w:rsidRDefault="00CB0CDA" w:rsidP="00C26370">
      <w:pPr>
        <w:spacing w:before="120"/>
        <w:ind w:left="992"/>
        <w:rPr>
          <w:rFonts w:eastAsia="Aptos"/>
          <w:kern w:val="2"/>
          <w:sz w:val="16"/>
          <w:szCs w:val="16"/>
          <w:lang w:eastAsia="en-US"/>
          <w14:ligatures w14:val="standardContextual"/>
        </w:rPr>
      </w:pPr>
      <w:r w:rsidRPr="00864930">
        <w:rPr>
          <w:rFonts w:eastAsia="Aptos"/>
          <w:kern w:val="2"/>
          <w:sz w:val="16"/>
          <w:szCs w:val="16"/>
          <w:lang w:eastAsia="en-US"/>
          <w14:ligatures w14:val="standardContextual"/>
        </w:rPr>
        <w:t xml:space="preserve">Source: </w:t>
      </w:r>
      <w:r w:rsidR="00DE7C25" w:rsidRPr="00864930">
        <w:rPr>
          <w:rFonts w:eastAsia="Aptos"/>
          <w:kern w:val="2"/>
          <w:sz w:val="16"/>
          <w:szCs w:val="16"/>
          <w:lang w:eastAsia="en-US"/>
          <w14:ligatures w14:val="standardContextual"/>
        </w:rPr>
        <w:t>UPOV/</w:t>
      </w:r>
      <w:r w:rsidRPr="00864930">
        <w:rPr>
          <w:rFonts w:eastAsia="Aptos"/>
          <w:kern w:val="2"/>
          <w:sz w:val="16"/>
          <w:szCs w:val="16"/>
          <w:lang w:eastAsia="en-US"/>
          <w14:ligatures w14:val="standardContextual"/>
        </w:rPr>
        <w:t xml:space="preserve">WIPO </w:t>
      </w:r>
    </w:p>
    <w:bookmarkEnd w:id="26"/>
    <w:p w14:paraId="1A9AC6BF" w14:textId="77777777" w:rsidR="000C428E" w:rsidRPr="001F15A0" w:rsidRDefault="000C428E" w:rsidP="000C428E"/>
    <w:p w14:paraId="7E0C628D" w14:textId="77777777" w:rsidR="000C428E" w:rsidRPr="001F15A0" w:rsidRDefault="000C428E" w:rsidP="000C428E"/>
    <w:p w14:paraId="73B7B8D6" w14:textId="35581086" w:rsidR="002035AD" w:rsidRPr="00864930" w:rsidRDefault="002035AD" w:rsidP="002035AD">
      <w:pPr>
        <w:rPr>
          <w:rFonts w:eastAsia="Aptos"/>
          <w:kern w:val="2"/>
          <w:lang w:eastAsia="en-US"/>
          <w14:ligatures w14:val="standardContextual"/>
        </w:rPr>
      </w:pPr>
      <w:r w:rsidRPr="00864930">
        <w:rPr>
          <w:rFonts w:eastAsia="Aptos"/>
          <w:kern w:val="2"/>
          <w:lang w:eastAsia="en-US"/>
          <w14:ligatures w14:val="standardContextual"/>
        </w:rPr>
        <w:t xml:space="preserve">Asia was the region receiving the most plant variety filings in 2024, accounting for 61.7% of all applications. </w:t>
      </w:r>
      <w:r w:rsidR="00D25F24" w:rsidRPr="00864930">
        <w:rPr>
          <w:rFonts w:eastAsia="Aptos"/>
          <w:kern w:val="2"/>
          <w:lang w:eastAsia="en-US"/>
          <w14:ligatures w14:val="standardContextual"/>
        </w:rPr>
        <w:t xml:space="preserve"> </w:t>
      </w:r>
      <w:r w:rsidRPr="00864930">
        <w:rPr>
          <w:rFonts w:eastAsia="Aptos"/>
          <w:kern w:val="2"/>
          <w:lang w:eastAsia="en-US"/>
          <w14:ligatures w14:val="standardContextual"/>
        </w:rPr>
        <w:t>A</w:t>
      </w:r>
      <w:r w:rsidR="00D25F24" w:rsidRPr="00864930">
        <w:rPr>
          <w:rFonts w:eastAsia="Aptos"/>
          <w:kern w:val="2"/>
          <w:lang w:eastAsia="en-US"/>
          <w14:ligatures w14:val="standardContextual"/>
        </w:rPr>
        <w:t> </w:t>
      </w:r>
      <w:r w:rsidRPr="00864930">
        <w:rPr>
          <w:rFonts w:eastAsia="Aptos"/>
          <w:kern w:val="2"/>
          <w:lang w:eastAsia="en-US"/>
          <w14:ligatures w14:val="standardContextual"/>
        </w:rPr>
        <w:t xml:space="preserve">notable 15.6% annual increase in filings since 2014 has significantly expanded Asia's global share, rising from 27.5% in 2014 to 61.7% in 2024. </w:t>
      </w:r>
      <w:r w:rsidR="00D25F24" w:rsidRPr="00864930">
        <w:rPr>
          <w:rFonts w:eastAsia="Aptos"/>
          <w:kern w:val="2"/>
          <w:lang w:eastAsia="en-US"/>
          <w14:ligatures w14:val="standardContextual"/>
        </w:rPr>
        <w:t xml:space="preserve"> </w:t>
      </w:r>
      <w:r w:rsidRPr="00864930">
        <w:rPr>
          <w:rFonts w:eastAsia="Aptos"/>
          <w:kern w:val="2"/>
          <w:lang w:eastAsia="en-US"/>
          <w14:ligatures w14:val="standardContextual"/>
        </w:rPr>
        <w:t>Over the past decade, Asia (+15.6%), Africa (+</w:t>
      </w:r>
      <w:r w:rsidR="00535042">
        <w:rPr>
          <w:rFonts w:eastAsia="Aptos"/>
          <w:kern w:val="2"/>
          <w:lang w:eastAsia="en-US"/>
          <w14:ligatures w14:val="standardContextual"/>
        </w:rPr>
        <w:t>3.5</w:t>
      </w:r>
      <w:r w:rsidRPr="00864930">
        <w:rPr>
          <w:rFonts w:eastAsia="Aptos"/>
          <w:kern w:val="2"/>
          <w:lang w:eastAsia="en-US"/>
          <w14:ligatures w14:val="standardContextual"/>
        </w:rPr>
        <w:t xml:space="preserve">%), Latin America and the Caribbean (+1.5%) and Europe have all seen positive average annual growth. </w:t>
      </w:r>
      <w:r w:rsidR="00D25F24" w:rsidRPr="00864930">
        <w:rPr>
          <w:rFonts w:eastAsia="Aptos"/>
          <w:kern w:val="2"/>
          <w:lang w:eastAsia="en-US"/>
          <w14:ligatures w14:val="standardContextual"/>
        </w:rPr>
        <w:t xml:space="preserve"> </w:t>
      </w:r>
      <w:r w:rsidRPr="00864930">
        <w:rPr>
          <w:rFonts w:eastAsia="Aptos"/>
          <w:kern w:val="2"/>
          <w:lang w:eastAsia="en-US"/>
          <w14:ligatures w14:val="standardContextual"/>
        </w:rPr>
        <w:t>In contrast, Northern America (–1.7%) and Oceania (–2%) have experienced declines, both recording negative average annual growth rates over the period</w:t>
      </w:r>
      <w:r w:rsidR="008C7E1C" w:rsidRPr="00864930">
        <w:rPr>
          <w:rFonts w:eastAsia="Aptos"/>
          <w:kern w:val="2"/>
          <w:lang w:eastAsia="en-US"/>
          <w14:ligatures w14:val="standardContextual"/>
        </w:rPr>
        <w:t xml:space="preserve"> (see figure 3)</w:t>
      </w:r>
      <w:r w:rsidRPr="00864930">
        <w:rPr>
          <w:rFonts w:eastAsia="Aptos"/>
          <w:kern w:val="2"/>
          <w:lang w:eastAsia="en-US"/>
          <w14:ligatures w14:val="standardContextual"/>
        </w:rPr>
        <w:t>.</w:t>
      </w:r>
    </w:p>
    <w:p w14:paraId="0583EFC7" w14:textId="77777777" w:rsidR="00E03992" w:rsidRPr="001F15A0" w:rsidRDefault="00E03992" w:rsidP="007055BE">
      <w:pPr>
        <w:jc w:val="left"/>
        <w:rPr>
          <w:rFonts w:eastAsia="Aptos"/>
          <w:kern w:val="2"/>
          <w:lang w:eastAsia="en-US"/>
          <w14:ligatures w14:val="standardContextual"/>
        </w:rPr>
      </w:pPr>
    </w:p>
    <w:p w14:paraId="0D0E7C47" w14:textId="1FF007B2" w:rsidR="000C428E" w:rsidRPr="00864930" w:rsidRDefault="000C428E" w:rsidP="000C428E">
      <w:pPr>
        <w:pStyle w:val="Caption"/>
        <w:rPr>
          <w:lang w:eastAsia="en-US"/>
        </w:rPr>
      </w:pPr>
      <w:bookmarkStart w:id="27" w:name="_Hlk206063323"/>
      <w:bookmarkStart w:id="28" w:name="_Hlk206062685"/>
      <w:r w:rsidRPr="00864930">
        <w:rPr>
          <w:lang w:eastAsia="en-US"/>
        </w:rPr>
        <w:t xml:space="preserve">Figure 3.  </w:t>
      </w:r>
      <w:proofErr w:type="gramStart"/>
      <w:r w:rsidRPr="00864930">
        <w:rPr>
          <w:lang w:eastAsia="en-US"/>
        </w:rPr>
        <w:t>Plant</w:t>
      </w:r>
      <w:proofErr w:type="gramEnd"/>
      <w:r w:rsidRPr="00864930">
        <w:rPr>
          <w:lang w:eastAsia="en-US"/>
        </w:rPr>
        <w:t xml:space="preserve"> variety applications by region, 2014 and 2024</w:t>
      </w:r>
    </w:p>
    <w:tbl>
      <w:tblPr>
        <w:tblStyle w:val="TableGrid5"/>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675"/>
        <w:gridCol w:w="4675"/>
      </w:tblGrid>
      <w:tr w:rsidR="003C6BCC" w:rsidRPr="00864930" w14:paraId="36D205F6" w14:textId="77777777" w:rsidTr="00A21118">
        <w:tc>
          <w:tcPr>
            <w:tcW w:w="4675" w:type="dxa"/>
          </w:tcPr>
          <w:p w14:paraId="18FDDB41" w14:textId="2D8F7156" w:rsidR="003C6BCC" w:rsidRPr="00864930" w:rsidRDefault="003C6BCC" w:rsidP="00D204B1">
            <w:pPr>
              <w:jc w:val="center"/>
              <w:rPr>
                <w:rFonts w:eastAsia="Aptos"/>
                <w:noProof/>
                <w:lang w:eastAsia="en-US"/>
              </w:rPr>
            </w:pPr>
            <w:r>
              <w:rPr>
                <w:rFonts w:eastAsia="Aptos"/>
                <w:noProof/>
                <w:lang w:eastAsia="en-US"/>
              </w:rPr>
              <w:drawing>
                <wp:inline distT="0" distB="0" distL="0" distR="0" wp14:anchorId="72FBC5F5" wp14:editId="1557515F">
                  <wp:extent cx="2432538" cy="1856998"/>
                  <wp:effectExtent l="0" t="0" r="6350" b="0"/>
                  <wp:docPr id="4149907" name="Picture 5" descr="A char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907" name="Picture 5" descr="A chart with numbers and tex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2314" cy="1864461"/>
                          </a:xfrm>
                          <a:prstGeom prst="rect">
                            <a:avLst/>
                          </a:prstGeom>
                        </pic:spPr>
                      </pic:pic>
                    </a:graphicData>
                  </a:graphic>
                </wp:inline>
              </w:drawing>
            </w:r>
          </w:p>
        </w:tc>
        <w:tc>
          <w:tcPr>
            <w:tcW w:w="4675" w:type="dxa"/>
          </w:tcPr>
          <w:p w14:paraId="5DD105A2" w14:textId="788ECE06" w:rsidR="003C6BCC" w:rsidRPr="00864930" w:rsidRDefault="003C6BCC" w:rsidP="00D204B1">
            <w:pPr>
              <w:jc w:val="center"/>
              <w:rPr>
                <w:rFonts w:eastAsia="Aptos"/>
                <w:noProof/>
                <w:lang w:eastAsia="en-US"/>
              </w:rPr>
            </w:pPr>
            <w:r>
              <w:rPr>
                <w:rFonts w:eastAsia="Aptos"/>
                <w:noProof/>
                <w:lang w:eastAsia="en-US"/>
              </w:rPr>
              <w:drawing>
                <wp:inline distT="0" distB="0" distL="0" distR="0" wp14:anchorId="1982B292" wp14:editId="42300A4B">
                  <wp:extent cx="2480603" cy="1893691"/>
                  <wp:effectExtent l="0" t="0" r="0" b="0"/>
                  <wp:docPr id="1756515756" name="Picture 6" descr="A char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15756" name="Picture 6" descr="A chart with numbers and tex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4417" cy="1904236"/>
                          </a:xfrm>
                          <a:prstGeom prst="rect">
                            <a:avLst/>
                          </a:prstGeom>
                        </pic:spPr>
                      </pic:pic>
                    </a:graphicData>
                  </a:graphic>
                </wp:inline>
              </w:drawing>
            </w:r>
          </w:p>
        </w:tc>
      </w:tr>
    </w:tbl>
    <w:bookmarkEnd w:id="27"/>
    <w:p w14:paraId="4AC5C38B" w14:textId="77777777" w:rsidR="000C428E" w:rsidRPr="00864930" w:rsidRDefault="000C428E" w:rsidP="000C428E">
      <w:pPr>
        <w:spacing w:before="120"/>
        <w:jc w:val="left"/>
        <w:rPr>
          <w:rFonts w:eastAsiaTheme="minorHAnsi"/>
          <w:sz w:val="16"/>
          <w:szCs w:val="16"/>
        </w:rPr>
      </w:pPr>
      <w:r w:rsidRPr="00864930">
        <w:rPr>
          <w:rFonts w:eastAsiaTheme="minorHAnsi"/>
          <w:sz w:val="16"/>
          <w:szCs w:val="16"/>
        </w:rPr>
        <w:t>Source: UPOV/WIPO</w:t>
      </w:r>
    </w:p>
    <w:bookmarkEnd w:id="28"/>
    <w:p w14:paraId="1FEB7BE5" w14:textId="77777777" w:rsidR="000C428E" w:rsidRPr="00864930" w:rsidRDefault="000C428E" w:rsidP="000C428E"/>
    <w:p w14:paraId="27FCD636" w14:textId="77777777" w:rsidR="000C428E" w:rsidRPr="00864930" w:rsidRDefault="000C428E" w:rsidP="000C428E"/>
    <w:p w14:paraId="11E12085" w14:textId="2ECA4CB7" w:rsidR="007055BE" w:rsidRPr="00864930" w:rsidRDefault="00A9185E" w:rsidP="00A9185E">
      <w:pPr>
        <w:rPr>
          <w:rFonts w:eastAsiaTheme="minorHAnsi"/>
        </w:rPr>
      </w:pPr>
      <w:r w:rsidRPr="00864930">
        <w:lastRenderedPageBreak/>
        <w:t>In 2024, China-based applicants were the most active globally, submitting 15,</w:t>
      </w:r>
      <w:r w:rsidR="00C77CAC">
        <w:t>806</w:t>
      </w:r>
      <w:r w:rsidR="00C77CAC" w:rsidRPr="00864930">
        <w:t xml:space="preserve"> </w:t>
      </w:r>
      <w:r w:rsidRPr="00864930">
        <w:t>plant variety applications, an increase of 1.</w:t>
      </w:r>
      <w:r w:rsidR="00C77CAC">
        <w:t>6</w:t>
      </w:r>
      <w:r w:rsidRPr="00864930">
        <w:t xml:space="preserve">% </w:t>
      </w:r>
      <w:r w:rsidR="00771709" w:rsidRPr="00864930">
        <w:t>compared to</w:t>
      </w:r>
      <w:r w:rsidRPr="00864930">
        <w:t xml:space="preserve"> 2023 (</w:t>
      </w:r>
      <w:r w:rsidR="00B02AEA" w:rsidRPr="00864930">
        <w:t xml:space="preserve">see </w:t>
      </w:r>
      <w:r w:rsidRPr="00864930">
        <w:t xml:space="preserve">figure 4). </w:t>
      </w:r>
      <w:r w:rsidR="00771709" w:rsidRPr="00864930">
        <w:t xml:space="preserve"> </w:t>
      </w:r>
      <w:r w:rsidRPr="00864930">
        <w:t xml:space="preserve">Following China, applicants from the Netherlands </w:t>
      </w:r>
      <w:r w:rsidR="0055282D">
        <w:t>(</w:t>
      </w:r>
      <w:r w:rsidR="0055282D" w:rsidRPr="00864930">
        <w:t>Kingdom of the</w:t>
      </w:r>
      <w:r w:rsidR="0055282D">
        <w:t xml:space="preserve">) </w:t>
      </w:r>
      <w:r w:rsidRPr="00864930">
        <w:t xml:space="preserve">filed 2,770 applications, reflecting </w:t>
      </w:r>
      <w:r w:rsidR="00771709" w:rsidRPr="00864930">
        <w:t xml:space="preserve">a </w:t>
      </w:r>
      <w:r w:rsidRPr="00864930">
        <w:t xml:space="preserve">5.2% decline over the prior year. </w:t>
      </w:r>
      <w:r w:rsidR="00771709" w:rsidRPr="00864930">
        <w:t xml:space="preserve"> </w:t>
      </w:r>
      <w:r w:rsidRPr="00864930">
        <w:t xml:space="preserve">The next largest origins were the </w:t>
      </w:r>
      <w:r w:rsidR="00771709" w:rsidRPr="00864930">
        <w:t>United States of America</w:t>
      </w:r>
      <w:r w:rsidRPr="00864930">
        <w:t xml:space="preserve"> (1,779), France (1,027) and the </w:t>
      </w:r>
      <w:r w:rsidR="00771709" w:rsidRPr="00864930">
        <w:t xml:space="preserve">United Kingdom </w:t>
      </w:r>
      <w:r w:rsidRPr="00864930">
        <w:t xml:space="preserve">(968). Together, these top five origins accounted for 76.4% of total plant variety filings worldwide in 2024, with China (54% of the total) and the Netherlands </w:t>
      </w:r>
      <w:r w:rsidR="0055282D">
        <w:t>(</w:t>
      </w:r>
      <w:r w:rsidR="0055282D" w:rsidRPr="00864930">
        <w:t>Kingdom of the</w:t>
      </w:r>
      <w:r w:rsidR="0055282D">
        <w:t>)</w:t>
      </w:r>
      <w:r w:rsidR="0055282D" w:rsidRPr="00864930">
        <w:t xml:space="preserve"> </w:t>
      </w:r>
      <w:r w:rsidRPr="00864930">
        <w:t>(9.5%) contributing the largest shares.</w:t>
      </w:r>
    </w:p>
    <w:p w14:paraId="1B8EB89B" w14:textId="77777777" w:rsidR="007055BE" w:rsidRPr="00864930" w:rsidRDefault="007055BE" w:rsidP="00771709"/>
    <w:p w14:paraId="07B04840" w14:textId="77777777" w:rsidR="00306A9A" w:rsidRDefault="00306A9A" w:rsidP="00306A9A">
      <w:pPr>
        <w:pStyle w:val="Caption"/>
        <w:rPr>
          <w:lang w:eastAsia="en-US"/>
        </w:rPr>
      </w:pPr>
      <w:bookmarkStart w:id="29" w:name="_Hlk206063338"/>
      <w:r w:rsidRPr="00864930">
        <w:rPr>
          <w:lang w:eastAsia="en-US"/>
        </w:rPr>
        <w:t>Figure 4.  Plant variety applications for the top 10 origins of the applicants, 2024</w:t>
      </w:r>
    </w:p>
    <w:p w14:paraId="48A302DC" w14:textId="259671A9" w:rsidR="00E63BB8" w:rsidRPr="00E63BB8" w:rsidRDefault="00E63BB8" w:rsidP="00E63BB8">
      <w:pPr>
        <w:jc w:val="center"/>
        <w:rPr>
          <w:lang w:eastAsia="en-US"/>
        </w:rPr>
      </w:pPr>
      <w:r>
        <w:rPr>
          <w:noProof/>
          <w:lang w:eastAsia="en-US"/>
        </w:rPr>
        <w:drawing>
          <wp:inline distT="0" distB="0" distL="0" distR="0" wp14:anchorId="179330DF" wp14:editId="3493B5CA">
            <wp:extent cx="4951706" cy="1886878"/>
            <wp:effectExtent l="19050" t="19050" r="20955" b="18415"/>
            <wp:docPr id="2113072605" name="Picture 2"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72605" name="Picture 2" descr="A chart of different color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74520" cy="1895571"/>
                    </a:xfrm>
                    <a:prstGeom prst="rect">
                      <a:avLst/>
                    </a:prstGeom>
                    <a:ln w="6350">
                      <a:solidFill>
                        <a:schemeClr val="bg1">
                          <a:lumMod val="75000"/>
                        </a:schemeClr>
                      </a:solidFill>
                    </a:ln>
                  </pic:spPr>
                </pic:pic>
              </a:graphicData>
            </a:graphic>
          </wp:inline>
        </w:drawing>
      </w:r>
    </w:p>
    <w:bookmarkEnd w:id="29"/>
    <w:p w14:paraId="2A12C11F" w14:textId="77777777" w:rsidR="00306A9A" w:rsidRPr="00864930" w:rsidRDefault="00306A9A" w:rsidP="00306A9A">
      <w:pPr>
        <w:spacing w:before="120"/>
        <w:ind w:left="993"/>
        <w:jc w:val="left"/>
        <w:rPr>
          <w:rFonts w:eastAsiaTheme="minorHAnsi"/>
          <w:sz w:val="16"/>
          <w:szCs w:val="16"/>
        </w:rPr>
      </w:pPr>
      <w:r w:rsidRPr="00864930">
        <w:rPr>
          <w:rFonts w:eastAsiaTheme="minorHAnsi"/>
          <w:sz w:val="16"/>
          <w:szCs w:val="16"/>
        </w:rPr>
        <w:t>Source: UPOV/WIPO</w:t>
      </w:r>
    </w:p>
    <w:p w14:paraId="2C8780D4" w14:textId="77777777" w:rsidR="00306A9A" w:rsidRPr="00864930" w:rsidRDefault="00306A9A" w:rsidP="00306A9A"/>
    <w:p w14:paraId="65661231" w14:textId="77777777" w:rsidR="00306A9A" w:rsidRPr="00864930" w:rsidRDefault="00306A9A" w:rsidP="00306A9A"/>
    <w:p w14:paraId="1A850664" w14:textId="76C94C98" w:rsidR="00E10F7C" w:rsidRPr="00864930" w:rsidRDefault="00E10F7C" w:rsidP="00E10F7C">
      <w:pPr>
        <w:rPr>
          <w:rFonts w:eastAsia="Aptos"/>
          <w:kern w:val="2"/>
          <w:lang w:eastAsia="en-US"/>
          <w14:ligatures w14:val="standardContextual"/>
        </w:rPr>
      </w:pPr>
      <w:r w:rsidRPr="00864930">
        <w:rPr>
          <w:rFonts w:eastAsia="Aptos"/>
          <w:kern w:val="2"/>
          <w:lang w:eastAsia="en-US"/>
          <w14:ligatures w14:val="standardContextual"/>
        </w:rPr>
        <w:t>Following a considerable increase in 2023, the total number of plant variety titles issued decreased by 18.3% in 2024 (</w:t>
      </w:r>
      <w:r w:rsidR="00C861C6" w:rsidRPr="00864930">
        <w:rPr>
          <w:rFonts w:eastAsia="Aptos"/>
          <w:kern w:val="2"/>
          <w:lang w:eastAsia="en-US"/>
          <w14:ligatures w14:val="standardContextual"/>
        </w:rPr>
        <w:t xml:space="preserve">see </w:t>
      </w:r>
      <w:r w:rsidRPr="00864930">
        <w:rPr>
          <w:rFonts w:eastAsia="Aptos"/>
          <w:kern w:val="2"/>
          <w:lang w:eastAsia="en-US"/>
          <w14:ligatures w14:val="standardContextual"/>
        </w:rPr>
        <w:t xml:space="preserve">figure </w:t>
      </w:r>
      <w:r w:rsidR="00C861C6" w:rsidRPr="00864930">
        <w:rPr>
          <w:rFonts w:eastAsia="Aptos"/>
          <w:kern w:val="2"/>
          <w:lang w:eastAsia="en-US"/>
          <w14:ligatures w14:val="standardContextual"/>
        </w:rPr>
        <w:t>5</w:t>
      </w:r>
      <w:r w:rsidR="006347A1" w:rsidRPr="00864930">
        <w:rPr>
          <w:rFonts w:eastAsia="Aptos"/>
          <w:kern w:val="2"/>
          <w:lang w:eastAsia="en-US"/>
          <w14:ligatures w14:val="standardContextual"/>
        </w:rPr>
        <w:t>)</w:t>
      </w:r>
      <w:r w:rsidRPr="00864930">
        <w:rPr>
          <w:rFonts w:eastAsia="Aptos"/>
          <w:kern w:val="2"/>
          <w:lang w:eastAsia="en-US"/>
          <w14:ligatures w14:val="standardContextual"/>
        </w:rPr>
        <w:t xml:space="preserve">. </w:t>
      </w:r>
      <w:r w:rsidR="008E5B2C" w:rsidRPr="00864930">
        <w:rPr>
          <w:rFonts w:eastAsia="Aptos"/>
          <w:kern w:val="2"/>
          <w:lang w:eastAsia="en-US"/>
          <w14:ligatures w14:val="standardContextual"/>
        </w:rPr>
        <w:t xml:space="preserve"> </w:t>
      </w:r>
      <w:r w:rsidRPr="00864930">
        <w:rPr>
          <w:rFonts w:eastAsia="Aptos"/>
          <w:kern w:val="2"/>
          <w:lang w:eastAsia="en-US"/>
          <w14:ligatures w14:val="standardContextual"/>
        </w:rPr>
        <w:t>This dip is explained by the exceptional growth in titles issued by China in 2023, which significantly influenced that year</w:t>
      </w:r>
      <w:r w:rsidR="008E5B2C" w:rsidRPr="00864930">
        <w:rPr>
          <w:rFonts w:eastAsia="Aptos"/>
          <w:kern w:val="2"/>
          <w:lang w:eastAsia="en-US"/>
          <w14:ligatures w14:val="standardContextual"/>
        </w:rPr>
        <w:t>’</w:t>
      </w:r>
      <w:r w:rsidRPr="00864930">
        <w:rPr>
          <w:rFonts w:eastAsia="Aptos"/>
          <w:kern w:val="2"/>
          <w:lang w:eastAsia="en-US"/>
          <w14:ligatures w14:val="standardContextual"/>
        </w:rPr>
        <w:t>s figures.  Despite the reduction, the 2024 total of 17,270 titles issued is in line with the long-term trend.</w:t>
      </w:r>
    </w:p>
    <w:p w14:paraId="7DA69B28" w14:textId="77777777" w:rsidR="00E10F7C" w:rsidRPr="00864930" w:rsidRDefault="00E10F7C" w:rsidP="00E10F7C">
      <w:pPr>
        <w:rPr>
          <w:rFonts w:eastAsia="Aptos"/>
          <w:kern w:val="2"/>
          <w:lang w:eastAsia="en-US"/>
          <w14:ligatures w14:val="standardContextual"/>
        </w:rPr>
      </w:pPr>
    </w:p>
    <w:p w14:paraId="7038CC8D" w14:textId="523F2C1C" w:rsidR="00E10F7C" w:rsidRDefault="00E10F7C" w:rsidP="00E10F7C">
      <w:pPr>
        <w:pStyle w:val="Caption"/>
      </w:pPr>
      <w:bookmarkStart w:id="30" w:name="_Hlk206063427"/>
      <w:r w:rsidRPr="00864930">
        <w:t xml:space="preserve">Figure </w:t>
      </w:r>
      <w:r w:rsidR="00C861C6" w:rsidRPr="00864930">
        <w:t>5</w:t>
      </w:r>
      <w:r w:rsidR="00306A9A" w:rsidRPr="00864930">
        <w:t xml:space="preserve">. </w:t>
      </w:r>
      <w:r w:rsidRPr="00864930">
        <w:t xml:space="preserve"> Trend in plant variety titles issued worldwide, 2010–2024</w:t>
      </w:r>
    </w:p>
    <w:p w14:paraId="3C89E3B2" w14:textId="062EE714" w:rsidR="00A21118" w:rsidRPr="00A21118" w:rsidRDefault="00A21118" w:rsidP="00A21118">
      <w:pPr>
        <w:jc w:val="center"/>
      </w:pPr>
      <w:r>
        <w:rPr>
          <w:noProof/>
        </w:rPr>
        <w:drawing>
          <wp:inline distT="0" distB="0" distL="0" distR="0" wp14:anchorId="50638C0F" wp14:editId="60B808AE">
            <wp:extent cx="5122322" cy="1951892"/>
            <wp:effectExtent l="19050" t="19050" r="21590" b="10795"/>
            <wp:docPr id="543492304" name="Picture 3"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92304" name="Picture 3" descr="A graph with numbers and a lin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55111" cy="1964386"/>
                    </a:xfrm>
                    <a:prstGeom prst="rect">
                      <a:avLst/>
                    </a:prstGeom>
                    <a:ln w="6350">
                      <a:solidFill>
                        <a:schemeClr val="bg2">
                          <a:lumMod val="75000"/>
                        </a:schemeClr>
                      </a:solidFill>
                    </a:ln>
                  </pic:spPr>
                </pic:pic>
              </a:graphicData>
            </a:graphic>
          </wp:inline>
        </w:drawing>
      </w:r>
    </w:p>
    <w:bookmarkEnd w:id="30"/>
    <w:p w14:paraId="57AFD907" w14:textId="2F4EA402" w:rsidR="00782272" w:rsidRPr="001F15A0" w:rsidRDefault="00782272" w:rsidP="00306A9A">
      <w:pPr>
        <w:spacing w:before="120"/>
        <w:ind w:left="992"/>
        <w:rPr>
          <w:rFonts w:eastAsia="Aptos"/>
          <w:kern w:val="2"/>
          <w:sz w:val="16"/>
          <w:szCs w:val="16"/>
          <w:lang w:eastAsia="en-US"/>
          <w14:ligatures w14:val="standardContextual"/>
        </w:rPr>
      </w:pPr>
      <w:r w:rsidRPr="00864930">
        <w:rPr>
          <w:rFonts w:eastAsia="Aptos"/>
          <w:kern w:val="2"/>
          <w:sz w:val="16"/>
          <w:szCs w:val="16"/>
          <w:lang w:eastAsia="en-US"/>
          <w14:ligatures w14:val="standardContextual"/>
        </w:rPr>
        <w:t xml:space="preserve">Source: </w:t>
      </w:r>
      <w:r w:rsidR="00D62123" w:rsidRPr="00864930">
        <w:rPr>
          <w:rFonts w:eastAsia="Aptos"/>
          <w:kern w:val="2"/>
          <w:sz w:val="16"/>
          <w:szCs w:val="16"/>
          <w:lang w:eastAsia="en-US"/>
          <w14:ligatures w14:val="standardContextual"/>
        </w:rPr>
        <w:t>UPOV/</w:t>
      </w:r>
      <w:r w:rsidRPr="00864930">
        <w:rPr>
          <w:rFonts w:eastAsia="Aptos"/>
          <w:kern w:val="2"/>
          <w:sz w:val="16"/>
          <w:szCs w:val="16"/>
          <w:lang w:eastAsia="en-US"/>
          <w14:ligatures w14:val="standardContextual"/>
        </w:rPr>
        <w:t xml:space="preserve">WIPO </w:t>
      </w:r>
    </w:p>
    <w:p w14:paraId="7C52D748" w14:textId="77777777" w:rsidR="00E10F7C" w:rsidRPr="00864930" w:rsidRDefault="00E10F7C" w:rsidP="00E10F7C">
      <w:pPr>
        <w:rPr>
          <w:rFonts w:eastAsia="Aptos"/>
          <w:kern w:val="2"/>
          <w:lang w:eastAsia="en-US"/>
          <w14:ligatures w14:val="standardContextual"/>
        </w:rPr>
      </w:pPr>
    </w:p>
    <w:p w14:paraId="2159D441" w14:textId="77777777" w:rsidR="00DF06C8" w:rsidRPr="00864930" w:rsidRDefault="00DF06C8" w:rsidP="008E5B2C"/>
    <w:p w14:paraId="71FE21D2" w14:textId="593834C9" w:rsidR="00E10F7C" w:rsidRPr="00864930" w:rsidRDefault="00E10F7C" w:rsidP="00DF06C8">
      <w:pPr>
        <w:rPr>
          <w:rFonts w:eastAsia="Aptos"/>
          <w:kern w:val="2"/>
          <w:lang w:eastAsia="en-US"/>
          <w14:ligatures w14:val="standardContextual"/>
        </w:rPr>
      </w:pPr>
      <w:r w:rsidRPr="00864930">
        <w:rPr>
          <w:rFonts w:eastAsia="Aptos"/>
          <w:kern w:val="2"/>
          <w:lang w:eastAsia="en-US"/>
          <w14:ligatures w14:val="standardContextual"/>
        </w:rPr>
        <w:t xml:space="preserve">Around </w:t>
      </w:r>
      <w:r w:rsidR="00C77CAC">
        <w:rPr>
          <w:rFonts w:eastAsia="Aptos"/>
          <w:kern w:val="2"/>
          <w:lang w:eastAsia="en-US"/>
          <w14:ligatures w14:val="standardContextual"/>
        </w:rPr>
        <w:t>203</w:t>
      </w:r>
      <w:r w:rsidR="000A3290">
        <w:rPr>
          <w:rFonts w:eastAsia="Aptos"/>
          <w:kern w:val="2"/>
          <w:lang w:eastAsia="en-US"/>
          <w14:ligatures w14:val="standardContextual"/>
        </w:rPr>
        <w:t>,760</w:t>
      </w:r>
      <w:r w:rsidR="00DF06C8" w:rsidRPr="00864930">
        <w:rPr>
          <w:rStyle w:val="FootnoteReference"/>
          <w:rFonts w:eastAsia="Aptos"/>
          <w:kern w:val="2"/>
          <w:lang w:eastAsia="en-US"/>
          <w14:ligatures w14:val="standardContextual"/>
        </w:rPr>
        <w:footnoteReference w:id="5"/>
      </w:r>
      <w:r w:rsidRPr="00864930">
        <w:rPr>
          <w:rFonts w:eastAsia="Aptos"/>
          <w:kern w:val="2"/>
          <w:lang w:eastAsia="en-US"/>
          <w14:ligatures w14:val="standardContextual"/>
        </w:rPr>
        <w:t xml:space="preserve"> plant variety titles were in force at the end of 2024, </w:t>
      </w:r>
      <w:r w:rsidR="008E5B2C" w:rsidRPr="00864930">
        <w:rPr>
          <w:rFonts w:eastAsia="Aptos"/>
          <w:kern w:val="2"/>
          <w:lang w:eastAsia="en-US"/>
          <w14:ligatures w14:val="standardContextual"/>
        </w:rPr>
        <w:t>an increase of</w:t>
      </w:r>
      <w:r w:rsidRPr="00864930">
        <w:rPr>
          <w:rFonts w:eastAsia="Aptos"/>
          <w:kern w:val="2"/>
          <w:lang w:eastAsia="en-US"/>
          <w14:ligatures w14:val="standardContextual"/>
        </w:rPr>
        <w:t xml:space="preserve"> </w:t>
      </w:r>
      <w:r w:rsidR="000A3290">
        <w:rPr>
          <w:rFonts w:eastAsia="Aptos"/>
          <w:kern w:val="2"/>
          <w:lang w:eastAsia="en-US"/>
          <w14:ligatures w14:val="standardContextual"/>
        </w:rPr>
        <w:t>4.2</w:t>
      </w:r>
      <w:r w:rsidRPr="00864930">
        <w:rPr>
          <w:rFonts w:eastAsia="Aptos"/>
          <w:kern w:val="2"/>
          <w:lang w:eastAsia="en-US"/>
          <w14:ligatures w14:val="standardContextual"/>
        </w:rPr>
        <w:t xml:space="preserve">% </w:t>
      </w:r>
      <w:r w:rsidR="008E5B2C" w:rsidRPr="00864930">
        <w:rPr>
          <w:rFonts w:eastAsia="Aptos"/>
          <w:kern w:val="2"/>
          <w:lang w:eastAsia="en-US"/>
          <w14:ligatures w14:val="standardContextual"/>
        </w:rPr>
        <w:t xml:space="preserve">compared to </w:t>
      </w:r>
      <w:r w:rsidRPr="00864930">
        <w:rPr>
          <w:rFonts w:eastAsia="Aptos"/>
          <w:kern w:val="2"/>
          <w:lang w:eastAsia="en-US"/>
          <w14:ligatures w14:val="standardContextual"/>
        </w:rPr>
        <w:t xml:space="preserve">2023. China (38,849), the CPVO (31,317), the </w:t>
      </w:r>
      <w:r w:rsidR="008E5B2C" w:rsidRPr="00864930">
        <w:rPr>
          <w:rFonts w:eastAsia="Aptos"/>
          <w:kern w:val="2"/>
          <w:lang w:eastAsia="en-US"/>
          <w14:ligatures w14:val="standardContextual"/>
        </w:rPr>
        <w:t xml:space="preserve">United States of America </w:t>
      </w:r>
      <w:r w:rsidRPr="00864930">
        <w:rPr>
          <w:rFonts w:eastAsia="Aptos"/>
          <w:kern w:val="2"/>
          <w:lang w:eastAsia="en-US"/>
          <w14:ligatures w14:val="standardContextual"/>
        </w:rPr>
        <w:t xml:space="preserve">(28,139), Ukraine (13,803) and the </w:t>
      </w:r>
      <w:r w:rsidR="00145A94" w:rsidRPr="00864930">
        <w:rPr>
          <w:rFonts w:eastAsia="Aptos"/>
          <w:kern w:val="2"/>
          <w:lang w:eastAsia="en-US"/>
          <w14:ligatures w14:val="standardContextual"/>
        </w:rPr>
        <w:t>Netherlands (</w:t>
      </w:r>
      <w:r w:rsidRPr="00864930">
        <w:rPr>
          <w:rFonts w:eastAsia="Aptos"/>
          <w:kern w:val="2"/>
          <w:lang w:eastAsia="en-US"/>
          <w14:ligatures w14:val="standardContextual"/>
        </w:rPr>
        <w:t>Kingdom of the</w:t>
      </w:r>
      <w:r w:rsidR="00145A94" w:rsidRPr="00864930">
        <w:rPr>
          <w:rFonts w:eastAsia="Aptos"/>
          <w:kern w:val="2"/>
          <w:lang w:eastAsia="en-US"/>
          <w14:ligatures w14:val="standardContextual"/>
        </w:rPr>
        <w:t xml:space="preserve">) </w:t>
      </w:r>
      <w:r w:rsidRPr="00864930">
        <w:rPr>
          <w:rFonts w:eastAsia="Aptos"/>
          <w:kern w:val="2"/>
          <w:lang w:eastAsia="en-US"/>
          <w14:ligatures w14:val="standardContextual"/>
        </w:rPr>
        <w:t xml:space="preserve">(9,883) had the highest number of active titles. </w:t>
      </w:r>
      <w:r w:rsidR="008E5B2C" w:rsidRPr="00864930">
        <w:rPr>
          <w:rFonts w:eastAsia="Aptos"/>
          <w:kern w:val="2"/>
          <w:lang w:eastAsia="en-US"/>
          <w14:ligatures w14:val="standardContextual"/>
        </w:rPr>
        <w:t xml:space="preserve"> </w:t>
      </w:r>
      <w:r w:rsidRPr="00864930">
        <w:rPr>
          <w:rFonts w:eastAsia="Aptos"/>
          <w:kern w:val="2"/>
          <w:lang w:eastAsia="en-US"/>
          <w14:ligatures w14:val="standardContextual"/>
        </w:rPr>
        <w:t>Other offices maintaining at least 5,000 active titles included Japan (7,505)</w:t>
      </w:r>
      <w:r w:rsidR="008E5B2C" w:rsidRPr="00864930">
        <w:rPr>
          <w:rFonts w:eastAsia="Aptos"/>
          <w:kern w:val="2"/>
          <w:lang w:eastAsia="en-US"/>
          <w14:ligatures w14:val="standardContextual"/>
        </w:rPr>
        <w:t>,</w:t>
      </w:r>
      <w:r w:rsidRPr="00864930">
        <w:rPr>
          <w:rFonts w:eastAsia="Aptos"/>
          <w:kern w:val="2"/>
          <w:lang w:eastAsia="en-US"/>
          <w14:ligatures w14:val="standardContextual"/>
        </w:rPr>
        <w:t xml:space="preserve"> the Russian Federation (6,992) and the Republic</w:t>
      </w:r>
      <w:r w:rsidR="000A57A5" w:rsidRPr="00864930">
        <w:rPr>
          <w:rFonts w:eastAsia="Aptos"/>
          <w:kern w:val="2"/>
          <w:lang w:eastAsia="en-US"/>
          <w14:ligatures w14:val="standardContextual"/>
        </w:rPr>
        <w:t> </w:t>
      </w:r>
      <w:r w:rsidRPr="00864930">
        <w:rPr>
          <w:rFonts w:eastAsia="Aptos"/>
          <w:kern w:val="2"/>
          <w:lang w:eastAsia="en-US"/>
          <w14:ligatures w14:val="standardContextual"/>
        </w:rPr>
        <w:t>of Korea (6,771).</w:t>
      </w:r>
    </w:p>
    <w:p w14:paraId="3F733E49" w14:textId="77777777" w:rsidR="00BA0130" w:rsidRPr="00864930" w:rsidRDefault="00BA0130" w:rsidP="00BA0130"/>
    <w:p w14:paraId="5786FD8B" w14:textId="77777777" w:rsidR="005359E1" w:rsidRPr="00864930" w:rsidRDefault="005359E1" w:rsidP="002E6C93"/>
    <w:p w14:paraId="76530DAA" w14:textId="77777777" w:rsidR="000A57A5" w:rsidRPr="00864930" w:rsidRDefault="000A57A5">
      <w:pPr>
        <w:jc w:val="left"/>
        <w:rPr>
          <w:rFonts w:eastAsia="Times New Roman"/>
          <w:bCs/>
          <w:iCs/>
          <w:color w:val="155F1A"/>
          <w:sz w:val="22"/>
          <w:lang w:eastAsia="en-US"/>
        </w:rPr>
      </w:pPr>
      <w:r w:rsidRPr="00864930">
        <w:br w:type="page"/>
      </w:r>
    </w:p>
    <w:p w14:paraId="534A2CC0" w14:textId="764CAB43" w:rsidR="00BE50B9" w:rsidRPr="00864930" w:rsidRDefault="00BE50B9" w:rsidP="00D9140C">
      <w:pPr>
        <w:pStyle w:val="Heading4"/>
      </w:pPr>
      <w:r w:rsidRPr="00864930">
        <w:lastRenderedPageBreak/>
        <w:t>1.2</w:t>
      </w:r>
      <w:r w:rsidR="00D9140C" w:rsidRPr="00864930">
        <w:tab/>
      </w:r>
      <w:r w:rsidRPr="00864930">
        <w:t>Development of legislation on plant variety protection in accordance with the 1991 Act of the UPOV Convention</w:t>
      </w:r>
    </w:p>
    <w:p w14:paraId="30BE791E" w14:textId="11A5F8C5" w:rsidR="00F407FB" w:rsidRPr="00864930" w:rsidRDefault="004E27E4" w:rsidP="004E27E4">
      <w:r w:rsidRPr="00864930">
        <w:t xml:space="preserve">Armenia became the seventy-ninth member of UPOV on March 2, 2024.  UPOV membership will create a favorable environment for </w:t>
      </w:r>
      <w:r w:rsidR="00145A94" w:rsidRPr="00864930">
        <w:t xml:space="preserve">access and protection of new varieties </w:t>
      </w:r>
      <w:r w:rsidRPr="00864930">
        <w:t xml:space="preserve">for strategic crops in Armenia, such as Apricot, Cherry, Grape and Pear.  </w:t>
      </w:r>
    </w:p>
    <w:p w14:paraId="2AD35219" w14:textId="77777777" w:rsidR="00F407FB" w:rsidRPr="00864930" w:rsidRDefault="00F407FB" w:rsidP="004E27E4"/>
    <w:p w14:paraId="1079174A" w14:textId="5C4DEA45" w:rsidR="004E27E4" w:rsidRPr="00864930" w:rsidRDefault="004E27E4" w:rsidP="004E27E4">
      <w:r w:rsidRPr="00864930">
        <w:t>“Farmers and growers will have access to new high quality plant varieties, which are adapted to climate change and have higher productivity to ensure competitive production,” said H.E. Mr. Andranik Hovhannisyan, Ambassador, Permanent Representative of Armenia in Geneva</w:t>
      </w:r>
      <w:r w:rsidR="00F407FB" w:rsidRPr="00864930">
        <w:t xml:space="preserve"> (see UPOV </w:t>
      </w:r>
      <w:hyperlink r:id="rId25" w:history="1">
        <w:r w:rsidR="00F407FB" w:rsidRPr="00864930">
          <w:rPr>
            <w:rStyle w:val="Hyperlink"/>
          </w:rPr>
          <w:t>Press Release 141</w:t>
        </w:r>
      </w:hyperlink>
      <w:r w:rsidR="00F407FB" w:rsidRPr="00864930">
        <w:t>).</w:t>
      </w:r>
    </w:p>
    <w:p w14:paraId="70A967E3" w14:textId="77777777" w:rsidR="00872594" w:rsidRPr="00864930" w:rsidRDefault="00872594" w:rsidP="004E27E4"/>
    <w:tbl>
      <w:tblPr>
        <w:tblW w:w="9923" w:type="dxa"/>
        <w:tblLayout w:type="fixed"/>
        <w:tblCellMar>
          <w:left w:w="28" w:type="dxa"/>
          <w:right w:w="28" w:type="dxa"/>
        </w:tblCellMar>
        <w:tblLook w:val="0000" w:firstRow="0" w:lastRow="0" w:firstColumn="0" w:lastColumn="0" w:noHBand="0" w:noVBand="0"/>
      </w:tblPr>
      <w:tblGrid>
        <w:gridCol w:w="4961"/>
        <w:gridCol w:w="4962"/>
      </w:tblGrid>
      <w:tr w:rsidR="00872594" w:rsidRPr="00864930" w14:paraId="278B6860" w14:textId="77777777">
        <w:tc>
          <w:tcPr>
            <w:tcW w:w="4961" w:type="dxa"/>
          </w:tcPr>
          <w:p w14:paraId="150DD1A9" w14:textId="181E8755" w:rsidR="00872594" w:rsidRPr="00864930" w:rsidRDefault="00872594">
            <w:pPr>
              <w:pStyle w:val="Caption"/>
              <w:rPr>
                <w:lang w:eastAsia="en-US"/>
              </w:rPr>
            </w:pPr>
            <w:r w:rsidRPr="00864930">
              <w:t xml:space="preserve">Figure </w:t>
            </w:r>
            <w:r w:rsidR="00782272" w:rsidRPr="00864930">
              <w:t>6</w:t>
            </w:r>
            <w:r w:rsidRPr="00864930">
              <w:t>.  Accession to/ratification of the 1991 Act</w:t>
            </w:r>
          </w:p>
          <w:p w14:paraId="4E30F465" w14:textId="77777777" w:rsidR="00872594" w:rsidRPr="00864930" w:rsidRDefault="00872594">
            <w:pPr>
              <w:jc w:val="center"/>
              <w:rPr>
                <w:lang w:eastAsia="en-US"/>
              </w:rPr>
            </w:pPr>
            <w:r w:rsidRPr="00864930">
              <w:rPr>
                <w:noProof/>
                <w:lang w:eastAsia="en-US"/>
              </w:rPr>
              <w:drawing>
                <wp:inline distT="0" distB="0" distL="0" distR="0" wp14:anchorId="2A300457" wp14:editId="432937B4">
                  <wp:extent cx="2984400" cy="2350800"/>
                  <wp:effectExtent l="0" t="0" r="6985" b="0"/>
                  <wp:docPr id="9851210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400" cy="2350800"/>
                          </a:xfrm>
                          <a:prstGeom prst="rect">
                            <a:avLst/>
                          </a:prstGeom>
                          <a:noFill/>
                          <a:ln>
                            <a:noFill/>
                          </a:ln>
                        </pic:spPr>
                      </pic:pic>
                    </a:graphicData>
                  </a:graphic>
                </wp:inline>
              </w:drawing>
            </w:r>
          </w:p>
        </w:tc>
        <w:tc>
          <w:tcPr>
            <w:tcW w:w="4962" w:type="dxa"/>
          </w:tcPr>
          <w:p w14:paraId="471CA2C7" w14:textId="663A86E4" w:rsidR="00872594" w:rsidRPr="00864930" w:rsidRDefault="00872594">
            <w:pPr>
              <w:pStyle w:val="Caption"/>
              <w:rPr>
                <w:lang w:eastAsia="en-US"/>
              </w:rPr>
            </w:pPr>
            <w:r w:rsidRPr="00864930">
              <w:t xml:space="preserve">Figure </w:t>
            </w:r>
            <w:r w:rsidR="00782272" w:rsidRPr="00864930">
              <w:t>7</w:t>
            </w:r>
            <w:r w:rsidRPr="00864930">
              <w:t>.  New members of the Union</w:t>
            </w:r>
          </w:p>
          <w:p w14:paraId="309D8F33" w14:textId="77777777" w:rsidR="00872594" w:rsidRPr="00864930" w:rsidRDefault="00872594">
            <w:pPr>
              <w:jc w:val="center"/>
              <w:rPr>
                <w:lang w:eastAsia="en-US"/>
              </w:rPr>
            </w:pPr>
            <w:r w:rsidRPr="00864930">
              <w:rPr>
                <w:noProof/>
                <w:lang w:eastAsia="en-US"/>
              </w:rPr>
              <w:drawing>
                <wp:inline distT="0" distB="0" distL="0" distR="0" wp14:anchorId="592C4A1A" wp14:editId="51DBF3BB">
                  <wp:extent cx="2952000" cy="2350800"/>
                  <wp:effectExtent l="0" t="0" r="1270" b="0"/>
                  <wp:docPr id="16845095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000" cy="2350800"/>
                          </a:xfrm>
                          <a:prstGeom prst="rect">
                            <a:avLst/>
                          </a:prstGeom>
                          <a:noFill/>
                          <a:ln>
                            <a:noFill/>
                          </a:ln>
                        </pic:spPr>
                      </pic:pic>
                    </a:graphicData>
                  </a:graphic>
                </wp:inline>
              </w:drawing>
            </w:r>
          </w:p>
        </w:tc>
      </w:tr>
    </w:tbl>
    <w:p w14:paraId="08D6475E" w14:textId="77777777" w:rsidR="00C22C6D" w:rsidRPr="00864930" w:rsidRDefault="00C22C6D" w:rsidP="004E27E4"/>
    <w:p w14:paraId="0F35D3ED" w14:textId="77777777" w:rsidR="00785B7D" w:rsidRPr="00864930" w:rsidRDefault="00785B7D" w:rsidP="00785B7D"/>
    <w:p w14:paraId="1F0FEACB" w14:textId="4CA73F1F" w:rsidR="00785B7D" w:rsidRPr="00864930" w:rsidRDefault="00785B7D" w:rsidP="001E4C25">
      <w:r w:rsidRPr="00864930">
        <w:t xml:space="preserve">In 2024, 14 States were provided </w:t>
      </w:r>
      <w:r w:rsidR="008E5B2C" w:rsidRPr="00864930">
        <w:t xml:space="preserve">with </w:t>
      </w:r>
      <w:r w:rsidRPr="00864930">
        <w:t>comments on laws, including one UPOV member under the 1978</w:t>
      </w:r>
      <w:r w:rsidR="008E5B2C" w:rsidRPr="00864930">
        <w:t> </w:t>
      </w:r>
      <w:r w:rsidRPr="00864930">
        <w:t xml:space="preserve">Act of the UPOV Convention </w:t>
      </w:r>
      <w:r w:rsidR="001E4C25">
        <w:t xml:space="preserve">(1 member of the Union: Georgia; 13 non-members: Bahrain, Cambodia, Cabo Verde, Indonesia, Jamaica, Kazakhstan, Gambia, Lao People’s Democratic Republic, Mauritius, Nigeria, Seychelles, Suriname, United Arab Emirates).  </w:t>
      </w:r>
      <w:r w:rsidRPr="00864930">
        <w:t xml:space="preserve">The number of comments on laws </w:t>
      </w:r>
      <w:r w:rsidR="0062626D" w:rsidRPr="00864930">
        <w:t xml:space="preserve">is in line with the </w:t>
      </w:r>
      <w:r w:rsidR="00305E88" w:rsidRPr="00864930">
        <w:t xml:space="preserve">higher demand </w:t>
      </w:r>
      <w:r w:rsidR="00E85AEF" w:rsidRPr="00864930">
        <w:t xml:space="preserve">levels </w:t>
      </w:r>
      <w:r w:rsidRPr="00864930">
        <w:t xml:space="preserve">since 2017, </w:t>
      </w:r>
      <w:r w:rsidR="00140FCC" w:rsidRPr="00864930">
        <w:t>with increas</w:t>
      </w:r>
      <w:r w:rsidR="004D4763" w:rsidRPr="00864930">
        <w:t>ed</w:t>
      </w:r>
      <w:r w:rsidR="00140FCC" w:rsidRPr="00864930">
        <w:t xml:space="preserve"> proportion of </w:t>
      </w:r>
      <w:r w:rsidR="004D4763" w:rsidRPr="00864930">
        <w:t>comments provided to non-UPOV members.</w:t>
      </w:r>
      <w:r w:rsidRPr="00864930">
        <w:t xml:space="preserve"> </w:t>
      </w:r>
    </w:p>
    <w:p w14:paraId="40AF20FF" w14:textId="77777777" w:rsidR="00785B7D" w:rsidRPr="00864930" w:rsidRDefault="00785B7D" w:rsidP="00785B7D"/>
    <w:p w14:paraId="1991B9C5" w14:textId="39D88295" w:rsidR="00785B7D" w:rsidRPr="00864930" w:rsidRDefault="00785B7D" w:rsidP="00785B7D">
      <w:r w:rsidRPr="00864930">
        <w:t xml:space="preserve">The UPOV Council provided positive advice on the legislations of the United Arab Emirates and </w:t>
      </w:r>
      <w:r w:rsidR="008E5B2C" w:rsidRPr="00864930">
        <w:t>Lao People’s Democratic Republic</w:t>
      </w:r>
      <w:r w:rsidRPr="00864930">
        <w:t xml:space="preserve">, </w:t>
      </w:r>
      <w:r w:rsidR="009B0415" w:rsidRPr="00864930">
        <w:t>enabling their potential accession to the UPOV Convention</w:t>
      </w:r>
      <w:r w:rsidRPr="00864930">
        <w:t>.</w:t>
      </w:r>
    </w:p>
    <w:p w14:paraId="6B2B312F" w14:textId="77777777" w:rsidR="00BE4FB7" w:rsidRPr="00864930" w:rsidRDefault="00BE4FB7" w:rsidP="00BE4FB7"/>
    <w:tbl>
      <w:tblPr>
        <w:tblW w:w="9923" w:type="dxa"/>
        <w:tblLayout w:type="fixed"/>
        <w:tblLook w:val="0000" w:firstRow="0" w:lastRow="0" w:firstColumn="0" w:lastColumn="0" w:noHBand="0" w:noVBand="0"/>
      </w:tblPr>
      <w:tblGrid>
        <w:gridCol w:w="4961"/>
        <w:gridCol w:w="4962"/>
      </w:tblGrid>
      <w:tr w:rsidR="00BE4FB7" w:rsidRPr="00864930" w14:paraId="69C6D990" w14:textId="77777777">
        <w:trPr>
          <w:cantSplit/>
        </w:trPr>
        <w:tc>
          <w:tcPr>
            <w:tcW w:w="4961" w:type="dxa"/>
          </w:tcPr>
          <w:p w14:paraId="730AD294" w14:textId="62C1BD8F" w:rsidR="00BE4FB7" w:rsidRPr="00864930" w:rsidRDefault="00BE4FB7">
            <w:pPr>
              <w:pStyle w:val="Caption"/>
              <w:keepNext w:val="0"/>
            </w:pPr>
            <w:r w:rsidRPr="00864930">
              <w:t xml:space="preserve">Figure </w:t>
            </w:r>
            <w:r w:rsidR="005A576E" w:rsidRPr="00864930">
              <w:t>8</w:t>
            </w:r>
            <w:r w:rsidRPr="00864930">
              <w:t xml:space="preserve">.  States/Organizations provided with </w:t>
            </w:r>
            <w:r w:rsidRPr="00864930">
              <w:br/>
              <w:t>comments on laws</w:t>
            </w:r>
          </w:p>
          <w:p w14:paraId="013D775F" w14:textId="77777777" w:rsidR="00BE4FB7" w:rsidRPr="00864930" w:rsidRDefault="00BE4FB7">
            <w:pPr>
              <w:jc w:val="center"/>
            </w:pPr>
            <w:r w:rsidRPr="00864930">
              <w:rPr>
                <w:noProof/>
              </w:rPr>
              <w:drawing>
                <wp:inline distT="0" distB="0" distL="0" distR="0" wp14:anchorId="5A262853" wp14:editId="04E5D3B8">
                  <wp:extent cx="3013075" cy="2193925"/>
                  <wp:effectExtent l="0" t="0" r="0" b="0"/>
                  <wp:docPr id="280475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3075" cy="2193925"/>
                          </a:xfrm>
                          <a:prstGeom prst="rect">
                            <a:avLst/>
                          </a:prstGeom>
                          <a:noFill/>
                          <a:ln>
                            <a:noFill/>
                          </a:ln>
                        </pic:spPr>
                      </pic:pic>
                    </a:graphicData>
                  </a:graphic>
                </wp:inline>
              </w:drawing>
            </w:r>
          </w:p>
          <w:p w14:paraId="2E1937E0" w14:textId="77777777" w:rsidR="00BE4FB7" w:rsidRPr="00864930" w:rsidRDefault="00BE4FB7">
            <w:pPr>
              <w:jc w:val="center"/>
            </w:pPr>
          </w:p>
        </w:tc>
        <w:tc>
          <w:tcPr>
            <w:tcW w:w="4962" w:type="dxa"/>
          </w:tcPr>
          <w:p w14:paraId="18816758" w14:textId="3D921401" w:rsidR="00BE4FB7" w:rsidRPr="00864930" w:rsidRDefault="00BE4FB7">
            <w:pPr>
              <w:pStyle w:val="Caption"/>
              <w:keepNext w:val="0"/>
              <w:rPr>
                <w:snapToGrid w:val="0"/>
              </w:rPr>
            </w:pPr>
            <w:r w:rsidRPr="00864930">
              <w:t xml:space="preserve">Figure </w:t>
            </w:r>
            <w:r w:rsidR="005A576E" w:rsidRPr="00864930">
              <w:t>9</w:t>
            </w:r>
            <w:r w:rsidRPr="00864930">
              <w:t>.  States/Organizations which received</w:t>
            </w:r>
            <w:r w:rsidRPr="00864930">
              <w:br/>
              <w:t>positive advice from the Council</w:t>
            </w:r>
          </w:p>
          <w:p w14:paraId="37664737" w14:textId="77777777" w:rsidR="00BE4FB7" w:rsidRPr="00864930" w:rsidRDefault="00BE4FB7">
            <w:pPr>
              <w:pStyle w:val="Caption"/>
              <w:keepNext w:val="0"/>
              <w:rPr>
                <w:lang w:eastAsia="en-US"/>
              </w:rPr>
            </w:pPr>
            <w:r w:rsidRPr="00864930">
              <w:rPr>
                <w:noProof/>
                <w:lang w:eastAsia="en-US"/>
              </w:rPr>
              <w:drawing>
                <wp:inline distT="0" distB="0" distL="0" distR="0" wp14:anchorId="7FF7EBF8" wp14:editId="652476C9">
                  <wp:extent cx="3013710" cy="2154555"/>
                  <wp:effectExtent l="0" t="0" r="0" b="0"/>
                  <wp:docPr id="804296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3710" cy="2154555"/>
                          </a:xfrm>
                          <a:prstGeom prst="rect">
                            <a:avLst/>
                          </a:prstGeom>
                          <a:noFill/>
                          <a:ln>
                            <a:noFill/>
                          </a:ln>
                        </pic:spPr>
                      </pic:pic>
                    </a:graphicData>
                  </a:graphic>
                </wp:inline>
              </w:drawing>
            </w:r>
          </w:p>
        </w:tc>
      </w:tr>
    </w:tbl>
    <w:p w14:paraId="0C9563E6" w14:textId="77777777" w:rsidR="00BE4FB7" w:rsidRDefault="00BE4FB7" w:rsidP="00BE4FB7"/>
    <w:p w14:paraId="4B593B37" w14:textId="7369287B" w:rsidR="004C0856" w:rsidRDefault="00E36ECE" w:rsidP="004C0856">
      <w:r>
        <w:t xml:space="preserve">The following States and organizations contacted </w:t>
      </w:r>
      <w:r w:rsidRPr="00E36ECE">
        <w:t xml:space="preserve">the Office of the Union </w:t>
      </w:r>
      <w:r>
        <w:t xml:space="preserve">and held meetings (virtual or in person) with government officials </w:t>
      </w:r>
      <w:r w:rsidRPr="00E36ECE">
        <w:t xml:space="preserve">to discuss </w:t>
      </w:r>
      <w:r>
        <w:t xml:space="preserve">assistance for </w:t>
      </w:r>
      <w:r w:rsidRPr="00E36ECE">
        <w:t>the development of legislation on plant variety protection</w:t>
      </w:r>
      <w:r>
        <w:t xml:space="preserve">:  </w:t>
      </w:r>
      <w:r w:rsidRPr="00E36ECE">
        <w:t>Bahrain</w:t>
      </w:r>
      <w:r>
        <w:t xml:space="preserve">, </w:t>
      </w:r>
      <w:r w:rsidRPr="00E36ECE">
        <w:t>Cabo Verde</w:t>
      </w:r>
      <w:r>
        <w:t xml:space="preserve">, </w:t>
      </w:r>
      <w:r w:rsidRPr="00E36ECE">
        <w:t>Cambodia</w:t>
      </w:r>
      <w:r>
        <w:t xml:space="preserve">, </w:t>
      </w:r>
      <w:r w:rsidRPr="00E36ECE">
        <w:t>Gambia (</w:t>
      </w:r>
      <w:r>
        <w:t>t</w:t>
      </w:r>
      <w:r w:rsidRPr="00E36ECE">
        <w:t>he)</w:t>
      </w:r>
      <w:r>
        <w:t xml:space="preserve">, </w:t>
      </w:r>
      <w:r w:rsidRPr="00E36ECE">
        <w:t>Georgia</w:t>
      </w:r>
      <w:r>
        <w:t xml:space="preserve">, </w:t>
      </w:r>
      <w:r w:rsidRPr="00E36ECE">
        <w:t>Indonesia</w:t>
      </w:r>
      <w:r>
        <w:t xml:space="preserve">, </w:t>
      </w:r>
      <w:r w:rsidRPr="00E36ECE">
        <w:t>Jamaica, Malawi</w:t>
      </w:r>
      <w:r>
        <w:t xml:space="preserve">, </w:t>
      </w:r>
      <w:r w:rsidRPr="00E36ECE">
        <w:t>Malaysia</w:t>
      </w:r>
      <w:r>
        <w:t xml:space="preserve">, </w:t>
      </w:r>
      <w:r w:rsidRPr="00E36ECE">
        <w:t>Mauritius, Nigeria</w:t>
      </w:r>
      <w:r>
        <w:t xml:space="preserve">, </w:t>
      </w:r>
      <w:r w:rsidRPr="00E36ECE">
        <w:t>Pakistan</w:t>
      </w:r>
      <w:r>
        <w:t xml:space="preserve">, </w:t>
      </w:r>
      <w:r w:rsidRPr="00E36ECE">
        <w:t>Rwanda</w:t>
      </w:r>
      <w:r>
        <w:t>,</w:t>
      </w:r>
      <w:r w:rsidRPr="00E36ECE">
        <w:t xml:space="preserve"> Saudi Arabia</w:t>
      </w:r>
      <w:r>
        <w:t xml:space="preserve">, </w:t>
      </w:r>
      <w:r w:rsidRPr="00E36ECE">
        <w:t>Seychelles</w:t>
      </w:r>
      <w:r>
        <w:t xml:space="preserve">, </w:t>
      </w:r>
      <w:r w:rsidRPr="00E36ECE">
        <w:t>Suriname</w:t>
      </w:r>
      <w:r>
        <w:t xml:space="preserve">, </w:t>
      </w:r>
      <w:r w:rsidRPr="00E36ECE">
        <w:t>Thailand</w:t>
      </w:r>
      <w:r>
        <w:t xml:space="preserve"> and </w:t>
      </w:r>
      <w:r w:rsidRPr="00E36ECE">
        <w:t>Zambia</w:t>
      </w:r>
      <w:r>
        <w:t>.</w:t>
      </w:r>
      <w:r w:rsidR="004C0856" w:rsidRPr="004C0856">
        <w:t xml:space="preserve"> </w:t>
      </w:r>
    </w:p>
    <w:p w14:paraId="09DA2A3D" w14:textId="42C67F75" w:rsidR="00C22C6D" w:rsidRPr="00E36ECE" w:rsidRDefault="004C0856" w:rsidP="004C0856">
      <w:r w:rsidRPr="00F05014">
        <w:lastRenderedPageBreak/>
        <w:t xml:space="preserve">The engagement of countries and organizations in creating an enabling legal environment for plant variety protection and becoming UPOV member is driven by </w:t>
      </w:r>
      <w:r w:rsidR="00BE63AF" w:rsidRPr="00F05014">
        <w:t xml:space="preserve">national or regional development goals. </w:t>
      </w:r>
      <w:r w:rsidR="00F05014">
        <w:t xml:space="preserve"> </w:t>
      </w:r>
      <w:r w:rsidR="00BE63AF" w:rsidRPr="00F05014">
        <w:t xml:space="preserve">The </w:t>
      </w:r>
      <w:r w:rsidRPr="00F05014">
        <w:t xml:space="preserve">lack of resources hindered </w:t>
      </w:r>
      <w:r w:rsidR="00BE63AF" w:rsidRPr="00F05014">
        <w:t>UPOV’s Office</w:t>
      </w:r>
      <w:r w:rsidRPr="00F05014">
        <w:t xml:space="preserve"> ability to conduct baseline assessments, fact-finding missions, or diagnostics of existing institutions, stakeholders’ </w:t>
      </w:r>
      <w:r w:rsidR="00BE63AF" w:rsidRPr="00F05014">
        <w:t xml:space="preserve">mapping and strategic </w:t>
      </w:r>
      <w:r w:rsidR="0041088A" w:rsidRPr="00F05014">
        <w:t xml:space="preserve">crops and </w:t>
      </w:r>
      <w:r w:rsidR="00BE63AF" w:rsidRPr="00F05014">
        <w:t>drivers on the role of new varieties and PVP for economic and agricultural development</w:t>
      </w:r>
      <w:r w:rsidRPr="00F05014">
        <w:t xml:space="preserve">. </w:t>
      </w:r>
      <w:r w:rsidR="00F05014">
        <w:t xml:space="preserve"> </w:t>
      </w:r>
      <w:r w:rsidRPr="00F05014">
        <w:t xml:space="preserve">This deficiency in information limited our capacity to provide </w:t>
      </w:r>
      <w:r w:rsidR="00BE63AF" w:rsidRPr="00F05014">
        <w:t xml:space="preserve">tailor-made </w:t>
      </w:r>
      <w:r w:rsidRPr="00F05014">
        <w:t>assistance and engage in policy discussions with relevant officials and stakeholders</w:t>
      </w:r>
      <w:r w:rsidR="0041088A" w:rsidRPr="00F05014">
        <w:t>.</w:t>
      </w:r>
    </w:p>
    <w:p w14:paraId="36E1D426" w14:textId="7C1494EB" w:rsidR="0076562C" w:rsidRDefault="0076562C" w:rsidP="00E36ECE"/>
    <w:p w14:paraId="5710312E" w14:textId="77777777" w:rsidR="00F05014" w:rsidRPr="00E36ECE" w:rsidRDefault="00F05014" w:rsidP="00E36ECE"/>
    <w:p w14:paraId="7A352B85" w14:textId="04D43856" w:rsidR="003E3C19" w:rsidRPr="00864930" w:rsidRDefault="00602BE2" w:rsidP="00602BE2">
      <w:pPr>
        <w:pStyle w:val="Heading2"/>
        <w:ind w:left="1134" w:hanging="1134"/>
      </w:pPr>
      <w:bookmarkStart w:id="31" w:name="_Toc207273489"/>
      <w:r w:rsidRPr="00864930">
        <w:t>Pillar 2:</w:t>
      </w:r>
      <w:r w:rsidR="00316783" w:rsidRPr="00864930">
        <w:tab/>
      </w:r>
      <w:r w:rsidRPr="00864930">
        <w:t xml:space="preserve">Provide guidance and assistance and facilitate cooperation for implementing the </w:t>
      </w:r>
      <w:r w:rsidR="00316783" w:rsidRPr="00864930">
        <w:t>UPOV system</w:t>
      </w:r>
      <w:bookmarkEnd w:id="31"/>
    </w:p>
    <w:p w14:paraId="4ABDCAE7" w14:textId="77777777" w:rsidR="003E3C19" w:rsidRPr="00864930" w:rsidRDefault="003E3C19" w:rsidP="003E3C19">
      <w:pPr>
        <w:pStyle w:val="Heading3"/>
      </w:pPr>
      <w:r w:rsidRPr="00864930">
        <w:t xml:space="preserve">Performance Data:  </w:t>
      </w:r>
    </w:p>
    <w:tbl>
      <w:tblPr>
        <w:tblW w:w="9781" w:type="dxa"/>
        <w:tblBorders>
          <w:top w:val="single" w:sz="8" w:space="0" w:color="D9D9D9" w:themeColor="background1" w:themeShade="D9"/>
        </w:tblBorders>
        <w:tblLayout w:type="fixed"/>
        <w:tblCellMar>
          <w:top w:w="28" w:type="dxa"/>
          <w:bottom w:w="28" w:type="dxa"/>
        </w:tblCellMar>
        <w:tblLook w:val="04A0" w:firstRow="1" w:lastRow="0" w:firstColumn="1" w:lastColumn="0" w:noHBand="0" w:noVBand="1"/>
      </w:tblPr>
      <w:tblGrid>
        <w:gridCol w:w="1836"/>
        <w:gridCol w:w="2839"/>
        <w:gridCol w:w="1988"/>
        <w:gridCol w:w="1560"/>
        <w:gridCol w:w="1558"/>
      </w:tblGrid>
      <w:tr w:rsidR="003D2C73" w:rsidRPr="00864930" w14:paraId="605944C2" w14:textId="77777777" w:rsidTr="003D2C73">
        <w:trPr>
          <w:trHeight w:val="530"/>
          <w:tblHeader/>
        </w:trPr>
        <w:tc>
          <w:tcPr>
            <w:tcW w:w="1836" w:type="dxa"/>
            <w:shd w:val="clear" w:color="auto" w:fill="CDE5EB" w:themeFill="accent3" w:themeFillTint="66"/>
            <w:vAlign w:val="center"/>
          </w:tcPr>
          <w:p w14:paraId="272CCC9B" w14:textId="0F77EDB8" w:rsidR="003D2C73" w:rsidRPr="00864930" w:rsidRDefault="003D2C73" w:rsidP="003D2C73">
            <w:pPr>
              <w:jc w:val="left"/>
              <w:rPr>
                <w:rFonts w:ascii="Arial Narrow" w:eastAsia="Times New Roman" w:hAnsi="Arial Narrow"/>
                <w:b/>
                <w:bCs/>
                <w:sz w:val="18"/>
                <w:szCs w:val="18"/>
                <w:lang w:eastAsia="en-US"/>
              </w:rPr>
            </w:pPr>
            <w:r w:rsidRPr="00864930">
              <w:rPr>
                <w:rFonts w:ascii="Arial Narrow" w:eastAsia="Times New Roman" w:hAnsi="Arial Narrow"/>
                <w:b/>
                <w:bCs/>
                <w:sz w:val="18"/>
                <w:szCs w:val="18"/>
                <w:lang w:eastAsia="en-US"/>
              </w:rPr>
              <w:t>Expected Results</w:t>
            </w:r>
          </w:p>
        </w:tc>
        <w:tc>
          <w:tcPr>
            <w:tcW w:w="2839" w:type="dxa"/>
            <w:shd w:val="clear" w:color="auto" w:fill="CDE5EB" w:themeFill="accent3" w:themeFillTint="66"/>
            <w:vAlign w:val="center"/>
          </w:tcPr>
          <w:p w14:paraId="7CB22115" w14:textId="3ECCE57A" w:rsidR="003D2C73" w:rsidRPr="00864930" w:rsidRDefault="003D2C73" w:rsidP="003D2C73">
            <w:pPr>
              <w:jc w:val="left"/>
              <w:rPr>
                <w:rFonts w:ascii="Arial Narrow" w:eastAsia="Times New Roman" w:hAnsi="Arial Narrow"/>
                <w:b/>
                <w:bCs/>
                <w:sz w:val="18"/>
                <w:szCs w:val="18"/>
                <w:lang w:eastAsia="en-US"/>
              </w:rPr>
            </w:pPr>
            <w:r w:rsidRPr="00864930">
              <w:rPr>
                <w:rFonts w:ascii="Arial Narrow" w:eastAsia="Times New Roman" w:hAnsi="Arial Narrow"/>
                <w:b/>
                <w:bCs/>
                <w:sz w:val="18"/>
                <w:szCs w:val="18"/>
                <w:lang w:eastAsia="en-US"/>
              </w:rPr>
              <w:t>Performance Indicators</w:t>
            </w:r>
          </w:p>
        </w:tc>
        <w:tc>
          <w:tcPr>
            <w:tcW w:w="1988" w:type="dxa"/>
            <w:shd w:val="clear" w:color="auto" w:fill="CDE5EB" w:themeFill="accent3" w:themeFillTint="66"/>
            <w:vAlign w:val="center"/>
          </w:tcPr>
          <w:p w14:paraId="69DCE1D8" w14:textId="2341E971" w:rsidR="003D2C73" w:rsidRPr="00864930" w:rsidRDefault="003D2C73" w:rsidP="003D2C73">
            <w:pPr>
              <w:jc w:val="right"/>
              <w:rPr>
                <w:rFonts w:ascii="Arial Narrow" w:eastAsia="Times New Roman" w:hAnsi="Arial Narrow"/>
                <w:b/>
                <w:bCs/>
                <w:sz w:val="18"/>
                <w:szCs w:val="18"/>
                <w:lang w:eastAsia="en-US"/>
              </w:rPr>
            </w:pPr>
            <w:r>
              <w:rPr>
                <w:rFonts w:ascii="Arial Narrow" w:eastAsia="Times New Roman" w:hAnsi="Arial Narrow"/>
                <w:b/>
                <w:bCs/>
                <w:sz w:val="18"/>
                <w:szCs w:val="18"/>
                <w:lang w:eastAsia="en-US"/>
              </w:rPr>
              <w:t>Baselines</w:t>
            </w:r>
          </w:p>
        </w:tc>
        <w:tc>
          <w:tcPr>
            <w:tcW w:w="1560" w:type="dxa"/>
            <w:shd w:val="clear" w:color="auto" w:fill="CDE5EB" w:themeFill="accent3" w:themeFillTint="66"/>
            <w:vAlign w:val="center"/>
          </w:tcPr>
          <w:p w14:paraId="59D10BEF" w14:textId="32A5626D" w:rsidR="003D2C73" w:rsidRPr="00864930" w:rsidRDefault="003D2C73" w:rsidP="003D2C73">
            <w:pPr>
              <w:jc w:val="right"/>
              <w:rPr>
                <w:rFonts w:ascii="Arial Narrow" w:eastAsia="Times New Roman" w:hAnsi="Arial Narrow"/>
                <w:b/>
                <w:bCs/>
                <w:sz w:val="18"/>
                <w:szCs w:val="18"/>
                <w:lang w:eastAsia="en-US"/>
              </w:rPr>
            </w:pPr>
            <w:r>
              <w:rPr>
                <w:rFonts w:ascii="Arial Narrow" w:eastAsia="Times New Roman" w:hAnsi="Arial Narrow"/>
                <w:b/>
                <w:bCs/>
                <w:sz w:val="18"/>
                <w:szCs w:val="18"/>
                <w:lang w:eastAsia="en-US"/>
              </w:rPr>
              <w:t>Targets</w:t>
            </w:r>
          </w:p>
        </w:tc>
        <w:tc>
          <w:tcPr>
            <w:tcW w:w="1558" w:type="dxa"/>
            <w:shd w:val="clear" w:color="auto" w:fill="CDE5EB" w:themeFill="accent3" w:themeFillTint="66"/>
            <w:vAlign w:val="center"/>
          </w:tcPr>
          <w:p w14:paraId="58AC2D78" w14:textId="060ED430" w:rsidR="003D2C73" w:rsidRPr="00864930" w:rsidRDefault="003D2C73" w:rsidP="003D2C73">
            <w:pPr>
              <w:jc w:val="right"/>
              <w:rPr>
                <w:rFonts w:ascii="Arial Narrow" w:eastAsia="Times New Roman" w:hAnsi="Arial Narrow"/>
                <w:b/>
                <w:bCs/>
                <w:sz w:val="18"/>
                <w:szCs w:val="18"/>
                <w:lang w:eastAsia="en-US"/>
              </w:rPr>
            </w:pPr>
            <w:r w:rsidRPr="00864930">
              <w:rPr>
                <w:rFonts w:ascii="Arial Narrow" w:eastAsia="Times New Roman" w:hAnsi="Arial Narrow"/>
                <w:b/>
                <w:bCs/>
                <w:sz w:val="18"/>
                <w:szCs w:val="18"/>
                <w:lang w:eastAsia="en-US"/>
              </w:rPr>
              <w:t>Performance Data</w:t>
            </w:r>
            <w:r>
              <w:rPr>
                <w:rFonts w:ascii="Arial Narrow" w:eastAsia="Times New Roman" w:hAnsi="Arial Narrow"/>
                <w:b/>
                <w:bCs/>
                <w:sz w:val="18"/>
                <w:szCs w:val="18"/>
                <w:lang w:eastAsia="en-US"/>
              </w:rPr>
              <w:br/>
              <w:t>(2024)</w:t>
            </w:r>
          </w:p>
        </w:tc>
      </w:tr>
      <w:tr w:rsidR="003D2C73" w:rsidRPr="00864930" w14:paraId="7A9CD2E9" w14:textId="77777777" w:rsidTr="003D2C73">
        <w:tc>
          <w:tcPr>
            <w:tcW w:w="1836" w:type="dxa"/>
            <w:vMerge w:val="restart"/>
          </w:tcPr>
          <w:p w14:paraId="3AB06397" w14:textId="287A2852" w:rsidR="003D2C73" w:rsidRPr="00B51242" w:rsidRDefault="003D2C73" w:rsidP="003D2C73">
            <w:pPr>
              <w:jc w:val="left"/>
              <w:rPr>
                <w:rFonts w:ascii="Arial Narrow" w:eastAsia="Times New Roman" w:hAnsi="Arial Narrow"/>
                <w:sz w:val="18"/>
                <w:szCs w:val="18"/>
                <w:lang w:eastAsia="en-US"/>
              </w:rPr>
            </w:pPr>
            <w:r w:rsidRPr="00B51242">
              <w:rPr>
                <w:rFonts w:ascii="Arial Narrow" w:eastAsia="Times New Roman" w:hAnsi="Arial Narrow"/>
                <w:sz w:val="18"/>
                <w:szCs w:val="18"/>
                <w:lang w:eastAsia="en-US"/>
              </w:rPr>
              <w:t>2.1 Enhanced awareness of the role of the UPOV system</w:t>
            </w:r>
          </w:p>
        </w:tc>
        <w:tc>
          <w:tcPr>
            <w:tcW w:w="2839" w:type="dxa"/>
          </w:tcPr>
          <w:p w14:paraId="1BE96F73" w14:textId="2CF75910" w:rsidR="003D2C73" w:rsidRPr="00B51242" w:rsidRDefault="003D2C73" w:rsidP="003D2C73">
            <w:pPr>
              <w:jc w:val="left"/>
              <w:rPr>
                <w:rFonts w:ascii="Arial Narrow" w:eastAsia="Times New Roman" w:hAnsi="Arial Narrow"/>
                <w:sz w:val="18"/>
                <w:szCs w:val="18"/>
                <w:lang w:eastAsia="en-US"/>
              </w:rPr>
            </w:pPr>
            <w:r w:rsidRPr="00B51242">
              <w:rPr>
                <w:rFonts w:ascii="Arial Narrow" w:eastAsia="Times New Roman" w:hAnsi="Arial Narrow"/>
                <w:sz w:val="18"/>
                <w:szCs w:val="18"/>
                <w:lang w:eastAsia="en-US"/>
              </w:rPr>
              <w:t>Views of UPOV information</w:t>
            </w:r>
          </w:p>
        </w:tc>
        <w:tc>
          <w:tcPr>
            <w:tcW w:w="1988" w:type="dxa"/>
          </w:tcPr>
          <w:p w14:paraId="7013C1A7" w14:textId="62AF1AA4" w:rsidR="003D2C73" w:rsidRPr="003D2C73" w:rsidRDefault="003D2C73" w:rsidP="003D2C73">
            <w:pPr>
              <w:jc w:val="right"/>
              <w:rPr>
                <w:rFonts w:ascii="Arial Narrow" w:eastAsia="Times New Roman" w:hAnsi="Arial Narrow"/>
                <w:sz w:val="18"/>
                <w:szCs w:val="18"/>
                <w:lang w:eastAsia="en-US"/>
              </w:rPr>
            </w:pPr>
          </w:p>
        </w:tc>
        <w:tc>
          <w:tcPr>
            <w:tcW w:w="1560" w:type="dxa"/>
          </w:tcPr>
          <w:p w14:paraId="40F92452" w14:textId="463E64D5" w:rsidR="003D2C73" w:rsidRPr="003D2C73" w:rsidRDefault="003D2C73" w:rsidP="003D2C73">
            <w:pPr>
              <w:jc w:val="right"/>
              <w:rPr>
                <w:rFonts w:ascii="Arial Narrow" w:eastAsia="Times New Roman" w:hAnsi="Arial Narrow"/>
                <w:sz w:val="18"/>
                <w:szCs w:val="18"/>
                <w:lang w:eastAsia="en-US"/>
              </w:rPr>
            </w:pPr>
          </w:p>
        </w:tc>
        <w:tc>
          <w:tcPr>
            <w:tcW w:w="1558" w:type="dxa"/>
          </w:tcPr>
          <w:p w14:paraId="65654F37" w14:textId="339DC294" w:rsidR="003D2C73" w:rsidRPr="003D2C73" w:rsidRDefault="003D2C73" w:rsidP="003D2C73">
            <w:pPr>
              <w:jc w:val="right"/>
              <w:rPr>
                <w:rFonts w:ascii="Arial Narrow" w:eastAsia="Times New Roman" w:hAnsi="Arial Narrow"/>
                <w:sz w:val="18"/>
                <w:szCs w:val="18"/>
                <w:lang w:eastAsia="en-US"/>
              </w:rPr>
            </w:pPr>
          </w:p>
        </w:tc>
      </w:tr>
      <w:tr w:rsidR="002D14A7" w:rsidRPr="002D14A7" w14:paraId="59CC97B1" w14:textId="77777777" w:rsidTr="003D2C73">
        <w:trPr>
          <w:trHeight w:val="530"/>
        </w:trPr>
        <w:tc>
          <w:tcPr>
            <w:tcW w:w="1836" w:type="dxa"/>
            <w:vMerge/>
          </w:tcPr>
          <w:p w14:paraId="4F313226" w14:textId="77777777" w:rsidR="003D2C73" w:rsidRPr="00B51242" w:rsidRDefault="003D2C73" w:rsidP="003D2C73">
            <w:pPr>
              <w:jc w:val="left"/>
              <w:rPr>
                <w:rFonts w:ascii="Arial Narrow" w:eastAsia="Times New Roman" w:hAnsi="Arial Narrow"/>
                <w:sz w:val="18"/>
                <w:szCs w:val="18"/>
                <w:lang w:eastAsia="en-US"/>
              </w:rPr>
            </w:pPr>
          </w:p>
        </w:tc>
        <w:tc>
          <w:tcPr>
            <w:tcW w:w="2839" w:type="dxa"/>
          </w:tcPr>
          <w:p w14:paraId="2D5DC12F" w14:textId="5C69D0A0" w:rsidR="003D2C73" w:rsidRPr="00B51242" w:rsidRDefault="003D2C73" w:rsidP="003D2C73">
            <w:pPr>
              <w:ind w:left="324"/>
              <w:jc w:val="left"/>
              <w:rPr>
                <w:rFonts w:ascii="Arial Narrow" w:eastAsia="Times New Roman" w:hAnsi="Arial Narrow"/>
                <w:sz w:val="18"/>
                <w:szCs w:val="18"/>
                <w:lang w:eastAsia="en-US"/>
              </w:rPr>
            </w:pPr>
            <w:r w:rsidRPr="00B51242">
              <w:rPr>
                <w:rFonts w:ascii="Arial Narrow" w:hAnsi="Arial Narrow"/>
                <w:sz w:val="18"/>
                <w:szCs w:val="18"/>
              </w:rPr>
              <w:t>Visits to UPOV website</w:t>
            </w:r>
          </w:p>
        </w:tc>
        <w:tc>
          <w:tcPr>
            <w:tcW w:w="1988" w:type="dxa"/>
            <w:vAlign w:val="center"/>
          </w:tcPr>
          <w:p w14:paraId="08199FCB" w14:textId="5D4DA7A7" w:rsidR="003D2C73" w:rsidRPr="006B1092" w:rsidRDefault="003D2C73" w:rsidP="003D2C73">
            <w:pPr>
              <w:jc w:val="right"/>
              <w:rPr>
                <w:rFonts w:ascii="Arial Narrow" w:hAnsi="Arial Narrow"/>
                <w:sz w:val="18"/>
                <w:szCs w:val="18"/>
              </w:rPr>
            </w:pPr>
            <w:r w:rsidRPr="006B1092">
              <w:rPr>
                <w:rFonts w:ascii="Arial Narrow" w:hAnsi="Arial Narrow"/>
                <w:sz w:val="18"/>
                <w:szCs w:val="18"/>
              </w:rPr>
              <w:t>876,805 visits</w:t>
            </w:r>
            <w:r>
              <w:rPr>
                <w:rFonts w:ascii="Arial Narrow" w:hAnsi="Arial Narrow"/>
                <w:sz w:val="18"/>
                <w:szCs w:val="18"/>
              </w:rPr>
              <w:t xml:space="preserve"> </w:t>
            </w:r>
            <w:r>
              <w:rPr>
                <w:rFonts w:ascii="Arial Narrow" w:hAnsi="Arial Narrow"/>
                <w:sz w:val="18"/>
                <w:szCs w:val="18"/>
              </w:rPr>
              <w:br/>
              <w:t>(</w:t>
            </w:r>
            <w:r w:rsidRPr="006B1092">
              <w:rPr>
                <w:rFonts w:ascii="Arial Narrow" w:hAnsi="Arial Narrow"/>
                <w:sz w:val="18"/>
                <w:szCs w:val="18"/>
              </w:rPr>
              <w:t>2022</w:t>
            </w:r>
            <w:r>
              <w:rPr>
                <w:rFonts w:ascii="Arial Narrow" w:hAnsi="Arial Narrow"/>
                <w:sz w:val="18"/>
                <w:szCs w:val="18"/>
              </w:rPr>
              <w:t xml:space="preserve"> -</w:t>
            </w:r>
            <w:r w:rsidRPr="006B1092">
              <w:rPr>
                <w:rFonts w:ascii="Arial Narrow" w:hAnsi="Arial Narrow"/>
                <w:sz w:val="18"/>
                <w:szCs w:val="18"/>
              </w:rPr>
              <w:t xml:space="preserve"> Google analytics)</w:t>
            </w:r>
          </w:p>
          <w:p w14:paraId="00C8F8B4" w14:textId="29266A64" w:rsidR="003D2C73" w:rsidRPr="006B1092" w:rsidRDefault="003D2C73" w:rsidP="003D2C73">
            <w:pPr>
              <w:jc w:val="right"/>
              <w:rPr>
                <w:rFonts w:ascii="Arial Narrow" w:hAnsi="Arial Narrow"/>
                <w:sz w:val="18"/>
                <w:szCs w:val="18"/>
              </w:rPr>
            </w:pPr>
            <w:r w:rsidRPr="006B1092">
              <w:rPr>
                <w:rFonts w:ascii="Arial Narrow" w:hAnsi="Arial Narrow"/>
                <w:sz w:val="18"/>
                <w:szCs w:val="18"/>
              </w:rPr>
              <w:t xml:space="preserve">494,227 pageviews </w:t>
            </w:r>
            <w:r>
              <w:rPr>
                <w:rFonts w:ascii="Arial Narrow" w:hAnsi="Arial Narrow"/>
                <w:sz w:val="18"/>
                <w:szCs w:val="18"/>
              </w:rPr>
              <w:br/>
              <w:t>(</w:t>
            </w:r>
            <w:r w:rsidRPr="006B1092">
              <w:rPr>
                <w:rFonts w:ascii="Arial Narrow" w:hAnsi="Arial Narrow"/>
                <w:sz w:val="18"/>
                <w:szCs w:val="18"/>
              </w:rPr>
              <w:t>2023</w:t>
            </w:r>
            <w:r>
              <w:rPr>
                <w:rFonts w:ascii="Arial Narrow" w:hAnsi="Arial Narrow"/>
                <w:sz w:val="18"/>
                <w:szCs w:val="18"/>
              </w:rPr>
              <w:t xml:space="preserve"> - </w:t>
            </w:r>
            <w:proofErr w:type="spellStart"/>
            <w:r w:rsidRPr="006B1092">
              <w:rPr>
                <w:rFonts w:ascii="Arial Narrow" w:hAnsi="Arial Narrow"/>
                <w:sz w:val="18"/>
                <w:szCs w:val="18"/>
              </w:rPr>
              <w:t>Matomo</w:t>
            </w:r>
            <w:proofErr w:type="spellEnd"/>
            <w:r w:rsidRPr="006B1092">
              <w:rPr>
                <w:rFonts w:ascii="Arial Narrow" w:hAnsi="Arial Narrow"/>
                <w:sz w:val="18"/>
                <w:szCs w:val="18"/>
              </w:rPr>
              <w:t xml:space="preserve"> analytics) </w:t>
            </w:r>
          </w:p>
        </w:tc>
        <w:tc>
          <w:tcPr>
            <w:tcW w:w="1560" w:type="dxa"/>
            <w:vAlign w:val="center"/>
          </w:tcPr>
          <w:p w14:paraId="38F9AF96" w14:textId="014F8141" w:rsidR="003D2C73" w:rsidRPr="00B51242" w:rsidRDefault="003D2C73" w:rsidP="003D2C73">
            <w:pPr>
              <w:jc w:val="right"/>
              <w:rPr>
                <w:rFonts w:ascii="Arial Narrow" w:hAnsi="Arial Narrow"/>
                <w:b/>
                <w:bCs/>
                <w:sz w:val="18"/>
                <w:szCs w:val="18"/>
              </w:rPr>
            </w:pPr>
            <w:r w:rsidRPr="00B51242">
              <w:rPr>
                <w:rFonts w:ascii="Arial Narrow" w:hAnsi="Arial Narrow"/>
                <w:sz w:val="18"/>
                <w:szCs w:val="18"/>
              </w:rPr>
              <w:t>1,250,000 (2025)</w:t>
            </w:r>
          </w:p>
        </w:tc>
        <w:tc>
          <w:tcPr>
            <w:tcW w:w="1558" w:type="dxa"/>
            <w:vAlign w:val="center"/>
          </w:tcPr>
          <w:p w14:paraId="5DD1EF0C" w14:textId="1C63F239" w:rsidR="003D2C73" w:rsidRPr="00E5202E" w:rsidRDefault="003D2C73" w:rsidP="003D2C73">
            <w:pPr>
              <w:jc w:val="right"/>
              <w:rPr>
                <w:rFonts w:ascii="Arial Narrow" w:hAnsi="Arial Narrow"/>
                <w:b/>
                <w:color w:val="1C4240" w:themeColor="text1"/>
                <w:sz w:val="18"/>
                <w:szCs w:val="18"/>
              </w:rPr>
            </w:pPr>
            <w:r w:rsidRPr="00E5202E">
              <w:rPr>
                <w:rFonts w:ascii="Arial Narrow" w:hAnsi="Arial Narrow"/>
                <w:b/>
                <w:color w:val="1C4240" w:themeColor="text1"/>
                <w:sz w:val="18"/>
                <w:szCs w:val="18"/>
              </w:rPr>
              <w:t>1,130,631</w:t>
            </w:r>
          </w:p>
        </w:tc>
      </w:tr>
      <w:tr w:rsidR="002D14A7" w:rsidRPr="002D14A7" w14:paraId="03E6B998" w14:textId="77777777" w:rsidTr="003D2C73">
        <w:trPr>
          <w:trHeight w:val="530"/>
        </w:trPr>
        <w:tc>
          <w:tcPr>
            <w:tcW w:w="1836" w:type="dxa"/>
            <w:vMerge/>
          </w:tcPr>
          <w:p w14:paraId="5F3BA4D7" w14:textId="77777777" w:rsidR="003D2C73" w:rsidRPr="00B51242" w:rsidRDefault="003D2C73" w:rsidP="003D2C73">
            <w:pPr>
              <w:jc w:val="left"/>
              <w:rPr>
                <w:rFonts w:ascii="Arial Narrow" w:eastAsia="Times New Roman" w:hAnsi="Arial Narrow"/>
                <w:sz w:val="18"/>
                <w:szCs w:val="18"/>
                <w:lang w:eastAsia="en-US"/>
              </w:rPr>
            </w:pPr>
          </w:p>
        </w:tc>
        <w:tc>
          <w:tcPr>
            <w:tcW w:w="2839" w:type="dxa"/>
          </w:tcPr>
          <w:p w14:paraId="0E2FA69F" w14:textId="62757F89" w:rsidR="003D2C73" w:rsidRPr="00B51242" w:rsidRDefault="003D2C73" w:rsidP="003D2C73">
            <w:pPr>
              <w:ind w:left="324"/>
              <w:jc w:val="left"/>
              <w:rPr>
                <w:rFonts w:ascii="Arial Narrow" w:eastAsia="Times New Roman" w:hAnsi="Arial Narrow"/>
                <w:sz w:val="18"/>
                <w:szCs w:val="18"/>
                <w:lang w:eastAsia="en-US"/>
              </w:rPr>
            </w:pPr>
            <w:r w:rsidRPr="00B51242">
              <w:rPr>
                <w:rFonts w:ascii="Arial Narrow" w:eastAsia="Times New Roman" w:hAnsi="Arial Narrow"/>
                <w:sz w:val="18"/>
                <w:szCs w:val="18"/>
                <w:lang w:eastAsia="en-US"/>
              </w:rPr>
              <w:t>Visitors to UPOV website</w:t>
            </w:r>
          </w:p>
        </w:tc>
        <w:tc>
          <w:tcPr>
            <w:tcW w:w="1988" w:type="dxa"/>
            <w:vAlign w:val="center"/>
          </w:tcPr>
          <w:p w14:paraId="1402B113" w14:textId="6F993DB6" w:rsidR="003D2C73" w:rsidRPr="006B1092" w:rsidRDefault="003D2C73" w:rsidP="003D2C73">
            <w:pPr>
              <w:jc w:val="right"/>
              <w:rPr>
                <w:rFonts w:ascii="Arial Narrow" w:hAnsi="Arial Narrow"/>
                <w:sz w:val="18"/>
                <w:szCs w:val="18"/>
              </w:rPr>
            </w:pPr>
            <w:r w:rsidRPr="006B1092">
              <w:rPr>
                <w:rFonts w:ascii="Arial Narrow" w:hAnsi="Arial Narrow"/>
                <w:sz w:val="18"/>
                <w:szCs w:val="18"/>
              </w:rPr>
              <w:t>118,316 unique users</w:t>
            </w:r>
            <w:r>
              <w:rPr>
                <w:rFonts w:ascii="Arial Narrow" w:hAnsi="Arial Narrow"/>
                <w:sz w:val="18"/>
                <w:szCs w:val="18"/>
              </w:rPr>
              <w:t xml:space="preserve"> (2022 - </w:t>
            </w:r>
            <w:r w:rsidRPr="006B1092">
              <w:rPr>
                <w:rFonts w:ascii="Arial Narrow" w:hAnsi="Arial Narrow"/>
                <w:sz w:val="18"/>
                <w:szCs w:val="18"/>
              </w:rPr>
              <w:t>Google analytics)</w:t>
            </w:r>
          </w:p>
          <w:p w14:paraId="5517E56C" w14:textId="38263EB4" w:rsidR="003D2C73" w:rsidRPr="006B1092" w:rsidRDefault="003D2C73" w:rsidP="003D2C73">
            <w:pPr>
              <w:jc w:val="right"/>
              <w:rPr>
                <w:rFonts w:ascii="Arial Narrow" w:hAnsi="Arial Narrow"/>
                <w:sz w:val="18"/>
                <w:szCs w:val="18"/>
              </w:rPr>
            </w:pPr>
            <w:r w:rsidRPr="006B1092">
              <w:rPr>
                <w:rFonts w:ascii="Arial Narrow" w:hAnsi="Arial Narrow"/>
                <w:sz w:val="18"/>
                <w:szCs w:val="18"/>
              </w:rPr>
              <w:t>106,656 unique visitors</w:t>
            </w:r>
            <w:r>
              <w:rPr>
                <w:rFonts w:ascii="Arial Narrow" w:hAnsi="Arial Narrow"/>
                <w:sz w:val="18"/>
                <w:szCs w:val="18"/>
              </w:rPr>
              <w:t xml:space="preserve"> (2023 - </w:t>
            </w:r>
            <w:proofErr w:type="spellStart"/>
            <w:r w:rsidRPr="006B1092">
              <w:rPr>
                <w:rFonts w:ascii="Arial Narrow" w:hAnsi="Arial Narrow"/>
                <w:sz w:val="18"/>
                <w:szCs w:val="18"/>
              </w:rPr>
              <w:t>Matomo</w:t>
            </w:r>
            <w:proofErr w:type="spellEnd"/>
            <w:r w:rsidRPr="006B1092">
              <w:rPr>
                <w:rFonts w:ascii="Arial Narrow" w:hAnsi="Arial Narrow"/>
                <w:sz w:val="18"/>
                <w:szCs w:val="18"/>
              </w:rPr>
              <w:t xml:space="preserve"> analytics)</w:t>
            </w:r>
          </w:p>
        </w:tc>
        <w:tc>
          <w:tcPr>
            <w:tcW w:w="1560" w:type="dxa"/>
            <w:vAlign w:val="center"/>
          </w:tcPr>
          <w:p w14:paraId="10C93AE7" w14:textId="57448E8A" w:rsidR="003D2C73" w:rsidRPr="00B51242" w:rsidRDefault="003D2C73" w:rsidP="003D2C73">
            <w:pPr>
              <w:jc w:val="right"/>
              <w:rPr>
                <w:rFonts w:ascii="Arial Narrow" w:hAnsi="Arial Narrow"/>
                <w:b/>
                <w:bCs/>
                <w:sz w:val="18"/>
                <w:szCs w:val="18"/>
              </w:rPr>
            </w:pPr>
            <w:r w:rsidRPr="00B51242">
              <w:rPr>
                <w:rFonts w:ascii="Arial Narrow" w:hAnsi="Arial Narrow"/>
                <w:sz w:val="18"/>
                <w:szCs w:val="18"/>
              </w:rPr>
              <w:t>175,000</w:t>
            </w:r>
            <w:r>
              <w:rPr>
                <w:rFonts w:ascii="Arial Narrow" w:hAnsi="Arial Narrow"/>
                <w:sz w:val="18"/>
                <w:szCs w:val="18"/>
              </w:rPr>
              <w:t xml:space="preserve"> (2025)</w:t>
            </w:r>
          </w:p>
        </w:tc>
        <w:tc>
          <w:tcPr>
            <w:tcW w:w="1558" w:type="dxa"/>
            <w:vAlign w:val="center"/>
          </w:tcPr>
          <w:p w14:paraId="12E55B28" w14:textId="3EA857AC" w:rsidR="003D2C73" w:rsidRPr="00E5202E" w:rsidRDefault="003D2C73" w:rsidP="003D2C73">
            <w:pPr>
              <w:jc w:val="right"/>
              <w:rPr>
                <w:rFonts w:ascii="Arial Narrow" w:hAnsi="Arial Narrow"/>
                <w:b/>
                <w:color w:val="1C4240" w:themeColor="text1"/>
                <w:sz w:val="18"/>
                <w:szCs w:val="18"/>
              </w:rPr>
            </w:pPr>
            <w:r w:rsidRPr="00E5202E">
              <w:rPr>
                <w:rFonts w:ascii="Arial Narrow" w:hAnsi="Arial Narrow"/>
                <w:b/>
                <w:color w:val="1C4240" w:themeColor="text1"/>
                <w:sz w:val="18"/>
                <w:szCs w:val="18"/>
              </w:rPr>
              <w:t>147,244</w:t>
            </w:r>
          </w:p>
        </w:tc>
      </w:tr>
      <w:tr w:rsidR="002D14A7" w:rsidRPr="002D14A7" w14:paraId="21BDC95C" w14:textId="77777777" w:rsidTr="003D2C73">
        <w:trPr>
          <w:trHeight w:val="530"/>
        </w:trPr>
        <w:tc>
          <w:tcPr>
            <w:tcW w:w="1836" w:type="dxa"/>
            <w:vMerge/>
          </w:tcPr>
          <w:p w14:paraId="7EC28E59" w14:textId="77777777" w:rsidR="003D2C73" w:rsidRPr="00B51242" w:rsidRDefault="003D2C73" w:rsidP="003D2C73">
            <w:pPr>
              <w:jc w:val="left"/>
              <w:rPr>
                <w:rFonts w:ascii="Arial Narrow" w:eastAsia="Times New Roman" w:hAnsi="Arial Narrow"/>
                <w:sz w:val="18"/>
                <w:szCs w:val="18"/>
                <w:lang w:eastAsia="en-US"/>
              </w:rPr>
            </w:pPr>
          </w:p>
        </w:tc>
        <w:tc>
          <w:tcPr>
            <w:tcW w:w="2839" w:type="dxa"/>
          </w:tcPr>
          <w:p w14:paraId="08DBDB74" w14:textId="50AA9CCF" w:rsidR="003D2C73" w:rsidRPr="00B51242" w:rsidRDefault="003D2C73" w:rsidP="003D2C73">
            <w:pPr>
              <w:ind w:left="324"/>
              <w:jc w:val="left"/>
              <w:rPr>
                <w:rFonts w:ascii="Arial Narrow" w:eastAsia="Times New Roman" w:hAnsi="Arial Narrow"/>
                <w:sz w:val="18"/>
                <w:szCs w:val="18"/>
                <w:lang w:eastAsia="en-US"/>
              </w:rPr>
            </w:pPr>
            <w:r w:rsidRPr="00B51242">
              <w:rPr>
                <w:rFonts w:ascii="Arial Narrow" w:eastAsia="Times New Roman" w:hAnsi="Arial Narrow"/>
                <w:sz w:val="18"/>
                <w:szCs w:val="18"/>
                <w:lang w:eastAsia="en-US"/>
              </w:rPr>
              <w:t>Number of followers on social media</w:t>
            </w:r>
          </w:p>
        </w:tc>
        <w:tc>
          <w:tcPr>
            <w:tcW w:w="1988" w:type="dxa"/>
          </w:tcPr>
          <w:p w14:paraId="59716A0C" w14:textId="14E2EF49" w:rsidR="003D2C73" w:rsidRPr="007C7261" w:rsidRDefault="003F1251" w:rsidP="003D2C73">
            <w:pPr>
              <w:jc w:val="right"/>
              <w:rPr>
                <w:rFonts w:ascii="Arial Narrow" w:hAnsi="Arial Narrow"/>
                <w:sz w:val="18"/>
                <w:szCs w:val="18"/>
              </w:rPr>
            </w:pPr>
            <w:r>
              <w:rPr>
                <w:rFonts w:ascii="Arial Narrow" w:hAnsi="Arial Narrow"/>
                <w:sz w:val="18"/>
                <w:szCs w:val="18"/>
              </w:rPr>
              <w:t>X</w:t>
            </w:r>
            <w:r w:rsidR="003D2C73">
              <w:rPr>
                <w:rFonts w:ascii="Arial Narrow" w:hAnsi="Arial Narrow"/>
                <w:sz w:val="18"/>
                <w:szCs w:val="18"/>
              </w:rPr>
              <w:t>:</w:t>
            </w:r>
            <w:r w:rsidR="003D2C73" w:rsidRPr="007C7261">
              <w:rPr>
                <w:rFonts w:ascii="Arial Narrow" w:hAnsi="Arial Narrow"/>
                <w:sz w:val="18"/>
                <w:szCs w:val="18"/>
              </w:rPr>
              <w:t xml:space="preserve"> 2,255 </w:t>
            </w:r>
            <w:r w:rsidR="003D2C73">
              <w:rPr>
                <w:rFonts w:ascii="Arial Narrow" w:hAnsi="Arial Narrow"/>
                <w:sz w:val="18"/>
                <w:szCs w:val="18"/>
              </w:rPr>
              <w:t>(end 2022)</w:t>
            </w:r>
          </w:p>
          <w:p w14:paraId="5EDEAEF6" w14:textId="7FDFD443" w:rsidR="003D2C73" w:rsidRDefault="003F1251" w:rsidP="003D2C73">
            <w:pPr>
              <w:jc w:val="right"/>
              <w:rPr>
                <w:rFonts w:ascii="Arial Narrow" w:hAnsi="Arial Narrow"/>
                <w:sz w:val="18"/>
                <w:szCs w:val="18"/>
              </w:rPr>
            </w:pPr>
            <w:r>
              <w:rPr>
                <w:rFonts w:ascii="Arial Narrow" w:hAnsi="Arial Narrow"/>
                <w:sz w:val="18"/>
                <w:szCs w:val="18"/>
              </w:rPr>
              <w:t>X</w:t>
            </w:r>
            <w:r w:rsidR="003D2C73">
              <w:rPr>
                <w:rFonts w:ascii="Arial Narrow" w:hAnsi="Arial Narrow"/>
                <w:sz w:val="18"/>
                <w:szCs w:val="18"/>
              </w:rPr>
              <w:t xml:space="preserve">: </w:t>
            </w:r>
            <w:r w:rsidR="003D2C73" w:rsidRPr="007C7261">
              <w:rPr>
                <w:rFonts w:ascii="Arial Narrow" w:hAnsi="Arial Narrow"/>
                <w:sz w:val="18"/>
                <w:szCs w:val="18"/>
              </w:rPr>
              <w:t xml:space="preserve">2,544 </w:t>
            </w:r>
            <w:r w:rsidR="003D2C73">
              <w:rPr>
                <w:rFonts w:ascii="Arial Narrow" w:hAnsi="Arial Narrow"/>
                <w:sz w:val="18"/>
                <w:szCs w:val="18"/>
              </w:rPr>
              <w:t>(end 2023</w:t>
            </w:r>
          </w:p>
          <w:p w14:paraId="03AD6128" w14:textId="77777777" w:rsidR="003D2C73" w:rsidRDefault="003D2C73" w:rsidP="003D2C73">
            <w:pPr>
              <w:jc w:val="right"/>
              <w:rPr>
                <w:rFonts w:ascii="Arial Narrow" w:hAnsi="Arial Narrow"/>
                <w:sz w:val="18"/>
                <w:szCs w:val="18"/>
              </w:rPr>
            </w:pPr>
            <w:r>
              <w:rPr>
                <w:rFonts w:ascii="Arial Narrow" w:hAnsi="Arial Narrow"/>
                <w:sz w:val="18"/>
                <w:szCs w:val="18"/>
              </w:rPr>
              <w:t xml:space="preserve">LinkedIn: </w:t>
            </w:r>
            <w:r w:rsidRPr="007C7261">
              <w:rPr>
                <w:rFonts w:ascii="Arial Narrow" w:hAnsi="Arial Narrow"/>
                <w:sz w:val="18"/>
                <w:szCs w:val="18"/>
              </w:rPr>
              <w:t>3,912</w:t>
            </w:r>
            <w:r>
              <w:rPr>
                <w:rFonts w:ascii="Arial Narrow" w:hAnsi="Arial Narrow"/>
                <w:sz w:val="18"/>
                <w:szCs w:val="18"/>
              </w:rPr>
              <w:t xml:space="preserve"> (end 2022)</w:t>
            </w:r>
          </w:p>
          <w:p w14:paraId="757EB300" w14:textId="11647434" w:rsidR="003D2C73" w:rsidRPr="006B1092" w:rsidRDefault="003D2C73" w:rsidP="003D2C73">
            <w:pPr>
              <w:jc w:val="right"/>
              <w:rPr>
                <w:rFonts w:ascii="Arial Narrow" w:hAnsi="Arial Narrow"/>
                <w:sz w:val="18"/>
                <w:szCs w:val="18"/>
              </w:rPr>
            </w:pPr>
            <w:r>
              <w:rPr>
                <w:rFonts w:ascii="Arial Narrow" w:hAnsi="Arial Narrow"/>
                <w:sz w:val="18"/>
                <w:szCs w:val="18"/>
              </w:rPr>
              <w:t xml:space="preserve">LinkedIn: </w:t>
            </w:r>
            <w:r w:rsidRPr="007C7261">
              <w:rPr>
                <w:rFonts w:ascii="Arial Narrow" w:hAnsi="Arial Narrow"/>
                <w:sz w:val="18"/>
                <w:szCs w:val="18"/>
              </w:rPr>
              <w:t>5,467</w:t>
            </w:r>
            <w:r>
              <w:rPr>
                <w:rFonts w:ascii="Arial Narrow" w:hAnsi="Arial Narrow"/>
                <w:sz w:val="18"/>
                <w:szCs w:val="18"/>
              </w:rPr>
              <w:t xml:space="preserve"> (end 2023)</w:t>
            </w:r>
          </w:p>
        </w:tc>
        <w:tc>
          <w:tcPr>
            <w:tcW w:w="1560" w:type="dxa"/>
          </w:tcPr>
          <w:p w14:paraId="18A5FA3E" w14:textId="0B2DFB2C" w:rsidR="003D2C73" w:rsidRPr="00B51242" w:rsidRDefault="003F1251" w:rsidP="003D2C73">
            <w:pPr>
              <w:jc w:val="right"/>
              <w:rPr>
                <w:rFonts w:ascii="Arial Narrow" w:hAnsi="Arial Narrow"/>
                <w:b/>
                <w:bCs/>
                <w:sz w:val="18"/>
                <w:szCs w:val="18"/>
              </w:rPr>
            </w:pPr>
            <w:r>
              <w:rPr>
                <w:rFonts w:ascii="Arial Narrow" w:hAnsi="Arial Narrow"/>
                <w:sz w:val="18"/>
                <w:szCs w:val="18"/>
              </w:rPr>
              <w:t>X</w:t>
            </w:r>
            <w:r w:rsidR="003D2C73" w:rsidRPr="00B51242">
              <w:rPr>
                <w:rFonts w:ascii="Arial Narrow" w:hAnsi="Arial Narrow"/>
                <w:sz w:val="18"/>
                <w:szCs w:val="18"/>
              </w:rPr>
              <w:t>: 4,000</w:t>
            </w:r>
            <w:r w:rsidR="003D2C73">
              <w:rPr>
                <w:rFonts w:ascii="Arial Narrow" w:hAnsi="Arial Narrow"/>
                <w:sz w:val="18"/>
                <w:szCs w:val="18"/>
              </w:rPr>
              <w:t xml:space="preserve"> </w:t>
            </w:r>
            <w:r w:rsidR="003D2C73">
              <w:rPr>
                <w:rFonts w:ascii="Arial Narrow" w:hAnsi="Arial Narrow"/>
                <w:sz w:val="18"/>
                <w:szCs w:val="18"/>
              </w:rPr>
              <w:br/>
            </w:r>
            <w:r w:rsidR="003D2C73" w:rsidRPr="00B51242">
              <w:rPr>
                <w:rFonts w:ascii="Arial Narrow" w:hAnsi="Arial Narrow"/>
                <w:sz w:val="18"/>
                <w:szCs w:val="18"/>
              </w:rPr>
              <w:t>(end 2025);</w:t>
            </w:r>
            <w:r w:rsidR="003D2C73" w:rsidRPr="00B51242">
              <w:rPr>
                <w:rFonts w:ascii="Arial Narrow" w:hAnsi="Arial Narrow"/>
                <w:sz w:val="18"/>
                <w:szCs w:val="18"/>
              </w:rPr>
              <w:br/>
              <w:t>LinkedIn: 7,500</w:t>
            </w:r>
            <w:r w:rsidR="003D2C73" w:rsidRPr="00B51242">
              <w:rPr>
                <w:rFonts w:ascii="Arial Narrow" w:hAnsi="Arial Narrow"/>
                <w:sz w:val="18"/>
                <w:szCs w:val="18"/>
              </w:rPr>
              <w:br/>
              <w:t>(end 2025)</w:t>
            </w:r>
          </w:p>
        </w:tc>
        <w:tc>
          <w:tcPr>
            <w:tcW w:w="1558" w:type="dxa"/>
          </w:tcPr>
          <w:p w14:paraId="327DDE16" w14:textId="00AE72E0" w:rsidR="003D2C73" w:rsidRPr="00E5202E" w:rsidRDefault="003F1251" w:rsidP="003D2C73">
            <w:pPr>
              <w:jc w:val="right"/>
              <w:rPr>
                <w:rFonts w:ascii="Arial Narrow" w:hAnsi="Arial Narrow"/>
                <w:b/>
                <w:color w:val="1C4240" w:themeColor="text1"/>
                <w:sz w:val="18"/>
                <w:szCs w:val="18"/>
              </w:rPr>
            </w:pPr>
            <w:r>
              <w:rPr>
                <w:rFonts w:ascii="Arial Narrow" w:hAnsi="Arial Narrow"/>
                <w:b/>
                <w:color w:val="1C4240" w:themeColor="text1"/>
                <w:sz w:val="18"/>
                <w:szCs w:val="18"/>
              </w:rPr>
              <w:t>X</w:t>
            </w:r>
            <w:r w:rsidR="003D2C73" w:rsidRPr="00E5202E">
              <w:rPr>
                <w:rFonts w:ascii="Arial Narrow" w:hAnsi="Arial Narrow"/>
                <w:b/>
                <w:color w:val="1C4240" w:themeColor="text1"/>
                <w:sz w:val="18"/>
                <w:szCs w:val="18"/>
              </w:rPr>
              <w:t>:</w:t>
            </w:r>
            <w:r w:rsidR="00BE08C8">
              <w:rPr>
                <w:rFonts w:ascii="Arial Narrow" w:hAnsi="Arial Narrow"/>
                <w:b/>
                <w:color w:val="1C4240" w:themeColor="text1"/>
                <w:sz w:val="18"/>
                <w:szCs w:val="18"/>
              </w:rPr>
              <w:t xml:space="preserve"> </w:t>
            </w:r>
            <w:r w:rsidR="00E57BCE">
              <w:rPr>
                <w:rFonts w:ascii="Arial Narrow" w:hAnsi="Arial Narrow"/>
                <w:b/>
                <w:color w:val="1C4240" w:themeColor="text1"/>
                <w:sz w:val="18"/>
                <w:szCs w:val="18"/>
              </w:rPr>
              <w:t>2</w:t>
            </w:r>
            <w:r w:rsidR="003D2C73" w:rsidRPr="00E5202E">
              <w:rPr>
                <w:rFonts w:ascii="Arial Narrow" w:hAnsi="Arial Narrow"/>
                <w:b/>
                <w:color w:val="1C4240" w:themeColor="text1"/>
                <w:sz w:val="18"/>
                <w:szCs w:val="18"/>
              </w:rPr>
              <w:t>,668;</w:t>
            </w:r>
            <w:r w:rsidR="003D2C73" w:rsidRPr="00E5202E">
              <w:rPr>
                <w:rFonts w:ascii="Arial Narrow" w:hAnsi="Arial Narrow"/>
                <w:b/>
                <w:color w:val="1C4240" w:themeColor="text1"/>
                <w:sz w:val="18"/>
                <w:szCs w:val="18"/>
              </w:rPr>
              <w:br/>
              <w:t>LinkedIn: 6,831</w:t>
            </w:r>
          </w:p>
        </w:tc>
      </w:tr>
      <w:tr w:rsidR="003D2C73" w:rsidRPr="00864930" w14:paraId="0E598C69" w14:textId="77777777" w:rsidTr="00E5202E">
        <w:trPr>
          <w:trHeight w:val="530"/>
        </w:trPr>
        <w:tc>
          <w:tcPr>
            <w:tcW w:w="1836" w:type="dxa"/>
            <w:vMerge/>
            <w:tcBorders>
              <w:bottom w:val="single" w:sz="8" w:space="0" w:color="D9D9D9" w:themeColor="background1" w:themeShade="D9"/>
            </w:tcBorders>
          </w:tcPr>
          <w:p w14:paraId="0B5739CD" w14:textId="77777777" w:rsidR="003D2C73" w:rsidRPr="00B51242" w:rsidRDefault="003D2C73" w:rsidP="003D2C73">
            <w:pPr>
              <w:jc w:val="left"/>
              <w:rPr>
                <w:rFonts w:ascii="Arial Narrow" w:eastAsia="Times New Roman" w:hAnsi="Arial Narrow"/>
                <w:sz w:val="18"/>
                <w:szCs w:val="18"/>
                <w:lang w:eastAsia="en-US"/>
              </w:rPr>
            </w:pPr>
          </w:p>
        </w:tc>
        <w:tc>
          <w:tcPr>
            <w:tcW w:w="2839" w:type="dxa"/>
            <w:tcBorders>
              <w:bottom w:val="single" w:sz="8" w:space="0" w:color="D9D9D9" w:themeColor="background1" w:themeShade="D9"/>
            </w:tcBorders>
          </w:tcPr>
          <w:p w14:paraId="2C5121A0" w14:textId="3C4E9C92" w:rsidR="003D2C73" w:rsidRPr="00B51242" w:rsidRDefault="003D2C73" w:rsidP="003D2C73">
            <w:pPr>
              <w:ind w:left="324"/>
              <w:jc w:val="left"/>
              <w:rPr>
                <w:rFonts w:ascii="Arial Narrow" w:eastAsia="Times New Roman" w:hAnsi="Arial Narrow"/>
                <w:sz w:val="18"/>
                <w:szCs w:val="18"/>
                <w:lang w:eastAsia="en-US"/>
              </w:rPr>
            </w:pPr>
            <w:r w:rsidRPr="00B51242">
              <w:rPr>
                <w:rFonts w:ascii="Arial Narrow" w:eastAsia="Times New Roman" w:hAnsi="Arial Narrow"/>
                <w:sz w:val="18"/>
                <w:szCs w:val="18"/>
                <w:lang w:eastAsia="en-US"/>
              </w:rPr>
              <w:t>Number of views of videos on benefits page of UPOV website</w:t>
            </w:r>
          </w:p>
        </w:tc>
        <w:tc>
          <w:tcPr>
            <w:tcW w:w="1988" w:type="dxa"/>
            <w:tcBorders>
              <w:bottom w:val="single" w:sz="8" w:space="0" w:color="D9D9D9" w:themeColor="background1" w:themeShade="D9"/>
            </w:tcBorders>
            <w:vAlign w:val="center"/>
          </w:tcPr>
          <w:p w14:paraId="16857AF1" w14:textId="394743EA" w:rsidR="003D2C73" w:rsidRPr="00330E77" w:rsidRDefault="003D2C73" w:rsidP="003D2C73">
            <w:pPr>
              <w:jc w:val="right"/>
              <w:rPr>
                <w:rFonts w:ascii="Arial Narrow" w:hAnsi="Arial Narrow"/>
                <w:sz w:val="18"/>
                <w:szCs w:val="18"/>
              </w:rPr>
            </w:pPr>
            <w:r w:rsidRPr="00330E77">
              <w:rPr>
                <w:rFonts w:ascii="Arial Narrow" w:hAnsi="Arial Narrow"/>
                <w:sz w:val="18"/>
                <w:szCs w:val="18"/>
              </w:rPr>
              <w:t xml:space="preserve">4,412 visits </w:t>
            </w:r>
            <w:r>
              <w:rPr>
                <w:rFonts w:ascii="Arial Narrow" w:hAnsi="Arial Narrow"/>
                <w:sz w:val="18"/>
                <w:szCs w:val="18"/>
              </w:rPr>
              <w:br/>
            </w:r>
            <w:r w:rsidRPr="00330E77">
              <w:rPr>
                <w:rFonts w:ascii="Arial Narrow" w:hAnsi="Arial Narrow"/>
                <w:sz w:val="18"/>
                <w:szCs w:val="18"/>
              </w:rPr>
              <w:t>(</w:t>
            </w:r>
            <w:r>
              <w:rPr>
                <w:rFonts w:ascii="Arial Narrow" w:hAnsi="Arial Narrow"/>
                <w:sz w:val="18"/>
                <w:szCs w:val="18"/>
              </w:rPr>
              <w:t xml:space="preserve">2022 - </w:t>
            </w:r>
            <w:r w:rsidRPr="00330E77">
              <w:rPr>
                <w:rFonts w:ascii="Arial Narrow" w:hAnsi="Arial Narrow"/>
                <w:sz w:val="18"/>
                <w:szCs w:val="18"/>
              </w:rPr>
              <w:t>Google analytics)</w:t>
            </w:r>
          </w:p>
          <w:p w14:paraId="3F83BAC9" w14:textId="76534EA3" w:rsidR="003D2C73" w:rsidRPr="006B1092" w:rsidRDefault="003D2C73" w:rsidP="003D2C73">
            <w:pPr>
              <w:jc w:val="right"/>
              <w:rPr>
                <w:rFonts w:ascii="Arial Narrow" w:hAnsi="Arial Narrow"/>
                <w:sz w:val="18"/>
                <w:szCs w:val="18"/>
              </w:rPr>
            </w:pPr>
            <w:r w:rsidRPr="00330E77">
              <w:rPr>
                <w:rFonts w:ascii="Arial Narrow" w:hAnsi="Arial Narrow"/>
                <w:sz w:val="18"/>
                <w:szCs w:val="18"/>
              </w:rPr>
              <w:t xml:space="preserve">2,454 pageviews </w:t>
            </w:r>
            <w:r>
              <w:rPr>
                <w:rFonts w:ascii="Arial Narrow" w:hAnsi="Arial Narrow"/>
                <w:sz w:val="18"/>
                <w:szCs w:val="18"/>
              </w:rPr>
              <w:br/>
            </w:r>
            <w:r w:rsidRPr="00330E77">
              <w:rPr>
                <w:rFonts w:ascii="Arial Narrow" w:hAnsi="Arial Narrow"/>
                <w:sz w:val="18"/>
                <w:szCs w:val="18"/>
              </w:rPr>
              <w:t>(2023</w:t>
            </w:r>
            <w:r>
              <w:rPr>
                <w:rFonts w:ascii="Arial Narrow" w:hAnsi="Arial Narrow"/>
                <w:sz w:val="18"/>
                <w:szCs w:val="18"/>
              </w:rPr>
              <w:t xml:space="preserve"> - </w:t>
            </w:r>
            <w:proofErr w:type="spellStart"/>
            <w:r w:rsidRPr="00330E77">
              <w:rPr>
                <w:rFonts w:ascii="Arial Narrow" w:hAnsi="Arial Narrow"/>
                <w:sz w:val="18"/>
                <w:szCs w:val="18"/>
              </w:rPr>
              <w:t>Matomo</w:t>
            </w:r>
            <w:proofErr w:type="spellEnd"/>
            <w:r w:rsidRPr="00330E77">
              <w:rPr>
                <w:rFonts w:ascii="Arial Narrow" w:hAnsi="Arial Narrow"/>
                <w:sz w:val="18"/>
                <w:szCs w:val="18"/>
              </w:rPr>
              <w:t xml:space="preserve"> analytics)</w:t>
            </w:r>
          </w:p>
        </w:tc>
        <w:tc>
          <w:tcPr>
            <w:tcW w:w="1560" w:type="dxa"/>
            <w:tcBorders>
              <w:bottom w:val="single" w:sz="8" w:space="0" w:color="D9D9D9" w:themeColor="background1" w:themeShade="D9"/>
            </w:tcBorders>
            <w:vAlign w:val="center"/>
          </w:tcPr>
          <w:p w14:paraId="3BA18BAF" w14:textId="0633BE2A" w:rsidR="003D2C73" w:rsidRPr="00B51242" w:rsidRDefault="003D2C73" w:rsidP="003D2C73">
            <w:pPr>
              <w:jc w:val="right"/>
              <w:rPr>
                <w:rFonts w:ascii="Arial Narrow" w:hAnsi="Arial Narrow"/>
                <w:b/>
                <w:bCs/>
                <w:sz w:val="18"/>
                <w:szCs w:val="18"/>
              </w:rPr>
            </w:pPr>
            <w:r w:rsidRPr="00B51242">
              <w:rPr>
                <w:rFonts w:ascii="Arial Narrow" w:hAnsi="Arial Narrow"/>
                <w:sz w:val="18"/>
                <w:szCs w:val="18"/>
              </w:rPr>
              <w:t>7,500 (2025)</w:t>
            </w:r>
          </w:p>
        </w:tc>
        <w:tc>
          <w:tcPr>
            <w:tcW w:w="1558" w:type="dxa"/>
            <w:tcBorders>
              <w:bottom w:val="single" w:sz="8" w:space="0" w:color="D9D9D9" w:themeColor="background1" w:themeShade="D9"/>
            </w:tcBorders>
            <w:vAlign w:val="center"/>
          </w:tcPr>
          <w:p w14:paraId="3F788A2C" w14:textId="477FBDF4" w:rsidR="003D2C73" w:rsidRPr="00B51242" w:rsidRDefault="003D2C73" w:rsidP="003D2C73">
            <w:pPr>
              <w:jc w:val="right"/>
              <w:rPr>
                <w:rFonts w:ascii="Arial Narrow" w:hAnsi="Arial Narrow"/>
                <w:b/>
                <w:color w:val="155F1A"/>
                <w:sz w:val="18"/>
                <w:szCs w:val="18"/>
              </w:rPr>
            </w:pPr>
            <w:r w:rsidRPr="00B51242">
              <w:rPr>
                <w:rFonts w:ascii="Arial Narrow" w:hAnsi="Arial Narrow"/>
                <w:b/>
                <w:bCs/>
                <w:color w:val="155F1A"/>
                <w:sz w:val="18"/>
                <w:szCs w:val="18"/>
              </w:rPr>
              <w:t>3,921</w:t>
            </w:r>
          </w:p>
        </w:tc>
      </w:tr>
      <w:tr w:rsidR="003D2C73" w:rsidRPr="00864930" w14:paraId="7973D3FC" w14:textId="77777777" w:rsidTr="00E5202E">
        <w:trPr>
          <w:trHeight w:val="530"/>
        </w:trPr>
        <w:tc>
          <w:tcPr>
            <w:tcW w:w="1836" w:type="dxa"/>
            <w:vMerge w:val="restart"/>
            <w:tcBorders>
              <w:top w:val="single" w:sz="8" w:space="0" w:color="D9D9D9" w:themeColor="background1" w:themeShade="D9"/>
            </w:tcBorders>
          </w:tcPr>
          <w:p w14:paraId="24936096" w14:textId="10AC5241" w:rsidR="003D2C73" w:rsidRPr="00B51242" w:rsidRDefault="003D2C73" w:rsidP="003D2C73">
            <w:pPr>
              <w:jc w:val="left"/>
              <w:rPr>
                <w:rFonts w:ascii="Arial Narrow" w:eastAsia="Times New Roman" w:hAnsi="Arial Narrow"/>
                <w:sz w:val="18"/>
                <w:szCs w:val="18"/>
                <w:lang w:eastAsia="en-US"/>
              </w:rPr>
            </w:pPr>
            <w:r w:rsidRPr="00B51242">
              <w:rPr>
                <w:rFonts w:ascii="Arial Narrow" w:eastAsia="Times New Roman" w:hAnsi="Arial Narrow"/>
                <w:sz w:val="18"/>
                <w:szCs w:val="18"/>
                <w:lang w:eastAsia="en-US"/>
              </w:rPr>
              <w:t>2.2 Guidance and assistance on the UPOV Convention and its implementation</w:t>
            </w:r>
          </w:p>
        </w:tc>
        <w:tc>
          <w:tcPr>
            <w:tcW w:w="2839" w:type="dxa"/>
            <w:tcBorders>
              <w:top w:val="single" w:sz="8" w:space="0" w:color="D9D9D9" w:themeColor="background1" w:themeShade="D9"/>
            </w:tcBorders>
          </w:tcPr>
          <w:p w14:paraId="44ED15D6" w14:textId="57898A8B" w:rsidR="003D2C73" w:rsidRPr="004A3A6F" w:rsidRDefault="003D2C73" w:rsidP="003D2C73">
            <w:pPr>
              <w:jc w:val="left"/>
              <w:rPr>
                <w:rFonts w:ascii="Arial Narrow" w:hAnsi="Arial Narrow"/>
                <w:sz w:val="18"/>
                <w:szCs w:val="18"/>
              </w:rPr>
            </w:pPr>
            <w:r w:rsidRPr="004A3A6F">
              <w:rPr>
                <w:rFonts w:ascii="Arial Narrow" w:hAnsi="Arial Narrow"/>
                <w:sz w:val="18"/>
                <w:szCs w:val="18"/>
              </w:rPr>
              <w:t>Number of States and organizations participating in UPOV training/assistance activities</w:t>
            </w:r>
            <w:r w:rsidR="00A83CAE">
              <w:rPr>
                <w:rStyle w:val="FootnoteReference"/>
                <w:rFonts w:ascii="Arial Narrow" w:hAnsi="Arial Narrow"/>
                <w:sz w:val="18"/>
                <w:szCs w:val="18"/>
              </w:rPr>
              <w:footnoteReference w:id="6"/>
            </w:r>
          </w:p>
        </w:tc>
        <w:tc>
          <w:tcPr>
            <w:tcW w:w="1988" w:type="dxa"/>
            <w:tcBorders>
              <w:top w:val="single" w:sz="8" w:space="0" w:color="D9D9D9" w:themeColor="background1" w:themeShade="D9"/>
            </w:tcBorders>
            <w:vAlign w:val="center"/>
          </w:tcPr>
          <w:p w14:paraId="5BEB8A4F" w14:textId="1BB8B96F" w:rsidR="003D2C73" w:rsidRDefault="006D5C18" w:rsidP="003D2C73">
            <w:pPr>
              <w:jc w:val="right"/>
              <w:rPr>
                <w:rFonts w:ascii="Arial Narrow" w:hAnsi="Arial Narrow"/>
                <w:sz w:val="18"/>
                <w:szCs w:val="18"/>
              </w:rPr>
            </w:pPr>
            <w:r>
              <w:rPr>
                <w:rFonts w:ascii="Arial Narrow" w:hAnsi="Arial Narrow"/>
                <w:sz w:val="18"/>
                <w:szCs w:val="18"/>
              </w:rPr>
              <w:t xml:space="preserve">118 </w:t>
            </w:r>
            <w:r w:rsidR="00D57E89">
              <w:rPr>
                <w:rFonts w:ascii="Arial Narrow" w:hAnsi="Arial Narrow"/>
                <w:sz w:val="18"/>
                <w:szCs w:val="18"/>
              </w:rPr>
              <w:t xml:space="preserve">States and </w:t>
            </w:r>
            <w:r>
              <w:rPr>
                <w:rFonts w:ascii="Arial Narrow" w:hAnsi="Arial Narrow"/>
                <w:sz w:val="18"/>
                <w:szCs w:val="18"/>
              </w:rPr>
              <w:t>28 </w:t>
            </w:r>
            <w:r w:rsidR="00D57E89">
              <w:rPr>
                <w:rFonts w:ascii="Arial Narrow" w:hAnsi="Arial Narrow"/>
                <w:sz w:val="18"/>
                <w:szCs w:val="18"/>
              </w:rPr>
              <w:t>organizations (2022)</w:t>
            </w:r>
          </w:p>
          <w:p w14:paraId="566B872F" w14:textId="296DCFF7" w:rsidR="000A19F0" w:rsidRPr="006B1092" w:rsidRDefault="00BD7BDE" w:rsidP="003D2C73">
            <w:pPr>
              <w:jc w:val="right"/>
              <w:rPr>
                <w:rFonts w:ascii="Arial Narrow" w:hAnsi="Arial Narrow"/>
                <w:sz w:val="18"/>
                <w:szCs w:val="18"/>
              </w:rPr>
            </w:pPr>
            <w:r>
              <w:rPr>
                <w:rFonts w:ascii="Arial Narrow" w:hAnsi="Arial Narrow"/>
                <w:sz w:val="18"/>
                <w:szCs w:val="18"/>
              </w:rPr>
              <w:t xml:space="preserve">155 </w:t>
            </w:r>
            <w:r w:rsidR="00B75296">
              <w:rPr>
                <w:rFonts w:ascii="Arial Narrow" w:hAnsi="Arial Narrow"/>
                <w:sz w:val="18"/>
                <w:szCs w:val="18"/>
              </w:rPr>
              <w:t xml:space="preserve">States and </w:t>
            </w:r>
            <w:r>
              <w:rPr>
                <w:rFonts w:ascii="Arial Narrow" w:hAnsi="Arial Narrow"/>
                <w:sz w:val="18"/>
                <w:szCs w:val="18"/>
              </w:rPr>
              <w:t>31 </w:t>
            </w:r>
            <w:r w:rsidR="00B75296">
              <w:rPr>
                <w:rFonts w:ascii="Arial Narrow" w:hAnsi="Arial Narrow"/>
                <w:sz w:val="18"/>
                <w:szCs w:val="18"/>
              </w:rPr>
              <w:t>organization</w:t>
            </w:r>
            <w:r w:rsidR="009237F6">
              <w:rPr>
                <w:rFonts w:ascii="Arial Narrow" w:hAnsi="Arial Narrow"/>
                <w:sz w:val="18"/>
                <w:szCs w:val="18"/>
              </w:rPr>
              <w:t>s</w:t>
            </w:r>
            <w:r w:rsidR="00B75296">
              <w:rPr>
                <w:rFonts w:ascii="Arial Narrow" w:hAnsi="Arial Narrow"/>
                <w:sz w:val="18"/>
                <w:szCs w:val="18"/>
              </w:rPr>
              <w:t xml:space="preserve"> (2023)</w:t>
            </w:r>
          </w:p>
        </w:tc>
        <w:tc>
          <w:tcPr>
            <w:tcW w:w="1560" w:type="dxa"/>
            <w:tcBorders>
              <w:top w:val="single" w:sz="8" w:space="0" w:color="D9D9D9" w:themeColor="background1" w:themeShade="D9"/>
            </w:tcBorders>
            <w:vAlign w:val="center"/>
          </w:tcPr>
          <w:p w14:paraId="762E0B1C" w14:textId="35922014" w:rsidR="003D2C73" w:rsidRPr="00B51242" w:rsidRDefault="003D2C73" w:rsidP="003D2C73">
            <w:pPr>
              <w:jc w:val="right"/>
              <w:rPr>
                <w:rFonts w:ascii="Arial Narrow" w:hAnsi="Arial Narrow"/>
                <w:sz w:val="18"/>
                <w:szCs w:val="18"/>
              </w:rPr>
            </w:pPr>
            <w:r w:rsidRPr="00B51242">
              <w:rPr>
                <w:rFonts w:ascii="Arial Narrow" w:hAnsi="Arial Narrow"/>
                <w:sz w:val="18"/>
                <w:szCs w:val="18"/>
              </w:rPr>
              <w:t>70 States</w:t>
            </w:r>
            <w:r w:rsidR="00AA4F22">
              <w:rPr>
                <w:rFonts w:ascii="Arial Narrow" w:hAnsi="Arial Narrow"/>
                <w:sz w:val="18"/>
                <w:szCs w:val="18"/>
              </w:rPr>
              <w:t xml:space="preserve"> and</w:t>
            </w:r>
            <w:r w:rsidR="00AA4F22" w:rsidRPr="00B51242">
              <w:rPr>
                <w:rFonts w:ascii="Arial Narrow" w:hAnsi="Arial Narrow"/>
                <w:sz w:val="18"/>
                <w:szCs w:val="18"/>
              </w:rPr>
              <w:t xml:space="preserve"> </w:t>
            </w:r>
            <w:r w:rsidRPr="00B51242">
              <w:rPr>
                <w:rFonts w:ascii="Arial Narrow" w:hAnsi="Arial Narrow"/>
                <w:sz w:val="18"/>
                <w:szCs w:val="18"/>
              </w:rPr>
              <w:br/>
              <w:t>12 organizations (2025)</w:t>
            </w:r>
          </w:p>
        </w:tc>
        <w:tc>
          <w:tcPr>
            <w:tcW w:w="1558" w:type="dxa"/>
            <w:tcBorders>
              <w:top w:val="single" w:sz="8" w:space="0" w:color="D9D9D9" w:themeColor="background1" w:themeShade="D9"/>
            </w:tcBorders>
            <w:vAlign w:val="center"/>
          </w:tcPr>
          <w:p w14:paraId="12679334" w14:textId="23742F3B" w:rsidR="003D2C73" w:rsidRPr="001F15A0" w:rsidRDefault="00E83B97" w:rsidP="003D2C73">
            <w:pPr>
              <w:jc w:val="right"/>
              <w:rPr>
                <w:rFonts w:ascii="Arial Narrow" w:hAnsi="Arial Narrow"/>
                <w:b/>
                <w:color w:val="155F1A"/>
                <w:sz w:val="18"/>
                <w:szCs w:val="18"/>
              </w:rPr>
            </w:pPr>
            <w:r>
              <w:rPr>
                <w:rFonts w:ascii="Arial Narrow" w:hAnsi="Arial Narrow"/>
                <w:b/>
                <w:color w:val="155F1A"/>
                <w:sz w:val="18"/>
                <w:szCs w:val="18"/>
              </w:rPr>
              <w:t>128</w:t>
            </w:r>
            <w:r w:rsidRPr="001F15A0">
              <w:rPr>
                <w:rFonts w:ascii="Arial Narrow" w:hAnsi="Arial Narrow"/>
                <w:b/>
                <w:color w:val="155F1A"/>
                <w:sz w:val="18"/>
                <w:szCs w:val="18"/>
              </w:rPr>
              <w:t xml:space="preserve"> </w:t>
            </w:r>
            <w:r w:rsidR="003D2C73" w:rsidRPr="001F15A0">
              <w:rPr>
                <w:rFonts w:ascii="Arial Narrow" w:hAnsi="Arial Narrow"/>
                <w:b/>
                <w:color w:val="155F1A"/>
                <w:sz w:val="18"/>
                <w:szCs w:val="18"/>
              </w:rPr>
              <w:t>States</w:t>
            </w:r>
            <w:r w:rsidR="00AA4F22" w:rsidRPr="001F15A0">
              <w:rPr>
                <w:rFonts w:ascii="Arial Narrow" w:hAnsi="Arial Narrow"/>
                <w:b/>
                <w:color w:val="155F1A"/>
                <w:sz w:val="18"/>
                <w:szCs w:val="18"/>
              </w:rPr>
              <w:t xml:space="preserve"> and</w:t>
            </w:r>
          </w:p>
          <w:p w14:paraId="5F6D26BC" w14:textId="4166CCF5" w:rsidR="003D2C73" w:rsidRPr="001F15A0" w:rsidRDefault="001F301B" w:rsidP="003D2C73">
            <w:pPr>
              <w:jc w:val="right"/>
              <w:rPr>
                <w:rFonts w:ascii="Arial Narrow" w:hAnsi="Arial Narrow"/>
                <w:b/>
                <w:bCs/>
                <w:color w:val="155F1A"/>
                <w:sz w:val="18"/>
                <w:szCs w:val="18"/>
              </w:rPr>
            </w:pPr>
            <w:r>
              <w:rPr>
                <w:rFonts w:ascii="Arial Narrow" w:hAnsi="Arial Narrow"/>
                <w:b/>
                <w:color w:val="155F1A"/>
                <w:sz w:val="18"/>
                <w:szCs w:val="18"/>
              </w:rPr>
              <w:t>31</w:t>
            </w:r>
            <w:r w:rsidRPr="001F15A0">
              <w:rPr>
                <w:rFonts w:ascii="Arial Narrow" w:hAnsi="Arial Narrow"/>
                <w:b/>
                <w:color w:val="155F1A"/>
                <w:sz w:val="18"/>
                <w:szCs w:val="18"/>
              </w:rPr>
              <w:t xml:space="preserve"> </w:t>
            </w:r>
            <w:r w:rsidR="003D2C73" w:rsidRPr="001F15A0">
              <w:rPr>
                <w:rFonts w:ascii="Arial Narrow" w:hAnsi="Arial Narrow"/>
                <w:b/>
                <w:color w:val="155F1A"/>
                <w:sz w:val="18"/>
                <w:szCs w:val="18"/>
              </w:rPr>
              <w:t>organizations</w:t>
            </w:r>
            <w:r w:rsidR="001F15A0">
              <w:rPr>
                <w:rFonts w:ascii="Arial Narrow" w:hAnsi="Arial Narrow"/>
                <w:b/>
                <w:color w:val="155F1A"/>
                <w:sz w:val="18"/>
                <w:szCs w:val="18"/>
              </w:rPr>
              <w:br/>
            </w:r>
          </w:p>
        </w:tc>
      </w:tr>
      <w:tr w:rsidR="003D2C73" w:rsidRPr="00864930" w14:paraId="20F1B389" w14:textId="77777777" w:rsidTr="003D2C73">
        <w:trPr>
          <w:trHeight w:val="530"/>
        </w:trPr>
        <w:tc>
          <w:tcPr>
            <w:tcW w:w="1836" w:type="dxa"/>
            <w:vMerge/>
          </w:tcPr>
          <w:p w14:paraId="53140FDD" w14:textId="77777777" w:rsidR="003D2C73" w:rsidRPr="00B51242" w:rsidRDefault="003D2C73" w:rsidP="003D2C73">
            <w:pPr>
              <w:jc w:val="left"/>
              <w:rPr>
                <w:rFonts w:ascii="Arial Narrow" w:eastAsia="Times New Roman" w:hAnsi="Arial Narrow"/>
                <w:sz w:val="18"/>
                <w:szCs w:val="18"/>
                <w:lang w:eastAsia="en-US"/>
              </w:rPr>
            </w:pPr>
          </w:p>
        </w:tc>
        <w:tc>
          <w:tcPr>
            <w:tcW w:w="2839" w:type="dxa"/>
          </w:tcPr>
          <w:p w14:paraId="43B160B6" w14:textId="240C85E8" w:rsidR="003D2C73" w:rsidRPr="00B51242" w:rsidRDefault="003D2C73" w:rsidP="003D2C73">
            <w:pPr>
              <w:jc w:val="left"/>
              <w:rPr>
                <w:rFonts w:ascii="Arial Narrow" w:hAnsi="Arial Narrow"/>
                <w:sz w:val="18"/>
                <w:szCs w:val="18"/>
              </w:rPr>
            </w:pPr>
            <w:r w:rsidRPr="00B51242">
              <w:rPr>
                <w:rFonts w:ascii="Arial Narrow" w:hAnsi="Arial Narrow"/>
                <w:sz w:val="18"/>
                <w:szCs w:val="18"/>
              </w:rPr>
              <w:t>Number of participants successfully completing UPOV distance learning courses</w:t>
            </w:r>
          </w:p>
        </w:tc>
        <w:tc>
          <w:tcPr>
            <w:tcW w:w="1988" w:type="dxa"/>
            <w:vAlign w:val="center"/>
          </w:tcPr>
          <w:p w14:paraId="79B37143" w14:textId="3E70FD66" w:rsidR="003D2C73" w:rsidRDefault="00BE3E48" w:rsidP="003D2C73">
            <w:pPr>
              <w:jc w:val="right"/>
              <w:rPr>
                <w:rFonts w:ascii="Arial Narrow" w:hAnsi="Arial Narrow"/>
                <w:sz w:val="18"/>
                <w:szCs w:val="18"/>
              </w:rPr>
            </w:pPr>
            <w:r>
              <w:rPr>
                <w:rFonts w:ascii="Arial Narrow" w:hAnsi="Arial Narrow"/>
                <w:sz w:val="18"/>
                <w:szCs w:val="18"/>
              </w:rPr>
              <w:t xml:space="preserve">595 </w:t>
            </w:r>
            <w:r w:rsidR="004504F9">
              <w:rPr>
                <w:rFonts w:ascii="Arial Narrow" w:hAnsi="Arial Narrow"/>
                <w:sz w:val="18"/>
                <w:szCs w:val="18"/>
              </w:rPr>
              <w:t>(2022)</w:t>
            </w:r>
          </w:p>
          <w:p w14:paraId="06D7EE47" w14:textId="315B69F9" w:rsidR="004504F9" w:rsidRPr="006B1092" w:rsidRDefault="00BE3E48" w:rsidP="003D2C73">
            <w:pPr>
              <w:jc w:val="right"/>
              <w:rPr>
                <w:rFonts w:ascii="Arial Narrow" w:hAnsi="Arial Narrow"/>
                <w:sz w:val="18"/>
                <w:szCs w:val="18"/>
              </w:rPr>
            </w:pPr>
            <w:r>
              <w:rPr>
                <w:rFonts w:ascii="Arial Narrow" w:hAnsi="Arial Narrow"/>
                <w:sz w:val="18"/>
                <w:szCs w:val="18"/>
              </w:rPr>
              <w:t>740</w:t>
            </w:r>
            <w:r w:rsidR="004504F9">
              <w:rPr>
                <w:rFonts w:ascii="Arial Narrow" w:hAnsi="Arial Narrow"/>
                <w:sz w:val="18"/>
                <w:szCs w:val="18"/>
              </w:rPr>
              <w:t xml:space="preserve"> (2023</w:t>
            </w:r>
            <w:r>
              <w:rPr>
                <w:rFonts w:ascii="Arial Narrow" w:hAnsi="Arial Narrow"/>
                <w:sz w:val="18"/>
                <w:szCs w:val="18"/>
              </w:rPr>
              <w:t xml:space="preserve">, including </w:t>
            </w:r>
            <w:r>
              <w:rPr>
                <w:rFonts w:ascii="Arial Narrow" w:hAnsi="Arial Narrow"/>
                <w:sz w:val="18"/>
                <w:szCs w:val="18"/>
              </w:rPr>
              <w:br/>
              <w:t>DL-205 course in Chinese)</w:t>
            </w:r>
          </w:p>
        </w:tc>
        <w:tc>
          <w:tcPr>
            <w:tcW w:w="1560" w:type="dxa"/>
            <w:vAlign w:val="center"/>
          </w:tcPr>
          <w:p w14:paraId="24DCCA33" w14:textId="606F62A6" w:rsidR="003D2C73" w:rsidRPr="00B51242" w:rsidRDefault="003D2C73" w:rsidP="003D2C73">
            <w:pPr>
              <w:jc w:val="right"/>
              <w:rPr>
                <w:rFonts w:ascii="Arial Narrow" w:hAnsi="Arial Narrow"/>
                <w:sz w:val="18"/>
                <w:szCs w:val="18"/>
              </w:rPr>
            </w:pPr>
            <w:r w:rsidRPr="00B51242">
              <w:rPr>
                <w:rFonts w:ascii="Arial Narrow" w:hAnsi="Arial Narrow"/>
                <w:sz w:val="18"/>
                <w:szCs w:val="18"/>
              </w:rPr>
              <w:t>750 (2025)</w:t>
            </w:r>
          </w:p>
        </w:tc>
        <w:tc>
          <w:tcPr>
            <w:tcW w:w="1558" w:type="dxa"/>
            <w:vAlign w:val="center"/>
          </w:tcPr>
          <w:p w14:paraId="4545C70A" w14:textId="5ABE8386" w:rsidR="003D2C73" w:rsidRPr="00B51242" w:rsidRDefault="003D2C73" w:rsidP="003D2C73">
            <w:pPr>
              <w:jc w:val="right"/>
              <w:rPr>
                <w:rFonts w:ascii="Arial Narrow" w:hAnsi="Arial Narrow"/>
                <w:b/>
                <w:bCs/>
                <w:color w:val="155F1A"/>
                <w:sz w:val="18"/>
                <w:szCs w:val="18"/>
              </w:rPr>
            </w:pPr>
            <w:r w:rsidRPr="00B51242">
              <w:rPr>
                <w:rFonts w:ascii="Arial Narrow" w:hAnsi="Arial Narrow"/>
                <w:b/>
                <w:bCs/>
                <w:color w:val="155F1A"/>
                <w:sz w:val="18"/>
                <w:szCs w:val="18"/>
              </w:rPr>
              <w:t>1027</w:t>
            </w:r>
            <w:r w:rsidRPr="00B51242">
              <w:rPr>
                <w:rStyle w:val="FootnoteReference"/>
                <w:rFonts w:ascii="Arial Narrow" w:hAnsi="Arial Narrow"/>
                <w:b/>
                <w:bCs/>
                <w:color w:val="155F1A"/>
                <w:sz w:val="18"/>
                <w:szCs w:val="18"/>
              </w:rPr>
              <w:footnoteReference w:id="7"/>
            </w:r>
            <w:r w:rsidRPr="00B51242">
              <w:rPr>
                <w:rFonts w:ascii="Arial Narrow" w:hAnsi="Arial Narrow"/>
                <w:b/>
                <w:bCs/>
                <w:color w:val="155F1A"/>
                <w:sz w:val="18"/>
                <w:szCs w:val="18"/>
              </w:rPr>
              <w:br/>
            </w:r>
            <w:r w:rsidRPr="00B51242">
              <w:rPr>
                <w:rFonts w:ascii="Arial Narrow" w:hAnsi="Arial Narrow"/>
                <w:color w:val="155F1A"/>
                <w:sz w:val="18"/>
                <w:szCs w:val="18"/>
              </w:rPr>
              <w:t>(including DL-205 course in Chinese)</w:t>
            </w:r>
          </w:p>
        </w:tc>
      </w:tr>
      <w:tr w:rsidR="003D2C73" w:rsidRPr="006A5B72" w14:paraId="31A145B1" w14:textId="77777777" w:rsidTr="003D2C73">
        <w:trPr>
          <w:trHeight w:val="530"/>
        </w:trPr>
        <w:tc>
          <w:tcPr>
            <w:tcW w:w="1836" w:type="dxa"/>
            <w:vMerge/>
          </w:tcPr>
          <w:p w14:paraId="037011BA" w14:textId="77777777" w:rsidR="003D2C73" w:rsidRPr="00B51242" w:rsidRDefault="003D2C73" w:rsidP="003D2C73">
            <w:pPr>
              <w:jc w:val="left"/>
              <w:rPr>
                <w:rFonts w:ascii="Arial Narrow" w:eastAsia="Times New Roman" w:hAnsi="Arial Narrow"/>
                <w:sz w:val="18"/>
                <w:szCs w:val="18"/>
                <w:lang w:eastAsia="en-US"/>
              </w:rPr>
            </w:pPr>
          </w:p>
        </w:tc>
        <w:tc>
          <w:tcPr>
            <w:tcW w:w="2839" w:type="dxa"/>
          </w:tcPr>
          <w:p w14:paraId="7D64B793" w14:textId="09E5E316" w:rsidR="003D2C73" w:rsidRPr="00B51242" w:rsidRDefault="003D2C73" w:rsidP="003D2C73">
            <w:pPr>
              <w:jc w:val="left"/>
              <w:rPr>
                <w:rFonts w:ascii="Arial Narrow" w:hAnsi="Arial Narrow"/>
                <w:sz w:val="18"/>
                <w:szCs w:val="18"/>
              </w:rPr>
            </w:pPr>
            <w:r w:rsidRPr="00B51242">
              <w:rPr>
                <w:rFonts w:ascii="Arial Narrow" w:hAnsi="Arial Narrow"/>
                <w:sz w:val="18"/>
                <w:szCs w:val="18"/>
              </w:rPr>
              <w:t>Number of academic institutions that include information on the UPOV system in their courses</w:t>
            </w:r>
            <w:r w:rsidR="00A74DB6">
              <w:rPr>
                <w:rStyle w:val="FootnoteReference"/>
                <w:rFonts w:ascii="Arial Narrow" w:hAnsi="Arial Narrow"/>
                <w:sz w:val="18"/>
                <w:szCs w:val="18"/>
              </w:rPr>
              <w:footnoteReference w:id="8"/>
            </w:r>
          </w:p>
        </w:tc>
        <w:tc>
          <w:tcPr>
            <w:tcW w:w="1988" w:type="dxa"/>
            <w:vAlign w:val="center"/>
          </w:tcPr>
          <w:p w14:paraId="1BE38CA6" w14:textId="1B70BB22" w:rsidR="003D2C73" w:rsidRPr="00A73133" w:rsidRDefault="00553397" w:rsidP="003D2C73">
            <w:pPr>
              <w:jc w:val="right"/>
              <w:rPr>
                <w:rFonts w:ascii="Arial Narrow" w:hAnsi="Arial Narrow"/>
                <w:sz w:val="18"/>
                <w:szCs w:val="18"/>
                <w:lang w:val="es-ES_tradnl"/>
              </w:rPr>
            </w:pPr>
            <w:proofErr w:type="spellStart"/>
            <w:r w:rsidRPr="00B51242">
              <w:rPr>
                <w:rFonts w:ascii="Arial Narrow" w:hAnsi="Arial Narrow"/>
                <w:sz w:val="18"/>
                <w:szCs w:val="18"/>
                <w:lang w:val="es-ES_tradnl"/>
              </w:rPr>
              <w:t>Africa</w:t>
            </w:r>
            <w:proofErr w:type="spellEnd"/>
            <w:r w:rsidRPr="00B51242">
              <w:rPr>
                <w:rFonts w:ascii="Arial Narrow" w:hAnsi="Arial Narrow"/>
                <w:sz w:val="18"/>
                <w:szCs w:val="18"/>
                <w:lang w:val="es-ES_tradnl"/>
              </w:rPr>
              <w:t xml:space="preserve">: </w:t>
            </w:r>
            <w:r>
              <w:rPr>
                <w:rFonts w:ascii="Arial Narrow" w:hAnsi="Arial Narrow"/>
                <w:sz w:val="18"/>
                <w:szCs w:val="18"/>
                <w:lang w:val="es-ES_tradnl"/>
              </w:rPr>
              <w:t>1</w:t>
            </w:r>
            <w:r w:rsidRPr="00B51242">
              <w:rPr>
                <w:rFonts w:ascii="Arial Narrow" w:hAnsi="Arial Narrow"/>
                <w:sz w:val="18"/>
                <w:szCs w:val="18"/>
                <w:lang w:val="es-ES_tradnl"/>
              </w:rPr>
              <w:t xml:space="preserve">; </w:t>
            </w:r>
            <w:r w:rsidRPr="00B51242">
              <w:rPr>
                <w:rFonts w:ascii="Arial Narrow" w:hAnsi="Arial Narrow"/>
                <w:sz w:val="18"/>
                <w:szCs w:val="18"/>
                <w:lang w:val="es-ES_tradnl"/>
              </w:rPr>
              <w:br/>
            </w:r>
            <w:proofErr w:type="spellStart"/>
            <w:r w:rsidRPr="00B51242">
              <w:rPr>
                <w:rFonts w:ascii="Arial Narrow" w:hAnsi="Arial Narrow"/>
                <w:sz w:val="18"/>
                <w:szCs w:val="18"/>
                <w:lang w:val="es-ES_tradnl"/>
              </w:rPr>
              <w:t>Americas</w:t>
            </w:r>
            <w:proofErr w:type="spellEnd"/>
            <w:r w:rsidRPr="00B51242">
              <w:rPr>
                <w:rFonts w:ascii="Arial Narrow" w:hAnsi="Arial Narrow"/>
                <w:sz w:val="18"/>
                <w:szCs w:val="18"/>
                <w:lang w:val="es-ES_tradnl"/>
              </w:rPr>
              <w:t xml:space="preserve">: </w:t>
            </w:r>
            <w:r>
              <w:rPr>
                <w:rFonts w:ascii="Arial Narrow" w:hAnsi="Arial Narrow"/>
                <w:sz w:val="18"/>
                <w:szCs w:val="18"/>
                <w:lang w:val="es-ES_tradnl"/>
              </w:rPr>
              <w:t>0</w:t>
            </w:r>
            <w:r w:rsidRPr="00B51242">
              <w:rPr>
                <w:rFonts w:ascii="Arial Narrow" w:hAnsi="Arial Narrow"/>
                <w:sz w:val="18"/>
                <w:szCs w:val="18"/>
                <w:lang w:val="es-ES_tradnl"/>
              </w:rPr>
              <w:t xml:space="preserve">, </w:t>
            </w:r>
            <w:r w:rsidRPr="00B51242">
              <w:rPr>
                <w:rFonts w:ascii="Arial Narrow" w:hAnsi="Arial Narrow"/>
                <w:sz w:val="18"/>
                <w:szCs w:val="18"/>
                <w:lang w:val="es-ES_tradnl"/>
              </w:rPr>
              <w:br/>
              <w:t>Asia/</w:t>
            </w:r>
            <w:proofErr w:type="spellStart"/>
            <w:r w:rsidRPr="00B51242">
              <w:rPr>
                <w:rFonts w:ascii="Arial Narrow" w:hAnsi="Arial Narrow"/>
                <w:sz w:val="18"/>
                <w:szCs w:val="18"/>
                <w:lang w:val="es-ES_tradnl"/>
              </w:rPr>
              <w:t>Pacific</w:t>
            </w:r>
            <w:proofErr w:type="spellEnd"/>
            <w:r w:rsidRPr="00B51242">
              <w:rPr>
                <w:rFonts w:ascii="Arial Narrow" w:hAnsi="Arial Narrow"/>
                <w:sz w:val="18"/>
                <w:szCs w:val="18"/>
                <w:lang w:val="es-ES_tradnl"/>
              </w:rPr>
              <w:t xml:space="preserve">: </w:t>
            </w:r>
            <w:r>
              <w:rPr>
                <w:rFonts w:ascii="Arial Narrow" w:hAnsi="Arial Narrow"/>
                <w:sz w:val="18"/>
                <w:szCs w:val="18"/>
                <w:lang w:val="es-ES_tradnl"/>
              </w:rPr>
              <w:t>2</w:t>
            </w:r>
            <w:r w:rsidRPr="00B51242">
              <w:rPr>
                <w:rFonts w:ascii="Arial Narrow" w:hAnsi="Arial Narrow"/>
                <w:sz w:val="18"/>
                <w:szCs w:val="18"/>
                <w:lang w:val="es-ES_tradnl"/>
              </w:rPr>
              <w:t xml:space="preserve">; </w:t>
            </w:r>
            <w:r w:rsidRPr="00B51242">
              <w:rPr>
                <w:rFonts w:ascii="Arial Narrow" w:hAnsi="Arial Narrow"/>
                <w:sz w:val="18"/>
                <w:szCs w:val="18"/>
                <w:lang w:val="es-ES_tradnl"/>
              </w:rPr>
              <w:br/>
            </w:r>
            <w:proofErr w:type="spellStart"/>
            <w:r w:rsidRPr="00B51242">
              <w:rPr>
                <w:rFonts w:ascii="Arial Narrow" w:hAnsi="Arial Narrow"/>
                <w:sz w:val="18"/>
                <w:szCs w:val="18"/>
                <w:lang w:val="es-ES_tradnl"/>
              </w:rPr>
              <w:t>Europe</w:t>
            </w:r>
            <w:proofErr w:type="spellEnd"/>
            <w:r w:rsidRPr="00B51242">
              <w:rPr>
                <w:rFonts w:ascii="Arial Narrow" w:hAnsi="Arial Narrow"/>
                <w:sz w:val="18"/>
                <w:szCs w:val="18"/>
                <w:lang w:val="es-ES_tradnl"/>
              </w:rPr>
              <w:t>: 7</w:t>
            </w:r>
            <w:r w:rsidRPr="00B51242">
              <w:rPr>
                <w:rFonts w:ascii="Arial Narrow" w:hAnsi="Arial Narrow"/>
                <w:sz w:val="18"/>
                <w:szCs w:val="18"/>
                <w:lang w:val="es-ES_tradnl"/>
              </w:rPr>
              <w:br/>
            </w:r>
            <w:r w:rsidRPr="00B51242" w:rsidDel="00734F36">
              <w:rPr>
                <w:rFonts w:ascii="Arial Narrow" w:hAnsi="Arial Narrow"/>
                <w:sz w:val="18"/>
                <w:szCs w:val="18"/>
                <w:lang w:val="es-ES_tradnl"/>
              </w:rPr>
              <w:t>(202</w:t>
            </w:r>
            <w:r>
              <w:rPr>
                <w:rFonts w:ascii="Arial Narrow" w:hAnsi="Arial Narrow"/>
                <w:sz w:val="18"/>
                <w:szCs w:val="18"/>
                <w:lang w:val="es-ES_tradnl"/>
              </w:rPr>
              <w:t>3</w:t>
            </w:r>
            <w:r w:rsidRPr="00B51242" w:rsidDel="00734F36">
              <w:rPr>
                <w:rFonts w:ascii="Arial Narrow" w:hAnsi="Arial Narrow"/>
                <w:sz w:val="18"/>
                <w:szCs w:val="18"/>
                <w:lang w:val="es-ES_tradnl"/>
              </w:rPr>
              <w:t>)</w:t>
            </w:r>
          </w:p>
        </w:tc>
        <w:tc>
          <w:tcPr>
            <w:tcW w:w="1560" w:type="dxa"/>
            <w:vAlign w:val="center"/>
          </w:tcPr>
          <w:p w14:paraId="039774BB" w14:textId="64A366E4" w:rsidR="003D2C73" w:rsidRPr="00A73133" w:rsidRDefault="003D2C73" w:rsidP="003D2C73">
            <w:pPr>
              <w:jc w:val="right"/>
              <w:rPr>
                <w:rFonts w:ascii="Arial Narrow" w:hAnsi="Arial Narrow"/>
                <w:sz w:val="18"/>
                <w:szCs w:val="18"/>
                <w:lang w:val="es-ES_tradnl"/>
              </w:rPr>
            </w:pPr>
            <w:proofErr w:type="spellStart"/>
            <w:r w:rsidRPr="00B51242">
              <w:rPr>
                <w:rFonts w:ascii="Arial Narrow" w:hAnsi="Arial Narrow"/>
                <w:sz w:val="18"/>
                <w:szCs w:val="18"/>
                <w:lang w:val="es-ES_tradnl"/>
              </w:rPr>
              <w:t>Africa</w:t>
            </w:r>
            <w:proofErr w:type="spellEnd"/>
            <w:r w:rsidRPr="00B51242">
              <w:rPr>
                <w:rFonts w:ascii="Arial Narrow" w:hAnsi="Arial Narrow"/>
                <w:sz w:val="18"/>
                <w:szCs w:val="18"/>
                <w:lang w:val="es-ES_tradnl"/>
              </w:rPr>
              <w:t xml:space="preserve">: 3; </w:t>
            </w:r>
            <w:r w:rsidRPr="00B51242">
              <w:rPr>
                <w:rFonts w:ascii="Arial Narrow" w:hAnsi="Arial Narrow"/>
                <w:sz w:val="18"/>
                <w:szCs w:val="18"/>
                <w:lang w:val="es-ES_tradnl"/>
              </w:rPr>
              <w:br/>
            </w:r>
            <w:proofErr w:type="spellStart"/>
            <w:r w:rsidRPr="00B51242">
              <w:rPr>
                <w:rFonts w:ascii="Arial Narrow" w:hAnsi="Arial Narrow"/>
                <w:sz w:val="18"/>
                <w:szCs w:val="18"/>
                <w:lang w:val="es-ES_tradnl"/>
              </w:rPr>
              <w:t>Americas</w:t>
            </w:r>
            <w:proofErr w:type="spellEnd"/>
            <w:r w:rsidRPr="00B51242">
              <w:rPr>
                <w:rFonts w:ascii="Arial Narrow" w:hAnsi="Arial Narrow"/>
                <w:sz w:val="18"/>
                <w:szCs w:val="18"/>
                <w:lang w:val="es-ES_tradnl"/>
              </w:rPr>
              <w:t xml:space="preserve">: 2, </w:t>
            </w:r>
            <w:r w:rsidRPr="00B51242">
              <w:rPr>
                <w:rFonts w:ascii="Arial Narrow" w:hAnsi="Arial Narrow"/>
                <w:sz w:val="18"/>
                <w:szCs w:val="18"/>
                <w:lang w:val="es-ES_tradnl"/>
              </w:rPr>
              <w:br/>
              <w:t>Asia/</w:t>
            </w:r>
            <w:proofErr w:type="spellStart"/>
            <w:r w:rsidRPr="00B51242">
              <w:rPr>
                <w:rFonts w:ascii="Arial Narrow" w:hAnsi="Arial Narrow"/>
                <w:sz w:val="18"/>
                <w:szCs w:val="18"/>
                <w:lang w:val="es-ES_tradnl"/>
              </w:rPr>
              <w:t>Pacific</w:t>
            </w:r>
            <w:proofErr w:type="spellEnd"/>
            <w:r w:rsidRPr="00B51242">
              <w:rPr>
                <w:rFonts w:ascii="Arial Narrow" w:hAnsi="Arial Narrow"/>
                <w:sz w:val="18"/>
                <w:szCs w:val="18"/>
                <w:lang w:val="es-ES_tradnl"/>
              </w:rPr>
              <w:t xml:space="preserve">: 4; </w:t>
            </w:r>
            <w:r w:rsidRPr="00B51242">
              <w:rPr>
                <w:rFonts w:ascii="Arial Narrow" w:hAnsi="Arial Narrow"/>
                <w:sz w:val="18"/>
                <w:szCs w:val="18"/>
                <w:lang w:val="es-ES_tradnl"/>
              </w:rPr>
              <w:br/>
            </w:r>
            <w:proofErr w:type="spellStart"/>
            <w:r w:rsidRPr="00B51242">
              <w:rPr>
                <w:rFonts w:ascii="Arial Narrow" w:hAnsi="Arial Narrow"/>
                <w:sz w:val="18"/>
                <w:szCs w:val="18"/>
                <w:lang w:val="es-ES_tradnl"/>
              </w:rPr>
              <w:t>Europe</w:t>
            </w:r>
            <w:proofErr w:type="spellEnd"/>
            <w:r w:rsidRPr="00B51242">
              <w:rPr>
                <w:rFonts w:ascii="Arial Narrow" w:hAnsi="Arial Narrow"/>
                <w:sz w:val="18"/>
                <w:szCs w:val="18"/>
                <w:lang w:val="es-ES_tradnl"/>
              </w:rPr>
              <w:t>: 7</w:t>
            </w:r>
            <w:r w:rsidRPr="00B51242">
              <w:rPr>
                <w:rFonts w:ascii="Arial Narrow" w:hAnsi="Arial Narrow"/>
                <w:sz w:val="18"/>
                <w:szCs w:val="18"/>
                <w:lang w:val="es-ES_tradnl"/>
              </w:rPr>
              <w:br/>
            </w:r>
            <w:r w:rsidRPr="00B51242" w:rsidDel="00734F36">
              <w:rPr>
                <w:rFonts w:ascii="Arial Narrow" w:hAnsi="Arial Narrow"/>
                <w:sz w:val="18"/>
                <w:szCs w:val="18"/>
                <w:lang w:val="es-ES_tradnl"/>
              </w:rPr>
              <w:t>(2025)</w:t>
            </w:r>
          </w:p>
        </w:tc>
        <w:tc>
          <w:tcPr>
            <w:tcW w:w="1558" w:type="dxa"/>
            <w:vAlign w:val="center"/>
          </w:tcPr>
          <w:p w14:paraId="37B92BE7" w14:textId="77777777" w:rsidR="003D2C73" w:rsidRPr="00E5202E" w:rsidRDefault="003D2C73" w:rsidP="003D2C73">
            <w:pPr>
              <w:jc w:val="right"/>
              <w:rPr>
                <w:rFonts w:ascii="Arial Narrow" w:hAnsi="Arial Narrow"/>
                <w:b/>
                <w:color w:val="1C4240" w:themeColor="text1"/>
                <w:sz w:val="18"/>
                <w:szCs w:val="18"/>
                <w:lang w:val="es-ES_tradnl"/>
              </w:rPr>
            </w:pPr>
            <w:proofErr w:type="spellStart"/>
            <w:r w:rsidRPr="00E5202E">
              <w:rPr>
                <w:rFonts w:ascii="Arial Narrow" w:hAnsi="Arial Narrow"/>
                <w:b/>
                <w:color w:val="1C4240" w:themeColor="text1"/>
                <w:sz w:val="18"/>
                <w:szCs w:val="18"/>
                <w:lang w:val="es-ES_tradnl"/>
              </w:rPr>
              <w:t>Africa</w:t>
            </w:r>
            <w:proofErr w:type="spellEnd"/>
            <w:r w:rsidRPr="00E5202E">
              <w:rPr>
                <w:rFonts w:ascii="Arial Narrow" w:hAnsi="Arial Narrow"/>
                <w:b/>
                <w:color w:val="1C4240" w:themeColor="text1"/>
                <w:sz w:val="18"/>
                <w:szCs w:val="18"/>
                <w:lang w:val="es-ES_tradnl"/>
              </w:rPr>
              <w:t xml:space="preserve">: 1; </w:t>
            </w:r>
            <w:r w:rsidRPr="00E5202E">
              <w:rPr>
                <w:rFonts w:ascii="Arial Narrow" w:hAnsi="Arial Narrow"/>
                <w:b/>
                <w:color w:val="1C4240" w:themeColor="text1"/>
                <w:sz w:val="18"/>
                <w:szCs w:val="18"/>
                <w:lang w:val="es-ES_tradnl"/>
              </w:rPr>
              <w:br/>
            </w:r>
            <w:proofErr w:type="spellStart"/>
            <w:r w:rsidRPr="00E5202E">
              <w:rPr>
                <w:rFonts w:ascii="Arial Narrow" w:hAnsi="Arial Narrow"/>
                <w:b/>
                <w:color w:val="1C4240" w:themeColor="text1"/>
                <w:sz w:val="18"/>
                <w:szCs w:val="18"/>
                <w:lang w:val="es-ES_tradnl"/>
              </w:rPr>
              <w:t>Americas</w:t>
            </w:r>
            <w:proofErr w:type="spellEnd"/>
            <w:r w:rsidRPr="00E5202E">
              <w:rPr>
                <w:rFonts w:ascii="Arial Narrow" w:hAnsi="Arial Narrow"/>
                <w:b/>
                <w:color w:val="1C4240" w:themeColor="text1"/>
                <w:sz w:val="18"/>
                <w:szCs w:val="18"/>
                <w:lang w:val="es-ES_tradnl"/>
              </w:rPr>
              <w:t xml:space="preserve">: 0; </w:t>
            </w:r>
            <w:r w:rsidRPr="00E5202E">
              <w:rPr>
                <w:rFonts w:ascii="Arial Narrow" w:hAnsi="Arial Narrow"/>
                <w:b/>
                <w:color w:val="1C4240" w:themeColor="text1"/>
                <w:sz w:val="18"/>
                <w:szCs w:val="18"/>
                <w:lang w:val="es-ES_tradnl"/>
              </w:rPr>
              <w:br/>
              <w:t>Asia/</w:t>
            </w:r>
            <w:proofErr w:type="spellStart"/>
            <w:r w:rsidRPr="00E5202E">
              <w:rPr>
                <w:rFonts w:ascii="Arial Narrow" w:hAnsi="Arial Narrow"/>
                <w:b/>
                <w:color w:val="1C4240" w:themeColor="text1"/>
                <w:sz w:val="18"/>
                <w:szCs w:val="18"/>
                <w:lang w:val="es-ES_tradnl"/>
              </w:rPr>
              <w:t>Pacific</w:t>
            </w:r>
            <w:proofErr w:type="spellEnd"/>
            <w:r w:rsidRPr="00E5202E">
              <w:rPr>
                <w:rFonts w:ascii="Arial Narrow" w:hAnsi="Arial Narrow"/>
                <w:b/>
                <w:color w:val="1C4240" w:themeColor="text1"/>
                <w:sz w:val="18"/>
                <w:szCs w:val="18"/>
                <w:lang w:val="es-ES_tradnl"/>
              </w:rPr>
              <w:t xml:space="preserve">: 2; </w:t>
            </w:r>
            <w:r w:rsidRPr="00E5202E">
              <w:rPr>
                <w:rFonts w:ascii="Arial Narrow" w:hAnsi="Arial Narrow"/>
                <w:b/>
                <w:color w:val="1C4240" w:themeColor="text1"/>
                <w:sz w:val="18"/>
                <w:szCs w:val="18"/>
                <w:lang w:val="es-ES_tradnl"/>
              </w:rPr>
              <w:br/>
            </w:r>
            <w:proofErr w:type="spellStart"/>
            <w:r w:rsidRPr="00E5202E">
              <w:rPr>
                <w:rFonts w:ascii="Arial Narrow" w:hAnsi="Arial Narrow"/>
                <w:b/>
                <w:color w:val="1C4240" w:themeColor="text1"/>
                <w:sz w:val="18"/>
                <w:szCs w:val="18"/>
                <w:lang w:val="es-ES_tradnl"/>
              </w:rPr>
              <w:t>Europe</w:t>
            </w:r>
            <w:proofErr w:type="spellEnd"/>
            <w:r w:rsidRPr="00E5202E">
              <w:rPr>
                <w:rFonts w:ascii="Arial Narrow" w:hAnsi="Arial Narrow"/>
                <w:b/>
                <w:color w:val="1C4240" w:themeColor="text1"/>
                <w:sz w:val="18"/>
                <w:szCs w:val="18"/>
                <w:lang w:val="es-ES_tradnl"/>
              </w:rPr>
              <w:t>: 7</w:t>
            </w:r>
          </w:p>
          <w:p w14:paraId="6465D4CA" w14:textId="788E6D01" w:rsidR="003D2C73" w:rsidRPr="00A73133" w:rsidRDefault="003D2C73" w:rsidP="003D2C73">
            <w:pPr>
              <w:jc w:val="right"/>
              <w:rPr>
                <w:rFonts w:ascii="Arial Narrow" w:hAnsi="Arial Narrow"/>
                <w:b/>
                <w:bCs/>
                <w:color w:val="155F1A"/>
                <w:sz w:val="18"/>
                <w:szCs w:val="18"/>
                <w:lang w:val="es-ES_tradnl"/>
              </w:rPr>
            </w:pPr>
          </w:p>
        </w:tc>
      </w:tr>
      <w:tr w:rsidR="00C31851" w:rsidRPr="00C31851" w14:paraId="591FD28A" w14:textId="77777777" w:rsidTr="003D2C73">
        <w:trPr>
          <w:trHeight w:val="530"/>
        </w:trPr>
        <w:tc>
          <w:tcPr>
            <w:tcW w:w="1836" w:type="dxa"/>
            <w:vMerge/>
          </w:tcPr>
          <w:p w14:paraId="1E683D5D" w14:textId="77777777" w:rsidR="003D2C73" w:rsidRPr="00A73133" w:rsidRDefault="003D2C73" w:rsidP="003D2C73">
            <w:pPr>
              <w:jc w:val="left"/>
              <w:rPr>
                <w:rFonts w:ascii="Arial Narrow" w:eastAsia="Times New Roman" w:hAnsi="Arial Narrow"/>
                <w:sz w:val="18"/>
                <w:szCs w:val="18"/>
                <w:lang w:val="es-ES_tradnl" w:eastAsia="en-US"/>
              </w:rPr>
            </w:pPr>
          </w:p>
        </w:tc>
        <w:tc>
          <w:tcPr>
            <w:tcW w:w="2839" w:type="dxa"/>
          </w:tcPr>
          <w:p w14:paraId="2006DEC5" w14:textId="3FC1AE6E" w:rsidR="003D2C73" w:rsidRPr="00B51242" w:rsidRDefault="003D2C73" w:rsidP="003D2C73">
            <w:pPr>
              <w:jc w:val="left"/>
              <w:rPr>
                <w:rFonts w:ascii="Arial Narrow" w:hAnsi="Arial Narrow"/>
                <w:sz w:val="18"/>
                <w:szCs w:val="18"/>
              </w:rPr>
            </w:pPr>
            <w:r w:rsidRPr="00B51242">
              <w:rPr>
                <w:rFonts w:ascii="Arial Narrow" w:hAnsi="Arial Narrow"/>
                <w:sz w:val="18"/>
                <w:szCs w:val="18"/>
              </w:rPr>
              <w:t xml:space="preserve">Number of </w:t>
            </w:r>
            <w:proofErr w:type="gramStart"/>
            <w:r w:rsidRPr="00B51242">
              <w:rPr>
                <w:rFonts w:ascii="Arial Narrow" w:hAnsi="Arial Narrow"/>
                <w:sz w:val="18"/>
                <w:szCs w:val="18"/>
              </w:rPr>
              <w:t>persons</w:t>
            </w:r>
            <w:proofErr w:type="gramEnd"/>
            <w:r w:rsidRPr="00B51242">
              <w:rPr>
                <w:rFonts w:ascii="Arial Narrow" w:hAnsi="Arial Narrow"/>
                <w:sz w:val="18"/>
                <w:szCs w:val="18"/>
              </w:rPr>
              <w:t xml:space="preserve"> with UPOV International Certificate on Plant Variety Protection</w:t>
            </w:r>
          </w:p>
        </w:tc>
        <w:tc>
          <w:tcPr>
            <w:tcW w:w="1988" w:type="dxa"/>
            <w:vAlign w:val="center"/>
          </w:tcPr>
          <w:p w14:paraId="429CF812" w14:textId="4C71F093" w:rsidR="00611468" w:rsidRPr="006B1092" w:rsidRDefault="00A64056" w:rsidP="003D2C73">
            <w:pPr>
              <w:jc w:val="right"/>
              <w:rPr>
                <w:rFonts w:ascii="Arial Narrow" w:hAnsi="Arial Narrow"/>
                <w:sz w:val="18"/>
                <w:szCs w:val="18"/>
              </w:rPr>
            </w:pPr>
            <w:r>
              <w:rPr>
                <w:rFonts w:ascii="Arial Narrow" w:hAnsi="Arial Narrow"/>
                <w:sz w:val="18"/>
                <w:szCs w:val="18"/>
              </w:rPr>
              <w:t>N</w:t>
            </w:r>
            <w:r w:rsidR="00611468">
              <w:rPr>
                <w:rFonts w:ascii="Arial Narrow" w:hAnsi="Arial Narrow"/>
                <w:sz w:val="18"/>
                <w:szCs w:val="18"/>
              </w:rPr>
              <w:t>ot applicable</w:t>
            </w:r>
            <w:r>
              <w:rPr>
                <w:rFonts w:ascii="Arial Narrow" w:hAnsi="Arial Narrow"/>
                <w:sz w:val="18"/>
                <w:szCs w:val="18"/>
              </w:rPr>
              <w:t xml:space="preserve"> (2023)</w:t>
            </w:r>
          </w:p>
        </w:tc>
        <w:tc>
          <w:tcPr>
            <w:tcW w:w="1560" w:type="dxa"/>
            <w:vAlign w:val="center"/>
          </w:tcPr>
          <w:p w14:paraId="1AE58F7A" w14:textId="316D03C0" w:rsidR="003D2C73" w:rsidRPr="00B51242" w:rsidRDefault="003D2C73" w:rsidP="003D2C73">
            <w:pPr>
              <w:jc w:val="right"/>
              <w:rPr>
                <w:rFonts w:ascii="Arial Narrow" w:hAnsi="Arial Narrow"/>
                <w:sz w:val="18"/>
                <w:szCs w:val="18"/>
              </w:rPr>
            </w:pPr>
            <w:r w:rsidRPr="00B51242">
              <w:rPr>
                <w:rFonts w:ascii="Arial Narrow" w:hAnsi="Arial Narrow"/>
                <w:sz w:val="18"/>
                <w:szCs w:val="18"/>
              </w:rPr>
              <w:t>100 (2025)</w:t>
            </w:r>
          </w:p>
        </w:tc>
        <w:tc>
          <w:tcPr>
            <w:tcW w:w="1558" w:type="dxa"/>
            <w:vAlign w:val="center"/>
          </w:tcPr>
          <w:p w14:paraId="73BDF2FD" w14:textId="4CEB3E11" w:rsidR="003D2C73" w:rsidRPr="00E5202E" w:rsidRDefault="003D2C73" w:rsidP="003D2C73">
            <w:pPr>
              <w:jc w:val="right"/>
              <w:rPr>
                <w:rFonts w:ascii="Arial Narrow" w:hAnsi="Arial Narrow"/>
                <w:b/>
                <w:bCs/>
                <w:color w:val="1C4240" w:themeColor="text1"/>
                <w:sz w:val="18"/>
                <w:szCs w:val="18"/>
              </w:rPr>
            </w:pPr>
            <w:r w:rsidRPr="00E5202E">
              <w:rPr>
                <w:rFonts w:ascii="Arial Narrow" w:hAnsi="Arial Narrow"/>
                <w:b/>
                <w:color w:val="1C4240" w:themeColor="text1"/>
                <w:sz w:val="18"/>
                <w:szCs w:val="18"/>
              </w:rPr>
              <w:t>50</w:t>
            </w:r>
          </w:p>
        </w:tc>
      </w:tr>
      <w:tr w:rsidR="003D2C73" w:rsidRPr="00864930" w14:paraId="37FA2489" w14:textId="77777777" w:rsidTr="00E5202E">
        <w:trPr>
          <w:trHeight w:val="530"/>
        </w:trPr>
        <w:tc>
          <w:tcPr>
            <w:tcW w:w="1836" w:type="dxa"/>
            <w:vMerge/>
            <w:tcBorders>
              <w:bottom w:val="single" w:sz="8" w:space="0" w:color="D9D9D9" w:themeColor="background1" w:themeShade="D9"/>
            </w:tcBorders>
          </w:tcPr>
          <w:p w14:paraId="70832FF0" w14:textId="77777777" w:rsidR="003D2C73" w:rsidRPr="00B51242" w:rsidRDefault="003D2C73" w:rsidP="003D2C73">
            <w:pPr>
              <w:jc w:val="left"/>
              <w:rPr>
                <w:rFonts w:ascii="Arial Narrow" w:eastAsia="Times New Roman" w:hAnsi="Arial Narrow"/>
                <w:sz w:val="18"/>
                <w:szCs w:val="18"/>
                <w:lang w:eastAsia="en-US"/>
              </w:rPr>
            </w:pPr>
          </w:p>
        </w:tc>
        <w:tc>
          <w:tcPr>
            <w:tcW w:w="2839" w:type="dxa"/>
            <w:tcBorders>
              <w:bottom w:val="single" w:sz="8" w:space="0" w:color="D9D9D9" w:themeColor="background1" w:themeShade="D9"/>
            </w:tcBorders>
          </w:tcPr>
          <w:p w14:paraId="73D306F1" w14:textId="1C3A5AC3" w:rsidR="003D2C73" w:rsidRPr="00B51242" w:rsidRDefault="003D2C73" w:rsidP="003D2C73">
            <w:pPr>
              <w:jc w:val="left"/>
              <w:rPr>
                <w:rFonts w:ascii="Arial Narrow" w:hAnsi="Arial Narrow"/>
                <w:sz w:val="18"/>
                <w:szCs w:val="18"/>
              </w:rPr>
            </w:pPr>
            <w:r w:rsidRPr="00B51242">
              <w:rPr>
                <w:rFonts w:ascii="Arial Narrow" w:hAnsi="Arial Narrow"/>
                <w:sz w:val="18"/>
                <w:szCs w:val="18"/>
              </w:rPr>
              <w:t xml:space="preserve">Number of graduates of </w:t>
            </w:r>
            <w:r w:rsidRPr="00B51242">
              <w:rPr>
                <w:rFonts w:ascii="Arial Narrow" w:hAnsi="Arial Narrow"/>
                <w:sz w:val="18"/>
                <w:szCs w:val="18"/>
              </w:rPr>
              <w:br/>
              <w:t xml:space="preserve">UPOV Train-the-Trainer course </w:t>
            </w:r>
            <w:r w:rsidRPr="00B51242">
              <w:rPr>
                <w:rFonts w:ascii="Arial Narrow" w:hAnsi="Arial Narrow"/>
                <w:sz w:val="18"/>
                <w:szCs w:val="18"/>
              </w:rPr>
              <w:br/>
              <w:t>(currently international and regional Executive Programs)</w:t>
            </w:r>
            <w:r w:rsidRPr="00B51242">
              <w:rPr>
                <w:rStyle w:val="FootnoteReference"/>
                <w:rFonts w:ascii="Arial Narrow" w:hAnsi="Arial Narrow"/>
                <w:sz w:val="18"/>
                <w:szCs w:val="18"/>
              </w:rPr>
              <w:footnoteReference w:id="9"/>
            </w:r>
          </w:p>
        </w:tc>
        <w:tc>
          <w:tcPr>
            <w:tcW w:w="1988" w:type="dxa"/>
            <w:tcBorders>
              <w:bottom w:val="single" w:sz="8" w:space="0" w:color="D9D9D9" w:themeColor="background1" w:themeShade="D9"/>
            </w:tcBorders>
            <w:vAlign w:val="center"/>
          </w:tcPr>
          <w:p w14:paraId="18CDB431" w14:textId="77777777" w:rsidR="003D2C73" w:rsidRDefault="00D13612" w:rsidP="003D2C73">
            <w:pPr>
              <w:jc w:val="right"/>
              <w:rPr>
                <w:rFonts w:ascii="Arial Narrow" w:hAnsi="Arial Narrow"/>
                <w:sz w:val="18"/>
                <w:szCs w:val="18"/>
              </w:rPr>
            </w:pPr>
            <w:r>
              <w:rPr>
                <w:rFonts w:ascii="Arial Narrow" w:hAnsi="Arial Narrow"/>
                <w:sz w:val="18"/>
                <w:szCs w:val="18"/>
              </w:rPr>
              <w:t>21 (2022)</w:t>
            </w:r>
          </w:p>
          <w:p w14:paraId="01BE3607" w14:textId="6748DD11" w:rsidR="00D13612" w:rsidRPr="006B1092" w:rsidRDefault="00D13612" w:rsidP="003D2C73">
            <w:pPr>
              <w:jc w:val="right"/>
              <w:rPr>
                <w:rFonts w:ascii="Arial Narrow" w:hAnsi="Arial Narrow"/>
                <w:sz w:val="18"/>
                <w:szCs w:val="18"/>
              </w:rPr>
            </w:pPr>
            <w:r>
              <w:rPr>
                <w:rFonts w:ascii="Arial Narrow" w:hAnsi="Arial Narrow"/>
                <w:sz w:val="18"/>
                <w:szCs w:val="18"/>
              </w:rPr>
              <w:t>22 (2023)</w:t>
            </w:r>
          </w:p>
        </w:tc>
        <w:tc>
          <w:tcPr>
            <w:tcW w:w="1560" w:type="dxa"/>
            <w:tcBorders>
              <w:bottom w:val="single" w:sz="8" w:space="0" w:color="D9D9D9" w:themeColor="background1" w:themeShade="D9"/>
            </w:tcBorders>
            <w:vAlign w:val="center"/>
          </w:tcPr>
          <w:p w14:paraId="792B625D" w14:textId="60BFB94C" w:rsidR="003D2C73" w:rsidRPr="00B51242" w:rsidRDefault="003D2C73" w:rsidP="003D2C73">
            <w:pPr>
              <w:jc w:val="right"/>
              <w:rPr>
                <w:rFonts w:ascii="Arial Narrow" w:hAnsi="Arial Narrow"/>
                <w:sz w:val="18"/>
                <w:szCs w:val="18"/>
              </w:rPr>
            </w:pPr>
            <w:r w:rsidRPr="00B51242">
              <w:rPr>
                <w:rFonts w:ascii="Arial Narrow" w:hAnsi="Arial Narrow"/>
                <w:sz w:val="18"/>
                <w:szCs w:val="18"/>
              </w:rPr>
              <w:t>45 (</w:t>
            </w:r>
            <w:r>
              <w:rPr>
                <w:rFonts w:ascii="Arial Narrow" w:hAnsi="Arial Narrow"/>
                <w:sz w:val="18"/>
                <w:szCs w:val="18"/>
              </w:rPr>
              <w:t>2</w:t>
            </w:r>
            <w:r w:rsidRPr="00B51242">
              <w:rPr>
                <w:rFonts w:ascii="Arial Narrow" w:hAnsi="Arial Narrow"/>
                <w:sz w:val="18"/>
                <w:szCs w:val="18"/>
              </w:rPr>
              <w:t>025)</w:t>
            </w:r>
          </w:p>
        </w:tc>
        <w:tc>
          <w:tcPr>
            <w:tcW w:w="1558" w:type="dxa"/>
            <w:tcBorders>
              <w:bottom w:val="single" w:sz="8" w:space="0" w:color="D9D9D9" w:themeColor="background1" w:themeShade="D9"/>
            </w:tcBorders>
            <w:vAlign w:val="center"/>
          </w:tcPr>
          <w:p w14:paraId="10696FFE" w14:textId="6812F73E" w:rsidR="003D2C73" w:rsidRPr="00B51242" w:rsidRDefault="003D2C73" w:rsidP="003D2C73">
            <w:pPr>
              <w:jc w:val="right"/>
              <w:rPr>
                <w:rFonts w:ascii="Arial Narrow" w:hAnsi="Arial Narrow"/>
                <w:b/>
                <w:bCs/>
                <w:color w:val="155F1A"/>
                <w:sz w:val="18"/>
                <w:szCs w:val="18"/>
              </w:rPr>
            </w:pPr>
            <w:r w:rsidRPr="00B51242">
              <w:rPr>
                <w:rFonts w:ascii="Arial Narrow" w:hAnsi="Arial Narrow"/>
                <w:b/>
                <w:color w:val="155F1A"/>
                <w:sz w:val="18"/>
                <w:szCs w:val="18"/>
              </w:rPr>
              <w:t>75</w:t>
            </w:r>
          </w:p>
        </w:tc>
      </w:tr>
      <w:tr w:rsidR="003D2C73" w:rsidRPr="00864930" w14:paraId="395B9AB1" w14:textId="77777777" w:rsidTr="00E5202E">
        <w:tc>
          <w:tcPr>
            <w:tcW w:w="1836" w:type="dxa"/>
            <w:vMerge w:val="restart"/>
            <w:tcBorders>
              <w:top w:val="single" w:sz="8" w:space="0" w:color="D9D9D9" w:themeColor="background1" w:themeShade="D9"/>
              <w:bottom w:val="nil"/>
            </w:tcBorders>
          </w:tcPr>
          <w:p w14:paraId="7A27985A" w14:textId="1FD49CD1" w:rsidR="003D2C73" w:rsidRPr="00B51242" w:rsidRDefault="003D2C73" w:rsidP="00E5202E">
            <w:pPr>
              <w:keepNext/>
              <w:jc w:val="left"/>
              <w:rPr>
                <w:rFonts w:ascii="Arial Narrow" w:eastAsia="Times New Roman" w:hAnsi="Arial Narrow"/>
                <w:sz w:val="18"/>
                <w:szCs w:val="18"/>
                <w:lang w:eastAsia="en-US"/>
              </w:rPr>
            </w:pPr>
            <w:r w:rsidRPr="00B51242">
              <w:rPr>
                <w:rFonts w:ascii="Arial Narrow" w:eastAsia="Times New Roman" w:hAnsi="Arial Narrow"/>
                <w:sz w:val="18"/>
                <w:szCs w:val="18"/>
                <w:lang w:eastAsia="en-US"/>
              </w:rPr>
              <w:lastRenderedPageBreak/>
              <w:t>2.3 Enhanced harmonization and cooperation in examination</w:t>
            </w:r>
          </w:p>
        </w:tc>
        <w:tc>
          <w:tcPr>
            <w:tcW w:w="2839" w:type="dxa"/>
            <w:tcBorders>
              <w:top w:val="single" w:sz="8" w:space="0" w:color="D9D9D9" w:themeColor="background1" w:themeShade="D9"/>
              <w:bottom w:val="nil"/>
            </w:tcBorders>
          </w:tcPr>
          <w:p w14:paraId="5C0C9FC4" w14:textId="2EAF818D" w:rsidR="003D2C73" w:rsidRPr="00B51242" w:rsidRDefault="003D2C73" w:rsidP="00E5202E">
            <w:pPr>
              <w:keepNext/>
              <w:jc w:val="left"/>
              <w:rPr>
                <w:rFonts w:ascii="Arial Narrow" w:hAnsi="Arial Narrow"/>
                <w:sz w:val="18"/>
                <w:szCs w:val="18"/>
              </w:rPr>
            </w:pPr>
            <w:r w:rsidRPr="00B51242">
              <w:rPr>
                <w:rFonts w:ascii="Arial Narrow" w:eastAsia="Times New Roman" w:hAnsi="Arial Narrow"/>
                <w:sz w:val="18"/>
                <w:szCs w:val="18"/>
                <w:lang w:eastAsia="en-US"/>
              </w:rPr>
              <w:t>Use of UPOV Test Guidelines and Technical Questionnaires</w:t>
            </w:r>
          </w:p>
        </w:tc>
        <w:tc>
          <w:tcPr>
            <w:tcW w:w="1988" w:type="dxa"/>
            <w:tcBorders>
              <w:top w:val="single" w:sz="8" w:space="0" w:color="D9D9D9" w:themeColor="background1" w:themeShade="D9"/>
              <w:bottom w:val="nil"/>
            </w:tcBorders>
            <w:vAlign w:val="center"/>
          </w:tcPr>
          <w:p w14:paraId="6B5A11C5" w14:textId="77777777" w:rsidR="003D2C73" w:rsidRPr="006B1092" w:rsidRDefault="003D2C73" w:rsidP="00E5202E">
            <w:pPr>
              <w:keepNext/>
              <w:jc w:val="right"/>
              <w:rPr>
                <w:rFonts w:ascii="Arial Narrow" w:hAnsi="Arial Narrow"/>
                <w:sz w:val="18"/>
                <w:szCs w:val="18"/>
              </w:rPr>
            </w:pPr>
          </w:p>
        </w:tc>
        <w:tc>
          <w:tcPr>
            <w:tcW w:w="1560" w:type="dxa"/>
            <w:tcBorders>
              <w:top w:val="single" w:sz="8" w:space="0" w:color="D9D9D9" w:themeColor="background1" w:themeShade="D9"/>
              <w:bottom w:val="nil"/>
            </w:tcBorders>
            <w:vAlign w:val="center"/>
          </w:tcPr>
          <w:p w14:paraId="79689E29" w14:textId="77777777" w:rsidR="003D2C73" w:rsidRPr="00B51242" w:rsidRDefault="003D2C73" w:rsidP="00E5202E">
            <w:pPr>
              <w:keepNext/>
              <w:jc w:val="right"/>
              <w:rPr>
                <w:rFonts w:ascii="Arial Narrow" w:hAnsi="Arial Narrow"/>
                <w:sz w:val="18"/>
                <w:szCs w:val="18"/>
              </w:rPr>
            </w:pPr>
          </w:p>
        </w:tc>
        <w:tc>
          <w:tcPr>
            <w:tcW w:w="1558" w:type="dxa"/>
            <w:tcBorders>
              <w:top w:val="single" w:sz="8" w:space="0" w:color="D9D9D9" w:themeColor="background1" w:themeShade="D9"/>
              <w:bottom w:val="nil"/>
            </w:tcBorders>
            <w:vAlign w:val="center"/>
          </w:tcPr>
          <w:p w14:paraId="3D8884CE" w14:textId="77777777" w:rsidR="003D2C73" w:rsidRPr="00B51242" w:rsidRDefault="003D2C73" w:rsidP="00E5202E">
            <w:pPr>
              <w:keepNext/>
              <w:jc w:val="right"/>
              <w:rPr>
                <w:rFonts w:ascii="Arial Narrow" w:hAnsi="Arial Narrow"/>
                <w:b/>
                <w:bCs/>
                <w:color w:val="155F1A"/>
                <w:sz w:val="18"/>
                <w:szCs w:val="18"/>
              </w:rPr>
            </w:pPr>
          </w:p>
        </w:tc>
      </w:tr>
      <w:tr w:rsidR="003D2C73" w:rsidRPr="00864930" w14:paraId="7D80390C" w14:textId="77777777" w:rsidTr="00E5202E">
        <w:trPr>
          <w:trHeight w:val="530"/>
        </w:trPr>
        <w:tc>
          <w:tcPr>
            <w:tcW w:w="1836" w:type="dxa"/>
            <w:vMerge/>
            <w:tcBorders>
              <w:top w:val="nil"/>
              <w:bottom w:val="single" w:sz="8" w:space="0" w:color="D9D9D9" w:themeColor="background1" w:themeShade="D9"/>
            </w:tcBorders>
          </w:tcPr>
          <w:p w14:paraId="73C8057E" w14:textId="77777777" w:rsidR="003D2C73" w:rsidRPr="00B51242" w:rsidRDefault="003D2C73" w:rsidP="00E5202E">
            <w:pPr>
              <w:keepNext/>
              <w:jc w:val="left"/>
              <w:rPr>
                <w:rFonts w:ascii="Arial Narrow" w:eastAsia="Times New Roman" w:hAnsi="Arial Narrow"/>
                <w:sz w:val="18"/>
                <w:szCs w:val="18"/>
                <w:lang w:eastAsia="en-US"/>
              </w:rPr>
            </w:pPr>
          </w:p>
        </w:tc>
        <w:tc>
          <w:tcPr>
            <w:tcW w:w="2839" w:type="dxa"/>
            <w:tcBorders>
              <w:top w:val="nil"/>
            </w:tcBorders>
          </w:tcPr>
          <w:p w14:paraId="5B87B67F" w14:textId="47914CC2" w:rsidR="003D2C73" w:rsidRPr="00B51242" w:rsidRDefault="003D2C73" w:rsidP="00E5202E">
            <w:pPr>
              <w:keepNext/>
              <w:ind w:left="324"/>
              <w:jc w:val="left"/>
              <w:rPr>
                <w:rFonts w:ascii="Arial Narrow" w:hAnsi="Arial Narrow"/>
                <w:sz w:val="18"/>
                <w:szCs w:val="18"/>
              </w:rPr>
            </w:pPr>
            <w:r w:rsidRPr="00B51242">
              <w:rPr>
                <w:rFonts w:ascii="Arial Narrow" w:hAnsi="Arial Narrow"/>
                <w:sz w:val="18"/>
                <w:szCs w:val="18"/>
              </w:rPr>
              <w:t>Number of UPOV members using UPOV Technical Questionnaires unchanged in UPOV PRISMA</w:t>
            </w:r>
          </w:p>
        </w:tc>
        <w:tc>
          <w:tcPr>
            <w:tcW w:w="1988" w:type="dxa"/>
            <w:tcBorders>
              <w:top w:val="nil"/>
            </w:tcBorders>
            <w:vAlign w:val="center"/>
          </w:tcPr>
          <w:p w14:paraId="00710C91" w14:textId="4249F22F" w:rsidR="003D2C73" w:rsidRPr="006B1092" w:rsidRDefault="009237F6" w:rsidP="00E5202E">
            <w:pPr>
              <w:keepNext/>
              <w:jc w:val="right"/>
              <w:rPr>
                <w:rFonts w:ascii="Arial Narrow" w:hAnsi="Arial Narrow"/>
                <w:sz w:val="18"/>
                <w:szCs w:val="18"/>
              </w:rPr>
            </w:pPr>
            <w:r>
              <w:rPr>
                <w:rFonts w:ascii="Arial Narrow" w:hAnsi="Arial Narrow"/>
                <w:sz w:val="18"/>
                <w:szCs w:val="18"/>
              </w:rPr>
              <w:t>24 (2023)</w:t>
            </w:r>
          </w:p>
        </w:tc>
        <w:tc>
          <w:tcPr>
            <w:tcW w:w="1560" w:type="dxa"/>
            <w:tcBorders>
              <w:top w:val="nil"/>
            </w:tcBorders>
            <w:vAlign w:val="center"/>
          </w:tcPr>
          <w:p w14:paraId="0BFBD5C5" w14:textId="5755E1CF" w:rsidR="003D2C73" w:rsidRPr="00B51242" w:rsidRDefault="003D2C73" w:rsidP="00E5202E">
            <w:pPr>
              <w:keepNext/>
              <w:jc w:val="right"/>
              <w:rPr>
                <w:rFonts w:ascii="Arial Narrow" w:hAnsi="Arial Narrow"/>
                <w:sz w:val="18"/>
                <w:szCs w:val="18"/>
              </w:rPr>
            </w:pPr>
            <w:r w:rsidRPr="00B51242">
              <w:rPr>
                <w:rFonts w:ascii="Arial Narrow" w:hAnsi="Arial Narrow"/>
                <w:sz w:val="18"/>
                <w:szCs w:val="18"/>
              </w:rPr>
              <w:t>30 (2025)</w:t>
            </w:r>
          </w:p>
        </w:tc>
        <w:tc>
          <w:tcPr>
            <w:tcW w:w="1558" w:type="dxa"/>
            <w:tcBorders>
              <w:top w:val="nil"/>
            </w:tcBorders>
            <w:vAlign w:val="center"/>
          </w:tcPr>
          <w:p w14:paraId="574497CB" w14:textId="6B19F30D" w:rsidR="003D2C73" w:rsidRPr="00E5202E" w:rsidRDefault="003D2C73" w:rsidP="00E5202E">
            <w:pPr>
              <w:keepNext/>
              <w:jc w:val="right"/>
              <w:rPr>
                <w:rFonts w:ascii="Arial Narrow" w:hAnsi="Arial Narrow"/>
                <w:b/>
                <w:color w:val="1C4240" w:themeColor="text1"/>
                <w:sz w:val="18"/>
                <w:szCs w:val="18"/>
              </w:rPr>
            </w:pPr>
            <w:r w:rsidRPr="00E5202E">
              <w:rPr>
                <w:rFonts w:ascii="Arial Narrow" w:hAnsi="Arial Narrow"/>
                <w:b/>
                <w:color w:val="1C4240" w:themeColor="text1"/>
                <w:sz w:val="18"/>
                <w:szCs w:val="18"/>
              </w:rPr>
              <w:t>25</w:t>
            </w:r>
          </w:p>
        </w:tc>
      </w:tr>
      <w:tr w:rsidR="003D2C73" w:rsidRPr="00864930" w14:paraId="01C0C1C3" w14:textId="77777777" w:rsidTr="003D2C73">
        <w:trPr>
          <w:trHeight w:val="530"/>
        </w:trPr>
        <w:tc>
          <w:tcPr>
            <w:tcW w:w="1836" w:type="dxa"/>
            <w:vMerge/>
            <w:tcBorders>
              <w:top w:val="nil"/>
              <w:bottom w:val="single" w:sz="8" w:space="0" w:color="D9D9D9" w:themeColor="background1" w:themeShade="D9"/>
            </w:tcBorders>
          </w:tcPr>
          <w:p w14:paraId="434C7E68" w14:textId="77777777" w:rsidR="003D2C73" w:rsidRPr="00B51242" w:rsidRDefault="003D2C73" w:rsidP="003D2C73">
            <w:pPr>
              <w:jc w:val="left"/>
              <w:rPr>
                <w:rFonts w:ascii="Arial Narrow" w:eastAsia="Times New Roman" w:hAnsi="Arial Narrow"/>
                <w:sz w:val="18"/>
                <w:szCs w:val="18"/>
                <w:lang w:eastAsia="en-US"/>
              </w:rPr>
            </w:pPr>
          </w:p>
        </w:tc>
        <w:tc>
          <w:tcPr>
            <w:tcW w:w="2839" w:type="dxa"/>
          </w:tcPr>
          <w:p w14:paraId="689A371E" w14:textId="3A3997CB" w:rsidR="003D2C73" w:rsidRPr="00B51242" w:rsidRDefault="003D2C73" w:rsidP="003D2C73">
            <w:pPr>
              <w:ind w:left="324"/>
              <w:jc w:val="left"/>
              <w:rPr>
                <w:rFonts w:ascii="Arial Narrow" w:hAnsi="Arial Narrow"/>
                <w:sz w:val="18"/>
                <w:szCs w:val="18"/>
              </w:rPr>
            </w:pPr>
            <w:r w:rsidRPr="00B51242">
              <w:rPr>
                <w:rFonts w:ascii="Arial Narrow" w:hAnsi="Arial Narrow"/>
                <w:sz w:val="18"/>
                <w:szCs w:val="18"/>
              </w:rPr>
              <w:t>Number of UPOV members using UPOV Technical Questionnaire characteristics unchanged in UPOV PRISMA</w:t>
            </w:r>
          </w:p>
        </w:tc>
        <w:tc>
          <w:tcPr>
            <w:tcW w:w="1988" w:type="dxa"/>
            <w:vAlign w:val="center"/>
          </w:tcPr>
          <w:p w14:paraId="7F4163D8" w14:textId="1F48CCAC" w:rsidR="003D2C73" w:rsidRPr="006B1092" w:rsidRDefault="009237F6" w:rsidP="003D2C73">
            <w:pPr>
              <w:jc w:val="right"/>
              <w:rPr>
                <w:rFonts w:ascii="Arial Narrow" w:hAnsi="Arial Narrow"/>
                <w:sz w:val="18"/>
                <w:szCs w:val="18"/>
              </w:rPr>
            </w:pPr>
            <w:r>
              <w:rPr>
                <w:rFonts w:ascii="Arial Narrow" w:hAnsi="Arial Narrow"/>
                <w:sz w:val="18"/>
                <w:szCs w:val="18"/>
              </w:rPr>
              <w:t>6 (2023)</w:t>
            </w:r>
          </w:p>
        </w:tc>
        <w:tc>
          <w:tcPr>
            <w:tcW w:w="1560" w:type="dxa"/>
            <w:vAlign w:val="center"/>
          </w:tcPr>
          <w:p w14:paraId="0AA04F88" w14:textId="7E6D6525" w:rsidR="003D2C73" w:rsidRPr="00B51242" w:rsidRDefault="003D2C73" w:rsidP="003D2C73">
            <w:pPr>
              <w:jc w:val="right"/>
              <w:rPr>
                <w:rFonts w:ascii="Arial Narrow" w:hAnsi="Arial Narrow"/>
                <w:sz w:val="18"/>
                <w:szCs w:val="18"/>
              </w:rPr>
            </w:pPr>
            <w:r w:rsidRPr="00B51242">
              <w:rPr>
                <w:rFonts w:ascii="Arial Narrow" w:hAnsi="Arial Narrow"/>
                <w:sz w:val="18"/>
                <w:szCs w:val="18"/>
              </w:rPr>
              <w:t>8 (2025)</w:t>
            </w:r>
          </w:p>
        </w:tc>
        <w:tc>
          <w:tcPr>
            <w:tcW w:w="1558" w:type="dxa"/>
            <w:vAlign w:val="center"/>
          </w:tcPr>
          <w:p w14:paraId="4317C3D6" w14:textId="7A41FA78" w:rsidR="003D2C73" w:rsidRPr="00E5202E" w:rsidRDefault="003D2C73" w:rsidP="003D2C73">
            <w:pPr>
              <w:jc w:val="right"/>
              <w:rPr>
                <w:rFonts w:ascii="Arial Narrow" w:hAnsi="Arial Narrow"/>
                <w:b/>
                <w:color w:val="1C4240" w:themeColor="text1"/>
                <w:sz w:val="18"/>
                <w:szCs w:val="18"/>
              </w:rPr>
            </w:pPr>
            <w:r w:rsidRPr="00E5202E">
              <w:rPr>
                <w:rFonts w:ascii="Arial Narrow" w:hAnsi="Arial Narrow"/>
                <w:b/>
                <w:color w:val="1C4240" w:themeColor="text1"/>
                <w:sz w:val="18"/>
                <w:szCs w:val="18"/>
              </w:rPr>
              <w:t>8</w:t>
            </w:r>
          </w:p>
        </w:tc>
      </w:tr>
      <w:tr w:rsidR="003D2C73" w:rsidRPr="00864930" w14:paraId="429C4CBD" w14:textId="77777777" w:rsidTr="003D2C73">
        <w:tc>
          <w:tcPr>
            <w:tcW w:w="1836" w:type="dxa"/>
            <w:vMerge/>
            <w:tcBorders>
              <w:top w:val="nil"/>
              <w:bottom w:val="single" w:sz="8" w:space="0" w:color="D9D9D9" w:themeColor="background1" w:themeShade="D9"/>
            </w:tcBorders>
          </w:tcPr>
          <w:p w14:paraId="4C343CE1" w14:textId="77777777" w:rsidR="003D2C73" w:rsidRPr="00B51242" w:rsidRDefault="003D2C73" w:rsidP="003D2C73">
            <w:pPr>
              <w:jc w:val="left"/>
              <w:rPr>
                <w:rFonts w:ascii="Arial Narrow" w:eastAsia="Times New Roman" w:hAnsi="Arial Narrow"/>
                <w:sz w:val="18"/>
                <w:szCs w:val="18"/>
                <w:lang w:eastAsia="en-US"/>
              </w:rPr>
            </w:pPr>
          </w:p>
        </w:tc>
        <w:tc>
          <w:tcPr>
            <w:tcW w:w="2839" w:type="dxa"/>
            <w:tcBorders>
              <w:bottom w:val="nil"/>
            </w:tcBorders>
          </w:tcPr>
          <w:p w14:paraId="0B105E08" w14:textId="1EE2A63F" w:rsidR="003D2C73" w:rsidRPr="00B51242" w:rsidRDefault="003D2C73" w:rsidP="003D2C73">
            <w:pPr>
              <w:ind w:left="324"/>
              <w:jc w:val="left"/>
              <w:rPr>
                <w:rFonts w:ascii="Arial Narrow" w:hAnsi="Arial Narrow"/>
                <w:sz w:val="18"/>
                <w:szCs w:val="18"/>
              </w:rPr>
            </w:pPr>
            <w:r w:rsidRPr="00B51242">
              <w:rPr>
                <w:rFonts w:ascii="Arial Narrow" w:hAnsi="Arial Narrow"/>
                <w:sz w:val="18"/>
                <w:szCs w:val="18"/>
              </w:rPr>
              <w:t>% of all PVP applications in UPOV members covered by UPOV TGs</w:t>
            </w:r>
          </w:p>
        </w:tc>
        <w:tc>
          <w:tcPr>
            <w:tcW w:w="1988" w:type="dxa"/>
            <w:tcBorders>
              <w:bottom w:val="nil"/>
            </w:tcBorders>
            <w:vAlign w:val="center"/>
          </w:tcPr>
          <w:p w14:paraId="0DF407AA" w14:textId="35FE4A2B" w:rsidR="003D2C73" w:rsidRPr="006B1092" w:rsidRDefault="00DD2B61" w:rsidP="003D2C73">
            <w:pPr>
              <w:jc w:val="right"/>
              <w:rPr>
                <w:rFonts w:ascii="Arial Narrow" w:hAnsi="Arial Narrow"/>
                <w:sz w:val="18"/>
                <w:szCs w:val="18"/>
              </w:rPr>
            </w:pPr>
            <w:r>
              <w:rPr>
                <w:rFonts w:ascii="Arial Narrow" w:hAnsi="Arial Narrow"/>
                <w:sz w:val="18"/>
                <w:szCs w:val="18"/>
              </w:rPr>
              <w:t>94% (2023)</w:t>
            </w:r>
          </w:p>
        </w:tc>
        <w:tc>
          <w:tcPr>
            <w:tcW w:w="1560" w:type="dxa"/>
            <w:tcBorders>
              <w:bottom w:val="nil"/>
            </w:tcBorders>
            <w:vAlign w:val="center"/>
          </w:tcPr>
          <w:p w14:paraId="65D6C56B" w14:textId="39806FEF" w:rsidR="003D2C73" w:rsidRPr="00B51242" w:rsidRDefault="003D2C73" w:rsidP="003D2C73">
            <w:pPr>
              <w:jc w:val="right"/>
              <w:rPr>
                <w:rFonts w:ascii="Arial Narrow" w:hAnsi="Arial Narrow"/>
                <w:sz w:val="18"/>
                <w:szCs w:val="18"/>
              </w:rPr>
            </w:pPr>
            <w:r w:rsidRPr="00B51242">
              <w:rPr>
                <w:rFonts w:ascii="Arial Narrow" w:hAnsi="Arial Narrow"/>
                <w:sz w:val="18"/>
                <w:szCs w:val="18"/>
              </w:rPr>
              <w:t>94%</w:t>
            </w:r>
          </w:p>
        </w:tc>
        <w:tc>
          <w:tcPr>
            <w:tcW w:w="1558" w:type="dxa"/>
            <w:tcBorders>
              <w:bottom w:val="nil"/>
            </w:tcBorders>
            <w:vAlign w:val="center"/>
          </w:tcPr>
          <w:p w14:paraId="7B6090B4" w14:textId="575645A2" w:rsidR="003D2C73" w:rsidRPr="00B51242" w:rsidRDefault="003D2C73" w:rsidP="003D2C73">
            <w:pPr>
              <w:jc w:val="right"/>
              <w:rPr>
                <w:rFonts w:ascii="Arial Narrow" w:hAnsi="Arial Narrow"/>
                <w:b/>
                <w:bCs/>
                <w:color w:val="155F1A"/>
                <w:sz w:val="18"/>
                <w:szCs w:val="18"/>
              </w:rPr>
            </w:pPr>
            <w:r w:rsidRPr="00B51242">
              <w:rPr>
                <w:rFonts w:ascii="Arial Narrow" w:hAnsi="Arial Narrow"/>
                <w:b/>
                <w:color w:val="155F1A"/>
                <w:sz w:val="18"/>
                <w:szCs w:val="18"/>
              </w:rPr>
              <w:t>95%</w:t>
            </w:r>
          </w:p>
        </w:tc>
      </w:tr>
      <w:tr w:rsidR="003D2C73" w:rsidRPr="00864930" w14:paraId="52571790" w14:textId="77777777" w:rsidTr="003D2C73">
        <w:trPr>
          <w:trHeight w:val="530"/>
        </w:trPr>
        <w:tc>
          <w:tcPr>
            <w:tcW w:w="1836" w:type="dxa"/>
            <w:vMerge/>
            <w:tcBorders>
              <w:top w:val="nil"/>
              <w:bottom w:val="single" w:sz="8" w:space="0" w:color="D9D9D9" w:themeColor="background1" w:themeShade="D9"/>
            </w:tcBorders>
          </w:tcPr>
          <w:p w14:paraId="48BFAE8A" w14:textId="77777777" w:rsidR="003D2C73" w:rsidRPr="00B51242" w:rsidRDefault="003D2C73" w:rsidP="003D2C73">
            <w:pPr>
              <w:jc w:val="left"/>
              <w:rPr>
                <w:rFonts w:ascii="Arial Narrow" w:eastAsia="Times New Roman" w:hAnsi="Arial Narrow"/>
                <w:sz w:val="18"/>
                <w:szCs w:val="18"/>
                <w:lang w:eastAsia="en-US"/>
              </w:rPr>
            </w:pPr>
          </w:p>
        </w:tc>
        <w:tc>
          <w:tcPr>
            <w:tcW w:w="2839" w:type="dxa"/>
            <w:tcBorders>
              <w:top w:val="nil"/>
              <w:bottom w:val="single" w:sz="8" w:space="0" w:color="D9D9D9" w:themeColor="background1" w:themeShade="D9"/>
            </w:tcBorders>
          </w:tcPr>
          <w:p w14:paraId="7C97B0B5" w14:textId="2FB179B8" w:rsidR="003D2C73" w:rsidRPr="00B51242" w:rsidRDefault="003D2C73" w:rsidP="003D2C73">
            <w:pPr>
              <w:ind w:left="324"/>
              <w:jc w:val="left"/>
              <w:rPr>
                <w:rFonts w:ascii="Arial Narrow" w:hAnsi="Arial Narrow"/>
                <w:sz w:val="18"/>
                <w:szCs w:val="18"/>
              </w:rPr>
            </w:pPr>
            <w:r w:rsidRPr="00B51242">
              <w:rPr>
                <w:rFonts w:ascii="Arial Narrow" w:hAnsi="Arial Narrow"/>
                <w:sz w:val="18"/>
                <w:szCs w:val="18"/>
              </w:rPr>
              <w:t>Number of DUS reports downloaded from UPOV e</w:t>
            </w:r>
            <w:r w:rsidRPr="00B51242">
              <w:rPr>
                <w:rFonts w:ascii="Arial Narrow" w:hAnsi="Arial Narrow"/>
                <w:sz w:val="18"/>
                <w:szCs w:val="18"/>
              </w:rPr>
              <w:noBreakHyphen/>
              <w:t>PVP DUS Exchange module</w:t>
            </w:r>
          </w:p>
        </w:tc>
        <w:tc>
          <w:tcPr>
            <w:tcW w:w="1988" w:type="dxa"/>
            <w:tcBorders>
              <w:top w:val="nil"/>
              <w:bottom w:val="single" w:sz="8" w:space="0" w:color="D9D9D9" w:themeColor="background1" w:themeShade="D9"/>
            </w:tcBorders>
            <w:vAlign w:val="center"/>
          </w:tcPr>
          <w:p w14:paraId="76A0E27E" w14:textId="77777777" w:rsidR="003D2C73" w:rsidRDefault="0098124F" w:rsidP="003D2C73">
            <w:pPr>
              <w:jc w:val="right"/>
              <w:rPr>
                <w:rFonts w:ascii="Arial Narrow" w:hAnsi="Arial Narrow"/>
                <w:sz w:val="18"/>
                <w:szCs w:val="18"/>
              </w:rPr>
            </w:pPr>
            <w:r>
              <w:rPr>
                <w:rFonts w:ascii="Arial Narrow" w:hAnsi="Arial Narrow"/>
                <w:sz w:val="18"/>
                <w:szCs w:val="18"/>
              </w:rPr>
              <w:t>Not applicable (2022)</w:t>
            </w:r>
          </w:p>
          <w:p w14:paraId="62630205" w14:textId="6A7BCBD4" w:rsidR="0098124F" w:rsidRPr="006B1092" w:rsidRDefault="0098124F" w:rsidP="003D2C73">
            <w:pPr>
              <w:jc w:val="right"/>
              <w:rPr>
                <w:rFonts w:ascii="Arial Narrow" w:hAnsi="Arial Narrow"/>
                <w:sz w:val="18"/>
                <w:szCs w:val="18"/>
              </w:rPr>
            </w:pPr>
            <w:r>
              <w:rPr>
                <w:rFonts w:ascii="Arial Narrow" w:hAnsi="Arial Narrow"/>
                <w:sz w:val="18"/>
                <w:szCs w:val="18"/>
              </w:rPr>
              <w:t>None (2023)</w:t>
            </w:r>
          </w:p>
        </w:tc>
        <w:tc>
          <w:tcPr>
            <w:tcW w:w="1560" w:type="dxa"/>
            <w:tcBorders>
              <w:top w:val="nil"/>
              <w:bottom w:val="single" w:sz="8" w:space="0" w:color="D9D9D9" w:themeColor="background1" w:themeShade="D9"/>
            </w:tcBorders>
            <w:vAlign w:val="center"/>
          </w:tcPr>
          <w:p w14:paraId="0B5153CF" w14:textId="3B7F9579" w:rsidR="003D2C73" w:rsidRPr="00B51242" w:rsidRDefault="003D2C73" w:rsidP="003D2C73">
            <w:pPr>
              <w:jc w:val="right"/>
              <w:rPr>
                <w:rFonts w:ascii="Arial Narrow" w:hAnsi="Arial Narrow"/>
                <w:sz w:val="18"/>
                <w:szCs w:val="18"/>
              </w:rPr>
            </w:pPr>
            <w:r w:rsidRPr="00B51242">
              <w:rPr>
                <w:rFonts w:ascii="Arial Narrow" w:hAnsi="Arial Narrow"/>
                <w:sz w:val="18"/>
                <w:szCs w:val="18"/>
              </w:rPr>
              <w:t>400</w:t>
            </w:r>
          </w:p>
        </w:tc>
        <w:tc>
          <w:tcPr>
            <w:tcW w:w="1558" w:type="dxa"/>
            <w:tcBorders>
              <w:top w:val="nil"/>
              <w:bottom w:val="single" w:sz="8" w:space="0" w:color="D9D9D9" w:themeColor="background1" w:themeShade="D9"/>
            </w:tcBorders>
            <w:vAlign w:val="center"/>
          </w:tcPr>
          <w:p w14:paraId="4A08E572" w14:textId="5DD3CDA6" w:rsidR="003D2C73" w:rsidRPr="00B51242" w:rsidRDefault="003D2C73" w:rsidP="003D2C73">
            <w:pPr>
              <w:jc w:val="right"/>
              <w:rPr>
                <w:rFonts w:ascii="Arial Narrow" w:hAnsi="Arial Narrow"/>
                <w:b/>
                <w:bCs/>
                <w:color w:val="155F1A"/>
                <w:sz w:val="18"/>
                <w:szCs w:val="18"/>
              </w:rPr>
            </w:pPr>
            <w:r w:rsidRPr="00E5202E">
              <w:rPr>
                <w:rFonts w:ascii="Arial Narrow" w:hAnsi="Arial Narrow"/>
                <w:b/>
                <w:color w:val="1C4240" w:themeColor="text1"/>
                <w:sz w:val="18"/>
                <w:szCs w:val="18"/>
              </w:rPr>
              <w:t>7</w:t>
            </w:r>
          </w:p>
        </w:tc>
      </w:tr>
    </w:tbl>
    <w:p w14:paraId="53D872F8" w14:textId="77777777" w:rsidR="00BC5A02" w:rsidRPr="00864930" w:rsidRDefault="00BC5A02" w:rsidP="00BC5A02">
      <w:pPr>
        <w:jc w:val="left"/>
        <w:rPr>
          <w:rFonts w:ascii="Arial Narrow" w:eastAsia="Times New Roman" w:hAnsi="Arial Narrow"/>
          <w:sz w:val="18"/>
          <w:szCs w:val="18"/>
          <w:lang w:eastAsia="en-US"/>
        </w:rPr>
      </w:pPr>
    </w:p>
    <w:p w14:paraId="151C6F0C" w14:textId="77777777" w:rsidR="005D2079" w:rsidRPr="00864930" w:rsidRDefault="005D2079" w:rsidP="00BC5A02">
      <w:pPr>
        <w:jc w:val="left"/>
        <w:rPr>
          <w:rFonts w:ascii="Arial Narrow" w:eastAsia="Times New Roman" w:hAnsi="Arial Narrow"/>
          <w:sz w:val="18"/>
          <w:szCs w:val="18"/>
          <w:lang w:eastAsia="en-US"/>
        </w:rPr>
      </w:pPr>
    </w:p>
    <w:p w14:paraId="6F094521" w14:textId="77777777" w:rsidR="00D9140C" w:rsidRPr="00864930" w:rsidRDefault="00D9140C" w:rsidP="00D9140C">
      <w:pPr>
        <w:pStyle w:val="Heading3"/>
        <w:rPr>
          <w:sz w:val="26"/>
        </w:rPr>
      </w:pPr>
      <w:r w:rsidRPr="00864930">
        <w:t>Key Accomplishments</w:t>
      </w:r>
      <w:r w:rsidRPr="00864930">
        <w:rPr>
          <w:sz w:val="26"/>
        </w:rPr>
        <w:t>:</w:t>
      </w:r>
    </w:p>
    <w:p w14:paraId="51ADF0D5" w14:textId="6210FB8D" w:rsidR="00D9140C" w:rsidRPr="00864930" w:rsidRDefault="00D9140C" w:rsidP="00D9140C">
      <w:pPr>
        <w:pStyle w:val="Heading4"/>
      </w:pPr>
      <w:r w:rsidRPr="00864930">
        <w:t>2.1</w:t>
      </w:r>
      <w:r w:rsidRPr="00864930">
        <w:tab/>
        <w:t>Enhanced awareness of the role of the UPOV system</w:t>
      </w:r>
    </w:p>
    <w:p w14:paraId="75C4E8B2" w14:textId="4D7E8C08" w:rsidR="00025592" w:rsidRPr="00864930" w:rsidRDefault="00D21B1D" w:rsidP="00025592">
      <w:pPr>
        <w:rPr>
          <w:rFonts w:asciiTheme="minorHAnsi" w:eastAsiaTheme="minorEastAsia" w:hAnsiTheme="minorHAnsi" w:cstheme="minorBidi"/>
        </w:rPr>
      </w:pPr>
      <w:bookmarkStart w:id="32" w:name="_Toc80365153"/>
      <w:bookmarkStart w:id="33" w:name="_Toc460229932"/>
      <w:bookmarkStart w:id="34" w:name="_Toc522808864"/>
      <w:bookmarkEnd w:id="21"/>
      <w:bookmarkEnd w:id="22"/>
      <w:r w:rsidRPr="00864930">
        <w:rPr>
          <w:rFonts w:asciiTheme="minorHAnsi" w:eastAsiaTheme="minorEastAsia" w:hAnsiTheme="minorHAnsi" w:cstheme="minorBidi"/>
        </w:rPr>
        <w:t>In 2024, UPOV developed a</w:t>
      </w:r>
      <w:r w:rsidR="003F044A" w:rsidRPr="00864930">
        <w:rPr>
          <w:rFonts w:asciiTheme="minorHAnsi" w:eastAsiaTheme="minorEastAsia" w:hAnsiTheme="minorHAnsi" w:cstheme="minorBidi"/>
        </w:rPr>
        <w:t xml:space="preserve"> </w:t>
      </w:r>
      <w:r w:rsidRPr="00864930">
        <w:rPr>
          <w:rFonts w:asciiTheme="minorHAnsi" w:eastAsiaTheme="minorEastAsia" w:hAnsiTheme="minorHAnsi" w:cstheme="minorBidi"/>
        </w:rPr>
        <w:t>cohesive visual identity and tone of voice for communication materials across all communication channels.</w:t>
      </w:r>
      <w:r w:rsidR="00C154B6" w:rsidRPr="00864930">
        <w:rPr>
          <w:rFonts w:asciiTheme="minorHAnsi" w:eastAsiaTheme="minorEastAsia" w:hAnsiTheme="minorHAnsi" w:cstheme="minorBidi"/>
        </w:rPr>
        <w:t xml:space="preserve">  </w:t>
      </w:r>
      <w:r w:rsidR="006D3B82" w:rsidRPr="00864930">
        <w:rPr>
          <w:rFonts w:asciiTheme="minorHAnsi" w:eastAsiaTheme="minorEastAsia" w:hAnsiTheme="minorHAnsi" w:cstheme="minorBidi"/>
        </w:rPr>
        <w:t xml:space="preserve">The communication approach was enhanced with a mix of formats, including documents, videos and real-time news items shared via the UPOV website, circular emails, and social media platforms.  </w:t>
      </w:r>
      <w:r w:rsidR="00C154B6" w:rsidRPr="00864930">
        <w:rPr>
          <w:rFonts w:eastAsia="Times New Roman" w:cs="Times New Roman"/>
          <w:lang w:eastAsia="en-US"/>
        </w:rPr>
        <w:t xml:space="preserve">New communication materials about local stories </w:t>
      </w:r>
      <w:r w:rsidR="004E3125" w:rsidRPr="00864930">
        <w:rPr>
          <w:rFonts w:eastAsia="Times New Roman" w:cs="Times New Roman"/>
          <w:lang w:eastAsia="en-US"/>
        </w:rPr>
        <w:t xml:space="preserve">and </w:t>
      </w:r>
      <w:r w:rsidR="00C154B6" w:rsidRPr="00864930">
        <w:rPr>
          <w:rFonts w:eastAsia="Times New Roman" w:cs="Times New Roman"/>
          <w:lang w:eastAsia="en-US"/>
        </w:rPr>
        <w:t xml:space="preserve">successful protected varieties </w:t>
      </w:r>
      <w:r w:rsidR="00007E4B" w:rsidRPr="00864930">
        <w:rPr>
          <w:rFonts w:eastAsia="Times New Roman" w:cs="Times New Roman"/>
          <w:lang w:eastAsia="en-US"/>
        </w:rPr>
        <w:t xml:space="preserve">were </w:t>
      </w:r>
      <w:r w:rsidR="00066062" w:rsidRPr="00864930">
        <w:rPr>
          <w:rFonts w:eastAsia="Times New Roman" w:cs="Times New Roman"/>
          <w:lang w:eastAsia="en-US"/>
        </w:rPr>
        <w:t xml:space="preserve">developed with </w:t>
      </w:r>
      <w:r w:rsidR="00007E4B" w:rsidRPr="00864930">
        <w:rPr>
          <w:rFonts w:eastAsia="Times New Roman" w:cs="Times New Roman"/>
          <w:lang w:eastAsia="en-US"/>
        </w:rPr>
        <w:t xml:space="preserve">UPOV </w:t>
      </w:r>
      <w:r w:rsidR="00066062" w:rsidRPr="00864930">
        <w:rPr>
          <w:rFonts w:eastAsia="Times New Roman" w:cs="Times New Roman"/>
          <w:lang w:eastAsia="en-US"/>
        </w:rPr>
        <w:t>members</w:t>
      </w:r>
      <w:r w:rsidR="00092B8F" w:rsidRPr="00864930">
        <w:rPr>
          <w:rFonts w:eastAsia="Times New Roman" w:cs="Times New Roman"/>
          <w:lang w:eastAsia="en-US"/>
        </w:rPr>
        <w:t xml:space="preserve">, such as the </w:t>
      </w:r>
      <w:r w:rsidR="00C66CBC" w:rsidRPr="00864930">
        <w:rPr>
          <w:rFonts w:asciiTheme="minorHAnsi" w:eastAsiaTheme="minorEastAsia" w:hAnsiTheme="minorHAnsi" w:cstheme="minorHAnsi"/>
        </w:rPr>
        <w:t xml:space="preserve">feature on Dr. Mary </w:t>
      </w:r>
      <w:proofErr w:type="spellStart"/>
      <w:r w:rsidR="00C66CBC" w:rsidRPr="00864930">
        <w:rPr>
          <w:rFonts w:asciiTheme="minorHAnsi" w:eastAsiaTheme="minorEastAsia" w:hAnsiTheme="minorHAnsi" w:cstheme="minorHAnsi"/>
        </w:rPr>
        <w:t>Mgonja</w:t>
      </w:r>
      <w:proofErr w:type="spellEnd"/>
      <w:r w:rsidR="00C66CBC" w:rsidRPr="00864930">
        <w:rPr>
          <w:rFonts w:asciiTheme="minorHAnsi" w:eastAsiaTheme="minorEastAsia" w:hAnsiTheme="minorHAnsi" w:cstheme="minorHAnsi"/>
        </w:rPr>
        <w:t xml:space="preserve">: a Tanzanian plant breeder and farmer, developed in collaboration with the </w:t>
      </w:r>
      <w:r w:rsidR="006546E0">
        <w:rPr>
          <w:rFonts w:asciiTheme="minorHAnsi" w:eastAsiaTheme="minorEastAsia" w:hAnsiTheme="minorHAnsi" w:cstheme="minorHAnsi"/>
        </w:rPr>
        <w:t xml:space="preserve">United </w:t>
      </w:r>
      <w:r w:rsidR="00C66CBC" w:rsidRPr="00864930">
        <w:rPr>
          <w:rFonts w:asciiTheme="minorHAnsi" w:eastAsiaTheme="minorEastAsia" w:hAnsiTheme="minorHAnsi" w:cstheme="minorHAnsi"/>
        </w:rPr>
        <w:t xml:space="preserve">Republic of Tanzania. </w:t>
      </w:r>
      <w:r w:rsidR="00092B8F" w:rsidRPr="00864930">
        <w:rPr>
          <w:rFonts w:asciiTheme="minorHAnsi" w:eastAsiaTheme="minorEastAsia" w:hAnsiTheme="minorHAnsi" w:cstheme="minorHAnsi"/>
        </w:rPr>
        <w:t xml:space="preserve"> </w:t>
      </w:r>
      <w:r w:rsidR="00BD419B" w:rsidRPr="00864930">
        <w:rPr>
          <w:rFonts w:asciiTheme="minorHAnsi" w:eastAsiaTheme="minorEastAsia" w:hAnsiTheme="minorHAnsi" w:cstheme="minorHAnsi"/>
        </w:rPr>
        <w:t xml:space="preserve">Communications support was provided for all events held in 2024, </w:t>
      </w:r>
      <w:r w:rsidR="00204F0F" w:rsidRPr="00864930">
        <w:rPr>
          <w:rFonts w:asciiTheme="minorHAnsi" w:eastAsiaTheme="minorEastAsia" w:hAnsiTheme="minorHAnsi" w:cstheme="minorHAnsi"/>
        </w:rPr>
        <w:t xml:space="preserve">including </w:t>
      </w:r>
      <w:r w:rsidR="00BD419B" w:rsidRPr="00864930">
        <w:rPr>
          <w:rFonts w:asciiTheme="minorHAnsi" w:eastAsiaTheme="minorEastAsia" w:hAnsiTheme="minorHAnsi" w:cstheme="minorHAnsi"/>
        </w:rPr>
        <w:t>at the request of UPOV members</w:t>
      </w:r>
      <w:r w:rsidR="00204F0F" w:rsidRPr="00864930">
        <w:rPr>
          <w:rFonts w:asciiTheme="minorHAnsi" w:eastAsiaTheme="minorEastAsia" w:hAnsiTheme="minorHAnsi" w:cstheme="minorHAnsi"/>
        </w:rPr>
        <w:t xml:space="preserve"> for national promotion of PVP</w:t>
      </w:r>
      <w:r w:rsidR="00BD419B" w:rsidRPr="00864930">
        <w:rPr>
          <w:rFonts w:asciiTheme="minorHAnsi" w:eastAsiaTheme="minorEastAsia" w:hAnsiTheme="minorHAnsi" w:cstheme="minorHAnsi"/>
        </w:rPr>
        <w:t>.</w:t>
      </w:r>
    </w:p>
    <w:p w14:paraId="58FCDF3F" w14:textId="77777777" w:rsidR="006C183F" w:rsidRPr="00864930" w:rsidRDefault="006C183F" w:rsidP="006C183F"/>
    <w:p w14:paraId="780D5B23" w14:textId="2FE96376" w:rsidR="006C183F" w:rsidRPr="00864930" w:rsidRDefault="006C183F" w:rsidP="006C183F">
      <w:r w:rsidRPr="00864930">
        <w:t>The</w:t>
      </w:r>
      <w:r w:rsidR="006D3B82" w:rsidRPr="00864930">
        <w:t>se initiatives contributed to the increased</w:t>
      </w:r>
      <w:r w:rsidRPr="00864930">
        <w:t xml:space="preserve"> number of visitors to the UPOV website </w:t>
      </w:r>
      <w:r w:rsidR="006D3B82" w:rsidRPr="00864930">
        <w:t>in 2024</w:t>
      </w:r>
      <w:r w:rsidR="007E3A30" w:rsidRPr="00864930">
        <w:t xml:space="preserve"> (</w:t>
      </w:r>
      <w:r w:rsidR="00ED2598" w:rsidRPr="00864930">
        <w:t xml:space="preserve">from 106,656 in 2023 to </w:t>
      </w:r>
      <w:r w:rsidR="007E3A30" w:rsidRPr="00864930">
        <w:t>1</w:t>
      </w:r>
      <w:r w:rsidRPr="00864930">
        <w:t>47,244 in 2024</w:t>
      </w:r>
      <w:r w:rsidR="00ED2598" w:rsidRPr="00864930">
        <w:t>)</w:t>
      </w:r>
      <w:r w:rsidRPr="00864930">
        <w:t xml:space="preserve">.  </w:t>
      </w:r>
      <w:r w:rsidR="00712DF5" w:rsidRPr="00864930">
        <w:t xml:space="preserve">In addition to the website portal, the webpages for </w:t>
      </w:r>
      <w:r w:rsidR="004175A6" w:rsidRPr="00864930">
        <w:t xml:space="preserve">Meetings and </w:t>
      </w:r>
      <w:r w:rsidR="00712DF5" w:rsidRPr="00864930">
        <w:t xml:space="preserve">Test Guidelines </w:t>
      </w:r>
      <w:r w:rsidR="004175A6" w:rsidRPr="00864930">
        <w:t xml:space="preserve">remain among the most visited. </w:t>
      </w:r>
      <w:r w:rsidR="00712DF5" w:rsidRPr="00864930">
        <w:t xml:space="preserve"> </w:t>
      </w:r>
      <w:r w:rsidR="003B3C34" w:rsidRPr="00864930">
        <w:t>T</w:t>
      </w:r>
      <w:r w:rsidRPr="00864930">
        <w:t xml:space="preserve">he increased number of visitors </w:t>
      </w:r>
      <w:r w:rsidR="004175A6" w:rsidRPr="00864930">
        <w:t xml:space="preserve">also </w:t>
      </w:r>
      <w:r w:rsidR="007D208F" w:rsidRPr="00864930">
        <w:t xml:space="preserve">explored a </w:t>
      </w:r>
      <w:r w:rsidR="00D428AB" w:rsidRPr="00864930">
        <w:t xml:space="preserve">wider </w:t>
      </w:r>
      <w:r w:rsidR="007D208F" w:rsidRPr="00864930">
        <w:t xml:space="preserve">range of </w:t>
      </w:r>
      <w:r w:rsidR="00FA753F" w:rsidRPr="00864930">
        <w:t xml:space="preserve">website </w:t>
      </w:r>
      <w:r w:rsidR="007D208F" w:rsidRPr="00864930">
        <w:t>pages</w:t>
      </w:r>
      <w:r w:rsidR="0008489D" w:rsidRPr="00864930">
        <w:t xml:space="preserve"> (4.3% increase)</w:t>
      </w:r>
      <w:r w:rsidR="00871B9D" w:rsidRPr="00864930">
        <w:t xml:space="preserve">, with highlight to </w:t>
      </w:r>
      <w:r w:rsidRPr="00864930">
        <w:t xml:space="preserve">the “news” page </w:t>
      </w:r>
      <w:r w:rsidR="00424386" w:rsidRPr="00864930">
        <w:t xml:space="preserve">which for the first time appears on the statistics with </w:t>
      </w:r>
      <w:r w:rsidRPr="00864930">
        <w:t xml:space="preserve">2.4% of the visitors. </w:t>
      </w:r>
    </w:p>
    <w:p w14:paraId="76A6DC04" w14:textId="77777777" w:rsidR="006E6F55" w:rsidRPr="00864930" w:rsidRDefault="006E6F55" w:rsidP="006E6F55"/>
    <w:p w14:paraId="4F38C214" w14:textId="1FD1B5D6" w:rsidR="00FF7548" w:rsidRPr="00864930" w:rsidRDefault="006E6F55" w:rsidP="005D2079">
      <w:r w:rsidRPr="00864930">
        <w:rPr>
          <w:rFonts w:asciiTheme="minorHAnsi" w:eastAsiaTheme="minorEastAsia" w:hAnsiTheme="minorHAnsi" w:cstheme="minorBidi"/>
        </w:rPr>
        <w:t xml:space="preserve">The use of social media remains relevant to increase outreach and raise awareness on the global impact of plant variety protection.  </w:t>
      </w:r>
      <w:r w:rsidRPr="00864930">
        <w:t xml:space="preserve">The UPOV social media channels (YouTube, LinkedIn, and X (formerly Twitter)) continued to grow in 2024, reaching over 10,000 followers.  The figures demonstrate  global interest in PVP, </w:t>
      </w:r>
      <w:r w:rsidRPr="00C47F47">
        <w:rPr>
          <w:spacing w:val="-2"/>
        </w:rPr>
        <w:t>particularly among professional</w:t>
      </w:r>
      <w:r w:rsidR="00FF7548" w:rsidRPr="00C47F47">
        <w:rPr>
          <w:spacing w:val="-2"/>
        </w:rPr>
        <w:t xml:space="preserve">s </w:t>
      </w:r>
      <w:r w:rsidRPr="00C47F47">
        <w:rPr>
          <w:spacing w:val="-2"/>
        </w:rPr>
        <w:t>as indicated by the increase</w:t>
      </w:r>
      <w:r w:rsidR="00FF7548" w:rsidRPr="00C47F47">
        <w:rPr>
          <w:spacing w:val="-2"/>
        </w:rPr>
        <w:t>d</w:t>
      </w:r>
      <w:r w:rsidRPr="00C47F47">
        <w:rPr>
          <w:spacing w:val="-2"/>
        </w:rPr>
        <w:t xml:space="preserve"> follower base in LinkedIn. </w:t>
      </w:r>
      <w:r w:rsidR="005D2079" w:rsidRPr="00C47F47">
        <w:rPr>
          <w:spacing w:val="-2"/>
        </w:rPr>
        <w:t xml:space="preserve"> </w:t>
      </w:r>
      <w:r w:rsidRPr="00C47F47">
        <w:rPr>
          <w:spacing w:val="-2"/>
        </w:rPr>
        <w:t>As of December</w:t>
      </w:r>
      <w:r w:rsidR="00C47F47" w:rsidRPr="00C47F47">
        <w:rPr>
          <w:spacing w:val="-2"/>
        </w:rPr>
        <w:t> </w:t>
      </w:r>
      <w:r w:rsidRPr="00C47F47">
        <w:rPr>
          <w:spacing w:val="-2"/>
        </w:rPr>
        <w:t xml:space="preserve">2024, </w:t>
      </w:r>
      <w:r w:rsidRPr="00864930">
        <w:t xml:space="preserve">the UPOV LinkedIn account had over </w:t>
      </w:r>
      <w:r w:rsidR="00CA63EE">
        <w:t>6,800</w:t>
      </w:r>
      <w:r w:rsidRPr="00864930">
        <w:t xml:space="preserve"> followers, with the top five audiences being in India, Switzerland, Türkiye, France, and Spain</w:t>
      </w:r>
      <w:r w:rsidR="00FF7548" w:rsidRPr="00864930">
        <w:t>.</w:t>
      </w:r>
    </w:p>
    <w:p w14:paraId="45E66ECF" w14:textId="77777777" w:rsidR="005D2079" w:rsidRPr="00864930" w:rsidRDefault="005D2079" w:rsidP="005D2079">
      <w:pPr>
        <w:rPr>
          <w:rFonts w:asciiTheme="minorHAnsi" w:eastAsiaTheme="minorEastAsia" w:hAnsiTheme="minorHAnsi" w:cstheme="minorHAnsi"/>
          <w:color w:val="000000"/>
        </w:rPr>
      </w:pPr>
    </w:p>
    <w:p w14:paraId="1DF320F1" w14:textId="74C5FACE" w:rsidR="00ED10CB" w:rsidRPr="00864930" w:rsidRDefault="00763BF7" w:rsidP="005D2079">
      <w:pPr>
        <w:rPr>
          <w:rFonts w:asciiTheme="minorHAnsi" w:eastAsiaTheme="minorEastAsia" w:hAnsiTheme="minorHAnsi" w:cstheme="minorHAnsi"/>
          <w:color w:val="000000"/>
        </w:rPr>
      </w:pPr>
      <w:r w:rsidRPr="00864930">
        <w:rPr>
          <w:rFonts w:asciiTheme="minorHAnsi" w:eastAsiaTheme="minorEastAsia" w:hAnsiTheme="minorHAnsi" w:cstheme="minorHAnsi"/>
          <w:color w:val="000000"/>
        </w:rPr>
        <w:t xml:space="preserve">In 2024, </w:t>
      </w:r>
      <w:r w:rsidR="00766B9B" w:rsidRPr="00864930">
        <w:rPr>
          <w:rFonts w:asciiTheme="minorHAnsi" w:eastAsiaTheme="minorEastAsia" w:hAnsiTheme="minorHAnsi" w:cstheme="minorHAnsi"/>
          <w:color w:val="000000"/>
        </w:rPr>
        <w:t xml:space="preserve">no </w:t>
      </w:r>
      <w:r w:rsidRPr="00864930">
        <w:rPr>
          <w:rFonts w:asciiTheme="minorHAnsi" w:eastAsiaTheme="minorEastAsia" w:hAnsiTheme="minorHAnsi" w:cstheme="minorHAnsi"/>
          <w:color w:val="000000"/>
        </w:rPr>
        <w:t xml:space="preserve">new videos were </w:t>
      </w:r>
      <w:r w:rsidR="00155A11" w:rsidRPr="00864930">
        <w:rPr>
          <w:rFonts w:asciiTheme="minorHAnsi" w:eastAsiaTheme="minorEastAsia" w:hAnsiTheme="minorHAnsi" w:cstheme="minorHAnsi"/>
          <w:color w:val="000000"/>
        </w:rPr>
        <w:t>made available on the UPOV website</w:t>
      </w:r>
      <w:r w:rsidR="003E191D" w:rsidRPr="00864930">
        <w:rPr>
          <w:rFonts w:asciiTheme="minorHAnsi" w:eastAsiaTheme="minorEastAsia" w:hAnsiTheme="minorHAnsi" w:cstheme="minorHAnsi"/>
          <w:color w:val="000000"/>
        </w:rPr>
        <w:t xml:space="preserve">.  </w:t>
      </w:r>
      <w:r w:rsidR="00454653" w:rsidRPr="00864930">
        <w:rPr>
          <w:rFonts w:asciiTheme="minorHAnsi" w:eastAsiaTheme="minorEastAsia" w:hAnsiTheme="minorHAnsi" w:cstheme="minorHAnsi"/>
          <w:color w:val="000000"/>
        </w:rPr>
        <w:t xml:space="preserve">The </w:t>
      </w:r>
      <w:r w:rsidR="00805D04" w:rsidRPr="00864930">
        <w:rPr>
          <w:rFonts w:asciiTheme="minorHAnsi" w:eastAsiaTheme="minorEastAsia" w:hAnsiTheme="minorHAnsi" w:cstheme="minorHAnsi"/>
          <w:color w:val="000000"/>
        </w:rPr>
        <w:t xml:space="preserve">reduced </w:t>
      </w:r>
      <w:r w:rsidR="00BC0FEE" w:rsidRPr="00864930">
        <w:rPr>
          <w:rFonts w:asciiTheme="minorHAnsi" w:eastAsiaTheme="minorEastAsia" w:hAnsiTheme="minorHAnsi" w:cstheme="minorHAnsi"/>
          <w:color w:val="000000"/>
        </w:rPr>
        <w:t xml:space="preserve">offer of new content could </w:t>
      </w:r>
      <w:r w:rsidR="00A01B6C" w:rsidRPr="00864930">
        <w:rPr>
          <w:rFonts w:asciiTheme="minorHAnsi" w:eastAsiaTheme="minorEastAsia" w:hAnsiTheme="minorHAnsi" w:cstheme="minorHAnsi"/>
          <w:color w:val="000000"/>
        </w:rPr>
        <w:t xml:space="preserve">partially explain the </w:t>
      </w:r>
      <w:r w:rsidR="00CC1B19" w:rsidRPr="00864930">
        <w:rPr>
          <w:rFonts w:asciiTheme="minorHAnsi" w:eastAsiaTheme="minorEastAsia" w:hAnsiTheme="minorHAnsi" w:cstheme="minorHAnsi"/>
          <w:color w:val="000000"/>
        </w:rPr>
        <w:t>reduced</w:t>
      </w:r>
      <w:r w:rsidR="00A01B6C" w:rsidRPr="00864930">
        <w:rPr>
          <w:rFonts w:asciiTheme="minorHAnsi" w:eastAsiaTheme="minorEastAsia" w:hAnsiTheme="minorHAnsi" w:cstheme="minorHAnsi"/>
          <w:color w:val="000000"/>
        </w:rPr>
        <w:t xml:space="preserve"> number of views of videos on the </w:t>
      </w:r>
      <w:r w:rsidR="00411F3D" w:rsidRPr="00864930">
        <w:rPr>
          <w:rFonts w:asciiTheme="minorHAnsi" w:eastAsiaTheme="minorEastAsia" w:hAnsiTheme="minorHAnsi" w:cstheme="minorHAnsi"/>
          <w:color w:val="000000"/>
        </w:rPr>
        <w:t>benefits page of the UPOV website</w:t>
      </w:r>
      <w:r w:rsidR="00D0153D" w:rsidRPr="00864930">
        <w:rPr>
          <w:rFonts w:asciiTheme="minorHAnsi" w:eastAsiaTheme="minorEastAsia" w:hAnsiTheme="minorHAnsi" w:cstheme="minorHAnsi"/>
          <w:color w:val="000000"/>
        </w:rPr>
        <w:t xml:space="preserve"> (</w:t>
      </w:r>
      <w:r w:rsidR="00C306FC" w:rsidRPr="00864930">
        <w:rPr>
          <w:rFonts w:asciiTheme="minorHAnsi" w:eastAsiaTheme="minorEastAsia" w:hAnsiTheme="minorHAnsi" w:cstheme="minorHAnsi"/>
          <w:color w:val="000000"/>
        </w:rPr>
        <w:t>3</w:t>
      </w:r>
      <w:r w:rsidR="00CA63EE">
        <w:rPr>
          <w:rFonts w:asciiTheme="minorHAnsi" w:eastAsiaTheme="minorEastAsia" w:hAnsiTheme="minorHAnsi" w:cstheme="minorHAnsi"/>
          <w:color w:val="000000"/>
        </w:rPr>
        <w:t>,921</w:t>
      </w:r>
      <w:r w:rsidR="00D0153D" w:rsidRPr="00864930">
        <w:rPr>
          <w:rFonts w:asciiTheme="minorHAnsi" w:eastAsiaTheme="minorEastAsia" w:hAnsiTheme="minorHAnsi" w:cstheme="minorHAnsi"/>
          <w:color w:val="000000"/>
        </w:rPr>
        <w:t>)</w:t>
      </w:r>
      <w:r w:rsidR="0061640E" w:rsidRPr="00864930">
        <w:rPr>
          <w:rFonts w:asciiTheme="minorHAnsi" w:eastAsiaTheme="minorEastAsia" w:hAnsiTheme="minorHAnsi" w:cstheme="minorHAnsi"/>
          <w:color w:val="000000"/>
        </w:rPr>
        <w:t xml:space="preserve"> in relation to the </w:t>
      </w:r>
      <w:r w:rsidR="00772E8B" w:rsidRPr="00864930">
        <w:rPr>
          <w:rFonts w:asciiTheme="minorHAnsi" w:eastAsiaTheme="minorEastAsia" w:hAnsiTheme="minorHAnsi" w:cstheme="minorHAnsi"/>
          <w:color w:val="000000"/>
        </w:rPr>
        <w:t>target (7</w:t>
      </w:r>
      <w:r w:rsidR="00CA63EE">
        <w:rPr>
          <w:rFonts w:asciiTheme="minorHAnsi" w:eastAsiaTheme="minorEastAsia" w:hAnsiTheme="minorHAnsi" w:cstheme="minorHAnsi"/>
          <w:color w:val="000000"/>
        </w:rPr>
        <w:t>,</w:t>
      </w:r>
      <w:r w:rsidR="00772E8B" w:rsidRPr="00864930">
        <w:rPr>
          <w:rFonts w:asciiTheme="minorHAnsi" w:eastAsiaTheme="minorEastAsia" w:hAnsiTheme="minorHAnsi" w:cstheme="minorHAnsi"/>
          <w:color w:val="000000"/>
        </w:rPr>
        <w:t>500)</w:t>
      </w:r>
      <w:r w:rsidR="00411F3D" w:rsidRPr="00864930">
        <w:rPr>
          <w:rFonts w:asciiTheme="minorHAnsi" w:eastAsiaTheme="minorEastAsia" w:hAnsiTheme="minorHAnsi" w:cstheme="minorHAnsi"/>
          <w:color w:val="000000"/>
        </w:rPr>
        <w:t>.</w:t>
      </w:r>
      <w:r w:rsidR="002701AC" w:rsidRPr="00864930">
        <w:rPr>
          <w:rFonts w:asciiTheme="minorHAnsi" w:eastAsiaTheme="minorEastAsia" w:hAnsiTheme="minorHAnsi" w:cstheme="minorHAnsi"/>
          <w:color w:val="000000"/>
        </w:rPr>
        <w:t xml:space="preserve"> </w:t>
      </w:r>
    </w:p>
    <w:p w14:paraId="104631CA" w14:textId="77777777" w:rsidR="005D2079" w:rsidRPr="00864930" w:rsidRDefault="005D2079" w:rsidP="005D2079">
      <w:pPr>
        <w:rPr>
          <w:rFonts w:asciiTheme="minorHAnsi" w:eastAsiaTheme="minorEastAsia" w:hAnsiTheme="minorHAnsi" w:cstheme="minorHAnsi"/>
          <w:color w:val="000000"/>
        </w:rPr>
      </w:pPr>
    </w:p>
    <w:p w14:paraId="43EC13F6" w14:textId="3435D557" w:rsidR="003F044A" w:rsidRPr="00864930" w:rsidRDefault="003F044A" w:rsidP="005D2079">
      <w:r w:rsidRPr="00864930">
        <w:rPr>
          <w:rFonts w:asciiTheme="minorHAnsi" w:eastAsiaTheme="minorEastAsia" w:hAnsiTheme="minorHAnsi" w:cstheme="minorHAnsi"/>
          <w:color w:val="000000"/>
        </w:rPr>
        <w:t xml:space="preserve">Since the last series of UPOV sessions, one edition of the newsletter was released in </w:t>
      </w:r>
      <w:hyperlink r:id="rId30">
        <w:r w:rsidRPr="00864930">
          <w:rPr>
            <w:rStyle w:val="Hyperlink"/>
            <w:rFonts w:asciiTheme="minorHAnsi" w:eastAsia="Aptos Display" w:hAnsiTheme="minorHAnsi" w:cstheme="minorHAnsi"/>
            <w:color w:val="467886"/>
          </w:rPr>
          <w:t>October 2024 edition</w:t>
        </w:r>
      </w:hyperlink>
      <w:r w:rsidRPr="00864930">
        <w:rPr>
          <w:rFonts w:asciiTheme="minorHAnsi" w:eastAsiaTheme="minorEastAsia" w:hAnsiTheme="minorHAnsi" w:cstheme="minorHAnsi"/>
          <w:color w:val="000000"/>
        </w:rPr>
        <w:t xml:space="preserve"> and disseminated via the UPOV website and social media platforms. </w:t>
      </w:r>
    </w:p>
    <w:p w14:paraId="4600AF39" w14:textId="77777777" w:rsidR="003F044A" w:rsidRPr="001F15A0" w:rsidRDefault="003F044A" w:rsidP="003F044A">
      <w:pPr>
        <w:pStyle w:val="ListParagraph"/>
        <w:ind w:left="0"/>
        <w:rPr>
          <w:rFonts w:asciiTheme="minorHAnsi" w:eastAsiaTheme="minorEastAsia" w:hAnsiTheme="minorHAnsi" w:cstheme="minorHAnsi"/>
          <w:color w:val="000000"/>
        </w:rPr>
      </w:pPr>
    </w:p>
    <w:p w14:paraId="53AFE6BF" w14:textId="5FFCA927" w:rsidR="009E0AE8" w:rsidRPr="00864930" w:rsidRDefault="009E0AE8" w:rsidP="009E0AE8">
      <w:pPr>
        <w:pStyle w:val="Caption"/>
      </w:pPr>
      <w:r w:rsidRPr="00864930">
        <w:lastRenderedPageBreak/>
        <w:t xml:space="preserve">Figure </w:t>
      </w:r>
      <w:r w:rsidR="00BE6473" w:rsidRPr="00864930">
        <w:t>11</w:t>
      </w:r>
      <w:r w:rsidRPr="00864930">
        <w:t xml:space="preserve">.  Visits to the UPOV website – Number of visitors </w:t>
      </w:r>
    </w:p>
    <w:p w14:paraId="50A8A639" w14:textId="1A0D9DAE" w:rsidR="009E0AE8" w:rsidRPr="00864930" w:rsidRDefault="009E0AE8" w:rsidP="00E5677A">
      <w:pPr>
        <w:jc w:val="center"/>
      </w:pPr>
      <w:r w:rsidRPr="00864930">
        <w:rPr>
          <w:noProof/>
        </w:rPr>
        <w:drawing>
          <wp:inline distT="0" distB="0" distL="0" distR="0" wp14:anchorId="1766E0C6" wp14:editId="1467D179">
            <wp:extent cx="2961565" cy="2005965"/>
            <wp:effectExtent l="0" t="0" r="0" b="0"/>
            <wp:docPr id="2719798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2898" cy="2027188"/>
                    </a:xfrm>
                    <a:prstGeom prst="rect">
                      <a:avLst/>
                    </a:prstGeom>
                    <a:noFill/>
                    <a:ln>
                      <a:noFill/>
                    </a:ln>
                  </pic:spPr>
                </pic:pic>
              </a:graphicData>
            </a:graphic>
          </wp:inline>
        </w:drawing>
      </w:r>
    </w:p>
    <w:p w14:paraId="5B9BCDC0" w14:textId="77777777" w:rsidR="00420E7C" w:rsidRPr="00864930" w:rsidRDefault="00420E7C" w:rsidP="003E3C19">
      <w:pPr>
        <w:jc w:val="left"/>
      </w:pPr>
    </w:p>
    <w:p w14:paraId="0D9D49A0" w14:textId="19B1DEA0" w:rsidR="00420E7C" w:rsidRPr="00864930" w:rsidRDefault="00420E7C" w:rsidP="003E3C19">
      <w:pPr>
        <w:jc w:val="left"/>
      </w:pPr>
    </w:p>
    <w:p w14:paraId="376670A2" w14:textId="1BB1F373" w:rsidR="00A7149C" w:rsidRPr="00864930" w:rsidRDefault="00A7149C" w:rsidP="00A7149C">
      <w:pPr>
        <w:pStyle w:val="Caption"/>
      </w:pPr>
      <w:r w:rsidRPr="00864930">
        <w:t xml:space="preserve">Figure </w:t>
      </w:r>
      <w:r w:rsidR="00BE6473" w:rsidRPr="00864930">
        <w:t>12</w:t>
      </w:r>
      <w:r w:rsidRPr="00864930">
        <w:t>.  Website Overview for 2023 and 2024: Where are the users going?</w:t>
      </w:r>
    </w:p>
    <w:tbl>
      <w:tblPr>
        <w:tblStyle w:val="TableGrid"/>
        <w:tblW w:w="9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890"/>
        <w:gridCol w:w="4890"/>
      </w:tblGrid>
      <w:tr w:rsidR="00A7149C" w:rsidRPr="00864930" w14:paraId="07D46686" w14:textId="77777777">
        <w:trPr>
          <w:trHeight w:val="466"/>
        </w:trPr>
        <w:tc>
          <w:tcPr>
            <w:tcW w:w="4890" w:type="dxa"/>
          </w:tcPr>
          <w:p w14:paraId="6FFBDB1A" w14:textId="77777777" w:rsidR="00A7149C" w:rsidRPr="00864930" w:rsidRDefault="00A7149C">
            <w:pPr>
              <w:pStyle w:val="Caption"/>
              <w:rPr>
                <w:lang w:eastAsia="en-US"/>
              </w:rPr>
            </w:pPr>
            <w:r w:rsidRPr="00864930">
              <w:rPr>
                <w:lang w:eastAsia="en-US"/>
              </w:rPr>
              <w:t xml:space="preserve">2023 (source: </w:t>
            </w:r>
            <w:proofErr w:type="spellStart"/>
            <w:r w:rsidRPr="00864930">
              <w:rPr>
                <w:lang w:eastAsia="en-US"/>
              </w:rPr>
              <w:t>Matomo</w:t>
            </w:r>
            <w:proofErr w:type="spellEnd"/>
            <w:r w:rsidRPr="00864930">
              <w:rPr>
                <w:lang w:eastAsia="en-US"/>
              </w:rPr>
              <w:t xml:space="preserve"> analytics tool)*</w:t>
            </w:r>
          </w:p>
          <w:p w14:paraId="2C1175FF" w14:textId="41E3FD1D" w:rsidR="00A7149C" w:rsidRPr="00864930" w:rsidRDefault="00063C82" w:rsidP="00BB41E3">
            <w:pPr>
              <w:pStyle w:val="Caption"/>
              <w:spacing w:after="60"/>
              <w:jc w:val="left"/>
            </w:pPr>
            <w:r w:rsidRPr="00864930">
              <w:rPr>
                <w:noProof/>
              </w:rPr>
              <w:drawing>
                <wp:inline distT="0" distB="0" distL="0" distR="0" wp14:anchorId="77F57575" wp14:editId="7CED97C3">
                  <wp:extent cx="3068955" cy="2266315"/>
                  <wp:effectExtent l="0" t="0" r="0" b="635"/>
                  <wp:docPr id="1395296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8955" cy="2266315"/>
                          </a:xfrm>
                          <a:prstGeom prst="rect">
                            <a:avLst/>
                          </a:prstGeom>
                          <a:noFill/>
                          <a:ln>
                            <a:noFill/>
                          </a:ln>
                        </pic:spPr>
                      </pic:pic>
                    </a:graphicData>
                  </a:graphic>
                </wp:inline>
              </w:drawing>
            </w:r>
          </w:p>
          <w:p w14:paraId="34E893B9" w14:textId="1381298E" w:rsidR="00A7149C" w:rsidRPr="00864930" w:rsidRDefault="00A7149C">
            <w:pPr>
              <w:rPr>
                <w:rFonts w:ascii="Arial Narrow" w:hAnsi="Arial Narrow"/>
                <w:sz w:val="14"/>
                <w:szCs w:val="14"/>
              </w:rPr>
            </w:pPr>
            <w:r w:rsidRPr="00864930">
              <w:rPr>
                <w:rFonts w:ascii="Arial Narrow" w:hAnsi="Arial Narrow"/>
                <w:sz w:val="14"/>
                <w:szCs w:val="14"/>
              </w:rPr>
              <w:t>* Excluding</w:t>
            </w:r>
            <w:r w:rsidRPr="00864930">
              <w:rPr>
                <w:rFonts w:ascii="Arial Narrow" w:hAnsi="Arial Narrow"/>
                <w:sz w:val="14"/>
                <w:szCs w:val="16"/>
                <w:lang w:eastAsia="en-US"/>
              </w:rPr>
              <w:t xml:space="preserve"> direct access to UPOV applications (UPOV Lex, </w:t>
            </w:r>
            <w:r w:rsidR="001056C4" w:rsidRPr="00864930">
              <w:rPr>
                <w:rFonts w:ascii="Arial Narrow" w:hAnsi="Arial Narrow"/>
                <w:sz w:val="14"/>
                <w:szCs w:val="16"/>
                <w:lang w:eastAsia="en-US"/>
              </w:rPr>
              <w:t>UPOV PRISMA</w:t>
            </w:r>
            <w:r w:rsidRPr="00864930">
              <w:rPr>
                <w:rFonts w:ascii="Arial Narrow" w:hAnsi="Arial Narrow"/>
                <w:sz w:val="14"/>
                <w:szCs w:val="16"/>
                <w:lang w:eastAsia="en-US"/>
              </w:rPr>
              <w:t>, PLUTO)</w:t>
            </w:r>
          </w:p>
        </w:tc>
        <w:tc>
          <w:tcPr>
            <w:tcW w:w="4890" w:type="dxa"/>
          </w:tcPr>
          <w:p w14:paraId="5978031C" w14:textId="02C5A449" w:rsidR="00A7149C" w:rsidRPr="00864930" w:rsidRDefault="00A7149C">
            <w:pPr>
              <w:pStyle w:val="Caption"/>
              <w:rPr>
                <w:lang w:eastAsia="en-US"/>
              </w:rPr>
            </w:pPr>
            <w:r w:rsidRPr="00864930">
              <w:rPr>
                <w:lang w:eastAsia="en-US"/>
              </w:rPr>
              <w:t xml:space="preserve">2024 (source: </w:t>
            </w:r>
            <w:proofErr w:type="spellStart"/>
            <w:r w:rsidRPr="00864930">
              <w:rPr>
                <w:lang w:eastAsia="en-US"/>
              </w:rPr>
              <w:t>Matomo</w:t>
            </w:r>
            <w:proofErr w:type="spellEnd"/>
            <w:r w:rsidRPr="00864930">
              <w:rPr>
                <w:lang w:eastAsia="en-US"/>
              </w:rPr>
              <w:t xml:space="preserve"> analytics tool)*</w:t>
            </w:r>
          </w:p>
          <w:p w14:paraId="6C1C4061" w14:textId="5EA20593" w:rsidR="00A7149C" w:rsidRPr="00864930" w:rsidRDefault="00063C82">
            <w:pPr>
              <w:spacing w:after="120"/>
              <w:jc w:val="center"/>
            </w:pPr>
            <w:r w:rsidRPr="00864930">
              <w:rPr>
                <w:noProof/>
              </w:rPr>
              <w:drawing>
                <wp:inline distT="0" distB="0" distL="0" distR="0" wp14:anchorId="769CA1C1" wp14:editId="3282CA92">
                  <wp:extent cx="3068955" cy="2266315"/>
                  <wp:effectExtent l="0" t="0" r="0" b="635"/>
                  <wp:docPr id="1146480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8955" cy="2266315"/>
                          </a:xfrm>
                          <a:prstGeom prst="rect">
                            <a:avLst/>
                          </a:prstGeom>
                          <a:noFill/>
                          <a:ln>
                            <a:noFill/>
                          </a:ln>
                        </pic:spPr>
                      </pic:pic>
                    </a:graphicData>
                  </a:graphic>
                </wp:inline>
              </w:drawing>
            </w:r>
          </w:p>
          <w:p w14:paraId="12DEC912" w14:textId="77777777" w:rsidR="00A7149C" w:rsidRPr="00864930" w:rsidRDefault="00A7149C">
            <w:pPr>
              <w:rPr>
                <w:rFonts w:ascii="Arial Narrow" w:hAnsi="Arial Narrow"/>
                <w:sz w:val="14"/>
                <w:szCs w:val="16"/>
                <w:lang w:eastAsia="en-US"/>
              </w:rPr>
            </w:pPr>
          </w:p>
        </w:tc>
      </w:tr>
    </w:tbl>
    <w:p w14:paraId="275700F7" w14:textId="77777777" w:rsidR="006C1FEC" w:rsidRPr="00864930" w:rsidRDefault="006C1FEC" w:rsidP="003E3C19">
      <w:pPr>
        <w:jc w:val="left"/>
      </w:pPr>
    </w:p>
    <w:p w14:paraId="531097EC" w14:textId="77224AA4" w:rsidR="00064BAA" w:rsidRPr="00864930" w:rsidRDefault="00064BAA" w:rsidP="00121934">
      <w:pPr>
        <w:rPr>
          <w:rFonts w:eastAsia="Times New Roman" w:cs="Times New Roman"/>
          <w:lang w:eastAsia="en-US"/>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103"/>
      </w:tblGrid>
      <w:tr w:rsidR="00533354" w:rsidRPr="00864930" w14:paraId="2C8B6FB2" w14:textId="77777777" w:rsidTr="00BB41E3">
        <w:trPr>
          <w:trHeight w:val="466"/>
        </w:trPr>
        <w:tc>
          <w:tcPr>
            <w:tcW w:w="4820" w:type="dxa"/>
          </w:tcPr>
          <w:p w14:paraId="4B825273" w14:textId="60DA72BD" w:rsidR="00533354" w:rsidRPr="00864930" w:rsidRDefault="22D96160">
            <w:pPr>
              <w:pStyle w:val="Caption"/>
            </w:pPr>
            <w:r w:rsidRPr="00864930">
              <w:rPr>
                <w:lang w:eastAsia="en-US"/>
              </w:rPr>
              <w:t xml:space="preserve">Figure </w:t>
            </w:r>
            <w:r w:rsidR="002D2A1B" w:rsidRPr="00864930">
              <w:t>13</w:t>
            </w:r>
            <w:r w:rsidRPr="00864930">
              <w:t xml:space="preserve">.  </w:t>
            </w:r>
            <w:proofErr w:type="gramStart"/>
            <w:r w:rsidRPr="00864930">
              <w:t>@UPOVint</w:t>
            </w:r>
            <w:proofErr w:type="gramEnd"/>
            <w:r w:rsidRPr="00864930">
              <w:t xml:space="preserve"> and UPOV LinkedIn followers </w:t>
            </w:r>
          </w:p>
          <w:p w14:paraId="508437D7" w14:textId="4B5F2334" w:rsidR="00533354" w:rsidRPr="00864930" w:rsidRDefault="2D63F711" w:rsidP="17D1C048">
            <w:r w:rsidRPr="00864930">
              <w:rPr>
                <w:noProof/>
              </w:rPr>
              <w:drawing>
                <wp:inline distT="0" distB="0" distL="0" distR="0" wp14:anchorId="0C85E983" wp14:editId="6C23EA79">
                  <wp:extent cx="2778229" cy="1934210"/>
                  <wp:effectExtent l="0" t="0" r="3175" b="8890"/>
                  <wp:docPr id="2659441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44138"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86622" cy="1940053"/>
                          </a:xfrm>
                          <a:prstGeom prst="rect">
                            <a:avLst/>
                          </a:prstGeom>
                        </pic:spPr>
                      </pic:pic>
                    </a:graphicData>
                  </a:graphic>
                </wp:inline>
              </w:drawing>
            </w:r>
          </w:p>
        </w:tc>
        <w:tc>
          <w:tcPr>
            <w:tcW w:w="5103" w:type="dxa"/>
          </w:tcPr>
          <w:p w14:paraId="37549B8D" w14:textId="280F61BB" w:rsidR="002D0FB2" w:rsidRPr="00864930" w:rsidRDefault="002D0FB2" w:rsidP="002D0FB2">
            <w:pPr>
              <w:pStyle w:val="Caption"/>
            </w:pPr>
            <w:r w:rsidRPr="00864930">
              <w:rPr>
                <w:lang w:eastAsia="en-US"/>
              </w:rPr>
              <w:t xml:space="preserve">Figure </w:t>
            </w:r>
            <w:r w:rsidR="002D2A1B" w:rsidRPr="00864930">
              <w:t>14</w:t>
            </w:r>
            <w:r w:rsidRPr="00864930">
              <w:t>.  UPOV LinkedIn followers</w:t>
            </w:r>
            <w:r w:rsidR="00BA7768" w:rsidRPr="00864930">
              <w:t xml:space="preserve"> (by country)</w:t>
            </w:r>
          </w:p>
          <w:p w14:paraId="2438A689" w14:textId="3A28A5B6" w:rsidR="00533354" w:rsidRPr="00864930" w:rsidRDefault="62124A91" w:rsidP="00BB41E3">
            <w:pPr>
              <w:spacing w:before="120"/>
              <w:jc w:val="center"/>
            </w:pPr>
            <w:r w:rsidRPr="00864930">
              <w:rPr>
                <w:noProof/>
              </w:rPr>
              <w:drawing>
                <wp:inline distT="0" distB="0" distL="0" distR="0" wp14:anchorId="7D2AB3F3" wp14:editId="3B9FC523">
                  <wp:extent cx="3112182" cy="1934308"/>
                  <wp:effectExtent l="0" t="0" r="0" b="8890"/>
                  <wp:docPr id="12670527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52707"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17025" cy="1937318"/>
                          </a:xfrm>
                          <a:prstGeom prst="rect">
                            <a:avLst/>
                          </a:prstGeom>
                        </pic:spPr>
                      </pic:pic>
                    </a:graphicData>
                  </a:graphic>
                </wp:inline>
              </w:drawing>
            </w:r>
          </w:p>
        </w:tc>
      </w:tr>
    </w:tbl>
    <w:p w14:paraId="3BDBC2D1" w14:textId="6B08D487" w:rsidR="00F23EA2" w:rsidRPr="00864930" w:rsidRDefault="00F23EA2" w:rsidP="17D1C048"/>
    <w:p w14:paraId="46599AEC" w14:textId="77777777" w:rsidR="00F2639A" w:rsidRDefault="00F2639A" w:rsidP="00F23EA2"/>
    <w:p w14:paraId="3609BBD3" w14:textId="0A08E9EF" w:rsidR="00F2639A" w:rsidRPr="00AA02EF" w:rsidRDefault="00F2639A" w:rsidP="00F2639A">
      <w:r>
        <w:t xml:space="preserve">On May 28, 2024, UPOV welcomed the visit in Geneva of Mr. </w:t>
      </w:r>
      <w:r w:rsidRPr="00F2639A">
        <w:t>Qu Dongyu, Director General</w:t>
      </w:r>
      <w:r w:rsidRPr="00AA02EF">
        <w:t xml:space="preserve"> </w:t>
      </w:r>
      <w:r>
        <w:t xml:space="preserve">of FAO. </w:t>
      </w:r>
      <w:r w:rsidR="00F05014">
        <w:t xml:space="preserve"> </w:t>
      </w:r>
      <w:r>
        <w:t xml:space="preserve">This engagement highlighted that there are </w:t>
      </w:r>
      <w:r w:rsidRPr="00AA02EF">
        <w:t>many benefits in FAO and UPOV working together to harness science and technology in agriculture for the benefit of farmers in developing countries.</w:t>
      </w:r>
    </w:p>
    <w:p w14:paraId="2E776E63" w14:textId="77777777" w:rsidR="00F2639A" w:rsidRPr="00AA02EF" w:rsidRDefault="00F2639A" w:rsidP="00F2639A"/>
    <w:p w14:paraId="6E5B0CDF" w14:textId="77777777" w:rsidR="00F2639A" w:rsidRPr="00864930" w:rsidRDefault="00F2639A" w:rsidP="00F23EA2"/>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888"/>
        <w:gridCol w:w="4888"/>
      </w:tblGrid>
      <w:tr w:rsidR="17D1C048" w:rsidRPr="00864930" w14:paraId="7D40BDAC" w14:textId="77777777" w:rsidTr="00DE11F9">
        <w:trPr>
          <w:trHeight w:val="1781"/>
        </w:trPr>
        <w:tc>
          <w:tcPr>
            <w:tcW w:w="4888" w:type="dxa"/>
            <w:vAlign w:val="center"/>
          </w:tcPr>
          <w:p w14:paraId="3C350158" w14:textId="4AB6D612" w:rsidR="004F35BA" w:rsidRPr="00864930" w:rsidRDefault="004F35BA" w:rsidP="004F35BA">
            <w:pPr>
              <w:pStyle w:val="Caption"/>
            </w:pPr>
            <w:r w:rsidRPr="00864930">
              <w:lastRenderedPageBreak/>
              <w:t xml:space="preserve">Figure </w:t>
            </w:r>
            <w:r w:rsidR="002D2A1B" w:rsidRPr="00864930">
              <w:t>15</w:t>
            </w:r>
            <w:r w:rsidRPr="00864930">
              <w:t xml:space="preserve">.  </w:t>
            </w:r>
            <w:r w:rsidR="41917FA5" w:rsidRPr="00864930">
              <w:t>UPOV LinkedIn Infographic</w:t>
            </w:r>
          </w:p>
          <w:p w14:paraId="4DD6CD73" w14:textId="3BCD87C3" w:rsidR="0569F75E" w:rsidRPr="00864930" w:rsidRDefault="0569F75E" w:rsidP="00DE11F9">
            <w:pPr>
              <w:jc w:val="center"/>
            </w:pPr>
            <w:r w:rsidRPr="00864930">
              <w:rPr>
                <w:noProof/>
              </w:rPr>
              <w:drawing>
                <wp:inline distT="0" distB="0" distL="0" distR="0" wp14:anchorId="76BADD88" wp14:editId="17BAD17C">
                  <wp:extent cx="1830221" cy="2342998"/>
                  <wp:effectExtent l="19050" t="19050" r="17780" b="19685"/>
                  <wp:docPr id="10078264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26431" name=""/>
                          <pic:cNvPicPr/>
                        </pic:nvPicPr>
                        <pic:blipFill>
                          <a:blip r:embed="rId36">
                            <a:extLst>
                              <a:ext uri="{28A0092B-C50C-407E-A947-70E740481C1C}">
                                <a14:useLocalDpi xmlns:a14="http://schemas.microsoft.com/office/drawing/2010/main"/>
                              </a:ext>
                            </a:extLst>
                          </a:blip>
                          <a:stretch>
                            <a:fillRect/>
                          </a:stretch>
                        </pic:blipFill>
                        <pic:spPr>
                          <a:xfrm>
                            <a:off x="0" y="0"/>
                            <a:ext cx="1845601" cy="2362687"/>
                          </a:xfrm>
                          <a:prstGeom prst="rect">
                            <a:avLst/>
                          </a:prstGeom>
                          <a:ln w="9525">
                            <a:solidFill>
                              <a:schemeClr val="bg1"/>
                            </a:solidFill>
                            <a:prstDash val="solid"/>
                          </a:ln>
                        </pic:spPr>
                      </pic:pic>
                    </a:graphicData>
                  </a:graphic>
                </wp:inline>
              </w:drawing>
            </w:r>
          </w:p>
        </w:tc>
        <w:tc>
          <w:tcPr>
            <w:tcW w:w="4888" w:type="dxa"/>
            <w:vAlign w:val="center"/>
          </w:tcPr>
          <w:p w14:paraId="33E064EC" w14:textId="033D3233" w:rsidR="004F35BA" w:rsidRPr="00864930" w:rsidRDefault="004F35BA" w:rsidP="004F35BA">
            <w:pPr>
              <w:pStyle w:val="Caption"/>
            </w:pPr>
            <w:r w:rsidRPr="00864930">
              <w:t xml:space="preserve">Figure </w:t>
            </w:r>
            <w:r w:rsidR="002D2A1B" w:rsidRPr="00864930">
              <w:t>16</w:t>
            </w:r>
            <w:r w:rsidRPr="00864930">
              <w:t xml:space="preserve">.  </w:t>
            </w:r>
            <w:r w:rsidR="41046F49" w:rsidRPr="00864930">
              <w:t>Social media video</w:t>
            </w:r>
          </w:p>
          <w:p w14:paraId="3EF0D5C1" w14:textId="423D86EC" w:rsidR="7217C304" w:rsidRPr="00864930" w:rsidRDefault="7217C304" w:rsidP="00DE11F9">
            <w:pPr>
              <w:jc w:val="center"/>
            </w:pPr>
            <w:r w:rsidRPr="00864930">
              <w:rPr>
                <w:noProof/>
              </w:rPr>
              <w:drawing>
                <wp:inline distT="0" distB="0" distL="0" distR="0" wp14:anchorId="62EFD773" wp14:editId="5BEB3FAA">
                  <wp:extent cx="2517363" cy="2391495"/>
                  <wp:effectExtent l="0" t="0" r="0" b="8890"/>
                  <wp:docPr id="820296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9614" name=""/>
                          <pic:cNvPicPr/>
                        </pic:nvPicPr>
                        <pic:blipFill>
                          <a:blip r:embed="rId37">
                            <a:extLst>
                              <a:ext uri="{28A0092B-C50C-407E-A947-70E740481C1C}">
                                <a14:useLocalDpi xmlns:a14="http://schemas.microsoft.com/office/drawing/2010/main"/>
                              </a:ext>
                            </a:extLst>
                          </a:blip>
                          <a:stretch>
                            <a:fillRect/>
                          </a:stretch>
                        </pic:blipFill>
                        <pic:spPr>
                          <a:xfrm>
                            <a:off x="0" y="0"/>
                            <a:ext cx="2547003" cy="2419653"/>
                          </a:xfrm>
                          <a:prstGeom prst="rect">
                            <a:avLst/>
                          </a:prstGeom>
                        </pic:spPr>
                      </pic:pic>
                    </a:graphicData>
                  </a:graphic>
                </wp:inline>
              </w:drawing>
            </w:r>
          </w:p>
        </w:tc>
      </w:tr>
    </w:tbl>
    <w:p w14:paraId="36154A87" w14:textId="27B8385D" w:rsidR="17D1C048" w:rsidRPr="00864930" w:rsidRDefault="17D1C048"/>
    <w:p w14:paraId="0AEF32E2" w14:textId="77777777" w:rsidR="006C1FEC" w:rsidRPr="00864930" w:rsidRDefault="006C1FEC" w:rsidP="17D1C048">
      <w:pPr>
        <w:jc w:val="left"/>
        <w:rPr>
          <w:rFonts w:asciiTheme="minorHAnsi" w:eastAsiaTheme="minorEastAsia" w:hAnsiTheme="minorHAnsi" w:cstheme="minorBidi"/>
        </w:rPr>
      </w:pPr>
    </w:p>
    <w:p w14:paraId="7D1E6C98" w14:textId="226EC3E8" w:rsidR="006C1FEC" w:rsidRPr="00864930" w:rsidRDefault="006C1FEC" w:rsidP="17D1C048">
      <w:pPr>
        <w:pStyle w:val="Heading4"/>
        <w:rPr>
          <w:rFonts w:asciiTheme="minorHAnsi" w:eastAsiaTheme="minorEastAsia" w:hAnsiTheme="minorHAnsi" w:cstheme="minorBidi"/>
          <w:sz w:val="20"/>
        </w:rPr>
      </w:pPr>
      <w:r w:rsidRPr="00864930">
        <w:rPr>
          <w:rFonts w:asciiTheme="minorHAnsi" w:eastAsiaTheme="minorEastAsia" w:hAnsiTheme="minorHAnsi" w:cstheme="minorBidi"/>
          <w:sz w:val="20"/>
        </w:rPr>
        <w:t>2.2</w:t>
      </w:r>
      <w:r w:rsidRPr="00864930">
        <w:tab/>
      </w:r>
      <w:r w:rsidRPr="00864930">
        <w:rPr>
          <w:rFonts w:asciiTheme="minorHAnsi" w:eastAsiaTheme="minorEastAsia" w:hAnsiTheme="minorHAnsi" w:cstheme="minorBidi"/>
          <w:sz w:val="20"/>
        </w:rPr>
        <w:t>Guidance and assistance on the UPOV Convention and its implementation</w:t>
      </w:r>
    </w:p>
    <w:p w14:paraId="711D2A64" w14:textId="22237DA4" w:rsidR="00FE5A05" w:rsidRPr="00864930" w:rsidRDefault="00FE5A05" w:rsidP="00FE5A05">
      <w:pPr>
        <w:rPr>
          <w:rFonts w:eastAsia="Times New Roman" w:cs="Times New Roman"/>
          <w:bCs/>
          <w:lang w:eastAsia="en-US"/>
        </w:rPr>
      </w:pPr>
      <w:r w:rsidRPr="00F05014">
        <w:t xml:space="preserve">In 2024, </w:t>
      </w:r>
      <w:r w:rsidRPr="00F05014">
        <w:rPr>
          <w:rFonts w:eastAsia="Times New Roman" w:cs="Times New Roman"/>
          <w:bCs/>
          <w:lang w:eastAsia="en-US"/>
        </w:rPr>
        <w:t xml:space="preserve">UPOV training and assistance activities were delivered to participants from </w:t>
      </w:r>
      <w:r w:rsidR="00B60A67" w:rsidRPr="00F05014">
        <w:rPr>
          <w:rFonts w:eastAsia="Times New Roman" w:cs="Times New Roman"/>
          <w:bCs/>
          <w:lang w:eastAsia="en-US"/>
        </w:rPr>
        <w:t>38</w:t>
      </w:r>
      <w:r w:rsidRPr="00F05014">
        <w:rPr>
          <w:rFonts w:eastAsia="Times New Roman" w:cs="Times New Roman"/>
          <w:bCs/>
          <w:lang w:eastAsia="en-US"/>
        </w:rPr>
        <w:t xml:space="preserve"> States and </w:t>
      </w:r>
      <w:r w:rsidR="00B60A67" w:rsidRPr="00F05014">
        <w:rPr>
          <w:rFonts w:eastAsia="Times New Roman" w:cs="Times New Roman"/>
          <w:bCs/>
          <w:lang w:eastAsia="en-US"/>
        </w:rPr>
        <w:t>13 </w:t>
      </w:r>
      <w:r w:rsidRPr="00F05014">
        <w:rPr>
          <w:rFonts w:eastAsia="Times New Roman" w:cs="Times New Roman"/>
          <w:bCs/>
          <w:lang w:eastAsia="en-US"/>
        </w:rPr>
        <w:t xml:space="preserve">organizations.  Participation of </w:t>
      </w:r>
      <w:r w:rsidRPr="00F05014">
        <w:t xml:space="preserve">the Office of the Union was provided essentially </w:t>
      </w:r>
      <w:r w:rsidRPr="00F05014">
        <w:rPr>
          <w:rFonts w:eastAsia="Times New Roman" w:cs="Times New Roman"/>
          <w:lang w:eastAsia="en-US"/>
        </w:rPr>
        <w:t xml:space="preserve">via virtual </w:t>
      </w:r>
      <w:r w:rsidR="0045093B" w:rsidRPr="00F05014">
        <w:rPr>
          <w:rFonts w:eastAsia="Times New Roman" w:cs="Times New Roman"/>
          <w:lang w:eastAsia="en-US"/>
        </w:rPr>
        <w:t>means</w:t>
      </w:r>
      <w:r w:rsidRPr="00F05014">
        <w:rPr>
          <w:rFonts w:eastAsia="Times New Roman" w:cs="Times New Roman"/>
          <w:lang w:eastAsia="en-US"/>
        </w:rPr>
        <w:t xml:space="preserve"> or when</w:t>
      </w:r>
      <w:r w:rsidRPr="00864930">
        <w:rPr>
          <w:rFonts w:eastAsia="Times New Roman" w:cs="Times New Roman"/>
          <w:lang w:eastAsia="en-US"/>
        </w:rPr>
        <w:t xml:space="preserve"> </w:t>
      </w:r>
      <w:r w:rsidRPr="00864930">
        <w:t xml:space="preserve">supported by members of the Union. </w:t>
      </w:r>
    </w:p>
    <w:p w14:paraId="27A07C6B" w14:textId="55D3BAD2" w:rsidR="00FE5A05" w:rsidRPr="00864930" w:rsidRDefault="00DE11F9" w:rsidP="00FE5A05">
      <w:r w:rsidRPr="00864930">
        <w:rPr>
          <w:noProof/>
          <w:sz w:val="22"/>
          <w:szCs w:val="22"/>
        </w:rPr>
        <w:drawing>
          <wp:anchor distT="0" distB="0" distL="114300" distR="114300" simplePos="0" relativeHeight="251658241" behindDoc="0" locked="0" layoutInCell="1" allowOverlap="1" wp14:anchorId="50B85675" wp14:editId="34D50B6B">
            <wp:simplePos x="0" y="0"/>
            <wp:positionH relativeFrom="column">
              <wp:posOffset>3175</wp:posOffset>
            </wp:positionH>
            <wp:positionV relativeFrom="paragraph">
              <wp:posOffset>145415</wp:posOffset>
            </wp:positionV>
            <wp:extent cx="1948815" cy="1257300"/>
            <wp:effectExtent l="0" t="0" r="0" b="0"/>
            <wp:wrapSquare wrapText="right"/>
            <wp:docPr id="1402699473" name="Picture 29"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99473" name="Picture 29" descr="A group of people in a room&#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4881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AE4086" w14:textId="7C3A5D58" w:rsidR="00FE5A05" w:rsidRPr="00864930" w:rsidRDefault="00F861E3" w:rsidP="00FE5A05">
      <w:r w:rsidRPr="00864930">
        <w:rPr>
          <w:noProof/>
        </w:rPr>
        <w:drawing>
          <wp:anchor distT="0" distB="0" distL="114300" distR="114300" simplePos="0" relativeHeight="251658242" behindDoc="0" locked="0" layoutInCell="1" allowOverlap="1" wp14:anchorId="1A00209C" wp14:editId="45935BF4">
            <wp:simplePos x="0" y="0"/>
            <wp:positionH relativeFrom="column">
              <wp:posOffset>4193540</wp:posOffset>
            </wp:positionH>
            <wp:positionV relativeFrom="paragraph">
              <wp:posOffset>732790</wp:posOffset>
            </wp:positionV>
            <wp:extent cx="1900555" cy="1264920"/>
            <wp:effectExtent l="0" t="0" r="4445" b="0"/>
            <wp:wrapSquare wrapText="left"/>
            <wp:docPr id="123690332" name="Picture 31" descr="A group of people standing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0332" name="Picture 31" descr="A group of people standing in a circle&#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0555"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A05" w:rsidRPr="00864930">
        <w:t>The Executive Program on Plant Variety Protection for the Development of Agriculture was organized by UPOV in cooperation with USPTO and with the assistance of the Ministry of Agriculture, Forestry and Fisheries of Japan, and was held in Geneva from December 3 to 6, 2024.</w:t>
      </w:r>
      <w:r>
        <w:t xml:space="preserve">  </w:t>
      </w:r>
      <w:r w:rsidR="00DE11F9" w:rsidRPr="00864930">
        <w:t>Twenty</w:t>
      </w:r>
      <w:r w:rsidR="00A672D7">
        <w:noBreakHyphen/>
      </w:r>
      <w:r w:rsidR="00DE11F9" w:rsidRPr="00864930">
        <w:t>seven</w:t>
      </w:r>
      <w:r w:rsidR="00DF6689" w:rsidRPr="00864930">
        <w:t xml:space="preserve"> h</w:t>
      </w:r>
      <w:r w:rsidR="00FE5A05" w:rsidRPr="00864930">
        <w:t xml:space="preserve">igh-level participants from </w:t>
      </w:r>
      <w:r w:rsidR="004D7934" w:rsidRPr="00864930">
        <w:t>twenty</w:t>
      </w:r>
      <w:r w:rsidR="00FE5A05" w:rsidRPr="00864930">
        <w:t xml:space="preserve"> countries and </w:t>
      </w:r>
      <w:r w:rsidR="00A672D7">
        <w:br/>
      </w:r>
      <w:r w:rsidR="00FE5A05" w:rsidRPr="00864930">
        <w:t>five</w:t>
      </w:r>
      <w:r w:rsidR="00A672D7">
        <w:t xml:space="preserve"> </w:t>
      </w:r>
      <w:r w:rsidR="00FE5A05" w:rsidRPr="00864930">
        <w:t xml:space="preserve">international organizations attended the </w:t>
      </w:r>
      <w:r w:rsidR="004974DA">
        <w:t>Executive Program</w:t>
      </w:r>
      <w:r w:rsidR="00FE5A05" w:rsidRPr="00864930">
        <w:t xml:space="preserve">. </w:t>
      </w:r>
      <w:r w:rsidR="004D7934" w:rsidRPr="00864930">
        <w:t xml:space="preserve"> </w:t>
      </w:r>
      <w:r w:rsidR="00FE5A05" w:rsidRPr="00864930">
        <w:t xml:space="preserve">The methodology utilized co-creation sessions and panel discussions for direct interaction between participants and farmers, growers, plant breeders and policy makers from different continents. </w:t>
      </w:r>
      <w:r w:rsidR="004D7934" w:rsidRPr="00864930">
        <w:t xml:space="preserve"> </w:t>
      </w:r>
      <w:r w:rsidR="00FE5A05" w:rsidRPr="00864930">
        <w:t>Together, they assessed possibilities in local contexts through different perspectives and developed their own approaches for sustainable agricultural development using the UPOV system.</w:t>
      </w:r>
    </w:p>
    <w:p w14:paraId="36EE04EF" w14:textId="4E82A6CC" w:rsidR="00FE5A05" w:rsidRPr="00864930" w:rsidRDefault="00FE5A05" w:rsidP="00FE5A05"/>
    <w:p w14:paraId="093893D9" w14:textId="1AD831C9" w:rsidR="001B7741" w:rsidRPr="00F861E3" w:rsidRDefault="00F861E3" w:rsidP="00F861E3">
      <w:r w:rsidRPr="00864930">
        <w:rPr>
          <w:b/>
          <w:bCs/>
          <w:noProof/>
          <w:sz w:val="22"/>
          <w:szCs w:val="22"/>
        </w:rPr>
        <w:drawing>
          <wp:anchor distT="0" distB="0" distL="114300" distR="114300" simplePos="0" relativeHeight="251658244" behindDoc="0" locked="0" layoutInCell="1" allowOverlap="1" wp14:anchorId="1196102C" wp14:editId="159D079A">
            <wp:simplePos x="0" y="0"/>
            <wp:positionH relativeFrom="column">
              <wp:posOffset>50800</wp:posOffset>
            </wp:positionH>
            <wp:positionV relativeFrom="paragraph">
              <wp:posOffset>148590</wp:posOffset>
            </wp:positionV>
            <wp:extent cx="1900555" cy="1424305"/>
            <wp:effectExtent l="0" t="0" r="4445" b="4445"/>
            <wp:wrapSquare wrapText="right"/>
            <wp:docPr id="1949332842" name="Picture 27"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32842" name="Picture 27" descr="A group of people in a room&#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055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06318" w14:textId="72FAABC8" w:rsidR="001B7741" w:rsidRPr="00864930" w:rsidRDefault="00F861E3" w:rsidP="00F861E3">
      <w:pPr>
        <w:spacing w:after="120"/>
      </w:pPr>
      <w:r w:rsidRPr="00864930">
        <w:rPr>
          <w:b/>
          <w:bCs/>
          <w:noProof/>
          <w:sz w:val="22"/>
          <w:szCs w:val="22"/>
        </w:rPr>
        <w:drawing>
          <wp:anchor distT="0" distB="0" distL="114300" distR="114300" simplePos="0" relativeHeight="251658243" behindDoc="0" locked="0" layoutInCell="1" allowOverlap="1" wp14:anchorId="4239D0D9" wp14:editId="6F16AA9F">
            <wp:simplePos x="0" y="0"/>
            <wp:positionH relativeFrom="column">
              <wp:posOffset>4376420</wp:posOffset>
            </wp:positionH>
            <wp:positionV relativeFrom="paragraph">
              <wp:posOffset>943610</wp:posOffset>
            </wp:positionV>
            <wp:extent cx="1716405" cy="1240155"/>
            <wp:effectExtent l="0" t="0" r="0" b="0"/>
            <wp:wrapSquare wrapText="left"/>
            <wp:docPr id="1732637096" name="Picture 28"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37096" name="Picture 28" descr="A group of people sitting around a table&#10;&#10;AI-generated content may be incorrect."/>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3441"/>
                    <a:stretch>
                      <a:fillRect/>
                    </a:stretch>
                  </pic:blipFill>
                  <pic:spPr bwMode="auto">
                    <a:xfrm>
                      <a:off x="0" y="0"/>
                      <a:ext cx="1716405" cy="1240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7741" w:rsidRPr="00864930">
        <w:t xml:space="preserve">In June 2024, UPOV organized with the United States Patent and Trademark Office (USPTO) and the African Regional Intellectual Property Organization (ARIPO) a regional workshop on plant variety protection for ARIPO Member States. </w:t>
      </w:r>
      <w:r w:rsidR="002E1055" w:rsidRPr="00864930">
        <w:t xml:space="preserve">The same methodology and content approach of UPOV’s Executive Program was applied for this event. </w:t>
      </w:r>
      <w:r w:rsidR="001B7741" w:rsidRPr="00864930">
        <w:t xml:space="preserve">The </w:t>
      </w:r>
      <w:r w:rsidR="002E1055" w:rsidRPr="00864930">
        <w:t>W</w:t>
      </w:r>
      <w:r w:rsidR="001B7741" w:rsidRPr="00864930">
        <w:t>orkshop entitled “Plant variety protection for sustainable agricultural development and food security in the context of climate change”, was held in Accra, Ghana, and organized with the assistance of the Registrar General’s Department, Ministry of Justice, Ghana.</w:t>
      </w:r>
      <w:r w:rsidR="00A40507" w:rsidRPr="00864930">
        <w:t xml:space="preserve"> </w:t>
      </w:r>
      <w:r w:rsidR="001B7741" w:rsidRPr="00864930">
        <w:t>The Workshop provided a wealth of useful information on the impact of PVP in addressing food security, climatic impacts and providing trade opportunities, demonstrating the benefits that ARIPO member States can gain by acceding to the Arusha Protocol and becoming UPOV members.</w:t>
      </w:r>
    </w:p>
    <w:p w14:paraId="78356207" w14:textId="77777777" w:rsidR="001B7741" w:rsidRPr="000E41E8" w:rsidRDefault="001B7741" w:rsidP="00FE5A05">
      <w:pPr>
        <w:pStyle w:val="ListParagraph"/>
        <w:ind w:left="0"/>
      </w:pPr>
    </w:p>
    <w:p w14:paraId="252291DF" w14:textId="547CF363" w:rsidR="00334362" w:rsidRPr="00864930" w:rsidRDefault="00A40507" w:rsidP="00A40507">
      <w:pPr>
        <w:rPr>
          <w:rFonts w:eastAsia="MS PGothic"/>
          <w:lang w:eastAsia="ja-JP"/>
        </w:rPr>
      </w:pPr>
      <w:r w:rsidRPr="00864930">
        <w:t xml:space="preserve">The East Asia Plant Variety Protection Forum 17th Annual Meeting was held in Phnom Penh, Cambodia, on August 27, 2024. </w:t>
      </w:r>
      <w:r w:rsidR="00B61177" w:rsidRPr="00864930">
        <w:t xml:space="preserve"> </w:t>
      </w:r>
      <w:r w:rsidRPr="00864930">
        <w:t xml:space="preserve">The aim of the Forum 10th Year Strategic Plan is to “Establish effective PVP systems consistent with the UPOV Convention among Forum members towards achieving all Forum members’ membership of UPOV, as a basis for further PVP harmonization and cooperation in the region in order to contribute to developing sustainable agriculture and achieving food security.”  </w:t>
      </w:r>
      <w:r w:rsidR="00B61177" w:rsidRPr="00864930">
        <w:rPr>
          <w:rFonts w:eastAsia="MS PGothic"/>
          <w:lang w:eastAsia="ja-JP"/>
        </w:rPr>
        <w:t>An</w:t>
      </w:r>
      <w:r w:rsidR="006F0A31" w:rsidRPr="00864930">
        <w:rPr>
          <w:rFonts w:eastAsia="MS PGothic"/>
          <w:lang w:eastAsia="ja-JP"/>
        </w:rPr>
        <w:t xml:space="preserve"> International Seminar was </w:t>
      </w:r>
      <w:r w:rsidR="006F0A31" w:rsidRPr="00864930">
        <w:rPr>
          <w:rFonts w:eastAsia="MS PGothic"/>
          <w:lang w:eastAsia="ja-JP"/>
        </w:rPr>
        <w:lastRenderedPageBreak/>
        <w:t>held on August</w:t>
      </w:r>
      <w:r w:rsidR="00347336" w:rsidRPr="00864930">
        <w:rPr>
          <w:rFonts w:eastAsia="MS PGothic"/>
          <w:lang w:eastAsia="ja-JP"/>
        </w:rPr>
        <w:t xml:space="preserve"> 28, 2024</w:t>
      </w:r>
      <w:r w:rsidR="00864930">
        <w:rPr>
          <w:rFonts w:eastAsia="MS PGothic"/>
          <w:lang w:eastAsia="ja-JP"/>
        </w:rPr>
        <w:t>,</w:t>
      </w:r>
      <w:r w:rsidR="00347336" w:rsidRPr="00864930">
        <w:rPr>
          <w:rFonts w:eastAsia="MS PGothic"/>
          <w:lang w:eastAsia="ja-JP"/>
        </w:rPr>
        <w:t xml:space="preserve"> to </w:t>
      </w:r>
      <w:r w:rsidR="00E20866">
        <w:rPr>
          <w:rFonts w:eastAsia="MS PGothic"/>
          <w:lang w:eastAsia="ja-JP"/>
        </w:rPr>
        <w:t>create awareness on the</w:t>
      </w:r>
      <w:r w:rsidR="005847AF" w:rsidRPr="00864930">
        <w:rPr>
          <w:rFonts w:eastAsia="MS PGothic"/>
          <w:lang w:eastAsia="ja-JP"/>
        </w:rPr>
        <w:t xml:space="preserve"> role of plant variety protection </w:t>
      </w:r>
      <w:r w:rsidR="00BA13E4" w:rsidRPr="00864930">
        <w:rPr>
          <w:rFonts w:eastAsia="MS PGothic"/>
          <w:lang w:eastAsia="ja-JP"/>
        </w:rPr>
        <w:t>in development of agriculture</w:t>
      </w:r>
      <w:r w:rsidR="00E20866">
        <w:rPr>
          <w:rFonts w:eastAsia="MS PGothic"/>
          <w:lang w:eastAsia="ja-JP"/>
        </w:rPr>
        <w:t xml:space="preserve">. </w:t>
      </w:r>
      <w:r w:rsidR="00A54026" w:rsidRPr="00864930">
        <w:rPr>
          <w:rFonts w:eastAsia="MS PGothic"/>
          <w:lang w:eastAsia="ja-JP"/>
        </w:rPr>
        <w:t>Sixty</w:t>
      </w:r>
      <w:r w:rsidR="00EC1F52" w:rsidRPr="00864930">
        <w:rPr>
          <w:rFonts w:eastAsia="MS PGothic"/>
          <w:lang w:eastAsia="ja-JP"/>
        </w:rPr>
        <w:t>-one</w:t>
      </w:r>
      <w:r w:rsidR="00B051D1" w:rsidRPr="00864930">
        <w:t xml:space="preserve"> participants from </w:t>
      </w:r>
      <w:r w:rsidR="00CD45D1" w:rsidRPr="00864930">
        <w:rPr>
          <w:rFonts w:eastAsia="MS PGothic"/>
          <w:lang w:eastAsia="ja-JP"/>
        </w:rPr>
        <w:t>fifteen</w:t>
      </w:r>
      <w:r w:rsidR="00B051D1" w:rsidRPr="00864930">
        <w:t xml:space="preserve"> countries and </w:t>
      </w:r>
      <w:r w:rsidR="0025093D" w:rsidRPr="00864930">
        <w:rPr>
          <w:rFonts w:eastAsia="MS PGothic"/>
          <w:lang w:eastAsia="ja-JP"/>
        </w:rPr>
        <w:t>th</w:t>
      </w:r>
      <w:r w:rsidR="00D87447" w:rsidRPr="00864930">
        <w:rPr>
          <w:rFonts w:eastAsia="MS PGothic"/>
          <w:lang w:eastAsia="ja-JP"/>
        </w:rPr>
        <w:t>ree</w:t>
      </w:r>
      <w:r w:rsidR="00B051D1" w:rsidRPr="00864930">
        <w:t xml:space="preserve"> international organizations attended the </w:t>
      </w:r>
      <w:r w:rsidR="007673F3" w:rsidRPr="00864930">
        <w:rPr>
          <w:rFonts w:eastAsia="MS PGothic"/>
          <w:lang w:eastAsia="ja-JP"/>
        </w:rPr>
        <w:t>event</w:t>
      </w:r>
      <w:r w:rsidR="00B051D1" w:rsidRPr="00864930">
        <w:t>.</w:t>
      </w:r>
    </w:p>
    <w:p w14:paraId="5339FFBF" w14:textId="77777777" w:rsidR="00A40507" w:rsidRPr="000E41E8" w:rsidRDefault="00A40507" w:rsidP="002E1055"/>
    <w:p w14:paraId="3B566A81" w14:textId="661BF426" w:rsidR="00D048B6" w:rsidRPr="00D048B6" w:rsidRDefault="000F36E4" w:rsidP="00D048B6">
      <w:r>
        <w:t>Detailed</w:t>
      </w:r>
      <w:r w:rsidRPr="00864930">
        <w:t xml:space="preserve"> </w:t>
      </w:r>
      <w:r>
        <w:t xml:space="preserve">information on </w:t>
      </w:r>
      <w:r w:rsidR="00C47939">
        <w:t>meetings</w:t>
      </w:r>
      <w:r>
        <w:t xml:space="preserve">, </w:t>
      </w:r>
      <w:r w:rsidR="00FE5A05" w:rsidRPr="00864930">
        <w:t>training</w:t>
      </w:r>
      <w:r w:rsidR="002E1055" w:rsidRPr="00864930">
        <w:t xml:space="preserve"> and </w:t>
      </w:r>
      <w:r w:rsidR="00FE5A05" w:rsidRPr="00864930">
        <w:t>assistance activities</w:t>
      </w:r>
      <w:r w:rsidR="002E1055" w:rsidRPr="00864930">
        <w:t xml:space="preserve"> organized </w:t>
      </w:r>
      <w:r w:rsidR="00124F38">
        <w:t xml:space="preserve">with or </w:t>
      </w:r>
      <w:r w:rsidR="002E1055" w:rsidRPr="00864930">
        <w:t xml:space="preserve">by other States and Organizations with the support or contribution </w:t>
      </w:r>
      <w:r w:rsidR="00A40507" w:rsidRPr="00864930">
        <w:t>of</w:t>
      </w:r>
      <w:r w:rsidR="002E1055" w:rsidRPr="00864930">
        <w:t xml:space="preserve"> the UPOV Office can be consulted </w:t>
      </w:r>
      <w:r w:rsidR="00A40507" w:rsidRPr="00864930">
        <w:t>in the list of activities in Annex V.</w:t>
      </w:r>
      <w:r w:rsidR="00D048B6">
        <w:t xml:space="preserve"> </w:t>
      </w:r>
      <w:r w:rsidR="00BD48E7">
        <w:t xml:space="preserve"> Since </w:t>
      </w:r>
      <w:r w:rsidR="00325A89" w:rsidRPr="00BD48E7">
        <w:t>a more</w:t>
      </w:r>
      <w:r w:rsidR="00BD48E7" w:rsidRPr="00BD48E7">
        <w:t xml:space="preserve"> results-based approach for UPOV planning and reporting</w:t>
      </w:r>
      <w:r w:rsidR="00D048B6" w:rsidRPr="00D048B6">
        <w:t xml:space="preserve"> </w:t>
      </w:r>
      <w:r w:rsidR="00BD48E7">
        <w:t xml:space="preserve">has been adopted, </w:t>
      </w:r>
      <w:r w:rsidR="00D048B6" w:rsidRPr="00D048B6">
        <w:t xml:space="preserve">future </w:t>
      </w:r>
      <w:r w:rsidR="00BD20B3">
        <w:t xml:space="preserve">UPOV Performance </w:t>
      </w:r>
      <w:r w:rsidR="0018360E">
        <w:t xml:space="preserve">Reports </w:t>
      </w:r>
      <w:r w:rsidR="0033177C">
        <w:t xml:space="preserve">will </w:t>
      </w:r>
      <w:r w:rsidR="00C150CB">
        <w:t>present streamlined</w:t>
      </w:r>
      <w:r w:rsidR="001E7C3A">
        <w:t xml:space="preserve"> and outcome-based</w:t>
      </w:r>
      <w:r w:rsidR="00C162D4">
        <w:t xml:space="preserve"> </w:t>
      </w:r>
      <w:r w:rsidR="00C150CB">
        <w:t xml:space="preserve">information on </w:t>
      </w:r>
      <w:r w:rsidR="0033177C" w:rsidRPr="00864930">
        <w:t>training and assistance activities</w:t>
      </w:r>
      <w:r w:rsidR="008E050B">
        <w:t>.</w:t>
      </w:r>
    </w:p>
    <w:p w14:paraId="05E1EDB3" w14:textId="7D40A59C" w:rsidR="00FE5A05" w:rsidRPr="00864930" w:rsidRDefault="00FE5A05" w:rsidP="17D1C048">
      <w:pPr>
        <w:rPr>
          <w:rFonts w:asciiTheme="minorHAnsi" w:eastAsiaTheme="minorEastAsia" w:hAnsiTheme="minorHAnsi" w:cstheme="minorBidi"/>
        </w:rPr>
      </w:pPr>
    </w:p>
    <w:p w14:paraId="12ECF2DA" w14:textId="77777777" w:rsidR="00FE5A05" w:rsidRPr="00864930" w:rsidRDefault="00FE5A05" w:rsidP="17D1C048">
      <w:pPr>
        <w:rPr>
          <w:rFonts w:asciiTheme="minorHAnsi" w:eastAsiaTheme="minorEastAsia" w:hAnsiTheme="minorHAnsi" w:cstheme="minorBidi"/>
        </w:rPr>
      </w:pPr>
    </w:p>
    <w:p w14:paraId="73CB5F9E" w14:textId="48521AD6" w:rsidR="00F62925" w:rsidRPr="00864930" w:rsidRDefault="00A90DAD" w:rsidP="17D1C048">
      <w:pPr>
        <w:rPr>
          <w:rFonts w:asciiTheme="minorHAnsi" w:eastAsiaTheme="minorEastAsia" w:hAnsiTheme="minorHAnsi" w:cstheme="minorBidi"/>
        </w:rPr>
      </w:pPr>
      <w:r w:rsidRPr="00864930">
        <w:rPr>
          <w:rFonts w:asciiTheme="minorHAnsi" w:eastAsiaTheme="minorEastAsia" w:hAnsiTheme="minorHAnsi" w:cstheme="minorBidi"/>
        </w:rPr>
        <w:t>In 202</w:t>
      </w:r>
      <w:r w:rsidR="005564ED" w:rsidRPr="00864930">
        <w:rPr>
          <w:rFonts w:asciiTheme="minorHAnsi" w:eastAsiaTheme="minorEastAsia" w:hAnsiTheme="minorHAnsi" w:cstheme="minorBidi"/>
        </w:rPr>
        <w:t>4, t</w:t>
      </w:r>
      <w:r w:rsidR="00D20CF8" w:rsidRPr="00864930">
        <w:rPr>
          <w:rFonts w:asciiTheme="minorHAnsi" w:eastAsiaTheme="minorEastAsia" w:hAnsiTheme="minorHAnsi" w:cstheme="minorBidi"/>
        </w:rPr>
        <w:t xml:space="preserve">he </w:t>
      </w:r>
      <w:r w:rsidR="000141D8" w:rsidRPr="00864930">
        <w:rPr>
          <w:rFonts w:asciiTheme="minorHAnsi" w:eastAsiaTheme="minorEastAsia" w:hAnsiTheme="minorHAnsi" w:cstheme="minorBidi"/>
        </w:rPr>
        <w:t xml:space="preserve">UPOV distance-learning courses </w:t>
      </w:r>
      <w:r w:rsidR="00C411F4" w:rsidRPr="00864930">
        <w:rPr>
          <w:rFonts w:asciiTheme="minorHAnsi" w:eastAsiaTheme="minorEastAsia" w:hAnsiTheme="minorHAnsi" w:cstheme="minorBidi"/>
        </w:rPr>
        <w:t xml:space="preserve">provided support to address the </w:t>
      </w:r>
      <w:r w:rsidR="00D20CF8" w:rsidRPr="00864930">
        <w:rPr>
          <w:rFonts w:asciiTheme="minorHAnsi" w:eastAsiaTheme="minorEastAsia" w:hAnsiTheme="minorHAnsi" w:cstheme="minorBidi"/>
        </w:rPr>
        <w:t xml:space="preserve">increasing demand for </w:t>
      </w:r>
      <w:r w:rsidR="00E805AF" w:rsidRPr="00864930">
        <w:rPr>
          <w:rFonts w:asciiTheme="minorHAnsi" w:eastAsiaTheme="minorEastAsia" w:hAnsiTheme="minorHAnsi" w:cstheme="minorBidi"/>
        </w:rPr>
        <w:t>assistance in the introduction and implementation of the UPOV system</w:t>
      </w:r>
      <w:r w:rsidR="00C411F4" w:rsidRPr="00864930">
        <w:rPr>
          <w:rFonts w:asciiTheme="minorHAnsi" w:eastAsiaTheme="minorEastAsia" w:hAnsiTheme="minorHAnsi" w:cstheme="minorBidi"/>
        </w:rPr>
        <w:t xml:space="preserve">. </w:t>
      </w:r>
      <w:r w:rsidR="00E52DC5" w:rsidRPr="00864930">
        <w:rPr>
          <w:rFonts w:asciiTheme="minorHAnsi" w:eastAsiaTheme="minorEastAsia" w:hAnsiTheme="minorHAnsi" w:cstheme="minorBidi"/>
        </w:rPr>
        <w:t xml:space="preserve"> A total of </w:t>
      </w:r>
      <w:r w:rsidR="002E75AB">
        <w:rPr>
          <w:rFonts w:asciiTheme="minorHAnsi" w:eastAsiaTheme="minorEastAsia" w:hAnsiTheme="minorHAnsi" w:cstheme="minorBidi"/>
        </w:rPr>
        <w:t xml:space="preserve">833 </w:t>
      </w:r>
      <w:r w:rsidR="005B24C7" w:rsidRPr="00864930">
        <w:rPr>
          <w:rFonts w:asciiTheme="minorHAnsi" w:eastAsiaTheme="minorEastAsia" w:hAnsiTheme="minorHAnsi" w:cstheme="minorBidi"/>
        </w:rPr>
        <w:t xml:space="preserve">participants </w:t>
      </w:r>
      <w:r w:rsidR="006D4D6B" w:rsidRPr="00864930">
        <w:rPr>
          <w:rFonts w:asciiTheme="minorHAnsi" w:eastAsiaTheme="minorEastAsia" w:hAnsiTheme="minorHAnsi" w:cstheme="minorBidi"/>
        </w:rPr>
        <w:t>joined</w:t>
      </w:r>
      <w:r w:rsidR="005F2D67" w:rsidRPr="00864930">
        <w:rPr>
          <w:rFonts w:asciiTheme="minorHAnsi" w:eastAsiaTheme="minorEastAsia" w:hAnsiTheme="minorHAnsi" w:cstheme="minorBidi"/>
        </w:rPr>
        <w:t xml:space="preserve"> </w:t>
      </w:r>
      <w:r w:rsidR="0096147F" w:rsidRPr="00864930">
        <w:rPr>
          <w:rFonts w:asciiTheme="minorHAnsi" w:eastAsiaTheme="minorEastAsia" w:hAnsiTheme="minorHAnsi" w:cstheme="minorBidi"/>
        </w:rPr>
        <w:t xml:space="preserve">the </w:t>
      </w:r>
      <w:r w:rsidR="006D4D6B" w:rsidRPr="00864930">
        <w:rPr>
          <w:rFonts w:asciiTheme="minorHAnsi" w:eastAsiaTheme="minorEastAsia" w:hAnsiTheme="minorHAnsi" w:cstheme="minorBidi"/>
        </w:rPr>
        <w:t xml:space="preserve">distance </w:t>
      </w:r>
      <w:r w:rsidR="0096147F" w:rsidRPr="00864930">
        <w:rPr>
          <w:rFonts w:asciiTheme="minorHAnsi" w:eastAsiaTheme="minorEastAsia" w:hAnsiTheme="minorHAnsi" w:cstheme="minorBidi"/>
        </w:rPr>
        <w:t xml:space="preserve">courses </w:t>
      </w:r>
      <w:r w:rsidR="00BA5C6F" w:rsidRPr="00864930">
        <w:rPr>
          <w:rFonts w:asciiTheme="minorHAnsi" w:eastAsiaTheme="minorEastAsia" w:hAnsiTheme="minorHAnsi" w:cstheme="minorBidi"/>
        </w:rPr>
        <w:t>administered</w:t>
      </w:r>
      <w:r w:rsidR="0096147F" w:rsidRPr="00864930">
        <w:rPr>
          <w:rFonts w:asciiTheme="minorHAnsi" w:eastAsiaTheme="minorEastAsia" w:hAnsiTheme="minorHAnsi" w:cstheme="minorBidi"/>
        </w:rPr>
        <w:t xml:space="preserve"> by UPOV</w:t>
      </w:r>
      <w:r w:rsidR="006D4D6B" w:rsidRPr="00864930">
        <w:rPr>
          <w:rFonts w:asciiTheme="minorHAnsi" w:eastAsiaTheme="minorEastAsia" w:hAnsiTheme="minorHAnsi" w:cstheme="minorBidi"/>
        </w:rPr>
        <w:t xml:space="preserve"> (7</w:t>
      </w:r>
      <w:r w:rsidR="00213775" w:rsidRPr="00864930">
        <w:rPr>
          <w:rFonts w:asciiTheme="minorHAnsi" w:eastAsiaTheme="minorEastAsia" w:hAnsiTheme="minorHAnsi" w:cstheme="minorBidi"/>
        </w:rPr>
        <w:t>57 in 2023</w:t>
      </w:r>
      <w:r w:rsidR="006D4D6B" w:rsidRPr="00864930">
        <w:rPr>
          <w:rFonts w:asciiTheme="minorHAnsi" w:eastAsiaTheme="minorEastAsia" w:hAnsiTheme="minorHAnsi" w:cstheme="minorBidi"/>
        </w:rPr>
        <w:t xml:space="preserve">), from which </w:t>
      </w:r>
      <w:r w:rsidR="00F41CC4" w:rsidRPr="00864930">
        <w:rPr>
          <w:rFonts w:asciiTheme="minorHAnsi" w:eastAsiaTheme="minorEastAsia" w:hAnsiTheme="minorHAnsi" w:cstheme="minorBidi"/>
        </w:rPr>
        <w:t xml:space="preserve">645 </w:t>
      </w:r>
      <w:r w:rsidR="006D4D6B" w:rsidRPr="00864930">
        <w:rPr>
          <w:rFonts w:asciiTheme="minorHAnsi" w:eastAsiaTheme="minorEastAsia" w:hAnsiTheme="minorHAnsi" w:cstheme="minorBidi"/>
        </w:rPr>
        <w:t xml:space="preserve">completed the course </w:t>
      </w:r>
      <w:r w:rsidR="006D4D6B" w:rsidRPr="00864930">
        <w:t xml:space="preserve">obtaining 70% </w:t>
      </w:r>
      <w:r w:rsidR="006D4D6B" w:rsidRPr="00F05014">
        <w:t xml:space="preserve">or more in the final exam. </w:t>
      </w:r>
      <w:r w:rsidR="006D4D6B" w:rsidRPr="00F05014">
        <w:rPr>
          <w:rFonts w:asciiTheme="minorHAnsi" w:eastAsiaTheme="minorEastAsia" w:hAnsiTheme="minorHAnsi" w:cstheme="minorBidi"/>
        </w:rPr>
        <w:t xml:space="preserve"> </w:t>
      </w:r>
      <w:r w:rsidR="00213775" w:rsidRPr="00F05014">
        <w:rPr>
          <w:rFonts w:asciiTheme="minorHAnsi" w:eastAsiaTheme="minorEastAsia" w:hAnsiTheme="minorHAnsi" w:cstheme="minorBidi"/>
        </w:rPr>
        <w:t>The</w:t>
      </w:r>
      <w:r w:rsidR="00CE18A4" w:rsidRPr="00F05014">
        <w:rPr>
          <w:rFonts w:asciiTheme="minorHAnsi" w:eastAsiaTheme="minorEastAsia" w:hAnsiTheme="minorHAnsi" w:cstheme="minorBidi"/>
        </w:rPr>
        <w:t xml:space="preserve">re were 10 </w:t>
      </w:r>
      <w:r w:rsidR="007D24CF" w:rsidRPr="00F05014">
        <w:rPr>
          <w:rFonts w:asciiTheme="minorHAnsi" w:eastAsiaTheme="minorEastAsia" w:hAnsiTheme="minorHAnsi" w:cstheme="minorBidi"/>
        </w:rPr>
        <w:t>fee-paying</w:t>
      </w:r>
      <w:r w:rsidR="00213775" w:rsidRPr="00F05014">
        <w:rPr>
          <w:rFonts w:asciiTheme="minorHAnsi" w:eastAsiaTheme="minorEastAsia" w:hAnsiTheme="minorHAnsi" w:cstheme="minorBidi"/>
        </w:rPr>
        <w:t xml:space="preserve"> students </w:t>
      </w:r>
      <w:r w:rsidR="00166378" w:rsidRPr="00F05014">
        <w:rPr>
          <w:rFonts w:asciiTheme="minorHAnsi" w:eastAsiaTheme="minorEastAsia" w:hAnsiTheme="minorHAnsi" w:cstheme="minorBidi"/>
        </w:rPr>
        <w:t>in 2024</w:t>
      </w:r>
      <w:r w:rsidR="009A6084" w:rsidRPr="00F05014">
        <w:rPr>
          <w:rFonts w:asciiTheme="minorHAnsi" w:eastAsiaTheme="minorEastAsia" w:hAnsiTheme="minorHAnsi" w:cstheme="minorBidi"/>
        </w:rPr>
        <w:t xml:space="preserve"> </w:t>
      </w:r>
      <w:r w:rsidR="00025DA5" w:rsidRPr="00F05014">
        <w:rPr>
          <w:rFonts w:asciiTheme="minorHAnsi" w:eastAsiaTheme="minorEastAsia" w:hAnsiTheme="minorHAnsi" w:cstheme="minorBidi"/>
        </w:rPr>
        <w:t>in comparison to 12 in 2023.</w:t>
      </w:r>
      <w:r w:rsidR="004C0856" w:rsidRPr="00F05014">
        <w:rPr>
          <w:rFonts w:asciiTheme="minorHAnsi" w:eastAsiaTheme="minorEastAsia" w:hAnsiTheme="minorHAnsi" w:cstheme="minorBidi"/>
        </w:rPr>
        <w:t xml:space="preserve">  The plans to update UPOV DL courses with recent developments, content on PVP benefits and design aspects have been delayed due to limited human and financial resources.</w:t>
      </w:r>
    </w:p>
    <w:p w14:paraId="7CC16607" w14:textId="77777777" w:rsidR="00E01029" w:rsidRPr="00864930" w:rsidRDefault="00E01029" w:rsidP="00E01029"/>
    <w:p w14:paraId="5C76DBED" w14:textId="3C3037A0" w:rsidR="002A439D" w:rsidRPr="00864930" w:rsidRDefault="002A439D" w:rsidP="00E01029">
      <w:pPr>
        <w:pStyle w:val="Caption"/>
      </w:pPr>
      <w:r w:rsidRPr="00864930">
        <w:t>Number of</w:t>
      </w:r>
      <w:r w:rsidR="00BE79D6" w:rsidRPr="00864930">
        <w:t xml:space="preserve"> </w:t>
      </w:r>
      <w:r w:rsidRPr="00864930">
        <w:t xml:space="preserve">participants in UPOV distance learning courses in 2024 by category </w:t>
      </w:r>
    </w:p>
    <w:tbl>
      <w:tblPr>
        <w:tblW w:w="9776" w:type="dxa"/>
        <w:tblInd w:w="-5" w:type="dxa"/>
        <w:tblBorders>
          <w:bottom w:val="single" w:sz="8" w:space="0" w:color="D9D9D9" w:themeColor="background1" w:themeShade="D9"/>
          <w:insideH w:val="single" w:sz="8" w:space="0" w:color="D9D9D9" w:themeColor="background1" w:themeShade="D9"/>
        </w:tblBorders>
        <w:tblCellMar>
          <w:top w:w="28" w:type="dxa"/>
          <w:left w:w="57" w:type="dxa"/>
          <w:bottom w:w="28" w:type="dxa"/>
          <w:right w:w="57" w:type="dxa"/>
        </w:tblCellMar>
        <w:tblLook w:val="01E0" w:firstRow="1" w:lastRow="1" w:firstColumn="1" w:lastColumn="1" w:noHBand="0" w:noVBand="0"/>
      </w:tblPr>
      <w:tblGrid>
        <w:gridCol w:w="5103"/>
        <w:gridCol w:w="998"/>
        <w:gridCol w:w="887"/>
        <w:gridCol w:w="929"/>
        <w:gridCol w:w="929"/>
        <w:gridCol w:w="930"/>
      </w:tblGrid>
      <w:tr w:rsidR="004D47D0" w:rsidRPr="00864930" w14:paraId="248F1DA4" w14:textId="77777777" w:rsidTr="002E65C0">
        <w:tc>
          <w:tcPr>
            <w:tcW w:w="5103" w:type="dxa"/>
            <w:vMerge w:val="restart"/>
            <w:tcBorders>
              <w:top w:val="nil"/>
              <w:bottom w:val="nil"/>
            </w:tcBorders>
            <w:shd w:val="clear" w:color="auto" w:fill="CDE5EB" w:themeFill="accent3" w:themeFillTint="66"/>
            <w:vAlign w:val="center"/>
          </w:tcPr>
          <w:p w14:paraId="56E00D9B" w14:textId="77777777" w:rsidR="002A439D" w:rsidRPr="00864930" w:rsidRDefault="002A439D">
            <w:pPr>
              <w:spacing w:before="20" w:after="20"/>
              <w:jc w:val="left"/>
              <w:rPr>
                <w:rFonts w:ascii="Arial Narrow" w:eastAsia="MS Mincho" w:hAnsi="Arial Narrow"/>
                <w:b/>
                <w:sz w:val="18"/>
                <w:szCs w:val="18"/>
              </w:rPr>
            </w:pPr>
            <w:r w:rsidRPr="00864930">
              <w:rPr>
                <w:rFonts w:ascii="Arial Narrow" w:eastAsia="MS Mincho" w:hAnsi="Arial Narrow"/>
                <w:b/>
                <w:sz w:val="18"/>
                <w:szCs w:val="18"/>
              </w:rPr>
              <w:t>Category</w:t>
            </w:r>
          </w:p>
        </w:tc>
        <w:tc>
          <w:tcPr>
            <w:tcW w:w="4673" w:type="dxa"/>
            <w:gridSpan w:val="5"/>
            <w:tcBorders>
              <w:top w:val="nil"/>
              <w:bottom w:val="nil"/>
            </w:tcBorders>
            <w:shd w:val="clear" w:color="auto" w:fill="CDE5EB" w:themeFill="accent3" w:themeFillTint="66"/>
            <w:vAlign w:val="center"/>
          </w:tcPr>
          <w:p w14:paraId="6C76CC79" w14:textId="77777777" w:rsidR="002A439D" w:rsidRPr="00864930" w:rsidRDefault="002A439D">
            <w:pPr>
              <w:spacing w:before="20" w:after="20"/>
              <w:jc w:val="center"/>
              <w:rPr>
                <w:rFonts w:ascii="Arial Narrow" w:hAnsi="Arial Narrow"/>
                <w:b/>
                <w:sz w:val="18"/>
                <w:szCs w:val="18"/>
              </w:rPr>
            </w:pPr>
            <w:r w:rsidRPr="00864930">
              <w:rPr>
                <w:rFonts w:ascii="Arial Narrow" w:hAnsi="Arial Narrow"/>
                <w:b/>
                <w:sz w:val="18"/>
                <w:szCs w:val="18"/>
              </w:rPr>
              <w:t>Number of participants in 2024</w:t>
            </w:r>
          </w:p>
        </w:tc>
      </w:tr>
      <w:tr w:rsidR="00BE5E77" w:rsidRPr="00864930" w14:paraId="4A6D5914" w14:textId="77777777" w:rsidTr="002E65C0">
        <w:trPr>
          <w:trHeight w:val="343"/>
        </w:trPr>
        <w:tc>
          <w:tcPr>
            <w:tcW w:w="5103" w:type="dxa"/>
            <w:vMerge/>
            <w:tcBorders>
              <w:top w:val="nil"/>
              <w:bottom w:val="nil"/>
            </w:tcBorders>
            <w:shd w:val="clear" w:color="auto" w:fill="CDE5EB" w:themeFill="accent3" w:themeFillTint="66"/>
          </w:tcPr>
          <w:p w14:paraId="2170F4C5" w14:textId="77777777" w:rsidR="002A439D" w:rsidRPr="00864930" w:rsidRDefault="002A439D">
            <w:pPr>
              <w:spacing w:before="20" w:after="20"/>
              <w:jc w:val="left"/>
              <w:rPr>
                <w:rFonts w:ascii="Arial Narrow" w:eastAsia="MS Mincho" w:hAnsi="Arial Narrow"/>
                <w:sz w:val="18"/>
                <w:szCs w:val="18"/>
              </w:rPr>
            </w:pPr>
          </w:p>
        </w:tc>
        <w:tc>
          <w:tcPr>
            <w:tcW w:w="998" w:type="dxa"/>
            <w:tcBorders>
              <w:top w:val="nil"/>
              <w:bottom w:val="nil"/>
            </w:tcBorders>
            <w:shd w:val="clear" w:color="auto" w:fill="CDE5EB" w:themeFill="accent3" w:themeFillTint="66"/>
            <w:vAlign w:val="bottom"/>
          </w:tcPr>
          <w:p w14:paraId="056AFB64" w14:textId="1E77C80D" w:rsidR="002A439D" w:rsidRPr="00864930" w:rsidRDefault="002A439D" w:rsidP="0019071B">
            <w:pPr>
              <w:spacing w:before="20" w:after="20"/>
              <w:jc w:val="center"/>
              <w:rPr>
                <w:rFonts w:ascii="Arial Narrow" w:hAnsi="Arial Narrow"/>
                <w:b/>
                <w:sz w:val="18"/>
                <w:szCs w:val="18"/>
              </w:rPr>
            </w:pPr>
            <w:r w:rsidRPr="00864930">
              <w:rPr>
                <w:rFonts w:ascii="Arial Narrow" w:hAnsi="Arial Narrow"/>
                <w:b/>
                <w:sz w:val="18"/>
                <w:szCs w:val="18"/>
              </w:rPr>
              <w:t>DL-205</w:t>
            </w:r>
          </w:p>
        </w:tc>
        <w:tc>
          <w:tcPr>
            <w:tcW w:w="887" w:type="dxa"/>
            <w:tcBorders>
              <w:top w:val="nil"/>
              <w:bottom w:val="nil"/>
            </w:tcBorders>
            <w:shd w:val="clear" w:color="auto" w:fill="CDE5EB" w:themeFill="accent3" w:themeFillTint="66"/>
            <w:vAlign w:val="bottom"/>
          </w:tcPr>
          <w:p w14:paraId="743AEC4A" w14:textId="77777777" w:rsidR="002A439D" w:rsidRPr="00864930" w:rsidRDefault="002A439D">
            <w:pPr>
              <w:spacing w:before="20" w:after="20"/>
              <w:jc w:val="center"/>
              <w:rPr>
                <w:rFonts w:ascii="Arial Narrow" w:hAnsi="Arial Narrow"/>
                <w:b/>
                <w:sz w:val="18"/>
                <w:szCs w:val="18"/>
              </w:rPr>
            </w:pPr>
            <w:r w:rsidRPr="00864930">
              <w:rPr>
                <w:rFonts w:ascii="Arial Narrow" w:hAnsi="Arial Narrow"/>
                <w:b/>
                <w:sz w:val="18"/>
                <w:szCs w:val="18"/>
              </w:rPr>
              <w:t>DL-305</w:t>
            </w:r>
          </w:p>
        </w:tc>
        <w:tc>
          <w:tcPr>
            <w:tcW w:w="929" w:type="dxa"/>
            <w:tcBorders>
              <w:top w:val="nil"/>
              <w:bottom w:val="nil"/>
            </w:tcBorders>
            <w:shd w:val="clear" w:color="auto" w:fill="CDE5EB" w:themeFill="accent3" w:themeFillTint="66"/>
            <w:vAlign w:val="bottom"/>
          </w:tcPr>
          <w:p w14:paraId="1387BF3B" w14:textId="77777777" w:rsidR="002A439D" w:rsidRPr="00864930" w:rsidRDefault="002A439D">
            <w:pPr>
              <w:spacing w:before="20" w:after="20"/>
              <w:jc w:val="center"/>
              <w:rPr>
                <w:rFonts w:ascii="Arial Narrow" w:hAnsi="Arial Narrow"/>
                <w:b/>
                <w:sz w:val="18"/>
                <w:szCs w:val="18"/>
              </w:rPr>
            </w:pPr>
            <w:r w:rsidRPr="00864930">
              <w:rPr>
                <w:rFonts w:ascii="Arial Narrow" w:hAnsi="Arial Narrow"/>
                <w:b/>
                <w:sz w:val="18"/>
                <w:szCs w:val="18"/>
              </w:rPr>
              <w:t>DL-305A</w:t>
            </w:r>
          </w:p>
        </w:tc>
        <w:tc>
          <w:tcPr>
            <w:tcW w:w="929" w:type="dxa"/>
            <w:tcBorders>
              <w:top w:val="nil"/>
              <w:bottom w:val="nil"/>
            </w:tcBorders>
            <w:shd w:val="clear" w:color="auto" w:fill="CDE5EB" w:themeFill="accent3" w:themeFillTint="66"/>
            <w:vAlign w:val="bottom"/>
          </w:tcPr>
          <w:p w14:paraId="59C00716" w14:textId="77777777" w:rsidR="002A439D" w:rsidRPr="00864930" w:rsidRDefault="002A439D">
            <w:pPr>
              <w:spacing w:before="20" w:after="20"/>
              <w:jc w:val="center"/>
              <w:rPr>
                <w:rFonts w:ascii="Arial Narrow" w:hAnsi="Arial Narrow"/>
                <w:b/>
                <w:sz w:val="18"/>
                <w:szCs w:val="18"/>
              </w:rPr>
            </w:pPr>
            <w:r w:rsidRPr="00864930">
              <w:rPr>
                <w:rFonts w:ascii="Arial Narrow" w:hAnsi="Arial Narrow"/>
                <w:b/>
                <w:sz w:val="18"/>
                <w:szCs w:val="18"/>
              </w:rPr>
              <w:t>DL-305B</w:t>
            </w:r>
          </w:p>
        </w:tc>
        <w:tc>
          <w:tcPr>
            <w:tcW w:w="930" w:type="dxa"/>
            <w:tcBorders>
              <w:top w:val="nil"/>
              <w:bottom w:val="nil"/>
            </w:tcBorders>
            <w:shd w:val="clear" w:color="auto" w:fill="CDE5EB" w:themeFill="accent3" w:themeFillTint="66"/>
            <w:vAlign w:val="bottom"/>
          </w:tcPr>
          <w:p w14:paraId="36DCA9DD" w14:textId="77777777" w:rsidR="002A439D" w:rsidRPr="00864930" w:rsidRDefault="002A439D">
            <w:pPr>
              <w:spacing w:before="20" w:after="20"/>
              <w:jc w:val="center"/>
              <w:rPr>
                <w:rFonts w:ascii="Arial Narrow" w:hAnsi="Arial Narrow"/>
                <w:b/>
                <w:sz w:val="18"/>
                <w:szCs w:val="18"/>
              </w:rPr>
            </w:pPr>
            <w:r w:rsidRPr="00864930">
              <w:rPr>
                <w:rFonts w:ascii="Arial Narrow" w:hAnsi="Arial Narrow"/>
                <w:b/>
                <w:sz w:val="18"/>
                <w:szCs w:val="18"/>
              </w:rPr>
              <w:t>Total</w:t>
            </w:r>
          </w:p>
        </w:tc>
      </w:tr>
      <w:tr w:rsidR="004D47D0" w:rsidRPr="00864930" w14:paraId="0F573730" w14:textId="77777777" w:rsidTr="00265928">
        <w:tc>
          <w:tcPr>
            <w:tcW w:w="5103" w:type="dxa"/>
            <w:tcBorders>
              <w:top w:val="nil"/>
            </w:tcBorders>
            <w:vAlign w:val="center"/>
          </w:tcPr>
          <w:p w14:paraId="5FFF2D47" w14:textId="77777777" w:rsidR="002A439D" w:rsidRPr="00864930" w:rsidRDefault="002A439D">
            <w:pPr>
              <w:jc w:val="left"/>
              <w:rPr>
                <w:rFonts w:ascii="Arial Narrow" w:hAnsi="Arial Narrow"/>
                <w:sz w:val="18"/>
                <w:szCs w:val="18"/>
              </w:rPr>
            </w:pPr>
            <w:r w:rsidRPr="00864930">
              <w:rPr>
                <w:rFonts w:ascii="Arial Narrow" w:eastAsia="MS Mincho" w:hAnsi="Arial Narrow"/>
                <w:sz w:val="18"/>
                <w:szCs w:val="18"/>
              </w:rPr>
              <w:t>Category 1:  Government officials of members of the Union</w:t>
            </w:r>
          </w:p>
        </w:tc>
        <w:tc>
          <w:tcPr>
            <w:tcW w:w="998" w:type="dxa"/>
            <w:tcBorders>
              <w:top w:val="nil"/>
            </w:tcBorders>
            <w:vAlign w:val="bottom"/>
          </w:tcPr>
          <w:p w14:paraId="5B78F4E7" w14:textId="77777777" w:rsidR="002A439D" w:rsidRPr="00864930" w:rsidRDefault="002A439D">
            <w:pPr>
              <w:jc w:val="center"/>
              <w:rPr>
                <w:rFonts w:ascii="Arial Narrow" w:hAnsi="Arial Narrow"/>
                <w:sz w:val="18"/>
                <w:szCs w:val="18"/>
              </w:rPr>
            </w:pPr>
            <w:r w:rsidRPr="00864930">
              <w:rPr>
                <w:rFonts w:ascii="Arial Narrow" w:hAnsi="Arial Narrow"/>
                <w:sz w:val="18"/>
                <w:szCs w:val="18"/>
              </w:rPr>
              <w:t>345</w:t>
            </w:r>
          </w:p>
        </w:tc>
        <w:tc>
          <w:tcPr>
            <w:tcW w:w="887" w:type="dxa"/>
            <w:tcBorders>
              <w:top w:val="nil"/>
            </w:tcBorders>
            <w:vAlign w:val="bottom"/>
          </w:tcPr>
          <w:p w14:paraId="4A582247" w14:textId="77777777" w:rsidR="002A439D" w:rsidRPr="00864930" w:rsidRDefault="002A439D">
            <w:pPr>
              <w:jc w:val="center"/>
              <w:rPr>
                <w:rFonts w:ascii="Arial Narrow" w:hAnsi="Arial Narrow"/>
                <w:sz w:val="18"/>
                <w:szCs w:val="18"/>
              </w:rPr>
            </w:pPr>
            <w:r w:rsidRPr="00864930">
              <w:rPr>
                <w:rFonts w:ascii="Arial Narrow" w:hAnsi="Arial Narrow"/>
                <w:sz w:val="18"/>
                <w:szCs w:val="18"/>
              </w:rPr>
              <w:t>135</w:t>
            </w:r>
          </w:p>
        </w:tc>
        <w:tc>
          <w:tcPr>
            <w:tcW w:w="929" w:type="dxa"/>
            <w:tcBorders>
              <w:top w:val="nil"/>
            </w:tcBorders>
            <w:vAlign w:val="bottom"/>
          </w:tcPr>
          <w:p w14:paraId="3227C7E6" w14:textId="77777777" w:rsidR="002A439D" w:rsidRPr="00864930" w:rsidRDefault="002A439D">
            <w:pPr>
              <w:jc w:val="center"/>
              <w:rPr>
                <w:rFonts w:ascii="Arial Narrow" w:hAnsi="Arial Narrow"/>
                <w:sz w:val="18"/>
                <w:szCs w:val="18"/>
              </w:rPr>
            </w:pPr>
            <w:r w:rsidRPr="00864930">
              <w:rPr>
                <w:rFonts w:ascii="Arial Narrow" w:hAnsi="Arial Narrow"/>
                <w:sz w:val="18"/>
                <w:szCs w:val="18"/>
              </w:rPr>
              <w:t>59</w:t>
            </w:r>
          </w:p>
        </w:tc>
        <w:tc>
          <w:tcPr>
            <w:tcW w:w="929" w:type="dxa"/>
            <w:tcBorders>
              <w:top w:val="nil"/>
            </w:tcBorders>
            <w:vAlign w:val="bottom"/>
          </w:tcPr>
          <w:p w14:paraId="3B2C8EAF" w14:textId="77777777" w:rsidR="002A439D" w:rsidRPr="00864930" w:rsidRDefault="002A439D">
            <w:pPr>
              <w:jc w:val="center"/>
              <w:rPr>
                <w:rFonts w:ascii="Arial Narrow" w:hAnsi="Arial Narrow"/>
                <w:sz w:val="18"/>
                <w:szCs w:val="18"/>
              </w:rPr>
            </w:pPr>
            <w:r w:rsidRPr="00864930">
              <w:rPr>
                <w:rFonts w:ascii="Arial Narrow" w:hAnsi="Arial Narrow"/>
                <w:sz w:val="18"/>
                <w:szCs w:val="18"/>
              </w:rPr>
              <w:t>66</w:t>
            </w:r>
          </w:p>
        </w:tc>
        <w:tc>
          <w:tcPr>
            <w:tcW w:w="930" w:type="dxa"/>
            <w:tcBorders>
              <w:top w:val="nil"/>
            </w:tcBorders>
            <w:vAlign w:val="center"/>
          </w:tcPr>
          <w:p w14:paraId="376A9808" w14:textId="77777777" w:rsidR="002A439D" w:rsidRPr="00864930" w:rsidRDefault="002A439D">
            <w:pPr>
              <w:jc w:val="center"/>
              <w:rPr>
                <w:rFonts w:ascii="Arial Narrow" w:hAnsi="Arial Narrow"/>
                <w:sz w:val="18"/>
                <w:szCs w:val="18"/>
              </w:rPr>
            </w:pPr>
            <w:r w:rsidRPr="00864930">
              <w:rPr>
                <w:rFonts w:ascii="Arial Narrow" w:hAnsi="Arial Narrow"/>
                <w:sz w:val="18"/>
                <w:szCs w:val="18"/>
              </w:rPr>
              <w:t>605</w:t>
            </w:r>
          </w:p>
        </w:tc>
      </w:tr>
      <w:tr w:rsidR="001465A1" w:rsidRPr="00864930" w14:paraId="6EBD5EDC" w14:textId="77777777" w:rsidTr="00265928">
        <w:tc>
          <w:tcPr>
            <w:tcW w:w="5103" w:type="dxa"/>
            <w:vAlign w:val="center"/>
          </w:tcPr>
          <w:p w14:paraId="1FECDC78" w14:textId="77777777" w:rsidR="002A439D" w:rsidRPr="00864930" w:rsidRDefault="002A439D">
            <w:pPr>
              <w:jc w:val="left"/>
              <w:rPr>
                <w:rFonts w:ascii="Arial Narrow" w:hAnsi="Arial Narrow"/>
                <w:sz w:val="18"/>
                <w:szCs w:val="18"/>
              </w:rPr>
            </w:pPr>
            <w:r w:rsidRPr="00864930">
              <w:rPr>
                <w:rFonts w:ascii="Arial Narrow" w:eastAsia="MS Mincho" w:hAnsi="Arial Narrow"/>
                <w:sz w:val="18"/>
                <w:szCs w:val="18"/>
              </w:rPr>
              <w:t>Category 2:  Officials of observer States / intergovernmental organizations</w:t>
            </w:r>
          </w:p>
        </w:tc>
        <w:tc>
          <w:tcPr>
            <w:tcW w:w="998" w:type="dxa"/>
            <w:vAlign w:val="bottom"/>
          </w:tcPr>
          <w:p w14:paraId="5CD2ABA1" w14:textId="77777777" w:rsidR="002A439D" w:rsidRPr="00864930" w:rsidRDefault="002A439D">
            <w:pPr>
              <w:jc w:val="center"/>
              <w:rPr>
                <w:rFonts w:ascii="Arial Narrow" w:hAnsi="Arial Narrow"/>
                <w:sz w:val="18"/>
                <w:szCs w:val="18"/>
              </w:rPr>
            </w:pPr>
            <w:r w:rsidRPr="00864930">
              <w:rPr>
                <w:rFonts w:ascii="Arial Narrow" w:hAnsi="Arial Narrow"/>
                <w:sz w:val="18"/>
                <w:szCs w:val="18"/>
              </w:rPr>
              <w:t>57</w:t>
            </w:r>
          </w:p>
        </w:tc>
        <w:tc>
          <w:tcPr>
            <w:tcW w:w="887" w:type="dxa"/>
            <w:vAlign w:val="bottom"/>
          </w:tcPr>
          <w:p w14:paraId="190F16A2" w14:textId="77777777" w:rsidR="002A439D" w:rsidRPr="00864930" w:rsidRDefault="002A439D">
            <w:pPr>
              <w:jc w:val="center"/>
              <w:rPr>
                <w:rFonts w:ascii="Arial Narrow" w:hAnsi="Arial Narrow"/>
                <w:sz w:val="18"/>
                <w:szCs w:val="18"/>
              </w:rPr>
            </w:pPr>
            <w:r w:rsidRPr="00864930">
              <w:rPr>
                <w:rFonts w:ascii="Arial Narrow" w:hAnsi="Arial Narrow"/>
                <w:sz w:val="18"/>
                <w:szCs w:val="18"/>
              </w:rPr>
              <w:t>11</w:t>
            </w:r>
          </w:p>
        </w:tc>
        <w:tc>
          <w:tcPr>
            <w:tcW w:w="929" w:type="dxa"/>
            <w:vAlign w:val="bottom"/>
          </w:tcPr>
          <w:p w14:paraId="72E401D7" w14:textId="77777777" w:rsidR="002A439D" w:rsidRPr="00864930" w:rsidRDefault="002A439D">
            <w:pPr>
              <w:jc w:val="center"/>
              <w:rPr>
                <w:rFonts w:ascii="Arial Narrow" w:hAnsi="Arial Narrow"/>
                <w:sz w:val="18"/>
                <w:szCs w:val="18"/>
              </w:rPr>
            </w:pPr>
            <w:r w:rsidRPr="00864930">
              <w:rPr>
                <w:rFonts w:ascii="Arial Narrow" w:hAnsi="Arial Narrow"/>
                <w:sz w:val="18"/>
                <w:szCs w:val="18"/>
              </w:rPr>
              <w:t>5</w:t>
            </w:r>
          </w:p>
        </w:tc>
        <w:tc>
          <w:tcPr>
            <w:tcW w:w="929" w:type="dxa"/>
            <w:vAlign w:val="bottom"/>
          </w:tcPr>
          <w:p w14:paraId="30278FC4" w14:textId="77777777" w:rsidR="002A439D" w:rsidRPr="00864930" w:rsidRDefault="002A439D">
            <w:pPr>
              <w:jc w:val="center"/>
              <w:rPr>
                <w:rFonts w:ascii="Arial Narrow" w:hAnsi="Arial Narrow"/>
                <w:sz w:val="18"/>
                <w:szCs w:val="18"/>
              </w:rPr>
            </w:pPr>
            <w:r w:rsidRPr="00864930">
              <w:rPr>
                <w:rFonts w:ascii="Arial Narrow" w:hAnsi="Arial Narrow"/>
                <w:sz w:val="18"/>
                <w:szCs w:val="18"/>
              </w:rPr>
              <w:t>7</w:t>
            </w:r>
          </w:p>
        </w:tc>
        <w:tc>
          <w:tcPr>
            <w:tcW w:w="930" w:type="dxa"/>
            <w:vAlign w:val="center"/>
          </w:tcPr>
          <w:p w14:paraId="78C31303" w14:textId="77777777" w:rsidR="002A439D" w:rsidRPr="00864930" w:rsidRDefault="002A439D">
            <w:pPr>
              <w:jc w:val="center"/>
              <w:rPr>
                <w:rFonts w:ascii="Arial Narrow" w:hAnsi="Arial Narrow"/>
                <w:sz w:val="18"/>
                <w:szCs w:val="18"/>
              </w:rPr>
            </w:pPr>
            <w:r w:rsidRPr="00864930">
              <w:rPr>
                <w:rFonts w:ascii="Arial Narrow" w:hAnsi="Arial Narrow"/>
                <w:sz w:val="18"/>
                <w:szCs w:val="18"/>
              </w:rPr>
              <w:t>80</w:t>
            </w:r>
          </w:p>
        </w:tc>
      </w:tr>
      <w:tr w:rsidR="001465A1" w:rsidRPr="00864930" w14:paraId="38990925" w14:textId="77777777" w:rsidTr="00265928">
        <w:tc>
          <w:tcPr>
            <w:tcW w:w="5103" w:type="dxa"/>
            <w:vAlign w:val="center"/>
          </w:tcPr>
          <w:p w14:paraId="71ED1907" w14:textId="77777777" w:rsidR="002A439D" w:rsidRPr="00864930" w:rsidRDefault="002A439D">
            <w:pPr>
              <w:jc w:val="left"/>
              <w:rPr>
                <w:rFonts w:ascii="Arial Narrow" w:hAnsi="Arial Narrow"/>
                <w:sz w:val="18"/>
                <w:szCs w:val="18"/>
              </w:rPr>
            </w:pPr>
            <w:r w:rsidRPr="00864930">
              <w:rPr>
                <w:rFonts w:ascii="Arial Narrow" w:eastAsia="MS Mincho" w:hAnsi="Arial Narrow"/>
                <w:sz w:val="18"/>
                <w:szCs w:val="18"/>
              </w:rPr>
              <w:t>Category 3:  Others (Fee: CHF1,000)</w:t>
            </w:r>
          </w:p>
        </w:tc>
        <w:tc>
          <w:tcPr>
            <w:tcW w:w="998" w:type="dxa"/>
            <w:vAlign w:val="bottom"/>
          </w:tcPr>
          <w:p w14:paraId="2FE60C2B" w14:textId="77777777" w:rsidR="002A439D" w:rsidRPr="00864930" w:rsidRDefault="002A439D">
            <w:pPr>
              <w:jc w:val="center"/>
              <w:rPr>
                <w:rFonts w:ascii="Arial Narrow" w:hAnsi="Arial Narrow"/>
                <w:sz w:val="18"/>
                <w:szCs w:val="18"/>
              </w:rPr>
            </w:pPr>
            <w:r w:rsidRPr="00864930">
              <w:rPr>
                <w:rFonts w:ascii="Arial Narrow" w:hAnsi="Arial Narrow"/>
                <w:sz w:val="18"/>
                <w:szCs w:val="18"/>
              </w:rPr>
              <w:t>8</w:t>
            </w:r>
          </w:p>
        </w:tc>
        <w:tc>
          <w:tcPr>
            <w:tcW w:w="887" w:type="dxa"/>
            <w:vAlign w:val="bottom"/>
          </w:tcPr>
          <w:p w14:paraId="276D9362" w14:textId="77777777" w:rsidR="002A439D" w:rsidRPr="00864930" w:rsidRDefault="002A439D">
            <w:pPr>
              <w:jc w:val="center"/>
              <w:rPr>
                <w:rFonts w:ascii="Arial Narrow" w:hAnsi="Arial Narrow"/>
                <w:sz w:val="18"/>
                <w:szCs w:val="18"/>
              </w:rPr>
            </w:pPr>
            <w:r w:rsidRPr="00864930">
              <w:rPr>
                <w:rFonts w:ascii="Arial Narrow" w:hAnsi="Arial Narrow"/>
                <w:sz w:val="18"/>
                <w:szCs w:val="18"/>
              </w:rPr>
              <w:t>-</w:t>
            </w:r>
          </w:p>
        </w:tc>
        <w:tc>
          <w:tcPr>
            <w:tcW w:w="929" w:type="dxa"/>
            <w:vAlign w:val="bottom"/>
          </w:tcPr>
          <w:p w14:paraId="31BBCE33" w14:textId="77777777" w:rsidR="002A439D" w:rsidRPr="00864930" w:rsidRDefault="002A439D">
            <w:pPr>
              <w:jc w:val="center"/>
              <w:rPr>
                <w:rFonts w:ascii="Arial Narrow" w:hAnsi="Arial Narrow"/>
                <w:sz w:val="18"/>
                <w:szCs w:val="18"/>
              </w:rPr>
            </w:pPr>
            <w:r w:rsidRPr="00864930">
              <w:rPr>
                <w:rFonts w:ascii="Arial Narrow" w:hAnsi="Arial Narrow"/>
                <w:sz w:val="18"/>
                <w:szCs w:val="18"/>
              </w:rPr>
              <w:t>-</w:t>
            </w:r>
          </w:p>
        </w:tc>
        <w:tc>
          <w:tcPr>
            <w:tcW w:w="929" w:type="dxa"/>
            <w:vAlign w:val="bottom"/>
          </w:tcPr>
          <w:p w14:paraId="0CE24BD4" w14:textId="77777777" w:rsidR="002A439D" w:rsidRPr="00864930" w:rsidRDefault="002A439D">
            <w:pPr>
              <w:jc w:val="center"/>
              <w:rPr>
                <w:rFonts w:ascii="Arial Narrow" w:hAnsi="Arial Narrow"/>
                <w:sz w:val="18"/>
                <w:szCs w:val="18"/>
              </w:rPr>
            </w:pPr>
            <w:r w:rsidRPr="00864930">
              <w:rPr>
                <w:rFonts w:ascii="Arial Narrow" w:hAnsi="Arial Narrow"/>
                <w:sz w:val="18"/>
                <w:szCs w:val="18"/>
              </w:rPr>
              <w:t>2</w:t>
            </w:r>
          </w:p>
        </w:tc>
        <w:tc>
          <w:tcPr>
            <w:tcW w:w="930" w:type="dxa"/>
            <w:vAlign w:val="center"/>
          </w:tcPr>
          <w:p w14:paraId="6083BA90" w14:textId="77777777" w:rsidR="002A439D" w:rsidRPr="00864930" w:rsidRDefault="002A439D">
            <w:pPr>
              <w:jc w:val="center"/>
              <w:rPr>
                <w:rFonts w:ascii="Arial Narrow" w:hAnsi="Arial Narrow"/>
                <w:sz w:val="18"/>
                <w:szCs w:val="18"/>
              </w:rPr>
            </w:pPr>
            <w:r w:rsidRPr="00864930">
              <w:rPr>
                <w:rFonts w:ascii="Arial Narrow" w:hAnsi="Arial Narrow"/>
                <w:sz w:val="18"/>
                <w:szCs w:val="18"/>
              </w:rPr>
              <w:t>10</w:t>
            </w:r>
          </w:p>
        </w:tc>
      </w:tr>
      <w:tr w:rsidR="004D47D0" w:rsidRPr="00864930" w14:paraId="25A8B245" w14:textId="77777777" w:rsidTr="00265928">
        <w:tc>
          <w:tcPr>
            <w:tcW w:w="5103" w:type="dxa"/>
            <w:tcBorders>
              <w:bottom w:val="single" w:sz="8" w:space="0" w:color="D9D9D9" w:themeColor="background1" w:themeShade="D9"/>
            </w:tcBorders>
            <w:vAlign w:val="center"/>
          </w:tcPr>
          <w:p w14:paraId="62009A52" w14:textId="77777777" w:rsidR="002A439D" w:rsidRPr="00864930" w:rsidRDefault="002A439D">
            <w:pPr>
              <w:jc w:val="left"/>
              <w:rPr>
                <w:rFonts w:ascii="Arial Narrow" w:hAnsi="Arial Narrow"/>
                <w:sz w:val="18"/>
                <w:szCs w:val="18"/>
              </w:rPr>
            </w:pPr>
            <w:r w:rsidRPr="00864930">
              <w:rPr>
                <w:rFonts w:ascii="Arial Narrow" w:eastAsia="MS Mincho" w:hAnsi="Arial Narrow"/>
                <w:sz w:val="18"/>
                <w:szCs w:val="18"/>
              </w:rPr>
              <w:t xml:space="preserve">Category 4:  </w:t>
            </w:r>
            <w:r w:rsidRPr="00864930">
              <w:rPr>
                <w:rFonts w:ascii="Arial Narrow" w:hAnsi="Arial Narrow"/>
                <w:sz w:val="18"/>
                <w:szCs w:val="18"/>
              </w:rPr>
              <w:t xml:space="preserve">Discretionary </w:t>
            </w:r>
            <w:proofErr w:type="gramStart"/>
            <w:r w:rsidRPr="00864930">
              <w:rPr>
                <w:rFonts w:ascii="Arial Narrow" w:hAnsi="Arial Narrow"/>
                <w:sz w:val="18"/>
                <w:szCs w:val="18"/>
              </w:rPr>
              <w:t>waiving</w:t>
            </w:r>
            <w:proofErr w:type="gramEnd"/>
            <w:r w:rsidRPr="00864930">
              <w:rPr>
                <w:rFonts w:ascii="Arial Narrow" w:hAnsi="Arial Narrow"/>
                <w:sz w:val="18"/>
                <w:szCs w:val="18"/>
              </w:rPr>
              <w:t xml:space="preserve"> of fee for selected students</w:t>
            </w:r>
          </w:p>
        </w:tc>
        <w:tc>
          <w:tcPr>
            <w:tcW w:w="998" w:type="dxa"/>
            <w:tcBorders>
              <w:bottom w:val="single" w:sz="8" w:space="0" w:color="D9D9D9" w:themeColor="background1" w:themeShade="D9"/>
            </w:tcBorders>
            <w:vAlign w:val="bottom"/>
          </w:tcPr>
          <w:p w14:paraId="4C2D1960" w14:textId="77777777" w:rsidR="002A439D" w:rsidRPr="00864930" w:rsidRDefault="002A439D">
            <w:pPr>
              <w:jc w:val="center"/>
              <w:rPr>
                <w:rFonts w:ascii="Arial Narrow" w:hAnsi="Arial Narrow"/>
                <w:sz w:val="18"/>
                <w:szCs w:val="18"/>
              </w:rPr>
            </w:pPr>
            <w:r w:rsidRPr="00864930">
              <w:rPr>
                <w:rFonts w:ascii="Arial Narrow" w:hAnsi="Arial Narrow"/>
                <w:sz w:val="18"/>
                <w:szCs w:val="18"/>
              </w:rPr>
              <w:t>132</w:t>
            </w:r>
          </w:p>
        </w:tc>
        <w:tc>
          <w:tcPr>
            <w:tcW w:w="887" w:type="dxa"/>
            <w:tcBorders>
              <w:bottom w:val="single" w:sz="8" w:space="0" w:color="D9D9D9" w:themeColor="background1" w:themeShade="D9"/>
            </w:tcBorders>
            <w:vAlign w:val="bottom"/>
          </w:tcPr>
          <w:p w14:paraId="79334CB1" w14:textId="77777777" w:rsidR="002A439D" w:rsidRPr="00864930" w:rsidRDefault="002A439D">
            <w:pPr>
              <w:jc w:val="center"/>
              <w:rPr>
                <w:rFonts w:ascii="Arial Narrow" w:hAnsi="Arial Narrow"/>
                <w:sz w:val="18"/>
                <w:szCs w:val="18"/>
              </w:rPr>
            </w:pPr>
            <w:r w:rsidRPr="00864930">
              <w:rPr>
                <w:rFonts w:ascii="Arial Narrow" w:hAnsi="Arial Narrow"/>
                <w:sz w:val="18"/>
                <w:szCs w:val="18"/>
              </w:rPr>
              <w:t>4</w:t>
            </w:r>
          </w:p>
        </w:tc>
        <w:tc>
          <w:tcPr>
            <w:tcW w:w="929" w:type="dxa"/>
            <w:tcBorders>
              <w:bottom w:val="single" w:sz="8" w:space="0" w:color="D9D9D9" w:themeColor="background1" w:themeShade="D9"/>
            </w:tcBorders>
            <w:vAlign w:val="bottom"/>
          </w:tcPr>
          <w:p w14:paraId="401213D1" w14:textId="77777777" w:rsidR="002A439D" w:rsidRPr="00864930" w:rsidRDefault="002A439D">
            <w:pPr>
              <w:jc w:val="center"/>
              <w:rPr>
                <w:rFonts w:ascii="Arial Narrow" w:hAnsi="Arial Narrow"/>
                <w:sz w:val="18"/>
                <w:szCs w:val="18"/>
              </w:rPr>
            </w:pPr>
            <w:r w:rsidRPr="00864930">
              <w:rPr>
                <w:rFonts w:ascii="Arial Narrow" w:hAnsi="Arial Narrow"/>
                <w:sz w:val="18"/>
                <w:szCs w:val="18"/>
              </w:rPr>
              <w:t>1</w:t>
            </w:r>
          </w:p>
        </w:tc>
        <w:tc>
          <w:tcPr>
            <w:tcW w:w="929" w:type="dxa"/>
            <w:tcBorders>
              <w:bottom w:val="single" w:sz="8" w:space="0" w:color="D9D9D9" w:themeColor="background1" w:themeShade="D9"/>
            </w:tcBorders>
            <w:vAlign w:val="bottom"/>
          </w:tcPr>
          <w:p w14:paraId="108F19F6" w14:textId="77777777" w:rsidR="002A439D" w:rsidRPr="00864930" w:rsidRDefault="002A439D">
            <w:pPr>
              <w:jc w:val="center"/>
              <w:rPr>
                <w:rFonts w:ascii="Arial Narrow" w:hAnsi="Arial Narrow"/>
                <w:sz w:val="18"/>
                <w:szCs w:val="18"/>
              </w:rPr>
            </w:pPr>
            <w:r w:rsidRPr="00864930">
              <w:rPr>
                <w:rFonts w:ascii="Arial Narrow" w:hAnsi="Arial Narrow"/>
                <w:sz w:val="18"/>
                <w:szCs w:val="18"/>
              </w:rPr>
              <w:t>1</w:t>
            </w:r>
          </w:p>
        </w:tc>
        <w:tc>
          <w:tcPr>
            <w:tcW w:w="930" w:type="dxa"/>
            <w:tcBorders>
              <w:bottom w:val="single" w:sz="8" w:space="0" w:color="D9D9D9" w:themeColor="background1" w:themeShade="D9"/>
            </w:tcBorders>
            <w:vAlign w:val="center"/>
          </w:tcPr>
          <w:p w14:paraId="5CE3AE75" w14:textId="77777777" w:rsidR="002A439D" w:rsidRPr="00864930" w:rsidRDefault="002A439D">
            <w:pPr>
              <w:jc w:val="center"/>
              <w:rPr>
                <w:rFonts w:ascii="Arial Narrow" w:hAnsi="Arial Narrow"/>
                <w:sz w:val="18"/>
                <w:szCs w:val="18"/>
              </w:rPr>
            </w:pPr>
            <w:r w:rsidRPr="00864930">
              <w:rPr>
                <w:rFonts w:ascii="Arial Narrow" w:hAnsi="Arial Narrow"/>
                <w:sz w:val="18"/>
                <w:szCs w:val="18"/>
              </w:rPr>
              <w:t>138</w:t>
            </w:r>
          </w:p>
        </w:tc>
      </w:tr>
      <w:tr w:rsidR="004D47D0" w:rsidRPr="00864930" w14:paraId="01CF77FD" w14:textId="77777777" w:rsidTr="006A0A48">
        <w:tc>
          <w:tcPr>
            <w:tcW w:w="5103" w:type="dxa"/>
            <w:tcBorders>
              <w:top w:val="single" w:sz="8" w:space="0" w:color="D9D9D9" w:themeColor="background1" w:themeShade="D9"/>
              <w:bottom w:val="nil"/>
            </w:tcBorders>
            <w:vAlign w:val="bottom"/>
          </w:tcPr>
          <w:p w14:paraId="6C0954A5" w14:textId="0C0ADB72" w:rsidR="00E23D96" w:rsidRPr="00864930" w:rsidRDefault="00E23D96" w:rsidP="006A0A48">
            <w:pPr>
              <w:spacing w:before="120"/>
              <w:jc w:val="right"/>
              <w:rPr>
                <w:rFonts w:ascii="Arial Narrow" w:eastAsia="MS Mincho" w:hAnsi="Arial Narrow"/>
                <w:sz w:val="18"/>
                <w:szCs w:val="18"/>
              </w:rPr>
            </w:pPr>
            <w:r w:rsidRPr="00864930">
              <w:rPr>
                <w:rFonts w:ascii="Arial Narrow" w:eastAsia="MS Mincho" w:hAnsi="Arial Narrow"/>
                <w:sz w:val="18"/>
                <w:szCs w:val="18"/>
              </w:rPr>
              <w:t>Total</w:t>
            </w:r>
            <w:r w:rsidR="000C1AC8" w:rsidRPr="00864930">
              <w:rPr>
                <w:rFonts w:ascii="Arial Narrow" w:eastAsia="MS Mincho" w:hAnsi="Arial Narrow"/>
                <w:sz w:val="18"/>
                <w:szCs w:val="18"/>
              </w:rPr>
              <w:t xml:space="preserve"> number of participants</w:t>
            </w:r>
            <w:r w:rsidR="005B24C7" w:rsidRPr="00864930">
              <w:rPr>
                <w:rFonts w:ascii="Arial Narrow" w:eastAsia="MS Mincho" w:hAnsi="Arial Narrow"/>
                <w:sz w:val="18"/>
                <w:szCs w:val="18"/>
              </w:rPr>
              <w:t xml:space="preserve"> </w:t>
            </w:r>
          </w:p>
        </w:tc>
        <w:tc>
          <w:tcPr>
            <w:tcW w:w="998" w:type="dxa"/>
            <w:tcBorders>
              <w:top w:val="single" w:sz="8" w:space="0" w:color="D9D9D9" w:themeColor="background1" w:themeShade="D9"/>
              <w:bottom w:val="nil"/>
            </w:tcBorders>
            <w:vAlign w:val="bottom"/>
          </w:tcPr>
          <w:p w14:paraId="3D012B43" w14:textId="77777777" w:rsidR="00E23D96" w:rsidRPr="00864930" w:rsidRDefault="00E23D96" w:rsidP="006A0A48">
            <w:pPr>
              <w:spacing w:before="120"/>
              <w:jc w:val="center"/>
              <w:rPr>
                <w:rFonts w:ascii="Arial Narrow" w:hAnsi="Arial Narrow"/>
                <w:sz w:val="18"/>
                <w:szCs w:val="18"/>
              </w:rPr>
            </w:pPr>
            <w:r w:rsidRPr="00864930">
              <w:rPr>
                <w:rFonts w:ascii="Arial Narrow" w:hAnsi="Arial Narrow"/>
                <w:sz w:val="18"/>
                <w:szCs w:val="18"/>
              </w:rPr>
              <w:t>542</w:t>
            </w:r>
          </w:p>
        </w:tc>
        <w:tc>
          <w:tcPr>
            <w:tcW w:w="887" w:type="dxa"/>
            <w:tcBorders>
              <w:top w:val="single" w:sz="8" w:space="0" w:color="D9D9D9" w:themeColor="background1" w:themeShade="D9"/>
              <w:bottom w:val="nil"/>
            </w:tcBorders>
            <w:vAlign w:val="bottom"/>
          </w:tcPr>
          <w:p w14:paraId="70E583C7" w14:textId="77777777" w:rsidR="00E23D96" w:rsidRPr="00864930" w:rsidRDefault="00E23D96" w:rsidP="006A0A48">
            <w:pPr>
              <w:spacing w:before="120"/>
              <w:jc w:val="center"/>
              <w:rPr>
                <w:rFonts w:ascii="Arial Narrow" w:hAnsi="Arial Narrow"/>
                <w:sz w:val="18"/>
                <w:szCs w:val="18"/>
              </w:rPr>
            </w:pPr>
            <w:r w:rsidRPr="00864930">
              <w:rPr>
                <w:rFonts w:ascii="Arial Narrow" w:hAnsi="Arial Narrow"/>
                <w:sz w:val="18"/>
                <w:szCs w:val="18"/>
              </w:rPr>
              <w:t>150</w:t>
            </w:r>
          </w:p>
        </w:tc>
        <w:tc>
          <w:tcPr>
            <w:tcW w:w="929" w:type="dxa"/>
            <w:tcBorders>
              <w:top w:val="single" w:sz="8" w:space="0" w:color="D9D9D9" w:themeColor="background1" w:themeShade="D9"/>
              <w:bottom w:val="nil"/>
            </w:tcBorders>
            <w:vAlign w:val="bottom"/>
          </w:tcPr>
          <w:p w14:paraId="2FFD4C59" w14:textId="77777777" w:rsidR="00E23D96" w:rsidRPr="00864930" w:rsidRDefault="00E23D96" w:rsidP="006A0A48">
            <w:pPr>
              <w:spacing w:before="120"/>
              <w:jc w:val="center"/>
              <w:rPr>
                <w:rFonts w:ascii="Arial Narrow" w:hAnsi="Arial Narrow"/>
                <w:sz w:val="18"/>
                <w:szCs w:val="18"/>
              </w:rPr>
            </w:pPr>
            <w:r w:rsidRPr="00864930">
              <w:rPr>
                <w:rFonts w:ascii="Arial Narrow" w:hAnsi="Arial Narrow"/>
                <w:sz w:val="18"/>
                <w:szCs w:val="18"/>
              </w:rPr>
              <w:t>65</w:t>
            </w:r>
          </w:p>
        </w:tc>
        <w:tc>
          <w:tcPr>
            <w:tcW w:w="929" w:type="dxa"/>
            <w:tcBorders>
              <w:top w:val="single" w:sz="8" w:space="0" w:color="D9D9D9" w:themeColor="background1" w:themeShade="D9"/>
              <w:bottom w:val="nil"/>
            </w:tcBorders>
            <w:vAlign w:val="bottom"/>
          </w:tcPr>
          <w:p w14:paraId="2366D145" w14:textId="77777777" w:rsidR="00E23D96" w:rsidRPr="00864930" w:rsidRDefault="00E23D96" w:rsidP="006A0A48">
            <w:pPr>
              <w:spacing w:before="120"/>
              <w:jc w:val="center"/>
              <w:rPr>
                <w:rFonts w:ascii="Arial Narrow" w:hAnsi="Arial Narrow"/>
                <w:sz w:val="18"/>
                <w:szCs w:val="18"/>
              </w:rPr>
            </w:pPr>
            <w:r w:rsidRPr="00864930">
              <w:rPr>
                <w:rFonts w:ascii="Arial Narrow" w:hAnsi="Arial Narrow"/>
                <w:sz w:val="18"/>
                <w:szCs w:val="18"/>
              </w:rPr>
              <w:t>76</w:t>
            </w:r>
          </w:p>
        </w:tc>
        <w:tc>
          <w:tcPr>
            <w:tcW w:w="930" w:type="dxa"/>
            <w:tcBorders>
              <w:top w:val="single" w:sz="8" w:space="0" w:color="D9D9D9" w:themeColor="background1" w:themeShade="D9"/>
              <w:bottom w:val="nil"/>
            </w:tcBorders>
            <w:vAlign w:val="bottom"/>
          </w:tcPr>
          <w:p w14:paraId="3A76FCDD" w14:textId="77777777" w:rsidR="00E23D96" w:rsidRPr="00864930" w:rsidRDefault="00E23D96" w:rsidP="006A0A48">
            <w:pPr>
              <w:spacing w:before="120"/>
              <w:jc w:val="center"/>
              <w:rPr>
                <w:rFonts w:ascii="Arial Narrow" w:hAnsi="Arial Narrow"/>
                <w:sz w:val="18"/>
                <w:szCs w:val="18"/>
              </w:rPr>
            </w:pPr>
            <w:r w:rsidRPr="00864930">
              <w:rPr>
                <w:rFonts w:ascii="Arial Narrow" w:hAnsi="Arial Narrow"/>
                <w:sz w:val="18"/>
                <w:szCs w:val="18"/>
              </w:rPr>
              <w:t>833</w:t>
            </w:r>
          </w:p>
        </w:tc>
      </w:tr>
      <w:tr w:rsidR="004D47D0" w:rsidRPr="00864930" w14:paraId="4BED815E" w14:textId="77777777" w:rsidTr="00265928">
        <w:tc>
          <w:tcPr>
            <w:tcW w:w="5103" w:type="dxa"/>
            <w:tcBorders>
              <w:bottom w:val="single" w:sz="8" w:space="0" w:color="D9D9D9" w:themeColor="background1" w:themeShade="D9"/>
            </w:tcBorders>
            <w:vAlign w:val="center"/>
          </w:tcPr>
          <w:p w14:paraId="3EBD36B0" w14:textId="4D47A627" w:rsidR="0077372A" w:rsidRPr="00864930" w:rsidRDefault="00E23D96" w:rsidP="00E23D96">
            <w:pPr>
              <w:jc w:val="right"/>
              <w:rPr>
                <w:rFonts w:ascii="Arial Narrow" w:eastAsia="MS Mincho" w:hAnsi="Arial Narrow"/>
                <w:sz w:val="18"/>
                <w:szCs w:val="18"/>
              </w:rPr>
            </w:pPr>
            <w:r w:rsidRPr="00864930">
              <w:rPr>
                <w:rFonts w:ascii="Arial Narrow" w:eastAsia="MS Mincho" w:hAnsi="Arial Narrow"/>
                <w:sz w:val="18"/>
                <w:szCs w:val="18"/>
              </w:rPr>
              <w:t>Successful</w:t>
            </w:r>
            <w:r w:rsidR="000F716B" w:rsidRPr="00864930">
              <w:rPr>
                <w:rStyle w:val="FootnoteReference"/>
                <w:rFonts w:ascii="Arial Narrow" w:eastAsia="MS Mincho" w:hAnsi="Arial Narrow"/>
                <w:sz w:val="18"/>
                <w:szCs w:val="18"/>
              </w:rPr>
              <w:footnoteReference w:id="10"/>
            </w:r>
            <w:r w:rsidRPr="00864930">
              <w:rPr>
                <w:rFonts w:ascii="Arial Narrow" w:eastAsia="MS Mincho" w:hAnsi="Arial Narrow"/>
                <w:sz w:val="18"/>
                <w:szCs w:val="18"/>
              </w:rPr>
              <w:t xml:space="preserve"> completion</w:t>
            </w:r>
            <w:r w:rsidR="00846EFB" w:rsidRPr="00864930">
              <w:rPr>
                <w:rFonts w:ascii="Arial Narrow" w:eastAsia="MS Mincho" w:hAnsi="Arial Narrow"/>
                <w:sz w:val="18"/>
                <w:szCs w:val="18"/>
              </w:rPr>
              <w:t>,</w:t>
            </w:r>
            <w:r w:rsidRPr="00864930">
              <w:rPr>
                <w:rFonts w:ascii="Arial Narrow" w:eastAsia="MS Mincho" w:hAnsi="Arial Narrow"/>
                <w:sz w:val="18"/>
                <w:szCs w:val="18"/>
              </w:rPr>
              <w:t xml:space="preserve"> total</w:t>
            </w:r>
            <w:r w:rsidR="008012F9" w:rsidRPr="00864930">
              <w:rPr>
                <w:rFonts w:ascii="Arial Narrow" w:eastAsia="MS Mincho" w:hAnsi="Arial Narrow"/>
                <w:sz w:val="18"/>
                <w:szCs w:val="18"/>
              </w:rPr>
              <w:t xml:space="preserve"> </w:t>
            </w:r>
          </w:p>
        </w:tc>
        <w:tc>
          <w:tcPr>
            <w:tcW w:w="998" w:type="dxa"/>
            <w:tcBorders>
              <w:bottom w:val="single" w:sz="8" w:space="0" w:color="D9D9D9" w:themeColor="background1" w:themeShade="D9"/>
            </w:tcBorders>
            <w:vAlign w:val="bottom"/>
          </w:tcPr>
          <w:p w14:paraId="7BE7C7D0" w14:textId="2FA5F861" w:rsidR="0077372A" w:rsidRPr="00864930" w:rsidRDefault="008A0DEE" w:rsidP="00FB5AB1">
            <w:pPr>
              <w:jc w:val="center"/>
              <w:rPr>
                <w:rFonts w:ascii="Arial Narrow" w:hAnsi="Arial Narrow"/>
                <w:sz w:val="18"/>
                <w:szCs w:val="18"/>
              </w:rPr>
            </w:pPr>
            <w:r w:rsidRPr="00864930">
              <w:rPr>
                <w:rFonts w:ascii="Arial Narrow" w:hAnsi="Arial Narrow"/>
                <w:sz w:val="18"/>
                <w:szCs w:val="18"/>
              </w:rPr>
              <w:t>399</w:t>
            </w:r>
          </w:p>
        </w:tc>
        <w:tc>
          <w:tcPr>
            <w:tcW w:w="887" w:type="dxa"/>
            <w:tcBorders>
              <w:bottom w:val="single" w:sz="8" w:space="0" w:color="D9D9D9" w:themeColor="background1" w:themeShade="D9"/>
            </w:tcBorders>
            <w:vAlign w:val="bottom"/>
          </w:tcPr>
          <w:p w14:paraId="05E97A84" w14:textId="0CF99A0B" w:rsidR="0077372A" w:rsidRPr="00864930" w:rsidRDefault="00F26AAD" w:rsidP="00FB5AB1">
            <w:pPr>
              <w:jc w:val="center"/>
              <w:rPr>
                <w:rFonts w:ascii="Arial Narrow" w:hAnsi="Arial Narrow"/>
                <w:sz w:val="18"/>
                <w:szCs w:val="18"/>
              </w:rPr>
            </w:pPr>
            <w:r w:rsidRPr="00864930">
              <w:rPr>
                <w:rFonts w:ascii="Arial Narrow" w:hAnsi="Arial Narrow"/>
                <w:sz w:val="18"/>
                <w:szCs w:val="18"/>
              </w:rPr>
              <w:t>126</w:t>
            </w:r>
          </w:p>
        </w:tc>
        <w:tc>
          <w:tcPr>
            <w:tcW w:w="929" w:type="dxa"/>
            <w:tcBorders>
              <w:bottom w:val="single" w:sz="8" w:space="0" w:color="D9D9D9" w:themeColor="background1" w:themeShade="D9"/>
            </w:tcBorders>
            <w:vAlign w:val="bottom"/>
          </w:tcPr>
          <w:p w14:paraId="690DC87B" w14:textId="092D75B0" w:rsidR="0077372A" w:rsidRPr="00864930" w:rsidRDefault="00F26AAD" w:rsidP="00FB5AB1">
            <w:pPr>
              <w:jc w:val="center"/>
              <w:rPr>
                <w:rFonts w:ascii="Arial Narrow" w:hAnsi="Arial Narrow"/>
                <w:sz w:val="18"/>
                <w:szCs w:val="18"/>
              </w:rPr>
            </w:pPr>
            <w:r w:rsidRPr="00864930">
              <w:rPr>
                <w:rFonts w:ascii="Arial Narrow" w:hAnsi="Arial Narrow"/>
                <w:sz w:val="18"/>
                <w:szCs w:val="18"/>
              </w:rPr>
              <w:t>55</w:t>
            </w:r>
          </w:p>
        </w:tc>
        <w:tc>
          <w:tcPr>
            <w:tcW w:w="929" w:type="dxa"/>
            <w:tcBorders>
              <w:bottom w:val="single" w:sz="8" w:space="0" w:color="D9D9D9" w:themeColor="background1" w:themeShade="D9"/>
            </w:tcBorders>
            <w:vAlign w:val="bottom"/>
          </w:tcPr>
          <w:p w14:paraId="50D10F2B" w14:textId="32B75641" w:rsidR="0077372A" w:rsidRPr="00864930" w:rsidRDefault="00CF5C81" w:rsidP="00FB5AB1">
            <w:pPr>
              <w:jc w:val="center"/>
              <w:rPr>
                <w:rFonts w:ascii="Arial Narrow" w:hAnsi="Arial Narrow"/>
                <w:sz w:val="18"/>
                <w:szCs w:val="18"/>
              </w:rPr>
            </w:pPr>
            <w:r w:rsidRPr="00864930">
              <w:rPr>
                <w:rFonts w:ascii="Arial Narrow" w:hAnsi="Arial Narrow"/>
                <w:sz w:val="18"/>
                <w:szCs w:val="18"/>
              </w:rPr>
              <w:t>65</w:t>
            </w:r>
          </w:p>
        </w:tc>
        <w:tc>
          <w:tcPr>
            <w:tcW w:w="930" w:type="dxa"/>
            <w:tcBorders>
              <w:bottom w:val="single" w:sz="8" w:space="0" w:color="D9D9D9" w:themeColor="background1" w:themeShade="D9"/>
            </w:tcBorders>
            <w:vAlign w:val="center"/>
          </w:tcPr>
          <w:p w14:paraId="7F3FC174" w14:textId="0208E0EC" w:rsidR="0077372A" w:rsidRPr="00864930" w:rsidRDefault="00834862" w:rsidP="00FB5AB1">
            <w:pPr>
              <w:jc w:val="center"/>
              <w:rPr>
                <w:rFonts w:ascii="Arial Narrow" w:hAnsi="Arial Narrow"/>
                <w:sz w:val="18"/>
                <w:szCs w:val="18"/>
              </w:rPr>
            </w:pPr>
            <w:r w:rsidRPr="00864930">
              <w:rPr>
                <w:rFonts w:ascii="Arial Narrow" w:hAnsi="Arial Narrow"/>
                <w:sz w:val="18"/>
                <w:szCs w:val="18"/>
              </w:rPr>
              <w:t>645</w:t>
            </w:r>
          </w:p>
        </w:tc>
      </w:tr>
    </w:tbl>
    <w:p w14:paraId="6D0FBA18" w14:textId="77777777" w:rsidR="002A439D" w:rsidRPr="00864930" w:rsidRDefault="002A439D" w:rsidP="00B61177"/>
    <w:p w14:paraId="61212FCD" w14:textId="77777777" w:rsidR="00B61177" w:rsidRPr="00864930" w:rsidRDefault="00B61177" w:rsidP="00B61177"/>
    <w:p w14:paraId="65B84800" w14:textId="4DEDE7D0" w:rsidR="002A439D" w:rsidRPr="00864930" w:rsidRDefault="002A439D" w:rsidP="002A439D">
      <w:pPr>
        <w:pStyle w:val="Caption"/>
      </w:pPr>
      <w:r w:rsidRPr="00F05014">
        <w:t xml:space="preserve">Figure </w:t>
      </w:r>
      <w:r w:rsidR="002D2A1B" w:rsidRPr="00F05014">
        <w:t>17</w:t>
      </w:r>
      <w:r w:rsidRPr="00F05014">
        <w:t>.  UPOV DL-205, DL-305, DL-305A and DL-305B Courses:  2024 participation</w:t>
      </w:r>
      <w:r w:rsidRPr="00864930">
        <w:t xml:space="preserve"> </w:t>
      </w:r>
    </w:p>
    <w:p w14:paraId="69AF17F1" w14:textId="77777777" w:rsidR="002A439D" w:rsidRPr="00864930" w:rsidRDefault="002A439D" w:rsidP="002A439D">
      <w:pPr>
        <w:jc w:val="center"/>
        <w:rPr>
          <w:rFonts w:ascii="Arial Narrow" w:hAnsi="Arial Narrow"/>
        </w:rPr>
      </w:pPr>
      <w:r w:rsidRPr="00864930">
        <w:rPr>
          <w:rFonts w:ascii="Arial Narrow" w:hAnsi="Arial Narrow"/>
          <w:noProof/>
        </w:rPr>
        <w:drawing>
          <wp:inline distT="0" distB="0" distL="0" distR="0" wp14:anchorId="631DB6AF" wp14:editId="18288DE7">
            <wp:extent cx="4708478" cy="2364300"/>
            <wp:effectExtent l="0" t="0" r="0" b="0"/>
            <wp:docPr id="1433673363"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73363" name="Picture 1" descr="A map of the world&#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4710528" cy="2365329"/>
                    </a:xfrm>
                    <a:prstGeom prst="rect">
                      <a:avLst/>
                    </a:prstGeom>
                  </pic:spPr>
                </pic:pic>
              </a:graphicData>
            </a:graphic>
          </wp:inline>
        </w:drawing>
      </w:r>
      <w:r w:rsidRPr="00864930">
        <w:t xml:space="preserve"> </w:t>
      </w:r>
    </w:p>
    <w:p w14:paraId="7D36609F" w14:textId="77777777" w:rsidR="002A439D" w:rsidRPr="00864930" w:rsidRDefault="002A439D" w:rsidP="00C27872">
      <w:pPr>
        <w:pStyle w:val="BodyText"/>
        <w:ind w:left="142" w:right="425"/>
        <w:jc w:val="left"/>
        <w:rPr>
          <w:rFonts w:ascii="Arial Narrow" w:hAnsi="Arial Narrow"/>
          <w:sz w:val="12"/>
          <w:szCs w:val="12"/>
        </w:rPr>
      </w:pPr>
      <w:r w:rsidRPr="00864930">
        <w:rPr>
          <w:rFonts w:ascii="Arial Narrow" w:hAnsi="Arial Narrow"/>
          <w:sz w:val="12"/>
          <w:szCs w:val="12"/>
        </w:rPr>
        <w:t>The boundaries shown on this map do not imply the expression of any opinion whatsoever on the part of UPOV concerning the legal status of any country or territory.</w:t>
      </w:r>
    </w:p>
    <w:p w14:paraId="2A25BF6E" w14:textId="1026F5C0" w:rsidR="002A439D" w:rsidRPr="00864930" w:rsidRDefault="002A439D" w:rsidP="002A439D">
      <w:pPr>
        <w:pStyle w:val="ListParagraph"/>
        <w:numPr>
          <w:ilvl w:val="0"/>
          <w:numId w:val="45"/>
        </w:numPr>
        <w:jc w:val="left"/>
        <w:rPr>
          <w:rFonts w:ascii="Arial Narrow" w:hAnsi="Arial Narrow"/>
          <w:sz w:val="18"/>
          <w:szCs w:val="18"/>
        </w:rPr>
      </w:pPr>
      <w:r w:rsidRPr="00864930">
        <w:rPr>
          <w:rFonts w:ascii="Arial Narrow" w:hAnsi="Arial Narrow"/>
          <w:sz w:val="18"/>
          <w:szCs w:val="18"/>
        </w:rPr>
        <w:t>Members of the Union (</w:t>
      </w:r>
      <w:r w:rsidR="007235B5">
        <w:rPr>
          <w:rFonts w:ascii="Arial Narrow" w:hAnsi="Arial Narrow"/>
          <w:sz w:val="18"/>
          <w:szCs w:val="18"/>
        </w:rPr>
        <w:t>50</w:t>
      </w:r>
      <w:r w:rsidRPr="00864930">
        <w:rPr>
          <w:rFonts w:ascii="Arial Narrow" w:hAnsi="Arial Narrow"/>
          <w:sz w:val="18"/>
          <w:szCs w:val="18"/>
        </w:rPr>
        <w:t xml:space="preserve">): African Intellectual Property Organization (OAPI),  Argentina,  Armenia,  Australia,  Austria,  Azerbaijan,  Belgium,  Bolivia (Plurinational State of),  Brazil,  Bulgaria,  Chile,  China,  Costa Rica,  Croatia,  Czech Republic,  Denmark,  Ecuador,  Estonia,  European Union,  Finland,  France,  Germany,  Ghana,  Hungary,  Ireland,  Italy,  Japan,  Kenya,  Lithuania,  Mexico,  Netherlands (Kingdom of the),  New Zealand,  Peru,  Poland,  Portugal,  Republic of Korea,  Romania,  Singapore,  Slovakia,  Slovenia,  South Africa,  Spain,  Sweden,  Switzerland,  Ukraine,  United Kingdom,  United Republic of Tanzania,  United States of America,  Uruguay,  </w:t>
      </w:r>
      <w:r w:rsidR="001056C4" w:rsidRPr="00864930">
        <w:rPr>
          <w:rFonts w:ascii="Arial Narrow" w:hAnsi="Arial Narrow"/>
          <w:sz w:val="18"/>
          <w:szCs w:val="18"/>
        </w:rPr>
        <w:t>Viet Nam</w:t>
      </w:r>
    </w:p>
    <w:p w14:paraId="052DA89F" w14:textId="10AA4208" w:rsidR="002A439D" w:rsidRPr="00864930" w:rsidRDefault="002A439D" w:rsidP="002A439D">
      <w:pPr>
        <w:pStyle w:val="ListParagraph"/>
        <w:numPr>
          <w:ilvl w:val="0"/>
          <w:numId w:val="46"/>
        </w:numPr>
        <w:spacing w:before="120"/>
        <w:rPr>
          <w:rFonts w:ascii="Arial Narrow" w:hAnsi="Arial Narrow"/>
          <w:sz w:val="18"/>
          <w:szCs w:val="18"/>
        </w:rPr>
      </w:pPr>
      <w:r w:rsidRPr="00864930">
        <w:rPr>
          <w:rFonts w:ascii="Arial Narrow" w:hAnsi="Arial Narrow"/>
          <w:sz w:val="18"/>
          <w:szCs w:val="18"/>
        </w:rPr>
        <w:t>Non-members of the Union</w:t>
      </w:r>
      <w:r w:rsidR="00241EAF" w:rsidRPr="00864930">
        <w:rPr>
          <w:rFonts w:ascii="Arial Narrow" w:hAnsi="Arial Narrow"/>
          <w:sz w:val="18"/>
          <w:szCs w:val="18"/>
        </w:rPr>
        <w:t xml:space="preserve"> (11)</w:t>
      </w:r>
      <w:r w:rsidRPr="00864930">
        <w:rPr>
          <w:rFonts w:ascii="Arial Narrow" w:hAnsi="Arial Narrow"/>
          <w:sz w:val="18"/>
          <w:szCs w:val="18"/>
        </w:rPr>
        <w:t>: African Regional Intellectual Property Organization (ARIPO),  Cambodia,  Greece,  Indonesia,  Iran (Islamic Republic of),  Iraq,  Kazakhstan,  Malaysia,  Nigeria,  Rwanda,  Suriname</w:t>
      </w:r>
    </w:p>
    <w:p w14:paraId="7EB3A672" w14:textId="77777777" w:rsidR="002A439D" w:rsidRPr="00864930" w:rsidRDefault="002A439D" w:rsidP="002A439D">
      <w:pPr>
        <w:rPr>
          <w:rFonts w:ascii="Arial Narrow" w:hAnsi="Arial Narrow"/>
          <w:sz w:val="18"/>
          <w:szCs w:val="18"/>
        </w:rPr>
      </w:pPr>
    </w:p>
    <w:p w14:paraId="1B774080" w14:textId="77777777" w:rsidR="004D7934" w:rsidRPr="00864930" w:rsidRDefault="004D7934">
      <w:pPr>
        <w:jc w:val="left"/>
        <w:rPr>
          <w:rFonts w:asciiTheme="minorHAnsi" w:hAnsiTheme="minorHAnsi" w:cstheme="minorHAnsi"/>
          <w:sz w:val="18"/>
          <w:szCs w:val="18"/>
        </w:rPr>
      </w:pPr>
      <w:r w:rsidRPr="00864930">
        <w:rPr>
          <w:rFonts w:asciiTheme="minorHAnsi" w:hAnsiTheme="minorHAnsi" w:cstheme="minorHAnsi"/>
          <w:sz w:val="18"/>
          <w:szCs w:val="18"/>
        </w:rPr>
        <w:br w:type="page"/>
      </w:r>
    </w:p>
    <w:p w14:paraId="45478895" w14:textId="37A5F18C" w:rsidR="007F15CA" w:rsidRPr="00864930" w:rsidRDefault="007C1662" w:rsidP="00B61177">
      <w:r w:rsidRPr="00864930">
        <w:lastRenderedPageBreak/>
        <w:t xml:space="preserve">In 2024, the </w:t>
      </w:r>
      <w:r w:rsidR="00561A6C" w:rsidRPr="00864930">
        <w:t xml:space="preserve">UPOV distance learning </w:t>
      </w:r>
      <w:r w:rsidR="001B4A8B" w:rsidRPr="00864930">
        <w:t xml:space="preserve">course </w:t>
      </w:r>
      <w:r w:rsidR="00561A6C" w:rsidRPr="00864930">
        <w:t xml:space="preserve">DL-205 was offered in Chinese language </w:t>
      </w:r>
      <w:r w:rsidR="0089654F" w:rsidRPr="00864930">
        <w:t>in accordance with</w:t>
      </w:r>
      <w:r w:rsidR="00561A6C" w:rsidRPr="00864930">
        <w:t xml:space="preserve"> the </w:t>
      </w:r>
      <w:r w:rsidR="00D865D9" w:rsidRPr="00864930">
        <w:t xml:space="preserve">“Program for the use of Chinese </w:t>
      </w:r>
      <w:r w:rsidR="007648B6" w:rsidRPr="00864930">
        <w:t>Language in UPOV”</w:t>
      </w:r>
      <w:r w:rsidR="00BE4098" w:rsidRPr="00864930">
        <w:t xml:space="preserve"> approved by the UPOV Council</w:t>
      </w:r>
      <w:r w:rsidR="007648B6" w:rsidRPr="00864930">
        <w:t xml:space="preserve">.  The administration of the course was provided by China </w:t>
      </w:r>
      <w:r w:rsidR="00BE4098" w:rsidRPr="00864930">
        <w:t xml:space="preserve">and did not require </w:t>
      </w:r>
      <w:r w:rsidR="001B4A8B" w:rsidRPr="00864930">
        <w:t xml:space="preserve">using </w:t>
      </w:r>
      <w:r w:rsidR="007F15CA" w:rsidRPr="00864930">
        <w:t xml:space="preserve">the UPOV distance learning platform. </w:t>
      </w:r>
      <w:r w:rsidR="00BE4098" w:rsidRPr="00864930">
        <w:t xml:space="preserve"> T</w:t>
      </w:r>
      <w:r w:rsidR="007F15CA" w:rsidRPr="00864930">
        <w:t>he</w:t>
      </w:r>
      <w:r w:rsidR="00864930">
        <w:t> </w:t>
      </w:r>
      <w:r w:rsidR="007F15CA" w:rsidRPr="00864930">
        <w:t>following number of students participated in the DL-205</w:t>
      </w:r>
      <w:r w:rsidR="00864930">
        <w:t xml:space="preserve"> course</w:t>
      </w:r>
      <w:r w:rsidR="007F15CA" w:rsidRPr="00864930">
        <w:t xml:space="preserve"> in Chinese language: </w:t>
      </w:r>
    </w:p>
    <w:p w14:paraId="0D7C0230" w14:textId="77777777" w:rsidR="00B61177" w:rsidRPr="00864930" w:rsidRDefault="00B61177" w:rsidP="00B61177"/>
    <w:tbl>
      <w:tblPr>
        <w:tblW w:w="0" w:type="auto"/>
        <w:jc w:val="center"/>
        <w:tblCellMar>
          <w:top w:w="28" w:type="dxa"/>
          <w:bottom w:w="28" w:type="dxa"/>
        </w:tblCellMar>
        <w:tblLook w:val="04A0" w:firstRow="1" w:lastRow="0" w:firstColumn="1" w:lastColumn="0" w:noHBand="0" w:noVBand="1"/>
      </w:tblPr>
      <w:tblGrid>
        <w:gridCol w:w="1277"/>
        <w:gridCol w:w="955"/>
        <w:gridCol w:w="2456"/>
      </w:tblGrid>
      <w:tr w:rsidR="007F15CA" w:rsidRPr="00864930" w14:paraId="11B7C7B9" w14:textId="77777777" w:rsidTr="00B61177">
        <w:trPr>
          <w:jc w:val="center"/>
        </w:trPr>
        <w:tc>
          <w:tcPr>
            <w:tcW w:w="1277" w:type="dxa"/>
            <w:shd w:val="clear" w:color="auto" w:fill="CDE5EB" w:themeFill="accent3" w:themeFillTint="66"/>
            <w:noWrap/>
            <w:vAlign w:val="center"/>
            <w:hideMark/>
          </w:tcPr>
          <w:p w14:paraId="5DC2EB0C" w14:textId="77777777" w:rsidR="007F15CA" w:rsidRPr="00864930" w:rsidRDefault="007F15CA">
            <w:pPr>
              <w:spacing w:line="240" w:lineRule="atLeast"/>
              <w:jc w:val="center"/>
              <w:rPr>
                <w:rFonts w:ascii="Arial Narrow" w:eastAsia="Times New Roman" w:hAnsi="Arial Narrow" w:cs="Courier New"/>
                <w:b/>
                <w:color w:val="000000"/>
                <w:sz w:val="18"/>
                <w:szCs w:val="18"/>
                <w:lang w:eastAsia="en-GB"/>
              </w:rPr>
            </w:pPr>
            <w:r w:rsidRPr="00864930">
              <w:rPr>
                <w:rFonts w:ascii="Arial Narrow" w:eastAsia="Times New Roman" w:hAnsi="Arial Narrow" w:cs="Courier New"/>
                <w:b/>
                <w:color w:val="000000"/>
                <w:sz w:val="18"/>
                <w:szCs w:val="18"/>
                <w:lang w:eastAsia="en-GB"/>
              </w:rPr>
              <w:t>Course</w:t>
            </w:r>
          </w:p>
        </w:tc>
        <w:tc>
          <w:tcPr>
            <w:tcW w:w="955" w:type="dxa"/>
            <w:shd w:val="clear" w:color="auto" w:fill="CDE5EB" w:themeFill="accent3" w:themeFillTint="66"/>
          </w:tcPr>
          <w:p w14:paraId="19C00F9E" w14:textId="77777777" w:rsidR="007F15CA" w:rsidRPr="00864930" w:rsidRDefault="007F15CA">
            <w:pPr>
              <w:spacing w:line="240" w:lineRule="atLeast"/>
              <w:jc w:val="center"/>
              <w:rPr>
                <w:rFonts w:ascii="Arial Narrow" w:eastAsia="Times New Roman" w:hAnsi="Arial Narrow" w:cs="Courier New"/>
                <w:b/>
                <w:color w:val="000000"/>
                <w:sz w:val="18"/>
                <w:szCs w:val="18"/>
                <w:lang w:eastAsia="en-GB"/>
              </w:rPr>
            </w:pPr>
            <w:r w:rsidRPr="00864930">
              <w:rPr>
                <w:rFonts w:ascii="Arial Narrow" w:eastAsia="Times New Roman" w:hAnsi="Arial Narrow" w:cs="Courier New"/>
                <w:b/>
                <w:color w:val="000000"/>
                <w:sz w:val="18"/>
                <w:szCs w:val="18"/>
                <w:lang w:eastAsia="en-GB"/>
              </w:rPr>
              <w:t>Language</w:t>
            </w:r>
          </w:p>
        </w:tc>
        <w:tc>
          <w:tcPr>
            <w:tcW w:w="2456" w:type="dxa"/>
            <w:shd w:val="clear" w:color="auto" w:fill="CDE5EB" w:themeFill="accent3" w:themeFillTint="66"/>
            <w:vAlign w:val="center"/>
            <w:hideMark/>
          </w:tcPr>
          <w:p w14:paraId="7823D538" w14:textId="77777777" w:rsidR="007F15CA" w:rsidRPr="00864930" w:rsidRDefault="007F15CA">
            <w:pPr>
              <w:spacing w:line="240" w:lineRule="atLeast"/>
              <w:jc w:val="center"/>
              <w:rPr>
                <w:rFonts w:ascii="Arial Narrow" w:eastAsia="Times New Roman" w:hAnsi="Arial Narrow" w:cs="Courier New"/>
                <w:b/>
                <w:color w:val="000000"/>
                <w:sz w:val="18"/>
                <w:szCs w:val="18"/>
                <w:lang w:eastAsia="en-GB"/>
              </w:rPr>
            </w:pPr>
            <w:r w:rsidRPr="00864930">
              <w:rPr>
                <w:rFonts w:ascii="Arial Narrow" w:eastAsia="Times New Roman" w:hAnsi="Arial Narrow" w:cs="Courier New"/>
                <w:b/>
                <w:color w:val="000000"/>
                <w:sz w:val="18"/>
                <w:szCs w:val="18"/>
                <w:lang w:eastAsia="en-GB"/>
              </w:rPr>
              <w:t>Number of participants in 2024</w:t>
            </w:r>
          </w:p>
        </w:tc>
      </w:tr>
      <w:tr w:rsidR="007F15CA" w:rsidRPr="00864930" w14:paraId="5F904FB2" w14:textId="77777777" w:rsidTr="003E07C1">
        <w:trPr>
          <w:jc w:val="center"/>
        </w:trPr>
        <w:tc>
          <w:tcPr>
            <w:tcW w:w="1277" w:type="dxa"/>
            <w:tcBorders>
              <w:bottom w:val="single" w:sz="8" w:space="0" w:color="D9D9D9" w:themeColor="background1" w:themeShade="D9"/>
            </w:tcBorders>
            <w:noWrap/>
            <w:vAlign w:val="center"/>
            <w:hideMark/>
          </w:tcPr>
          <w:p w14:paraId="5275B9C8" w14:textId="1AEF424E" w:rsidR="007F15CA" w:rsidRPr="00864930" w:rsidRDefault="007F15CA">
            <w:pPr>
              <w:jc w:val="center"/>
              <w:rPr>
                <w:rFonts w:ascii="Arial Narrow" w:eastAsia="Times New Roman" w:hAnsi="Arial Narrow" w:cs="Courier New"/>
                <w:color w:val="000000"/>
                <w:sz w:val="18"/>
                <w:szCs w:val="18"/>
                <w:lang w:eastAsia="en-GB"/>
              </w:rPr>
            </w:pPr>
            <w:r w:rsidRPr="00864930">
              <w:rPr>
                <w:rFonts w:ascii="Arial Narrow" w:eastAsia="Times New Roman" w:hAnsi="Arial Narrow" w:cs="Courier New"/>
                <w:color w:val="000000"/>
                <w:sz w:val="18"/>
                <w:szCs w:val="18"/>
                <w:lang w:eastAsia="en-GB"/>
              </w:rPr>
              <w:t>DL205-S1</w:t>
            </w:r>
          </w:p>
        </w:tc>
        <w:tc>
          <w:tcPr>
            <w:tcW w:w="955" w:type="dxa"/>
            <w:tcBorders>
              <w:bottom w:val="single" w:sz="8" w:space="0" w:color="D9D9D9" w:themeColor="background1" w:themeShade="D9"/>
            </w:tcBorders>
          </w:tcPr>
          <w:p w14:paraId="096502A1" w14:textId="77777777" w:rsidR="007F15CA" w:rsidRPr="00864930" w:rsidRDefault="007F15CA">
            <w:pPr>
              <w:jc w:val="center"/>
              <w:rPr>
                <w:rFonts w:ascii="Arial Narrow" w:eastAsia="Times New Roman" w:hAnsi="Arial Narrow" w:cs="Courier New"/>
                <w:color w:val="000000"/>
                <w:sz w:val="18"/>
                <w:szCs w:val="18"/>
                <w:lang w:eastAsia="en-GB"/>
              </w:rPr>
            </w:pPr>
            <w:r w:rsidRPr="00864930">
              <w:rPr>
                <w:rFonts w:ascii="Arial Narrow" w:eastAsia="Times New Roman" w:hAnsi="Arial Narrow" w:cs="Courier New"/>
                <w:color w:val="000000"/>
                <w:sz w:val="18"/>
                <w:szCs w:val="18"/>
                <w:lang w:eastAsia="en-GB"/>
              </w:rPr>
              <w:t>Chinese</w:t>
            </w:r>
          </w:p>
        </w:tc>
        <w:tc>
          <w:tcPr>
            <w:tcW w:w="2456" w:type="dxa"/>
            <w:tcBorders>
              <w:bottom w:val="single" w:sz="8" w:space="0" w:color="D9D9D9" w:themeColor="background1" w:themeShade="D9"/>
            </w:tcBorders>
            <w:noWrap/>
            <w:vAlign w:val="center"/>
          </w:tcPr>
          <w:p w14:paraId="03228D38" w14:textId="77777777" w:rsidR="007F15CA" w:rsidRPr="00864930" w:rsidRDefault="007F15CA">
            <w:pPr>
              <w:tabs>
                <w:tab w:val="right" w:pos="1210"/>
              </w:tabs>
              <w:jc w:val="center"/>
              <w:rPr>
                <w:rFonts w:ascii="Arial Narrow" w:eastAsia="Times New Roman" w:hAnsi="Arial Narrow" w:cs="Courier New"/>
                <w:color w:val="000000"/>
                <w:sz w:val="18"/>
                <w:szCs w:val="18"/>
                <w:lang w:eastAsia="en-GB"/>
              </w:rPr>
            </w:pPr>
            <w:r w:rsidRPr="00864930">
              <w:rPr>
                <w:rFonts w:ascii="Arial Narrow" w:eastAsia="Times New Roman" w:hAnsi="Arial Narrow" w:cs="Courier New"/>
                <w:color w:val="000000"/>
                <w:sz w:val="18"/>
                <w:szCs w:val="18"/>
                <w:lang w:eastAsia="en-GB"/>
              </w:rPr>
              <w:t>265</w:t>
            </w:r>
          </w:p>
        </w:tc>
      </w:tr>
      <w:tr w:rsidR="007F15CA" w:rsidRPr="00864930" w14:paraId="43EF260B" w14:textId="77777777" w:rsidTr="003E07C1">
        <w:trPr>
          <w:jc w:val="center"/>
        </w:trPr>
        <w:tc>
          <w:tcPr>
            <w:tcW w:w="1277" w:type="dxa"/>
            <w:tcBorders>
              <w:top w:val="single" w:sz="8" w:space="0" w:color="D9D9D9" w:themeColor="background1" w:themeShade="D9"/>
              <w:bottom w:val="single" w:sz="8" w:space="0" w:color="D9D9D9" w:themeColor="background1" w:themeShade="D9"/>
            </w:tcBorders>
            <w:noWrap/>
            <w:vAlign w:val="center"/>
          </w:tcPr>
          <w:p w14:paraId="3E4E3BE7" w14:textId="77777777" w:rsidR="007F15CA" w:rsidRPr="00864930" w:rsidRDefault="007F15CA">
            <w:pPr>
              <w:jc w:val="center"/>
              <w:rPr>
                <w:rFonts w:ascii="Arial Narrow" w:eastAsia="Times New Roman" w:hAnsi="Arial Narrow" w:cs="Courier New"/>
                <w:color w:val="000000"/>
                <w:sz w:val="18"/>
                <w:szCs w:val="18"/>
                <w:lang w:eastAsia="en-GB"/>
              </w:rPr>
            </w:pPr>
            <w:r w:rsidRPr="00864930">
              <w:rPr>
                <w:rFonts w:ascii="Arial Narrow" w:eastAsia="Times New Roman" w:hAnsi="Arial Narrow" w:cs="Courier New"/>
                <w:color w:val="000000"/>
                <w:sz w:val="18"/>
                <w:szCs w:val="18"/>
                <w:lang w:eastAsia="en-GB"/>
              </w:rPr>
              <w:t>DL205-S2</w:t>
            </w:r>
          </w:p>
        </w:tc>
        <w:tc>
          <w:tcPr>
            <w:tcW w:w="955" w:type="dxa"/>
            <w:tcBorders>
              <w:top w:val="single" w:sz="8" w:space="0" w:color="D9D9D9" w:themeColor="background1" w:themeShade="D9"/>
              <w:bottom w:val="single" w:sz="8" w:space="0" w:color="D9D9D9" w:themeColor="background1" w:themeShade="D9"/>
            </w:tcBorders>
          </w:tcPr>
          <w:p w14:paraId="5A5CEE66" w14:textId="77777777" w:rsidR="007F15CA" w:rsidRPr="00864930" w:rsidRDefault="007F15CA">
            <w:pPr>
              <w:jc w:val="center"/>
              <w:rPr>
                <w:rFonts w:ascii="Arial Narrow" w:eastAsia="Times New Roman" w:hAnsi="Arial Narrow" w:cs="Courier New"/>
                <w:color w:val="000000"/>
                <w:sz w:val="18"/>
                <w:szCs w:val="18"/>
                <w:lang w:eastAsia="en-GB"/>
              </w:rPr>
            </w:pPr>
            <w:r w:rsidRPr="00864930">
              <w:rPr>
                <w:rFonts w:ascii="Arial Narrow" w:eastAsia="Times New Roman" w:hAnsi="Arial Narrow" w:cs="Courier New"/>
                <w:color w:val="000000"/>
                <w:sz w:val="18"/>
                <w:szCs w:val="18"/>
                <w:lang w:eastAsia="en-GB"/>
              </w:rPr>
              <w:t>Chinese</w:t>
            </w:r>
          </w:p>
        </w:tc>
        <w:tc>
          <w:tcPr>
            <w:tcW w:w="2456" w:type="dxa"/>
            <w:tcBorders>
              <w:top w:val="single" w:sz="8" w:space="0" w:color="D9D9D9" w:themeColor="background1" w:themeShade="D9"/>
              <w:bottom w:val="single" w:sz="8" w:space="0" w:color="D9D9D9" w:themeColor="background1" w:themeShade="D9"/>
            </w:tcBorders>
            <w:noWrap/>
            <w:vAlign w:val="center"/>
          </w:tcPr>
          <w:p w14:paraId="3A32A4F5" w14:textId="77777777" w:rsidR="007F15CA" w:rsidRPr="00864930" w:rsidRDefault="007F15CA">
            <w:pPr>
              <w:tabs>
                <w:tab w:val="right" w:pos="1210"/>
              </w:tabs>
              <w:jc w:val="center"/>
              <w:rPr>
                <w:rFonts w:ascii="Arial Narrow" w:eastAsia="Times New Roman" w:hAnsi="Arial Narrow" w:cs="Courier New"/>
                <w:color w:val="000000"/>
                <w:sz w:val="18"/>
                <w:szCs w:val="18"/>
                <w:lang w:eastAsia="en-GB"/>
              </w:rPr>
            </w:pPr>
            <w:r w:rsidRPr="00864930">
              <w:rPr>
                <w:rFonts w:ascii="Arial Narrow" w:eastAsia="Times New Roman" w:hAnsi="Arial Narrow" w:cs="Courier New"/>
                <w:color w:val="000000"/>
                <w:sz w:val="18"/>
                <w:szCs w:val="18"/>
                <w:lang w:eastAsia="en-GB"/>
              </w:rPr>
              <w:t>199</w:t>
            </w:r>
          </w:p>
        </w:tc>
      </w:tr>
      <w:tr w:rsidR="007F15CA" w:rsidRPr="00864930" w14:paraId="316EB710" w14:textId="77777777" w:rsidTr="003E07C1">
        <w:trPr>
          <w:jc w:val="center"/>
        </w:trPr>
        <w:tc>
          <w:tcPr>
            <w:tcW w:w="2232" w:type="dxa"/>
            <w:gridSpan w:val="2"/>
            <w:tcBorders>
              <w:top w:val="single" w:sz="8" w:space="0" w:color="D9D9D9" w:themeColor="background1" w:themeShade="D9"/>
              <w:bottom w:val="single" w:sz="8" w:space="0" w:color="D9D9D9" w:themeColor="background1" w:themeShade="D9"/>
            </w:tcBorders>
            <w:noWrap/>
            <w:vAlign w:val="center"/>
          </w:tcPr>
          <w:p w14:paraId="48934212" w14:textId="77777777" w:rsidR="007F15CA" w:rsidRPr="00864930" w:rsidRDefault="007F15CA">
            <w:pPr>
              <w:jc w:val="right"/>
              <w:rPr>
                <w:rFonts w:ascii="Arial Narrow" w:eastAsia="Times New Roman" w:hAnsi="Arial Narrow" w:cs="Courier New"/>
                <w:color w:val="000000"/>
                <w:sz w:val="18"/>
                <w:szCs w:val="18"/>
                <w:lang w:eastAsia="en-GB"/>
              </w:rPr>
            </w:pPr>
            <w:r w:rsidRPr="00864930">
              <w:rPr>
                <w:rFonts w:ascii="Arial Narrow" w:eastAsia="Times New Roman" w:hAnsi="Arial Narrow" w:cs="Courier New"/>
                <w:color w:val="000000"/>
                <w:sz w:val="18"/>
                <w:szCs w:val="18"/>
                <w:lang w:eastAsia="en-GB"/>
              </w:rPr>
              <w:t>Total participants:</w:t>
            </w:r>
          </w:p>
        </w:tc>
        <w:tc>
          <w:tcPr>
            <w:tcW w:w="2456" w:type="dxa"/>
            <w:tcBorders>
              <w:top w:val="single" w:sz="8" w:space="0" w:color="D9D9D9" w:themeColor="background1" w:themeShade="D9"/>
              <w:bottom w:val="single" w:sz="8" w:space="0" w:color="D9D9D9" w:themeColor="background1" w:themeShade="D9"/>
            </w:tcBorders>
            <w:noWrap/>
            <w:vAlign w:val="center"/>
          </w:tcPr>
          <w:p w14:paraId="545A90B8" w14:textId="77777777" w:rsidR="007F15CA" w:rsidRPr="00864930" w:rsidRDefault="007F15CA">
            <w:pPr>
              <w:tabs>
                <w:tab w:val="right" w:pos="1210"/>
              </w:tabs>
              <w:jc w:val="center"/>
              <w:rPr>
                <w:rFonts w:ascii="Arial Narrow" w:eastAsia="Times New Roman" w:hAnsi="Arial Narrow" w:cs="Courier New"/>
                <w:color w:val="000000"/>
                <w:sz w:val="18"/>
                <w:szCs w:val="18"/>
                <w:lang w:eastAsia="en-GB"/>
              </w:rPr>
            </w:pPr>
            <w:r w:rsidRPr="00864930">
              <w:rPr>
                <w:rFonts w:ascii="Arial Narrow" w:eastAsia="Times New Roman" w:hAnsi="Arial Narrow" w:cs="Courier New"/>
                <w:color w:val="000000"/>
                <w:sz w:val="18"/>
                <w:szCs w:val="18"/>
                <w:lang w:eastAsia="en-GB"/>
              </w:rPr>
              <w:t>464</w:t>
            </w:r>
          </w:p>
        </w:tc>
      </w:tr>
      <w:tr w:rsidR="006948A2" w:rsidRPr="00864930" w14:paraId="584A7C4F" w14:textId="77777777" w:rsidTr="003E07C1">
        <w:trPr>
          <w:jc w:val="center"/>
        </w:trPr>
        <w:tc>
          <w:tcPr>
            <w:tcW w:w="2232" w:type="dxa"/>
            <w:gridSpan w:val="2"/>
            <w:tcBorders>
              <w:top w:val="single" w:sz="8" w:space="0" w:color="D9D9D9" w:themeColor="background1" w:themeShade="D9"/>
              <w:bottom w:val="single" w:sz="8" w:space="0" w:color="D9D9D9" w:themeColor="background1" w:themeShade="D9"/>
            </w:tcBorders>
            <w:noWrap/>
            <w:vAlign w:val="center"/>
          </w:tcPr>
          <w:p w14:paraId="5FA18AE7" w14:textId="111F8D5D" w:rsidR="006948A2" w:rsidRPr="00864930" w:rsidRDefault="006948A2" w:rsidP="00031E02">
            <w:pPr>
              <w:jc w:val="right"/>
              <w:rPr>
                <w:rFonts w:ascii="Arial Narrow" w:eastAsia="Times New Roman" w:hAnsi="Arial Narrow" w:cs="Courier New"/>
                <w:color w:val="000000"/>
                <w:sz w:val="18"/>
                <w:szCs w:val="18"/>
                <w:lang w:eastAsia="en-GB"/>
              </w:rPr>
            </w:pPr>
            <w:r w:rsidRPr="00864930">
              <w:rPr>
                <w:rFonts w:ascii="Arial Narrow" w:eastAsia="Times New Roman" w:hAnsi="Arial Narrow" w:cs="Courier New"/>
                <w:color w:val="000000"/>
                <w:sz w:val="18"/>
                <w:szCs w:val="18"/>
                <w:lang w:eastAsia="en-GB"/>
              </w:rPr>
              <w:t>Successful completion</w:t>
            </w:r>
            <w:r w:rsidR="00846EFB" w:rsidRPr="00864930">
              <w:rPr>
                <w:rFonts w:ascii="Arial Narrow" w:eastAsia="Times New Roman" w:hAnsi="Arial Narrow" w:cs="Courier New"/>
                <w:color w:val="000000"/>
                <w:sz w:val="18"/>
                <w:szCs w:val="18"/>
                <w:lang w:eastAsia="en-GB"/>
              </w:rPr>
              <w:t xml:space="preserve">, </w:t>
            </w:r>
            <w:r w:rsidR="00FB5AB1" w:rsidRPr="00864930">
              <w:rPr>
                <w:rFonts w:ascii="Arial Narrow" w:eastAsia="Times New Roman" w:hAnsi="Arial Narrow" w:cs="Courier New"/>
                <w:color w:val="000000"/>
                <w:sz w:val="18"/>
                <w:szCs w:val="18"/>
                <w:lang w:eastAsia="en-GB"/>
              </w:rPr>
              <w:t>t</w:t>
            </w:r>
            <w:r w:rsidRPr="00864930">
              <w:rPr>
                <w:rFonts w:ascii="Arial Narrow" w:eastAsia="Times New Roman" w:hAnsi="Arial Narrow" w:cs="Courier New"/>
                <w:color w:val="000000"/>
                <w:sz w:val="18"/>
                <w:szCs w:val="18"/>
                <w:lang w:eastAsia="en-GB"/>
              </w:rPr>
              <w:t>otal</w:t>
            </w:r>
            <w:r w:rsidR="00895982" w:rsidRPr="00864930">
              <w:rPr>
                <w:rFonts w:ascii="Arial Narrow" w:eastAsia="Times New Roman" w:hAnsi="Arial Narrow" w:cs="Courier New"/>
                <w:color w:val="000000"/>
                <w:sz w:val="18"/>
                <w:szCs w:val="18"/>
                <w:lang w:eastAsia="en-GB"/>
              </w:rPr>
              <w:t>:</w:t>
            </w:r>
          </w:p>
        </w:tc>
        <w:tc>
          <w:tcPr>
            <w:tcW w:w="2456" w:type="dxa"/>
            <w:tcBorders>
              <w:top w:val="single" w:sz="8" w:space="0" w:color="D9D9D9" w:themeColor="background1" w:themeShade="D9"/>
              <w:bottom w:val="single" w:sz="8" w:space="0" w:color="D9D9D9" w:themeColor="background1" w:themeShade="D9"/>
            </w:tcBorders>
            <w:noWrap/>
            <w:vAlign w:val="center"/>
          </w:tcPr>
          <w:p w14:paraId="535AAA77" w14:textId="4740F292" w:rsidR="006948A2" w:rsidRPr="00864930" w:rsidRDefault="000A2D88" w:rsidP="00031E02">
            <w:pPr>
              <w:tabs>
                <w:tab w:val="right" w:pos="1210"/>
              </w:tabs>
              <w:jc w:val="center"/>
              <w:rPr>
                <w:rFonts w:ascii="Arial Narrow" w:eastAsia="Times New Roman" w:hAnsi="Arial Narrow" w:cs="Courier New"/>
                <w:color w:val="000000"/>
                <w:sz w:val="18"/>
                <w:szCs w:val="18"/>
                <w:lang w:eastAsia="en-GB"/>
              </w:rPr>
            </w:pPr>
            <w:r w:rsidRPr="00864930">
              <w:rPr>
                <w:rFonts w:ascii="Arial Narrow" w:eastAsia="Times New Roman" w:hAnsi="Arial Narrow" w:cs="Courier New"/>
                <w:color w:val="000000"/>
                <w:sz w:val="18"/>
                <w:szCs w:val="18"/>
                <w:lang w:eastAsia="en-GB"/>
              </w:rPr>
              <w:t>382</w:t>
            </w:r>
          </w:p>
        </w:tc>
      </w:tr>
    </w:tbl>
    <w:p w14:paraId="72419910" w14:textId="77777777" w:rsidR="007F15CA" w:rsidRPr="00864930" w:rsidRDefault="007F15CA" w:rsidP="002A439D">
      <w:pPr>
        <w:rPr>
          <w:sz w:val="18"/>
          <w:szCs w:val="18"/>
        </w:rPr>
      </w:pPr>
    </w:p>
    <w:p w14:paraId="128D1959" w14:textId="77777777" w:rsidR="00B61177" w:rsidRPr="00864930" w:rsidRDefault="00B61177" w:rsidP="002A439D">
      <w:pPr>
        <w:rPr>
          <w:sz w:val="18"/>
          <w:szCs w:val="18"/>
        </w:rPr>
      </w:pPr>
    </w:p>
    <w:p w14:paraId="71BEF723" w14:textId="41AE7BE0" w:rsidR="00233740" w:rsidRPr="00864930" w:rsidRDefault="005C3B1E" w:rsidP="00B61177">
      <w:r w:rsidRPr="00864930">
        <w:t xml:space="preserve">The following graphic provides a summary of the total number of participants in </w:t>
      </w:r>
      <w:r w:rsidR="00B069F7" w:rsidRPr="00864930">
        <w:t>d</w:t>
      </w:r>
      <w:r w:rsidRPr="00864930">
        <w:t xml:space="preserve">istance </w:t>
      </w:r>
      <w:r w:rsidR="00B069F7" w:rsidRPr="00864930">
        <w:t>l</w:t>
      </w:r>
      <w:r w:rsidRPr="00864930">
        <w:t xml:space="preserve">earning courses per language. </w:t>
      </w:r>
      <w:r w:rsidR="00C1293A" w:rsidRPr="00864930">
        <w:t>In 2024, a</w:t>
      </w:r>
      <w:r w:rsidR="00BD679A" w:rsidRPr="00864930">
        <w:t xml:space="preserve"> total of </w:t>
      </w:r>
      <w:r w:rsidR="000F5BA6" w:rsidRPr="00864930">
        <w:t>1</w:t>
      </w:r>
      <w:r w:rsidR="004A6825">
        <w:t>,</w:t>
      </w:r>
      <w:r w:rsidR="000F5BA6" w:rsidRPr="00864930">
        <w:t>297</w:t>
      </w:r>
      <w:r w:rsidR="00C1293A" w:rsidRPr="00864930">
        <w:t xml:space="preserve"> participants </w:t>
      </w:r>
      <w:r w:rsidR="004062CF" w:rsidRPr="00864930">
        <w:t>attended</w:t>
      </w:r>
      <w:r w:rsidR="00B069F7" w:rsidRPr="00864930">
        <w:t xml:space="preserve"> the distance learning courses. From these, </w:t>
      </w:r>
      <w:r w:rsidR="002A3DE1" w:rsidRPr="00864930">
        <w:t>1027 completed the courses obtaining 70% or more in the final exam (</w:t>
      </w:r>
      <w:r w:rsidR="008F2286" w:rsidRPr="00864930">
        <w:t xml:space="preserve">“successful completion”). </w:t>
      </w:r>
    </w:p>
    <w:p w14:paraId="156B3F1F" w14:textId="77777777" w:rsidR="00DC12DC" w:rsidRPr="00864930" w:rsidRDefault="00DC12DC" w:rsidP="00B61177"/>
    <w:p w14:paraId="53D560C7" w14:textId="2C2FF90D" w:rsidR="00926AA8" w:rsidRPr="00864930" w:rsidRDefault="00926AA8" w:rsidP="00926AA8">
      <w:pPr>
        <w:pStyle w:val="Caption"/>
        <w:rPr>
          <w:szCs w:val="18"/>
        </w:rPr>
      </w:pPr>
      <w:bookmarkStart w:id="35" w:name="_Toc48142772"/>
      <w:r w:rsidRPr="00864930">
        <w:t xml:space="preserve">Figure </w:t>
      </w:r>
      <w:r w:rsidR="002D2A1B" w:rsidRPr="00864930">
        <w:t>18</w:t>
      </w:r>
      <w:r w:rsidRPr="00864930">
        <w:t>.  Participants in UPOV distance learning courses</w:t>
      </w:r>
      <w:r w:rsidR="00C27872" w:rsidRPr="00864930">
        <w:t xml:space="preserve"> </w:t>
      </w:r>
      <w:r w:rsidRPr="00864930">
        <w:t>by language</w:t>
      </w:r>
      <w:bookmarkEnd w:id="35"/>
    </w:p>
    <w:p w14:paraId="3BEE8AA2" w14:textId="17ED0C46" w:rsidR="00926AA8" w:rsidRPr="00864930" w:rsidRDefault="00045A09" w:rsidP="00926AA8">
      <w:pPr>
        <w:jc w:val="center"/>
        <w:rPr>
          <w:rFonts w:ascii="Arial Narrow" w:hAnsi="Arial Narrow"/>
          <w:iCs/>
          <w:sz w:val="18"/>
          <w:szCs w:val="24"/>
          <w:u w:val="single"/>
        </w:rPr>
      </w:pPr>
      <w:r w:rsidRPr="00864930">
        <w:rPr>
          <w:noProof/>
        </w:rPr>
        <w:drawing>
          <wp:inline distT="0" distB="0" distL="0" distR="0" wp14:anchorId="46561C9A" wp14:editId="77C4F53E">
            <wp:extent cx="3604889" cy="2622752"/>
            <wp:effectExtent l="0" t="0" r="0" b="6350"/>
            <wp:docPr id="736849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8288" cy="2625225"/>
                    </a:xfrm>
                    <a:prstGeom prst="rect">
                      <a:avLst/>
                    </a:prstGeom>
                    <a:noFill/>
                    <a:ln>
                      <a:noFill/>
                    </a:ln>
                  </pic:spPr>
                </pic:pic>
              </a:graphicData>
            </a:graphic>
          </wp:inline>
        </w:drawing>
      </w:r>
    </w:p>
    <w:p w14:paraId="02479902" w14:textId="77777777" w:rsidR="003B7EC1" w:rsidRPr="00864930" w:rsidRDefault="003B7EC1" w:rsidP="002A439D">
      <w:pPr>
        <w:rPr>
          <w:b/>
          <w:bCs/>
        </w:rPr>
      </w:pPr>
    </w:p>
    <w:p w14:paraId="52AE2CC9" w14:textId="77777777" w:rsidR="00FE2BEA" w:rsidRPr="00864930" w:rsidRDefault="00FE2BEA" w:rsidP="00FE2BEA">
      <w:pPr>
        <w:rPr>
          <w:sz w:val="18"/>
          <w:szCs w:val="18"/>
        </w:rPr>
      </w:pPr>
    </w:p>
    <w:p w14:paraId="2706B615" w14:textId="1DDB6511" w:rsidR="00923353" w:rsidRDefault="00D02575" w:rsidP="005447FF">
      <w:pPr>
        <w:rPr>
          <w:rFonts w:eastAsia="Times New Roman" w:cs="Times New Roman"/>
          <w:strike/>
          <w:spacing w:val="-2"/>
          <w:lang w:eastAsia="en-US"/>
        </w:rPr>
      </w:pPr>
      <w:r w:rsidRPr="00864930">
        <w:rPr>
          <w:rFonts w:eastAsia="Times New Roman" w:cs="Times New Roman"/>
          <w:lang w:eastAsia="en-US"/>
        </w:rPr>
        <w:t>To</w:t>
      </w:r>
      <w:r w:rsidR="00FE2BEA" w:rsidRPr="00864930">
        <w:rPr>
          <w:rFonts w:eastAsia="Times New Roman" w:cs="Times New Roman"/>
          <w:lang w:eastAsia="en-US"/>
        </w:rPr>
        <w:t xml:space="preserve"> harness the various training initiatives provided by UPOV and its members, UPOV </w:t>
      </w:r>
      <w:bookmarkStart w:id="36" w:name="_Hlk148818660"/>
      <w:r w:rsidR="00097D2C" w:rsidRPr="00864930">
        <w:rPr>
          <w:rFonts w:eastAsia="Times New Roman" w:cs="Times New Roman"/>
          <w:lang w:eastAsia="en-US"/>
        </w:rPr>
        <w:t xml:space="preserve">introduced in April 2024 </w:t>
      </w:r>
      <w:r w:rsidR="0002032A" w:rsidRPr="00864930">
        <w:rPr>
          <w:rFonts w:eastAsia="Times New Roman" w:cs="Times New Roman"/>
          <w:spacing w:val="-2"/>
          <w:lang w:eastAsia="en-US"/>
        </w:rPr>
        <w:t>the “UPOV International Certificate on Plant Variety Protection</w:t>
      </w:r>
      <w:bookmarkEnd w:id="36"/>
      <w:r w:rsidR="0002032A" w:rsidRPr="00864930">
        <w:rPr>
          <w:rFonts w:eastAsia="Times New Roman" w:cs="Times New Roman"/>
          <w:spacing w:val="-2"/>
          <w:lang w:eastAsia="en-US"/>
        </w:rPr>
        <w:t>” (UPOV PVP Certificate).</w:t>
      </w:r>
      <w:r w:rsidR="0002032A" w:rsidRPr="00864930">
        <w:rPr>
          <w:rFonts w:eastAsia="Times New Roman" w:cs="Times New Roman"/>
          <w:strike/>
          <w:spacing w:val="-2"/>
          <w:lang w:eastAsia="en-US"/>
        </w:rPr>
        <w:t xml:space="preserve">  </w:t>
      </w:r>
    </w:p>
    <w:p w14:paraId="73A10BF4" w14:textId="475694F1" w:rsidR="00E20866" w:rsidRDefault="00C359EE" w:rsidP="005447FF">
      <w:pPr>
        <w:rPr>
          <w:rFonts w:eastAsia="Times New Roman" w:cs="Times New Roman"/>
          <w:strike/>
          <w:spacing w:val="-2"/>
          <w:lang w:eastAsia="en-US"/>
        </w:rPr>
      </w:pPr>
      <w:r>
        <w:rPr>
          <w:rFonts w:eastAsia="Times New Roman" w:cs="Times New Roman"/>
          <w:noProof/>
          <w:spacing w:val="-2"/>
          <w:lang w:eastAsia="en-US"/>
        </w:rPr>
        <w:drawing>
          <wp:anchor distT="0" distB="180340" distL="114300" distR="114300" simplePos="0" relativeHeight="251658245" behindDoc="0" locked="0" layoutInCell="1" allowOverlap="1" wp14:anchorId="014052C6" wp14:editId="63E33337">
            <wp:simplePos x="0" y="0"/>
            <wp:positionH relativeFrom="column">
              <wp:posOffset>0</wp:posOffset>
            </wp:positionH>
            <wp:positionV relativeFrom="paragraph">
              <wp:posOffset>147320</wp:posOffset>
            </wp:positionV>
            <wp:extent cx="3081600" cy="1357200"/>
            <wp:effectExtent l="0" t="0" r="5080" b="0"/>
            <wp:wrapSquare wrapText="right"/>
            <wp:docPr id="1994581122" name="Picture 7" descr="A person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81122" name="Picture 7" descr="A person using a computer&#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81600" cy="1357200"/>
                    </a:xfrm>
                    <a:prstGeom prst="rect">
                      <a:avLst/>
                    </a:prstGeom>
                  </pic:spPr>
                </pic:pic>
              </a:graphicData>
            </a:graphic>
            <wp14:sizeRelH relativeFrom="margin">
              <wp14:pctWidth>0</wp14:pctWidth>
            </wp14:sizeRelH>
            <wp14:sizeRelV relativeFrom="margin">
              <wp14:pctHeight>0</wp14:pctHeight>
            </wp14:sizeRelV>
          </wp:anchor>
        </w:drawing>
      </w:r>
    </w:p>
    <w:p w14:paraId="71FC451D" w14:textId="2069E74F" w:rsidR="00F43378" w:rsidRPr="00864930" w:rsidRDefault="00F43378" w:rsidP="00F43378">
      <w:pPr>
        <w:rPr>
          <w:rFonts w:eastAsia="Times New Roman"/>
          <w:lang w:eastAsia="en-US"/>
        </w:rPr>
      </w:pPr>
      <w:r w:rsidRPr="00864930">
        <w:rPr>
          <w:rFonts w:eastAsia="Times New Roman"/>
          <w:lang w:eastAsia="en-US"/>
        </w:rPr>
        <w:t xml:space="preserve">The </w:t>
      </w:r>
      <w:r w:rsidRPr="00864930">
        <w:rPr>
          <w:rFonts w:eastAsia="Times New Roman"/>
          <w:snapToGrid w:val="0"/>
          <w:spacing w:val="-2"/>
          <w:lang w:eastAsia="en-US"/>
        </w:rPr>
        <w:t>UPOV PVP Certificate</w:t>
      </w:r>
      <w:r w:rsidRPr="00864930">
        <w:rPr>
          <w:rFonts w:eastAsia="Times New Roman"/>
          <w:lang w:eastAsia="en-US"/>
        </w:rPr>
        <w:t xml:space="preserve"> is awarded </w:t>
      </w:r>
      <w:r w:rsidR="004D7934" w:rsidRPr="00864930">
        <w:rPr>
          <w:rFonts w:eastAsia="Times New Roman"/>
          <w:lang w:eastAsia="en-US"/>
        </w:rPr>
        <w:t>to</w:t>
      </w:r>
      <w:r w:rsidRPr="00864930">
        <w:rPr>
          <w:rFonts w:eastAsia="Times New Roman"/>
          <w:lang w:eastAsia="en-US"/>
        </w:rPr>
        <w:t xml:space="preserve"> </w:t>
      </w:r>
      <w:r w:rsidR="004A6825">
        <w:rPr>
          <w:rFonts w:eastAsia="Times New Roman"/>
          <w:lang w:eastAsia="en-US"/>
        </w:rPr>
        <w:t>individuals</w:t>
      </w:r>
      <w:r w:rsidR="004A6825" w:rsidRPr="00864930">
        <w:rPr>
          <w:rFonts w:eastAsia="Times New Roman"/>
          <w:lang w:eastAsia="en-US"/>
        </w:rPr>
        <w:t xml:space="preserve"> </w:t>
      </w:r>
      <w:r w:rsidRPr="00864930">
        <w:rPr>
          <w:rFonts w:eastAsia="Times New Roman"/>
          <w:lang w:eastAsia="en-US"/>
        </w:rPr>
        <w:t>that acquired the necessary number of credits from UPOV</w:t>
      </w:r>
      <w:r w:rsidR="004D7934" w:rsidRPr="00864930">
        <w:rPr>
          <w:rFonts w:eastAsia="Times New Roman"/>
          <w:lang w:eastAsia="en-US"/>
        </w:rPr>
        <w:t> </w:t>
      </w:r>
      <w:r w:rsidRPr="00864930">
        <w:rPr>
          <w:rFonts w:eastAsia="Times New Roman"/>
          <w:lang w:eastAsia="en-US"/>
        </w:rPr>
        <w:t xml:space="preserve">endorsed courses and activities.  </w:t>
      </w:r>
      <w:r w:rsidRPr="00864930">
        <w:rPr>
          <w:rFonts w:eastAsia="Times New Roman" w:cs="Times New Roman"/>
          <w:spacing w:val="-2"/>
          <w:lang w:eastAsia="en-US"/>
        </w:rPr>
        <w:t xml:space="preserve">In 2024, the UPOV PVP Certificate was awarded to 50 </w:t>
      </w:r>
      <w:r w:rsidR="004A6825">
        <w:rPr>
          <w:rFonts w:eastAsia="Times New Roman" w:cs="Times New Roman"/>
          <w:spacing w:val="-2"/>
          <w:lang w:eastAsia="en-US"/>
        </w:rPr>
        <w:t>individuals</w:t>
      </w:r>
      <w:r w:rsidRPr="00864930">
        <w:rPr>
          <w:rFonts w:eastAsia="Times New Roman" w:cs="Times New Roman"/>
          <w:spacing w:val="-2"/>
          <w:lang w:eastAsia="en-US"/>
        </w:rPr>
        <w:t xml:space="preserve">.  </w:t>
      </w:r>
    </w:p>
    <w:p w14:paraId="2C509D78" w14:textId="77777777" w:rsidR="00993ADE" w:rsidRPr="00864930" w:rsidRDefault="00993ADE" w:rsidP="005447FF">
      <w:pPr>
        <w:rPr>
          <w:rFonts w:eastAsia="Times New Roman" w:cs="Times New Roman"/>
          <w:spacing w:val="-2"/>
          <w:lang w:eastAsia="en-US"/>
        </w:rPr>
      </w:pPr>
    </w:p>
    <w:p w14:paraId="174792CB" w14:textId="01BCE0B4" w:rsidR="00993ADE" w:rsidRPr="00864930" w:rsidRDefault="00993ADE" w:rsidP="00993ADE">
      <w:pPr>
        <w:rPr>
          <w:b/>
          <w:bCs/>
        </w:rPr>
      </w:pPr>
      <w:r w:rsidRPr="00864930">
        <w:rPr>
          <w:rFonts w:eastAsia="Times New Roman"/>
          <w:lang w:eastAsia="en-US"/>
        </w:rPr>
        <w:t xml:space="preserve">Authorities, organizations and academic entities in UPOV members are invited to propose the inclusion of their training </w:t>
      </w:r>
      <w:r w:rsidR="004D7934" w:rsidRPr="00864930">
        <w:rPr>
          <w:rFonts w:eastAsia="Times New Roman"/>
          <w:lang w:eastAsia="en-US"/>
        </w:rPr>
        <w:t xml:space="preserve">activities </w:t>
      </w:r>
      <w:r w:rsidRPr="00864930">
        <w:rPr>
          <w:rFonts w:eastAsia="Times New Roman"/>
          <w:lang w:eastAsia="en-US"/>
        </w:rPr>
        <w:t>on plant variety protection</w:t>
      </w:r>
      <w:r w:rsidR="004D7934" w:rsidRPr="00864930">
        <w:rPr>
          <w:rFonts w:eastAsia="Times New Roman"/>
          <w:lang w:eastAsia="en-US"/>
        </w:rPr>
        <w:t xml:space="preserve"> in the UPOV PVP Certificate</w:t>
      </w:r>
      <w:r w:rsidRPr="00864930">
        <w:rPr>
          <w:rFonts w:eastAsia="Times New Roman"/>
          <w:lang w:eastAsia="en-US"/>
        </w:rPr>
        <w:t xml:space="preserve">. </w:t>
      </w:r>
      <w:r w:rsidR="0086767A" w:rsidRPr="00864930">
        <w:rPr>
          <w:rFonts w:eastAsia="Times New Roman"/>
          <w:lang w:eastAsia="en-US"/>
        </w:rPr>
        <w:t xml:space="preserve"> </w:t>
      </w:r>
      <w:r w:rsidR="00E64FC6" w:rsidRPr="00864930">
        <w:rPr>
          <w:rFonts w:eastAsia="Times New Roman"/>
          <w:lang w:eastAsia="en-US"/>
        </w:rPr>
        <w:t>In 2024</w:t>
      </w:r>
      <w:r w:rsidR="00AF265E" w:rsidRPr="00864930">
        <w:rPr>
          <w:rFonts w:eastAsia="Times New Roman"/>
          <w:lang w:eastAsia="en-US"/>
        </w:rPr>
        <w:t xml:space="preserve">, three additional training activities </w:t>
      </w:r>
      <w:r w:rsidR="00FE0E79" w:rsidRPr="00864930">
        <w:rPr>
          <w:rFonts w:eastAsia="Times New Roman"/>
          <w:lang w:eastAsia="en-US"/>
        </w:rPr>
        <w:t xml:space="preserve">providing credits </w:t>
      </w:r>
      <w:r w:rsidR="005F785D" w:rsidRPr="00864930">
        <w:rPr>
          <w:rFonts w:eastAsia="Times New Roman"/>
          <w:lang w:eastAsia="en-US"/>
        </w:rPr>
        <w:t xml:space="preserve">for the UPOV PVP Certificate </w:t>
      </w:r>
      <w:r w:rsidR="00AF265E" w:rsidRPr="00864930">
        <w:rPr>
          <w:rFonts w:eastAsia="Times New Roman"/>
          <w:lang w:eastAsia="en-US"/>
        </w:rPr>
        <w:t xml:space="preserve">were included in the </w:t>
      </w:r>
      <w:r w:rsidR="001B7281" w:rsidRPr="00864930">
        <w:rPr>
          <w:rFonts w:eastAsia="Times New Roman"/>
          <w:lang w:eastAsia="en-US"/>
        </w:rPr>
        <w:t xml:space="preserve">program. </w:t>
      </w:r>
    </w:p>
    <w:p w14:paraId="24B174AB" w14:textId="77777777" w:rsidR="00C8719C" w:rsidRPr="00864930" w:rsidRDefault="00C8719C" w:rsidP="0002032A">
      <w:pPr>
        <w:contextualSpacing/>
        <w:rPr>
          <w:rFonts w:eastAsia="Times New Roman"/>
          <w:lang w:eastAsia="en-US"/>
        </w:rPr>
      </w:pPr>
    </w:p>
    <w:p w14:paraId="54026789" w14:textId="503856F5" w:rsidR="00A6027E" w:rsidRPr="00864930" w:rsidRDefault="00D61B3A" w:rsidP="008B1EEF">
      <w:r w:rsidRPr="00864930">
        <w:rPr>
          <w:rFonts w:eastAsia="Times New Roman"/>
          <w:lang w:eastAsia="en-US"/>
        </w:rPr>
        <w:t xml:space="preserve">Another objective of the UPOV PVP Certificate program is </w:t>
      </w:r>
      <w:r w:rsidR="004D7934" w:rsidRPr="00864930">
        <w:rPr>
          <w:rFonts w:eastAsia="Times New Roman"/>
          <w:lang w:eastAsia="en-US"/>
        </w:rPr>
        <w:t xml:space="preserve">to </w:t>
      </w:r>
      <w:r w:rsidRPr="00864930">
        <w:rPr>
          <w:rFonts w:eastAsia="Times New Roman"/>
          <w:lang w:eastAsia="en-US"/>
        </w:rPr>
        <w:t>increas</w:t>
      </w:r>
      <w:r w:rsidR="004D7934" w:rsidRPr="00864930">
        <w:rPr>
          <w:rFonts w:eastAsia="Times New Roman"/>
          <w:lang w:eastAsia="en-US"/>
        </w:rPr>
        <w:t>e</w:t>
      </w:r>
      <w:r w:rsidRPr="00864930">
        <w:rPr>
          <w:rFonts w:eastAsia="Times New Roman"/>
          <w:lang w:eastAsia="en-US"/>
        </w:rPr>
        <w:t xml:space="preserve"> the number of academic institutions that include</w:t>
      </w:r>
      <w:r w:rsidR="00CF6CF2" w:rsidRPr="00864930">
        <w:rPr>
          <w:rFonts w:eastAsia="Times New Roman"/>
          <w:lang w:eastAsia="en-US"/>
        </w:rPr>
        <w:t xml:space="preserve"> </w:t>
      </w:r>
      <w:r w:rsidR="00FE2BEA" w:rsidRPr="00864930">
        <w:t>information on the UPOV system in their courses</w:t>
      </w:r>
      <w:r w:rsidR="00CF6CF2" w:rsidRPr="00864930">
        <w:t xml:space="preserve">.  In 2024, </w:t>
      </w:r>
      <w:r w:rsidR="00B25FC6" w:rsidRPr="00864930">
        <w:t xml:space="preserve">no new </w:t>
      </w:r>
      <w:r w:rsidR="00BD7456" w:rsidRPr="00864930">
        <w:t>academic institutions joined the program</w:t>
      </w:r>
      <w:r w:rsidR="003A58A9" w:rsidRPr="00864930">
        <w:t xml:space="preserve"> although </w:t>
      </w:r>
      <w:r w:rsidR="007214B9" w:rsidRPr="00864930">
        <w:t>n</w:t>
      </w:r>
      <w:r w:rsidR="00BD7456" w:rsidRPr="00864930">
        <w:t xml:space="preserve">egotiations </w:t>
      </w:r>
      <w:r w:rsidR="007214B9" w:rsidRPr="00864930">
        <w:t>were advanced</w:t>
      </w:r>
      <w:r w:rsidR="00465DAE" w:rsidRPr="00864930">
        <w:t xml:space="preserve"> </w:t>
      </w:r>
      <w:r w:rsidR="00C31456" w:rsidRPr="00864930">
        <w:t xml:space="preserve">with </w:t>
      </w:r>
      <w:r w:rsidR="008F747F" w:rsidRPr="00864930">
        <w:t>two</w:t>
      </w:r>
      <w:r w:rsidR="00691942" w:rsidRPr="00864930">
        <w:t xml:space="preserve"> aca</w:t>
      </w:r>
      <w:r w:rsidR="00A87916" w:rsidRPr="00864930">
        <w:t>demic institutions</w:t>
      </w:r>
      <w:r w:rsidR="007214B9" w:rsidRPr="00864930">
        <w:t xml:space="preserve"> (</w:t>
      </w:r>
      <w:r w:rsidR="002542D1" w:rsidRPr="00864930">
        <w:t>Africa 1</w:t>
      </w:r>
      <w:r w:rsidR="008F747F" w:rsidRPr="00864930">
        <w:t>;</w:t>
      </w:r>
      <w:r w:rsidR="002542D1" w:rsidRPr="00864930">
        <w:t xml:space="preserve"> </w:t>
      </w:r>
      <w:r w:rsidR="006260CD">
        <w:t>Latin America</w:t>
      </w:r>
      <w:r w:rsidR="006260CD" w:rsidRPr="00864930">
        <w:t xml:space="preserve"> </w:t>
      </w:r>
      <w:r w:rsidR="005F0098" w:rsidRPr="00864930">
        <w:t>1</w:t>
      </w:r>
      <w:r w:rsidR="004D7934" w:rsidRPr="00864930">
        <w:t>)</w:t>
      </w:r>
      <w:r w:rsidR="003F0209" w:rsidRPr="00864930">
        <w:t xml:space="preserve"> including </w:t>
      </w:r>
      <w:r w:rsidR="00FB547A" w:rsidRPr="00864930">
        <w:t xml:space="preserve">the provision of </w:t>
      </w:r>
      <w:r w:rsidR="003F0209" w:rsidRPr="00864930">
        <w:t xml:space="preserve">training for </w:t>
      </w:r>
      <w:r w:rsidR="00BE6B6E" w:rsidRPr="00864930">
        <w:t xml:space="preserve">local trainers </w:t>
      </w:r>
      <w:r w:rsidR="00FE5A05" w:rsidRPr="00864930">
        <w:t>on using UPOV materials and guidance.</w:t>
      </w:r>
      <w:r w:rsidR="00A040BA">
        <w:t xml:space="preserve"> </w:t>
      </w:r>
      <w:r w:rsidR="00A040BA" w:rsidRPr="005C6FBA">
        <w:t>Developing academic partnerships requires significant resources in the UPOV Office to support content development, including material explaining the Convention and the value of UPOV. Unfortunately, the UPOV Office was unable to allocate the necessary resources for this purpose.</w:t>
      </w:r>
    </w:p>
    <w:p w14:paraId="595FCE97" w14:textId="77777777" w:rsidR="00B61177" w:rsidRPr="00864930" w:rsidRDefault="00B61177">
      <w:pPr>
        <w:jc w:val="left"/>
        <w:rPr>
          <w:rFonts w:eastAsia="Times New Roman"/>
          <w:bCs/>
          <w:iCs/>
          <w:color w:val="155F1A"/>
          <w:sz w:val="22"/>
          <w:lang w:eastAsia="en-US"/>
        </w:rPr>
      </w:pPr>
      <w:r w:rsidRPr="00864930">
        <w:br w:type="page"/>
      </w:r>
    </w:p>
    <w:p w14:paraId="25D8931E" w14:textId="5CE5078F" w:rsidR="006C1FEC" w:rsidRPr="00864930" w:rsidRDefault="006C1FEC" w:rsidP="006C1FEC">
      <w:pPr>
        <w:pStyle w:val="Heading4"/>
      </w:pPr>
      <w:r w:rsidRPr="00864930">
        <w:lastRenderedPageBreak/>
        <w:t>2.3</w:t>
      </w:r>
      <w:r w:rsidRPr="00864930">
        <w:tab/>
        <w:t>Enhanced harmonization and cooperation in examination</w:t>
      </w:r>
    </w:p>
    <w:p w14:paraId="7B7A4B5B" w14:textId="5F48F922" w:rsidR="007B21C3" w:rsidRPr="00864930" w:rsidRDefault="007B21C3" w:rsidP="004814A7">
      <w:r w:rsidRPr="00864930">
        <w:t xml:space="preserve">In 2024, the percentage of all PVP applications in UPOV members covered by UPOV Test Guidelines (TGs) increased to 95% from 94% in 2023.  </w:t>
      </w:r>
      <w:r w:rsidR="009666E8" w:rsidRPr="00864930">
        <w:t xml:space="preserve">This </w:t>
      </w:r>
      <w:r w:rsidR="00C6170B" w:rsidRPr="00864930">
        <w:t xml:space="preserve">increased value </w:t>
      </w:r>
      <w:r w:rsidRPr="00864930">
        <w:t xml:space="preserve">underscores the </w:t>
      </w:r>
      <w:r w:rsidR="00C13097" w:rsidRPr="00864930">
        <w:t xml:space="preserve">successful work </w:t>
      </w:r>
      <w:r w:rsidR="001B4B6A" w:rsidRPr="00864930">
        <w:t>of</w:t>
      </w:r>
      <w:r w:rsidRPr="00864930">
        <w:t xml:space="preserve"> UPOV</w:t>
      </w:r>
      <w:r w:rsidR="001B4B6A" w:rsidRPr="00864930">
        <w:t xml:space="preserve"> </w:t>
      </w:r>
      <w:r w:rsidR="00C13097" w:rsidRPr="00864930">
        <w:t xml:space="preserve">harmonizing </w:t>
      </w:r>
      <w:r w:rsidR="008D28EF" w:rsidRPr="00864930">
        <w:t>DUS</w:t>
      </w:r>
      <w:r w:rsidR="00C13097" w:rsidRPr="00864930">
        <w:t xml:space="preserve"> </w:t>
      </w:r>
      <w:r w:rsidR="00F54B0A" w:rsidRPr="00864930">
        <w:t xml:space="preserve">examination </w:t>
      </w:r>
      <w:r w:rsidR="004A0210" w:rsidRPr="00864930">
        <w:t>through</w:t>
      </w:r>
      <w:r w:rsidR="00F54B0A" w:rsidRPr="00864930">
        <w:t xml:space="preserve"> </w:t>
      </w:r>
      <w:r w:rsidR="008D28EF" w:rsidRPr="00864930">
        <w:t xml:space="preserve">common </w:t>
      </w:r>
      <w:r w:rsidR="00F54B0A" w:rsidRPr="00864930">
        <w:t xml:space="preserve">Test Guidelines. </w:t>
      </w:r>
    </w:p>
    <w:p w14:paraId="2EE494FC" w14:textId="77777777" w:rsidR="008F747F" w:rsidRPr="00864930" w:rsidRDefault="008F747F" w:rsidP="004814A7"/>
    <w:p w14:paraId="0007ABD9" w14:textId="407FD7BB" w:rsidR="00603916" w:rsidRPr="00864930" w:rsidRDefault="00603916" w:rsidP="004814A7">
      <w:r w:rsidRPr="00864930">
        <w:t xml:space="preserve">The number of UPOV members using UPOV Technical Questionnaires in </w:t>
      </w:r>
      <w:r w:rsidR="001056C4" w:rsidRPr="00864930">
        <w:t>UPOV PRISMA</w:t>
      </w:r>
      <w:r w:rsidR="00E05E44">
        <w:t xml:space="preserve">, without requesting additional national questions, </w:t>
      </w:r>
      <w:r w:rsidRPr="00864930">
        <w:t>rose from 24</w:t>
      </w:r>
      <w:r w:rsidR="00E05E44">
        <w:t xml:space="preserve"> (2023)</w:t>
      </w:r>
      <w:r w:rsidRPr="00864930">
        <w:t xml:space="preserve"> to 25</w:t>
      </w:r>
      <w:r w:rsidR="00E05E44">
        <w:t xml:space="preserve"> (2024)</w:t>
      </w:r>
      <w:r w:rsidRPr="00864930">
        <w:t xml:space="preserve"> with the United Republic of Tanzania joining in September 2024.  The number of UPOV members </w:t>
      </w:r>
      <w:r w:rsidR="00E05E44">
        <w:t>using</w:t>
      </w:r>
      <w:r w:rsidR="00E05E44" w:rsidRPr="00864930">
        <w:t xml:space="preserve"> </w:t>
      </w:r>
      <w:r w:rsidRPr="00864930">
        <w:t xml:space="preserve">UPOV Technical Questionnaire characteristics in </w:t>
      </w:r>
      <w:r w:rsidR="001056C4" w:rsidRPr="00864930">
        <w:t>UPOV PRISMA</w:t>
      </w:r>
      <w:r w:rsidR="00E05E44">
        <w:t>, without requesting additional national characteristics,</w:t>
      </w:r>
      <w:r w:rsidRPr="00864930">
        <w:t xml:space="preserve"> has increased </w:t>
      </w:r>
      <w:r w:rsidR="00F15828" w:rsidRPr="00864930">
        <w:t xml:space="preserve">from six </w:t>
      </w:r>
      <w:r w:rsidR="00E05E44">
        <w:t xml:space="preserve">(2023) </w:t>
      </w:r>
      <w:r w:rsidRPr="00864930">
        <w:t>to eight</w:t>
      </w:r>
      <w:r w:rsidR="00E05E44">
        <w:t xml:space="preserve"> (2024)</w:t>
      </w:r>
      <w:r w:rsidRPr="00864930">
        <w:t xml:space="preserve">, following the decisions by Morocco and the United States </w:t>
      </w:r>
      <w:r w:rsidR="00F15828" w:rsidRPr="00864930">
        <w:t xml:space="preserve">of America </w:t>
      </w:r>
      <w:r w:rsidRPr="00864930">
        <w:t>to expand crop coverage and adopt the UPOV Technical Questionnaire characteristics.</w:t>
      </w:r>
    </w:p>
    <w:p w14:paraId="79E899EA" w14:textId="77777777" w:rsidR="008F747F" w:rsidRPr="00864930" w:rsidRDefault="008F747F" w:rsidP="004814A7"/>
    <w:p w14:paraId="415846AD" w14:textId="2FE2B4B1" w:rsidR="00603916" w:rsidRPr="00864930" w:rsidRDefault="00603916" w:rsidP="004814A7">
      <w:r w:rsidRPr="00864930">
        <w:t xml:space="preserve">Using </w:t>
      </w:r>
      <w:r w:rsidR="00F15828" w:rsidRPr="00864930">
        <w:t xml:space="preserve">the </w:t>
      </w:r>
      <w:r w:rsidRPr="00864930">
        <w:t xml:space="preserve">UPOV Technical Questionnaire, whether the full Technical Questionnaire or just the characteristics, streamlines adding new authorities or expanding crop coverage in </w:t>
      </w:r>
      <w:r w:rsidR="001056C4" w:rsidRPr="00864930">
        <w:t>UPOV PRISMA</w:t>
      </w:r>
      <w:r w:rsidRPr="00864930">
        <w:t xml:space="preserve">. </w:t>
      </w:r>
      <w:r w:rsidR="00F15828" w:rsidRPr="00864930">
        <w:t xml:space="preserve"> </w:t>
      </w:r>
      <w:r w:rsidRPr="00864930">
        <w:t xml:space="preserve">This also simplifies filing applications in multiple authorities participating in </w:t>
      </w:r>
      <w:r w:rsidR="001056C4" w:rsidRPr="00864930">
        <w:t>UPOV PRISMA</w:t>
      </w:r>
      <w:r w:rsidRPr="00864930">
        <w:t xml:space="preserve"> and highlights the advantages of harmonization.</w:t>
      </w:r>
    </w:p>
    <w:p w14:paraId="37106712" w14:textId="7A8C64AC" w:rsidR="008F747F" w:rsidRPr="00864930" w:rsidRDefault="008F747F" w:rsidP="004814A7"/>
    <w:p w14:paraId="0E4C8C49" w14:textId="722D79E3" w:rsidR="00697018" w:rsidRPr="00864930" w:rsidRDefault="00E852C9" w:rsidP="004814A7">
      <w:r w:rsidRPr="00864930">
        <w:rPr>
          <w:noProof/>
        </w:rPr>
        <w:drawing>
          <wp:anchor distT="0" distB="0" distL="114300" distR="114300" simplePos="0" relativeHeight="251658246" behindDoc="0" locked="0" layoutInCell="1" allowOverlap="1" wp14:anchorId="288E5B0C" wp14:editId="5A0134B9">
            <wp:simplePos x="0" y="0"/>
            <wp:positionH relativeFrom="column">
              <wp:posOffset>2817495</wp:posOffset>
            </wp:positionH>
            <wp:positionV relativeFrom="paragraph">
              <wp:posOffset>70973</wp:posOffset>
            </wp:positionV>
            <wp:extent cx="3397250" cy="1611630"/>
            <wp:effectExtent l="0" t="0" r="0" b="7620"/>
            <wp:wrapSquare wrapText="left"/>
            <wp:docPr id="6613073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07323"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97250" cy="1611630"/>
                    </a:xfrm>
                    <a:prstGeom prst="rect">
                      <a:avLst/>
                    </a:prstGeom>
                  </pic:spPr>
                </pic:pic>
              </a:graphicData>
            </a:graphic>
            <wp14:sizeRelH relativeFrom="margin">
              <wp14:pctWidth>0</wp14:pctWidth>
            </wp14:sizeRelH>
            <wp14:sizeRelV relativeFrom="margin">
              <wp14:pctHeight>0</wp14:pctHeight>
            </wp14:sizeRelV>
          </wp:anchor>
        </w:drawing>
      </w:r>
      <w:r w:rsidR="00603916" w:rsidRPr="00864930">
        <w:t xml:space="preserve">A new digital </w:t>
      </w:r>
      <w:r w:rsidR="004F40C7" w:rsidRPr="00864930">
        <w:t>tool</w:t>
      </w:r>
      <w:r w:rsidR="00603916" w:rsidRPr="00864930">
        <w:t xml:space="preserve"> to enhance cooperation among UPOV members was made available in 2024.  The “</w:t>
      </w:r>
      <w:r w:rsidR="00F15828" w:rsidRPr="00864930">
        <w:t>UPOV </w:t>
      </w:r>
      <w:r w:rsidR="20406686" w:rsidRPr="00864930">
        <w:t>e</w:t>
      </w:r>
      <w:r w:rsidR="00F7345B">
        <w:t>-</w:t>
      </w:r>
      <w:r w:rsidR="20406686" w:rsidRPr="00864930">
        <w:t>PVP</w:t>
      </w:r>
      <w:r w:rsidR="00603916" w:rsidRPr="00864930">
        <w:t xml:space="preserve"> DUS Exchange Module” is a platform for PVP offices to exchange DUS test reports. </w:t>
      </w:r>
      <w:r w:rsidR="005C69EA" w:rsidRPr="00864930">
        <w:t xml:space="preserve"> During its pilot phase, the tool demonstrated </w:t>
      </w:r>
      <w:r w:rsidR="00FF20B2" w:rsidRPr="00864930">
        <w:t xml:space="preserve">efficiency </w:t>
      </w:r>
      <w:r w:rsidR="00603916" w:rsidRPr="00864930">
        <w:t xml:space="preserve">successfully completing the exchange of seven test reports between </w:t>
      </w:r>
      <w:r w:rsidR="001056C4" w:rsidRPr="00864930">
        <w:t>Viet Nam</w:t>
      </w:r>
      <w:r w:rsidR="00603916" w:rsidRPr="00864930">
        <w:t xml:space="preserve"> (as requesting authority) and the Netherlands</w:t>
      </w:r>
      <w:r w:rsidR="004814A7" w:rsidRPr="00864930">
        <w:t xml:space="preserve"> (Kingdom of the)</w:t>
      </w:r>
      <w:r w:rsidR="00603916" w:rsidRPr="00864930">
        <w:t xml:space="preserve">.  </w:t>
      </w:r>
      <w:r w:rsidR="00FF20B2" w:rsidRPr="00864930">
        <w:t xml:space="preserve">Moving forward, the </w:t>
      </w:r>
      <w:r w:rsidR="00F15828" w:rsidRPr="00864930">
        <w:t>UPOV </w:t>
      </w:r>
      <w:r w:rsidR="20406686" w:rsidRPr="00864930">
        <w:t>e</w:t>
      </w:r>
      <w:r w:rsidR="00F7345B">
        <w:t>-</w:t>
      </w:r>
      <w:r w:rsidR="20406686" w:rsidRPr="00864930">
        <w:t>PVP</w:t>
      </w:r>
      <w:r w:rsidR="000B4A42" w:rsidRPr="00864930">
        <w:t xml:space="preserve"> DUS Exchange Module is expected to extend </w:t>
      </w:r>
      <w:r w:rsidR="004B7008" w:rsidRPr="00864930">
        <w:t>use through UPOV members making available and requesting DUS test reports</w:t>
      </w:r>
      <w:r w:rsidR="00A13E77" w:rsidRPr="00864930">
        <w:t xml:space="preserve"> through a centralized portal</w:t>
      </w:r>
      <w:r w:rsidR="00697018" w:rsidRPr="00864930">
        <w:t xml:space="preserve">. </w:t>
      </w:r>
    </w:p>
    <w:p w14:paraId="41354BA8" w14:textId="2E68BCBA" w:rsidR="00B61177" w:rsidRPr="00864930" w:rsidRDefault="00B61177" w:rsidP="008F747F"/>
    <w:p w14:paraId="1DCD754C" w14:textId="7B815102" w:rsidR="004814A7" w:rsidRPr="00864930" w:rsidRDefault="004814A7" w:rsidP="008F747F"/>
    <w:p w14:paraId="2EE2CCD6" w14:textId="2117A7AE" w:rsidR="00E437F7" w:rsidRPr="00864930" w:rsidRDefault="00E437F7" w:rsidP="008F747F">
      <w:r w:rsidRPr="00864930">
        <w:t xml:space="preserve">In 2024, the work of the Technical Committee and its </w:t>
      </w:r>
      <w:r w:rsidR="00606FFB" w:rsidRPr="00864930">
        <w:t xml:space="preserve">Technical Working Parties </w:t>
      </w:r>
      <w:r w:rsidRPr="00864930">
        <w:t xml:space="preserve">focused on options to improve the support provided for variety </w:t>
      </w:r>
      <w:proofErr w:type="gramStart"/>
      <w:r w:rsidRPr="00864930">
        <w:t>examination</w:t>
      </w:r>
      <w:proofErr w:type="gramEnd"/>
      <w:r w:rsidR="00385D05" w:rsidRPr="00864930">
        <w:t xml:space="preserve">. </w:t>
      </w:r>
      <w:r w:rsidRPr="00864930">
        <w:t xml:space="preserve"> </w:t>
      </w:r>
      <w:r w:rsidR="005947F7" w:rsidRPr="00864930">
        <w:t xml:space="preserve">One of the initiatives is </w:t>
      </w:r>
      <w:r w:rsidR="001976DA" w:rsidRPr="00864930">
        <w:t xml:space="preserve">to </w:t>
      </w:r>
      <w:r w:rsidR="007D681A" w:rsidRPr="00864930">
        <w:t>develop</w:t>
      </w:r>
      <w:r w:rsidRPr="00864930">
        <w:t xml:space="preserve"> options to improve the structure of the Test Guidelines and the online tool for drafting Test Guidelines (</w:t>
      </w:r>
      <w:r w:rsidR="00385D05" w:rsidRPr="00864930">
        <w:t>“</w:t>
      </w:r>
      <w:r w:rsidRPr="00864930">
        <w:t>web-based TG template</w:t>
      </w:r>
      <w:r w:rsidR="00385D05" w:rsidRPr="00864930">
        <w:t>”</w:t>
      </w:r>
      <w:r w:rsidRPr="00864930">
        <w:t>)</w:t>
      </w:r>
      <w:r w:rsidR="00762E37" w:rsidRPr="00864930">
        <w:t xml:space="preserve">, which </w:t>
      </w:r>
      <w:r w:rsidR="00F01CBB" w:rsidRPr="00864930">
        <w:t>is</w:t>
      </w:r>
      <w:r w:rsidR="007D681A" w:rsidRPr="00864930">
        <w:t xml:space="preserve"> continued i</w:t>
      </w:r>
      <w:r w:rsidRPr="00864930">
        <w:t xml:space="preserve">n 2025. </w:t>
      </w:r>
    </w:p>
    <w:p w14:paraId="4B7C92DB" w14:textId="77777777" w:rsidR="008F747F" w:rsidRPr="00864930" w:rsidRDefault="008F747F" w:rsidP="008F747F"/>
    <w:p w14:paraId="50022BBB" w14:textId="6BC0FAA0" w:rsidR="00684D7D" w:rsidRPr="00864930" w:rsidRDefault="001976DA" w:rsidP="008F747F">
      <w:pPr>
        <w:rPr>
          <w:rFonts w:cs="Times New Roman"/>
          <w:lang w:eastAsia="en-US"/>
        </w:rPr>
      </w:pPr>
      <w:r w:rsidRPr="00864930">
        <w:rPr>
          <w:spacing w:val="-2"/>
        </w:rPr>
        <w:t>I</w:t>
      </w:r>
      <w:r w:rsidR="00684D7D" w:rsidRPr="00864930">
        <w:rPr>
          <w:spacing w:val="-2"/>
        </w:rPr>
        <w:t xml:space="preserve">n October 2024, the </w:t>
      </w:r>
      <w:r w:rsidR="00B61177" w:rsidRPr="00864930">
        <w:t>Technical Committee</w:t>
      </w:r>
      <w:r w:rsidR="00B61177" w:rsidRPr="00864930">
        <w:rPr>
          <w:spacing w:val="-2"/>
        </w:rPr>
        <w:t xml:space="preserve"> </w:t>
      </w:r>
      <w:r w:rsidR="00684D7D" w:rsidRPr="00864930">
        <w:rPr>
          <w:spacing w:val="-2"/>
        </w:rPr>
        <w:t xml:space="preserve">held a discussion session on “Disease Resistance Characteristics in DUS Examination”.  </w:t>
      </w:r>
      <w:r w:rsidR="00A16694" w:rsidRPr="00864930">
        <w:t>This initiative recognize</w:t>
      </w:r>
      <w:r w:rsidR="000E3C55" w:rsidRPr="00864930">
        <w:t>s</w:t>
      </w:r>
      <w:r w:rsidR="00A16694" w:rsidRPr="00864930">
        <w:t xml:space="preserve"> </w:t>
      </w:r>
      <w:r w:rsidR="000F3E76" w:rsidRPr="00864930">
        <w:t xml:space="preserve">the </w:t>
      </w:r>
      <w:r w:rsidR="00E1402B" w:rsidRPr="00864930">
        <w:t>importan</w:t>
      </w:r>
      <w:r w:rsidR="000F3E76" w:rsidRPr="00864930">
        <w:t xml:space="preserve">ce of developing new </w:t>
      </w:r>
      <w:r w:rsidR="00CD4255" w:rsidRPr="00864930">
        <w:t>varieties that withstand diseases</w:t>
      </w:r>
      <w:r w:rsidR="00DA7562" w:rsidRPr="00864930">
        <w:t xml:space="preserve"> and the </w:t>
      </w:r>
      <w:r w:rsidR="00A94DF8" w:rsidRPr="00864930">
        <w:t xml:space="preserve">different experiences </w:t>
      </w:r>
      <w:r w:rsidR="008E7FD1" w:rsidRPr="00864930">
        <w:t xml:space="preserve">of UPOV members </w:t>
      </w:r>
      <w:r w:rsidR="005C00AB" w:rsidRPr="00864930">
        <w:t>examining</w:t>
      </w:r>
      <w:r w:rsidR="00A94DF8" w:rsidRPr="00864930">
        <w:t xml:space="preserve"> </w:t>
      </w:r>
      <w:r w:rsidR="00DA7562" w:rsidRPr="00864930">
        <w:t>disease resistances as DUS</w:t>
      </w:r>
      <w:r w:rsidR="00A94DF8" w:rsidRPr="00864930">
        <w:t xml:space="preserve"> characteristics</w:t>
      </w:r>
      <w:r w:rsidR="005C00AB" w:rsidRPr="00864930">
        <w:t xml:space="preserve">.  </w:t>
      </w:r>
      <w:r w:rsidR="00D213B0" w:rsidRPr="00864930">
        <w:t xml:space="preserve">The </w:t>
      </w:r>
      <w:r w:rsidR="00684D7D" w:rsidRPr="00864930">
        <w:t>presentations</w:t>
      </w:r>
      <w:r w:rsidR="006E6181" w:rsidRPr="00864930">
        <w:t xml:space="preserve"> </w:t>
      </w:r>
      <w:r w:rsidR="006338C8" w:rsidRPr="00864930">
        <w:t xml:space="preserve">from </w:t>
      </w:r>
      <w:r w:rsidR="00D213B0" w:rsidRPr="00864930">
        <w:t xml:space="preserve">different UPOV members and </w:t>
      </w:r>
      <w:r w:rsidR="006338C8" w:rsidRPr="00864930">
        <w:t>plant breeders</w:t>
      </w:r>
      <w:r w:rsidR="00D213B0" w:rsidRPr="00864930">
        <w:t xml:space="preserve"> provided a global </w:t>
      </w:r>
      <w:r w:rsidR="00E22A59" w:rsidRPr="00864930">
        <w:t xml:space="preserve">outlook </w:t>
      </w:r>
      <w:r w:rsidR="009B3158" w:rsidRPr="00864930">
        <w:t>on the topic</w:t>
      </w:r>
      <w:r w:rsidR="00E22A59" w:rsidRPr="00864930">
        <w:t xml:space="preserve"> </w:t>
      </w:r>
      <w:r w:rsidR="00684D7D" w:rsidRPr="00864930">
        <w:t xml:space="preserve">(available at: </w:t>
      </w:r>
      <w:hyperlink r:id="rId46">
        <w:r w:rsidR="000B618A" w:rsidRPr="00864930">
          <w:rPr>
            <w:rStyle w:val="Hyperlink"/>
          </w:rPr>
          <w:t>https://www.upov.int/meetings/en/details.jsp?meeting_id=80839</w:t>
        </w:r>
      </w:hyperlink>
      <w:r w:rsidR="00684D7D" w:rsidRPr="00864930">
        <w:t xml:space="preserve">).  </w:t>
      </w:r>
      <w:r w:rsidR="0034182D" w:rsidRPr="00864930">
        <w:t>The discussion</w:t>
      </w:r>
      <w:r w:rsidR="00FD7997" w:rsidRPr="00864930">
        <w:t xml:space="preserve"> session</w:t>
      </w:r>
      <w:r w:rsidR="0034182D" w:rsidRPr="00864930">
        <w:t xml:space="preserve"> </w:t>
      </w:r>
      <w:r w:rsidR="00FD7997" w:rsidRPr="00864930">
        <w:t>identified</w:t>
      </w:r>
      <w:r w:rsidR="00CF3EE9" w:rsidRPr="00864930">
        <w:t xml:space="preserve"> </w:t>
      </w:r>
      <w:r w:rsidR="009B3158" w:rsidRPr="00864930">
        <w:t>key</w:t>
      </w:r>
      <w:r w:rsidR="00CF3EE9" w:rsidRPr="00864930">
        <w:t xml:space="preserve"> challenges </w:t>
      </w:r>
      <w:r w:rsidR="00684D7D" w:rsidRPr="00864930">
        <w:rPr>
          <w:rFonts w:cs="Times New Roman"/>
          <w:lang w:eastAsia="en-US"/>
        </w:rPr>
        <w:t xml:space="preserve">and </w:t>
      </w:r>
      <w:r w:rsidR="00684D7D" w:rsidRPr="00864930">
        <w:t xml:space="preserve">opportunities </w:t>
      </w:r>
      <w:r w:rsidR="0034182D" w:rsidRPr="00864930">
        <w:t>for</w:t>
      </w:r>
      <w:r w:rsidR="00EA2B7F" w:rsidRPr="00864930">
        <w:t xml:space="preserve"> </w:t>
      </w:r>
      <w:r w:rsidR="009B3158" w:rsidRPr="00864930">
        <w:t xml:space="preserve">international </w:t>
      </w:r>
      <w:r w:rsidR="00684D7D" w:rsidRPr="00864930">
        <w:rPr>
          <w:rFonts w:cs="Times New Roman"/>
          <w:lang w:eastAsia="en-US"/>
        </w:rPr>
        <w:t xml:space="preserve">harmonization </w:t>
      </w:r>
      <w:r w:rsidR="00EA2B7F" w:rsidRPr="00864930">
        <w:rPr>
          <w:rFonts w:cs="Times New Roman"/>
          <w:lang w:eastAsia="en-US"/>
        </w:rPr>
        <w:t xml:space="preserve">of </w:t>
      </w:r>
      <w:r w:rsidR="000876D2" w:rsidRPr="00864930">
        <w:rPr>
          <w:rFonts w:cs="Times New Roman"/>
          <w:lang w:eastAsia="en-US"/>
        </w:rPr>
        <w:t xml:space="preserve">disease resistance characteristics in </w:t>
      </w:r>
      <w:r w:rsidR="00CF3EE9" w:rsidRPr="00864930">
        <w:rPr>
          <w:rFonts w:cs="Times New Roman"/>
          <w:lang w:eastAsia="en-US"/>
        </w:rPr>
        <w:t xml:space="preserve">DUS examination to be addressed </w:t>
      </w:r>
      <w:r w:rsidR="005E472D" w:rsidRPr="00864930">
        <w:rPr>
          <w:rFonts w:cs="Times New Roman"/>
          <w:lang w:eastAsia="en-US"/>
        </w:rPr>
        <w:t>in UPOV</w:t>
      </w:r>
      <w:r w:rsidR="00684D7D" w:rsidRPr="00864930">
        <w:rPr>
          <w:rFonts w:cs="Times New Roman"/>
          <w:lang w:eastAsia="en-US"/>
        </w:rPr>
        <w:t xml:space="preserve">. </w:t>
      </w:r>
    </w:p>
    <w:p w14:paraId="58C0A2D5" w14:textId="77777777" w:rsidR="004F69FB" w:rsidRPr="00864930" w:rsidRDefault="004F69FB" w:rsidP="008F747F"/>
    <w:p w14:paraId="5C745A15" w14:textId="3F5A6D6D" w:rsidR="004F69FB" w:rsidRPr="00864930" w:rsidRDefault="00F01CBB" w:rsidP="008F747F">
      <w:r w:rsidRPr="00864930">
        <w:t>To further enhance international cooperation</w:t>
      </w:r>
      <w:r w:rsidR="00577141" w:rsidRPr="00864930">
        <w:t xml:space="preserve"> in DUS examination</w:t>
      </w:r>
      <w:r w:rsidRPr="00864930">
        <w:t xml:space="preserve">, the Administrative and Legal Committee agreed to </w:t>
      </w:r>
      <w:r w:rsidR="00577141" w:rsidRPr="00864930">
        <w:t>organize</w:t>
      </w:r>
      <w:r w:rsidRPr="00864930">
        <w:t xml:space="preserve"> a seminar on cooperation with breeders in DUS examination.  </w:t>
      </w:r>
      <w:r w:rsidR="00B12EC1" w:rsidRPr="00864930">
        <w:t xml:space="preserve">The </w:t>
      </w:r>
      <w:r w:rsidR="0012265A" w:rsidRPr="00864930">
        <w:t>purpose of the S</w:t>
      </w:r>
      <w:r w:rsidR="00B12EC1" w:rsidRPr="00864930">
        <w:t xml:space="preserve">eminar </w:t>
      </w:r>
      <w:r w:rsidR="0012265A" w:rsidRPr="00864930">
        <w:t>is to raise</w:t>
      </w:r>
      <w:r w:rsidR="00993A69" w:rsidRPr="00864930">
        <w:t xml:space="preserve"> awareness on how DUS examination is conducted in cooperation with breeders in some UPOV members.  </w:t>
      </w:r>
      <w:r w:rsidR="006E2486" w:rsidRPr="00864930">
        <w:t xml:space="preserve">While the </w:t>
      </w:r>
      <w:r w:rsidR="0012265A" w:rsidRPr="00864930">
        <w:t>S</w:t>
      </w:r>
      <w:r w:rsidR="006E2486" w:rsidRPr="00864930">
        <w:t xml:space="preserve">eminar is not </w:t>
      </w:r>
      <w:r w:rsidR="00B33BF8" w:rsidRPr="00864930">
        <w:t xml:space="preserve">aimed at harmonizing procedures, it </w:t>
      </w:r>
      <w:r w:rsidR="00232D65" w:rsidRPr="00864930">
        <w:t xml:space="preserve">is expected to increase </w:t>
      </w:r>
      <w:r w:rsidR="002D67D7" w:rsidRPr="00864930">
        <w:t xml:space="preserve">understanding </w:t>
      </w:r>
      <w:r w:rsidR="001976DA" w:rsidRPr="00864930">
        <w:t>of</w:t>
      </w:r>
      <w:r w:rsidR="002D67D7" w:rsidRPr="00864930">
        <w:t xml:space="preserve"> </w:t>
      </w:r>
      <w:r w:rsidR="00BF0504" w:rsidRPr="00864930">
        <w:t xml:space="preserve">the challenges and opportunities of this approach </w:t>
      </w:r>
      <w:r w:rsidR="00CB4A0C" w:rsidRPr="00864930">
        <w:t>for increas</w:t>
      </w:r>
      <w:r w:rsidR="004D44EE" w:rsidRPr="00864930">
        <w:t>ing</w:t>
      </w:r>
      <w:r w:rsidR="00CB4A0C" w:rsidRPr="00864930">
        <w:t xml:space="preserve"> efficiency of the UPOV system.</w:t>
      </w:r>
      <w:r w:rsidR="004C5B9A" w:rsidRPr="00864930">
        <w:t xml:space="preserve">  </w:t>
      </w:r>
      <w:r w:rsidR="00DA54CB" w:rsidRPr="00864930">
        <w:t>The</w:t>
      </w:r>
      <w:r w:rsidR="004814A7" w:rsidRPr="00864930">
        <w:t> </w:t>
      </w:r>
      <w:r w:rsidR="0012265A" w:rsidRPr="00864930">
        <w:t>S</w:t>
      </w:r>
      <w:r w:rsidR="00DA54CB" w:rsidRPr="00864930">
        <w:t xml:space="preserve">eminar will be held </w:t>
      </w:r>
      <w:r w:rsidRPr="00864930">
        <w:t>on October 22, 2025</w:t>
      </w:r>
      <w:r w:rsidR="001976DA" w:rsidRPr="00864930">
        <w:t>,</w:t>
      </w:r>
      <w:r w:rsidR="00DA54CB" w:rsidRPr="00864930">
        <w:t xml:space="preserve"> and will be preceded by preparatory webinars. </w:t>
      </w:r>
    </w:p>
    <w:p w14:paraId="4D180002" w14:textId="77777777" w:rsidR="00C810F6" w:rsidRPr="00864930" w:rsidRDefault="00C810F6" w:rsidP="00C810F6"/>
    <w:p w14:paraId="079F239C" w14:textId="77777777" w:rsidR="004814A7" w:rsidRPr="00864930" w:rsidRDefault="004814A7" w:rsidP="00C810F6"/>
    <w:p w14:paraId="48CBBFF4" w14:textId="02874FEE" w:rsidR="006C1FEC" w:rsidRPr="00864930" w:rsidRDefault="00E81D3E" w:rsidP="00E81D3E">
      <w:pPr>
        <w:pStyle w:val="Caption"/>
        <w:rPr>
          <w:lang w:eastAsia="en-US"/>
        </w:rPr>
      </w:pPr>
      <w:r w:rsidRPr="00864930">
        <w:lastRenderedPageBreak/>
        <w:t xml:space="preserve">Figure </w:t>
      </w:r>
      <w:r w:rsidR="002D2A1B" w:rsidRPr="00864930">
        <w:t>19</w:t>
      </w:r>
      <w:r w:rsidRPr="00864930">
        <w:t>.  Plant Breeders’ Rights Entries in Plant Variety Database covered by Test Guidelines</w:t>
      </w:r>
    </w:p>
    <w:p w14:paraId="722DF173" w14:textId="3A75391D" w:rsidR="009A3278" w:rsidRPr="00864930" w:rsidRDefault="0071158E" w:rsidP="00E81D3E">
      <w:pPr>
        <w:jc w:val="center"/>
        <w:rPr>
          <w:lang w:eastAsia="en-US"/>
        </w:rPr>
      </w:pPr>
      <w:r w:rsidRPr="00864930">
        <w:rPr>
          <w:noProof/>
        </w:rPr>
        <w:drawing>
          <wp:inline distT="0" distB="0" distL="0" distR="0" wp14:anchorId="17617DFA" wp14:editId="477F296F">
            <wp:extent cx="4312800" cy="3301200"/>
            <wp:effectExtent l="0" t="0" r="0" b="0"/>
            <wp:docPr id="1779216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2800" cy="3301200"/>
                    </a:xfrm>
                    <a:prstGeom prst="rect">
                      <a:avLst/>
                    </a:prstGeom>
                    <a:noFill/>
                    <a:ln>
                      <a:noFill/>
                    </a:ln>
                  </pic:spPr>
                </pic:pic>
              </a:graphicData>
            </a:graphic>
          </wp:inline>
        </w:drawing>
      </w:r>
    </w:p>
    <w:p w14:paraId="4D28A492" w14:textId="77777777" w:rsidR="00F43A94" w:rsidRPr="00864930" w:rsidRDefault="00F43A94" w:rsidP="006C1FEC">
      <w:pPr>
        <w:rPr>
          <w:lang w:eastAsia="en-US"/>
        </w:rPr>
      </w:pPr>
    </w:p>
    <w:bookmarkEnd w:id="32"/>
    <w:p w14:paraId="24F6C9B2" w14:textId="7A09AF84" w:rsidR="006C1FEC" w:rsidRPr="00F05014" w:rsidRDefault="006C1FEC" w:rsidP="00F05014"/>
    <w:p w14:paraId="18E7D50B" w14:textId="0C47438A" w:rsidR="003E3C19" w:rsidRPr="00864930" w:rsidRDefault="00CD4473" w:rsidP="00CD4473">
      <w:pPr>
        <w:pStyle w:val="Heading2"/>
        <w:spacing w:before="480"/>
        <w:ind w:left="1134" w:hanging="1134"/>
      </w:pPr>
      <w:bookmarkStart w:id="37" w:name="_Toc207273490"/>
      <w:r w:rsidRPr="00864930">
        <w:t>Pillar 3:</w:t>
      </w:r>
      <w:r w:rsidR="00316783" w:rsidRPr="00864930">
        <w:tab/>
      </w:r>
      <w:r w:rsidRPr="00864930">
        <w:t xml:space="preserve">Provide high quality services for UPOV members and users of the </w:t>
      </w:r>
      <w:r w:rsidR="00316783" w:rsidRPr="00864930">
        <w:t>UPOV system</w:t>
      </w:r>
      <w:bookmarkEnd w:id="37"/>
    </w:p>
    <w:p w14:paraId="0156B1E6" w14:textId="77777777" w:rsidR="003E3C19" w:rsidRPr="00864930" w:rsidRDefault="003E3C19" w:rsidP="003E3C19">
      <w:pPr>
        <w:pStyle w:val="Heading3"/>
        <w:spacing w:after="320"/>
      </w:pPr>
      <w:r w:rsidRPr="00864930">
        <w:t>Performance Data:</w:t>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6"/>
        <w:gridCol w:w="2989"/>
        <w:gridCol w:w="1650"/>
        <w:gridCol w:w="1650"/>
        <w:gridCol w:w="1651"/>
      </w:tblGrid>
      <w:tr w:rsidR="00B511AF" w:rsidRPr="002E65C0" w14:paraId="19E1F41B" w14:textId="77777777" w:rsidTr="00D204B1">
        <w:trPr>
          <w:trHeight w:val="530"/>
          <w:tblHeader/>
        </w:trPr>
        <w:tc>
          <w:tcPr>
            <w:tcW w:w="1836" w:type="dxa"/>
            <w:tcBorders>
              <w:top w:val="nil"/>
              <w:bottom w:val="nil"/>
            </w:tcBorders>
            <w:shd w:val="clear" w:color="auto" w:fill="CDE5EB" w:themeFill="accent3" w:themeFillTint="66"/>
            <w:vAlign w:val="center"/>
          </w:tcPr>
          <w:p w14:paraId="7F3D59CA" w14:textId="4CA786E5" w:rsidR="00B511AF" w:rsidRPr="002E65C0" w:rsidRDefault="00B511AF" w:rsidP="00B511AF">
            <w:pPr>
              <w:jc w:val="left"/>
              <w:rPr>
                <w:rFonts w:ascii="Arial Narrow" w:eastAsia="Times New Roman" w:hAnsi="Arial Narrow"/>
                <w:b/>
                <w:bCs/>
                <w:sz w:val="18"/>
                <w:szCs w:val="18"/>
                <w:lang w:eastAsia="en-US"/>
              </w:rPr>
            </w:pPr>
            <w:r w:rsidRPr="002E65C0">
              <w:rPr>
                <w:rFonts w:ascii="Arial Narrow" w:eastAsia="Times New Roman" w:hAnsi="Arial Narrow"/>
                <w:b/>
                <w:bCs/>
                <w:sz w:val="18"/>
                <w:szCs w:val="18"/>
                <w:lang w:eastAsia="en-US"/>
              </w:rPr>
              <w:t>Expected Results</w:t>
            </w:r>
          </w:p>
        </w:tc>
        <w:tc>
          <w:tcPr>
            <w:tcW w:w="2989" w:type="dxa"/>
            <w:tcBorders>
              <w:top w:val="nil"/>
              <w:bottom w:val="nil"/>
            </w:tcBorders>
            <w:shd w:val="clear" w:color="auto" w:fill="CDE5EB" w:themeFill="accent3" w:themeFillTint="66"/>
            <w:vAlign w:val="center"/>
          </w:tcPr>
          <w:p w14:paraId="6FAA8514" w14:textId="199B391A" w:rsidR="00B511AF" w:rsidRPr="002E65C0" w:rsidRDefault="00B511AF" w:rsidP="00B511AF">
            <w:pPr>
              <w:jc w:val="left"/>
              <w:rPr>
                <w:rFonts w:ascii="Arial Narrow" w:eastAsia="Times New Roman" w:hAnsi="Arial Narrow"/>
                <w:b/>
                <w:bCs/>
                <w:sz w:val="18"/>
                <w:szCs w:val="18"/>
                <w:lang w:eastAsia="en-US"/>
              </w:rPr>
            </w:pPr>
            <w:r w:rsidRPr="002E65C0">
              <w:rPr>
                <w:rFonts w:ascii="Arial Narrow" w:eastAsia="Times New Roman" w:hAnsi="Arial Narrow"/>
                <w:b/>
                <w:bCs/>
                <w:sz w:val="18"/>
                <w:szCs w:val="18"/>
                <w:lang w:eastAsia="en-US"/>
              </w:rPr>
              <w:t>Performance Indicators</w:t>
            </w:r>
          </w:p>
        </w:tc>
        <w:tc>
          <w:tcPr>
            <w:tcW w:w="1650" w:type="dxa"/>
            <w:tcBorders>
              <w:top w:val="nil"/>
              <w:bottom w:val="nil"/>
            </w:tcBorders>
            <w:shd w:val="clear" w:color="auto" w:fill="CDE5EB" w:themeFill="accent3" w:themeFillTint="66"/>
            <w:vAlign w:val="center"/>
          </w:tcPr>
          <w:p w14:paraId="42433043" w14:textId="39CF7920" w:rsidR="00B511AF" w:rsidRPr="002E65C0" w:rsidRDefault="00B511AF" w:rsidP="00B511AF">
            <w:pPr>
              <w:jc w:val="right"/>
              <w:rPr>
                <w:rFonts w:ascii="Arial Narrow" w:eastAsia="Times New Roman" w:hAnsi="Arial Narrow"/>
                <w:b/>
                <w:bCs/>
                <w:sz w:val="18"/>
                <w:szCs w:val="18"/>
                <w:lang w:eastAsia="en-US"/>
              </w:rPr>
            </w:pPr>
            <w:r>
              <w:rPr>
                <w:rFonts w:ascii="Arial Narrow" w:eastAsia="Times New Roman" w:hAnsi="Arial Narrow"/>
                <w:b/>
                <w:bCs/>
                <w:sz w:val="18"/>
                <w:szCs w:val="18"/>
                <w:lang w:eastAsia="en-US"/>
              </w:rPr>
              <w:t>Baselines</w:t>
            </w:r>
          </w:p>
        </w:tc>
        <w:tc>
          <w:tcPr>
            <w:tcW w:w="1650" w:type="dxa"/>
            <w:tcBorders>
              <w:top w:val="nil"/>
              <w:bottom w:val="nil"/>
            </w:tcBorders>
            <w:shd w:val="clear" w:color="auto" w:fill="CDE5EB" w:themeFill="accent3" w:themeFillTint="66"/>
            <w:vAlign w:val="center"/>
          </w:tcPr>
          <w:p w14:paraId="269F6531" w14:textId="67669DFC" w:rsidR="00B511AF" w:rsidRPr="002E65C0" w:rsidRDefault="00B511AF" w:rsidP="00B511AF">
            <w:pPr>
              <w:jc w:val="right"/>
              <w:rPr>
                <w:rFonts w:ascii="Arial Narrow" w:eastAsia="Times New Roman" w:hAnsi="Arial Narrow"/>
                <w:b/>
                <w:bCs/>
                <w:sz w:val="18"/>
                <w:szCs w:val="18"/>
                <w:lang w:eastAsia="en-US"/>
              </w:rPr>
            </w:pPr>
            <w:r>
              <w:rPr>
                <w:rFonts w:ascii="Arial Narrow" w:eastAsia="Times New Roman" w:hAnsi="Arial Narrow"/>
                <w:b/>
                <w:bCs/>
                <w:sz w:val="18"/>
                <w:szCs w:val="18"/>
                <w:lang w:eastAsia="en-US"/>
              </w:rPr>
              <w:t>Targets</w:t>
            </w:r>
          </w:p>
        </w:tc>
        <w:tc>
          <w:tcPr>
            <w:tcW w:w="1651" w:type="dxa"/>
            <w:tcBorders>
              <w:top w:val="nil"/>
              <w:bottom w:val="nil"/>
            </w:tcBorders>
            <w:shd w:val="clear" w:color="auto" w:fill="CDE5EB" w:themeFill="accent3" w:themeFillTint="66"/>
            <w:vAlign w:val="center"/>
          </w:tcPr>
          <w:p w14:paraId="7BC04347" w14:textId="20AD38BB" w:rsidR="00B511AF" w:rsidRPr="002E65C0" w:rsidRDefault="00B511AF" w:rsidP="00B511AF">
            <w:pPr>
              <w:jc w:val="right"/>
              <w:rPr>
                <w:rFonts w:ascii="Arial Narrow" w:eastAsia="Times New Roman" w:hAnsi="Arial Narrow"/>
                <w:b/>
                <w:bCs/>
                <w:sz w:val="18"/>
                <w:szCs w:val="18"/>
                <w:lang w:eastAsia="en-US"/>
              </w:rPr>
            </w:pPr>
            <w:r w:rsidRPr="002E65C0">
              <w:rPr>
                <w:rFonts w:ascii="Arial Narrow" w:eastAsia="Times New Roman" w:hAnsi="Arial Narrow"/>
                <w:b/>
                <w:bCs/>
                <w:sz w:val="18"/>
                <w:szCs w:val="18"/>
                <w:lang w:eastAsia="en-US"/>
              </w:rPr>
              <w:t>Performance Data</w:t>
            </w:r>
            <w:r>
              <w:rPr>
                <w:rFonts w:ascii="Arial Narrow" w:eastAsia="Times New Roman" w:hAnsi="Arial Narrow"/>
                <w:b/>
                <w:bCs/>
                <w:sz w:val="18"/>
                <w:szCs w:val="18"/>
                <w:lang w:eastAsia="en-US"/>
              </w:rPr>
              <w:br/>
              <w:t>(2024)</w:t>
            </w:r>
          </w:p>
        </w:tc>
      </w:tr>
      <w:tr w:rsidR="00B511AF" w:rsidRPr="002E65C0" w14:paraId="5B0A2150" w14:textId="77777777" w:rsidTr="002E65C0">
        <w:tc>
          <w:tcPr>
            <w:tcW w:w="1836" w:type="dxa"/>
            <w:tcBorders>
              <w:top w:val="nil"/>
              <w:bottom w:val="nil"/>
            </w:tcBorders>
          </w:tcPr>
          <w:p w14:paraId="4FA2840A" w14:textId="7CF6AB48" w:rsidR="00B511AF" w:rsidRPr="002E65C0" w:rsidRDefault="00B511AF" w:rsidP="00B511AF">
            <w:pPr>
              <w:jc w:val="left"/>
              <w:rPr>
                <w:rFonts w:ascii="Arial Narrow" w:eastAsia="Times New Roman" w:hAnsi="Arial Narrow"/>
                <w:sz w:val="18"/>
                <w:szCs w:val="18"/>
                <w:lang w:eastAsia="en-US"/>
              </w:rPr>
            </w:pPr>
            <w:r w:rsidRPr="002E65C0">
              <w:rPr>
                <w:rFonts w:ascii="Arial Narrow" w:eastAsia="Times New Roman" w:hAnsi="Arial Narrow"/>
                <w:sz w:val="18"/>
                <w:szCs w:val="18"/>
                <w:lang w:eastAsia="en-US"/>
              </w:rPr>
              <w:t>3.1 Development of UPOV e</w:t>
            </w:r>
            <w:r w:rsidRPr="002E65C0">
              <w:rPr>
                <w:rFonts w:ascii="Cambria Math" w:eastAsia="Times New Roman" w:hAnsi="Cambria Math" w:cs="Cambria Math"/>
                <w:sz w:val="18"/>
                <w:szCs w:val="18"/>
                <w:lang w:eastAsia="en-US"/>
              </w:rPr>
              <w:t>‐</w:t>
            </w:r>
            <w:r w:rsidRPr="002E65C0">
              <w:rPr>
                <w:rFonts w:ascii="Arial Narrow" w:eastAsia="Times New Roman" w:hAnsi="Arial Narrow"/>
                <w:sz w:val="18"/>
                <w:szCs w:val="18"/>
                <w:lang w:eastAsia="en-US"/>
              </w:rPr>
              <w:t>PVP services</w:t>
            </w:r>
          </w:p>
        </w:tc>
        <w:tc>
          <w:tcPr>
            <w:tcW w:w="2989" w:type="dxa"/>
            <w:tcBorders>
              <w:top w:val="nil"/>
              <w:bottom w:val="nil"/>
            </w:tcBorders>
          </w:tcPr>
          <w:p w14:paraId="28B052B8" w14:textId="2691BDCB" w:rsidR="00B511AF" w:rsidRPr="002E65C0" w:rsidRDefault="00B511AF" w:rsidP="00B511AF">
            <w:pPr>
              <w:jc w:val="left"/>
              <w:rPr>
                <w:rFonts w:ascii="Arial Narrow" w:hAnsi="Arial Narrow"/>
                <w:sz w:val="18"/>
                <w:szCs w:val="18"/>
              </w:rPr>
            </w:pPr>
            <w:r w:rsidRPr="002E65C0">
              <w:rPr>
                <w:rFonts w:ascii="Arial Narrow" w:hAnsi="Arial Narrow"/>
                <w:sz w:val="18"/>
                <w:szCs w:val="18"/>
              </w:rPr>
              <w:t>Percentage of PVP applications of UPOV members included in PLUTO database within 1 year</w:t>
            </w:r>
          </w:p>
        </w:tc>
        <w:tc>
          <w:tcPr>
            <w:tcW w:w="1650" w:type="dxa"/>
            <w:tcBorders>
              <w:top w:val="nil"/>
              <w:bottom w:val="nil"/>
            </w:tcBorders>
          </w:tcPr>
          <w:p w14:paraId="096A85D9" w14:textId="2C139D04" w:rsidR="00B511AF" w:rsidRDefault="0020310B" w:rsidP="00B511AF">
            <w:pPr>
              <w:jc w:val="right"/>
              <w:rPr>
                <w:rFonts w:ascii="Arial Narrow" w:hAnsi="Arial Narrow"/>
                <w:sz w:val="18"/>
                <w:szCs w:val="18"/>
              </w:rPr>
            </w:pPr>
            <w:r>
              <w:rPr>
                <w:rFonts w:ascii="Arial Narrow" w:hAnsi="Arial Narrow"/>
                <w:sz w:val="18"/>
                <w:szCs w:val="18"/>
              </w:rPr>
              <w:t>42</w:t>
            </w:r>
            <w:r w:rsidR="00987C6D">
              <w:rPr>
                <w:rFonts w:ascii="Arial Narrow" w:hAnsi="Arial Narrow"/>
                <w:sz w:val="18"/>
                <w:szCs w:val="18"/>
              </w:rPr>
              <w:t>% (2022)</w:t>
            </w:r>
          </w:p>
          <w:p w14:paraId="0F622394" w14:textId="7D627099" w:rsidR="00987C6D" w:rsidRPr="002E65C0" w:rsidRDefault="0020310B" w:rsidP="00B511AF">
            <w:pPr>
              <w:jc w:val="right"/>
              <w:rPr>
                <w:rFonts w:ascii="Arial Narrow" w:hAnsi="Arial Narrow"/>
                <w:sz w:val="18"/>
                <w:szCs w:val="18"/>
              </w:rPr>
            </w:pPr>
            <w:r>
              <w:rPr>
                <w:rFonts w:ascii="Arial Narrow" w:hAnsi="Arial Narrow"/>
                <w:sz w:val="18"/>
                <w:szCs w:val="18"/>
              </w:rPr>
              <w:t>33</w:t>
            </w:r>
            <w:r w:rsidR="00987C6D">
              <w:rPr>
                <w:rFonts w:ascii="Arial Narrow" w:hAnsi="Arial Narrow"/>
                <w:sz w:val="18"/>
                <w:szCs w:val="18"/>
              </w:rPr>
              <w:t>% (2023)</w:t>
            </w:r>
          </w:p>
        </w:tc>
        <w:tc>
          <w:tcPr>
            <w:tcW w:w="1650" w:type="dxa"/>
            <w:tcBorders>
              <w:top w:val="nil"/>
              <w:bottom w:val="nil"/>
            </w:tcBorders>
          </w:tcPr>
          <w:p w14:paraId="42FBAA39" w14:textId="4161CC97" w:rsidR="00B511AF" w:rsidRPr="002E65C0" w:rsidRDefault="00B511AF" w:rsidP="00B511AF">
            <w:pPr>
              <w:jc w:val="right"/>
              <w:rPr>
                <w:rFonts w:ascii="Arial Narrow" w:hAnsi="Arial Narrow"/>
                <w:sz w:val="18"/>
                <w:szCs w:val="18"/>
              </w:rPr>
            </w:pPr>
            <w:r w:rsidRPr="002E65C0">
              <w:rPr>
                <w:rFonts w:ascii="Arial Narrow" w:hAnsi="Arial Narrow"/>
                <w:sz w:val="18"/>
                <w:szCs w:val="18"/>
              </w:rPr>
              <w:t>60% (2024</w:t>
            </w:r>
            <w:r>
              <w:rPr>
                <w:rFonts w:ascii="Arial Narrow" w:hAnsi="Arial Narrow"/>
                <w:sz w:val="18"/>
                <w:szCs w:val="18"/>
              </w:rPr>
              <w:t>)</w:t>
            </w:r>
          </w:p>
        </w:tc>
        <w:tc>
          <w:tcPr>
            <w:tcW w:w="1651" w:type="dxa"/>
            <w:tcBorders>
              <w:top w:val="nil"/>
              <w:bottom w:val="nil"/>
            </w:tcBorders>
          </w:tcPr>
          <w:p w14:paraId="4BBE3528" w14:textId="78B21218" w:rsidR="00B511AF" w:rsidRPr="002E65C0" w:rsidRDefault="00B511AF" w:rsidP="00B511AF">
            <w:pPr>
              <w:jc w:val="right"/>
              <w:rPr>
                <w:rFonts w:ascii="Arial Narrow" w:hAnsi="Arial Narrow"/>
                <w:color w:val="155F1A"/>
                <w:sz w:val="18"/>
                <w:szCs w:val="18"/>
              </w:rPr>
            </w:pPr>
            <w:r w:rsidRPr="00E5202E">
              <w:rPr>
                <w:rFonts w:ascii="Arial Narrow" w:hAnsi="Arial Narrow"/>
                <w:b/>
                <w:bCs/>
                <w:color w:val="1C4240" w:themeColor="text1"/>
                <w:sz w:val="18"/>
                <w:szCs w:val="18"/>
              </w:rPr>
              <w:t>40%</w:t>
            </w:r>
          </w:p>
        </w:tc>
      </w:tr>
      <w:tr w:rsidR="00B511AF" w:rsidRPr="002E65C0" w14:paraId="0EFA2A51" w14:textId="77777777" w:rsidTr="002E65C0">
        <w:tc>
          <w:tcPr>
            <w:tcW w:w="1836" w:type="dxa"/>
            <w:tcBorders>
              <w:top w:val="nil"/>
              <w:bottom w:val="nil"/>
            </w:tcBorders>
          </w:tcPr>
          <w:p w14:paraId="2EF38731" w14:textId="77777777" w:rsidR="00B511AF" w:rsidRPr="002E65C0" w:rsidRDefault="00B511AF" w:rsidP="00B511AF">
            <w:pPr>
              <w:jc w:val="left"/>
              <w:rPr>
                <w:rFonts w:ascii="Arial Narrow" w:eastAsia="Times New Roman" w:hAnsi="Arial Narrow"/>
                <w:sz w:val="18"/>
                <w:szCs w:val="18"/>
                <w:lang w:eastAsia="en-US"/>
              </w:rPr>
            </w:pPr>
          </w:p>
        </w:tc>
        <w:tc>
          <w:tcPr>
            <w:tcW w:w="2989" w:type="dxa"/>
            <w:tcBorders>
              <w:top w:val="nil"/>
              <w:bottom w:val="nil"/>
            </w:tcBorders>
          </w:tcPr>
          <w:p w14:paraId="4F9641A9" w14:textId="64EDE62D" w:rsidR="00B511AF" w:rsidRPr="002E65C0" w:rsidRDefault="00B511AF" w:rsidP="00B511AF">
            <w:pPr>
              <w:jc w:val="left"/>
              <w:rPr>
                <w:rFonts w:ascii="Arial Narrow" w:hAnsi="Arial Narrow"/>
                <w:sz w:val="18"/>
                <w:szCs w:val="18"/>
              </w:rPr>
            </w:pPr>
            <w:r w:rsidRPr="002E65C0">
              <w:rPr>
                <w:rFonts w:ascii="Arial Narrow" w:hAnsi="Arial Narrow"/>
                <w:sz w:val="18"/>
                <w:szCs w:val="18"/>
              </w:rPr>
              <w:t>Number of PLUTO users</w:t>
            </w:r>
          </w:p>
        </w:tc>
        <w:tc>
          <w:tcPr>
            <w:tcW w:w="1650" w:type="dxa"/>
            <w:tcBorders>
              <w:top w:val="nil"/>
              <w:bottom w:val="nil"/>
            </w:tcBorders>
          </w:tcPr>
          <w:p w14:paraId="4692B8E9" w14:textId="5CCAA101" w:rsidR="008E7D4F" w:rsidRPr="008E7D4F" w:rsidRDefault="008E7D4F" w:rsidP="008E7D4F">
            <w:pPr>
              <w:jc w:val="right"/>
              <w:rPr>
                <w:rFonts w:ascii="Arial Narrow" w:hAnsi="Arial Narrow"/>
                <w:sz w:val="18"/>
                <w:szCs w:val="18"/>
              </w:rPr>
            </w:pPr>
            <w:r w:rsidRPr="008E7D4F">
              <w:rPr>
                <w:rFonts w:ascii="Arial Narrow" w:hAnsi="Arial Narrow"/>
                <w:sz w:val="18"/>
                <w:szCs w:val="18"/>
              </w:rPr>
              <w:t xml:space="preserve">3,054 </w:t>
            </w:r>
            <w:r>
              <w:rPr>
                <w:rFonts w:ascii="Arial Narrow" w:hAnsi="Arial Narrow"/>
                <w:sz w:val="18"/>
                <w:szCs w:val="18"/>
              </w:rPr>
              <w:t>(2022)</w:t>
            </w:r>
          </w:p>
          <w:p w14:paraId="5261C896" w14:textId="28855C2C" w:rsidR="00B511AF" w:rsidRPr="002E65C0" w:rsidRDefault="008E7D4F" w:rsidP="008E7D4F">
            <w:pPr>
              <w:jc w:val="right"/>
              <w:rPr>
                <w:rFonts w:ascii="Arial Narrow" w:hAnsi="Arial Narrow"/>
                <w:sz w:val="18"/>
                <w:szCs w:val="18"/>
              </w:rPr>
            </w:pPr>
            <w:r w:rsidRPr="008E7D4F">
              <w:rPr>
                <w:rFonts w:ascii="Arial Narrow" w:hAnsi="Arial Narrow"/>
                <w:sz w:val="18"/>
                <w:szCs w:val="18"/>
              </w:rPr>
              <w:t>4</w:t>
            </w:r>
            <w:r>
              <w:rPr>
                <w:rFonts w:ascii="Arial Narrow" w:hAnsi="Arial Narrow"/>
                <w:sz w:val="18"/>
                <w:szCs w:val="18"/>
              </w:rPr>
              <w:t>,</w:t>
            </w:r>
            <w:r w:rsidRPr="008E7D4F">
              <w:rPr>
                <w:rFonts w:ascii="Arial Narrow" w:hAnsi="Arial Narrow"/>
                <w:sz w:val="18"/>
                <w:szCs w:val="18"/>
              </w:rPr>
              <w:t xml:space="preserve">514 </w:t>
            </w:r>
            <w:r>
              <w:rPr>
                <w:rFonts w:ascii="Arial Narrow" w:hAnsi="Arial Narrow"/>
                <w:sz w:val="18"/>
                <w:szCs w:val="18"/>
              </w:rPr>
              <w:t>(</w:t>
            </w:r>
            <w:r w:rsidRPr="008E7D4F">
              <w:rPr>
                <w:rFonts w:ascii="Arial Narrow" w:hAnsi="Arial Narrow"/>
                <w:sz w:val="18"/>
                <w:szCs w:val="18"/>
              </w:rPr>
              <w:t>2023</w:t>
            </w:r>
            <w:r>
              <w:rPr>
                <w:rFonts w:ascii="Arial Narrow" w:hAnsi="Arial Narrow"/>
                <w:sz w:val="18"/>
                <w:szCs w:val="18"/>
              </w:rPr>
              <w:t>)</w:t>
            </w:r>
          </w:p>
        </w:tc>
        <w:tc>
          <w:tcPr>
            <w:tcW w:w="1650" w:type="dxa"/>
            <w:tcBorders>
              <w:top w:val="nil"/>
              <w:bottom w:val="nil"/>
            </w:tcBorders>
          </w:tcPr>
          <w:p w14:paraId="0C58F451" w14:textId="0273A8AB" w:rsidR="00B511AF" w:rsidRPr="002E65C0" w:rsidRDefault="00B511AF" w:rsidP="00B511AF">
            <w:pPr>
              <w:jc w:val="right"/>
              <w:rPr>
                <w:rFonts w:ascii="Arial Narrow" w:hAnsi="Arial Narrow"/>
                <w:sz w:val="18"/>
                <w:szCs w:val="18"/>
              </w:rPr>
            </w:pPr>
            <w:r w:rsidRPr="002E65C0">
              <w:rPr>
                <w:rFonts w:ascii="Arial Narrow" w:hAnsi="Arial Narrow"/>
                <w:sz w:val="18"/>
                <w:szCs w:val="18"/>
              </w:rPr>
              <w:t>4,000 (2025)</w:t>
            </w:r>
          </w:p>
        </w:tc>
        <w:tc>
          <w:tcPr>
            <w:tcW w:w="1651" w:type="dxa"/>
            <w:tcBorders>
              <w:top w:val="nil"/>
              <w:bottom w:val="nil"/>
            </w:tcBorders>
          </w:tcPr>
          <w:p w14:paraId="4BA18863" w14:textId="6F7273BA" w:rsidR="00B511AF" w:rsidRPr="002E65C0" w:rsidRDefault="00B511AF" w:rsidP="00B511AF">
            <w:pPr>
              <w:jc w:val="right"/>
              <w:rPr>
                <w:rFonts w:ascii="Arial Narrow" w:hAnsi="Arial Narrow"/>
                <w:b/>
                <w:bCs/>
                <w:color w:val="155F1A"/>
                <w:sz w:val="18"/>
                <w:szCs w:val="18"/>
              </w:rPr>
            </w:pPr>
            <w:r w:rsidRPr="002E65C0">
              <w:rPr>
                <w:rFonts w:ascii="Arial Narrow" w:hAnsi="Arial Narrow"/>
                <w:b/>
                <w:color w:val="155F1A"/>
                <w:sz w:val="18"/>
                <w:szCs w:val="18"/>
              </w:rPr>
              <w:t>5,500</w:t>
            </w:r>
          </w:p>
        </w:tc>
      </w:tr>
      <w:tr w:rsidR="00B511AF" w:rsidRPr="002E65C0" w14:paraId="555EC689" w14:textId="77777777" w:rsidTr="002E65C0">
        <w:tc>
          <w:tcPr>
            <w:tcW w:w="1836" w:type="dxa"/>
            <w:tcBorders>
              <w:top w:val="nil"/>
              <w:bottom w:val="nil"/>
            </w:tcBorders>
          </w:tcPr>
          <w:p w14:paraId="15260BD9" w14:textId="77777777" w:rsidR="00B511AF" w:rsidRPr="002E65C0" w:rsidRDefault="00B511AF" w:rsidP="00B511AF">
            <w:pPr>
              <w:jc w:val="left"/>
              <w:rPr>
                <w:rFonts w:ascii="Arial Narrow" w:eastAsia="Times New Roman" w:hAnsi="Arial Narrow"/>
                <w:sz w:val="18"/>
                <w:szCs w:val="18"/>
                <w:lang w:eastAsia="en-US"/>
              </w:rPr>
            </w:pPr>
          </w:p>
        </w:tc>
        <w:tc>
          <w:tcPr>
            <w:tcW w:w="2989" w:type="dxa"/>
            <w:tcBorders>
              <w:top w:val="nil"/>
              <w:bottom w:val="nil"/>
            </w:tcBorders>
          </w:tcPr>
          <w:p w14:paraId="6FA14F22" w14:textId="3DC1B980" w:rsidR="00B511AF" w:rsidRPr="002E65C0" w:rsidRDefault="00B511AF" w:rsidP="00B511AF">
            <w:pPr>
              <w:jc w:val="left"/>
              <w:rPr>
                <w:rFonts w:ascii="Arial Narrow" w:hAnsi="Arial Narrow"/>
                <w:sz w:val="18"/>
                <w:szCs w:val="18"/>
              </w:rPr>
            </w:pPr>
            <w:r w:rsidRPr="002E65C0">
              <w:rPr>
                <w:rFonts w:ascii="Arial Narrow" w:hAnsi="Arial Narrow"/>
                <w:sz w:val="18"/>
                <w:szCs w:val="18"/>
              </w:rPr>
              <w:t>Number of applications made via UPOV PRISMA</w:t>
            </w:r>
          </w:p>
        </w:tc>
        <w:tc>
          <w:tcPr>
            <w:tcW w:w="1650" w:type="dxa"/>
            <w:tcBorders>
              <w:top w:val="nil"/>
              <w:bottom w:val="nil"/>
            </w:tcBorders>
          </w:tcPr>
          <w:p w14:paraId="28347EB3" w14:textId="77777777" w:rsidR="00B511AF" w:rsidRDefault="009237F6" w:rsidP="00B511AF">
            <w:pPr>
              <w:jc w:val="right"/>
              <w:rPr>
                <w:rFonts w:ascii="Arial Narrow" w:hAnsi="Arial Narrow"/>
                <w:sz w:val="18"/>
                <w:szCs w:val="18"/>
              </w:rPr>
            </w:pPr>
            <w:r>
              <w:rPr>
                <w:rFonts w:ascii="Arial Narrow" w:hAnsi="Arial Narrow"/>
                <w:sz w:val="18"/>
                <w:szCs w:val="18"/>
              </w:rPr>
              <w:t>1,907 (2022)</w:t>
            </w:r>
          </w:p>
          <w:p w14:paraId="1A65BA40" w14:textId="3D295834" w:rsidR="009237F6" w:rsidRPr="002E65C0" w:rsidRDefault="009237F6" w:rsidP="00B511AF">
            <w:pPr>
              <w:jc w:val="right"/>
              <w:rPr>
                <w:rFonts w:ascii="Arial Narrow" w:hAnsi="Arial Narrow"/>
                <w:sz w:val="18"/>
                <w:szCs w:val="18"/>
              </w:rPr>
            </w:pPr>
            <w:r>
              <w:rPr>
                <w:rFonts w:ascii="Arial Narrow" w:hAnsi="Arial Narrow"/>
                <w:sz w:val="18"/>
                <w:szCs w:val="18"/>
              </w:rPr>
              <w:t>1,873 (2023)</w:t>
            </w:r>
          </w:p>
        </w:tc>
        <w:tc>
          <w:tcPr>
            <w:tcW w:w="1650" w:type="dxa"/>
            <w:tcBorders>
              <w:top w:val="nil"/>
              <w:bottom w:val="nil"/>
            </w:tcBorders>
          </w:tcPr>
          <w:p w14:paraId="4BA6D622" w14:textId="49F22E2C" w:rsidR="00B511AF" w:rsidRPr="002E65C0" w:rsidRDefault="00B511AF" w:rsidP="00B511AF">
            <w:pPr>
              <w:jc w:val="right"/>
              <w:rPr>
                <w:rFonts w:ascii="Arial Narrow" w:hAnsi="Arial Narrow"/>
                <w:sz w:val="18"/>
                <w:szCs w:val="18"/>
              </w:rPr>
            </w:pPr>
            <w:r w:rsidRPr="002E65C0">
              <w:rPr>
                <w:rFonts w:ascii="Arial Narrow" w:hAnsi="Arial Narrow"/>
                <w:sz w:val="18"/>
                <w:szCs w:val="18"/>
              </w:rPr>
              <w:t>3,150 (2025)</w:t>
            </w:r>
          </w:p>
        </w:tc>
        <w:tc>
          <w:tcPr>
            <w:tcW w:w="1651" w:type="dxa"/>
            <w:tcBorders>
              <w:top w:val="nil"/>
              <w:bottom w:val="nil"/>
            </w:tcBorders>
          </w:tcPr>
          <w:p w14:paraId="5A71A89F" w14:textId="5E7A0D7B" w:rsidR="00B511AF" w:rsidRPr="00E5202E" w:rsidRDefault="00B511AF" w:rsidP="00B511AF">
            <w:pPr>
              <w:jc w:val="right"/>
              <w:rPr>
                <w:rFonts w:ascii="Arial Narrow" w:hAnsi="Arial Narrow"/>
                <w:b/>
                <w:bCs/>
                <w:color w:val="1C4240" w:themeColor="text1"/>
                <w:sz w:val="18"/>
                <w:szCs w:val="18"/>
              </w:rPr>
            </w:pPr>
            <w:r w:rsidRPr="00E5202E">
              <w:rPr>
                <w:rFonts w:ascii="Arial Narrow" w:hAnsi="Arial Narrow"/>
                <w:b/>
                <w:color w:val="1C4240" w:themeColor="text1"/>
                <w:sz w:val="18"/>
                <w:szCs w:val="18"/>
              </w:rPr>
              <w:t>1,964</w:t>
            </w:r>
          </w:p>
        </w:tc>
      </w:tr>
      <w:tr w:rsidR="00B511AF" w:rsidRPr="002E65C0" w14:paraId="2FAFB47D" w14:textId="77777777" w:rsidTr="00D204B1">
        <w:tc>
          <w:tcPr>
            <w:tcW w:w="1836" w:type="dxa"/>
            <w:tcBorders>
              <w:top w:val="nil"/>
            </w:tcBorders>
          </w:tcPr>
          <w:p w14:paraId="43362D46" w14:textId="77777777" w:rsidR="00B511AF" w:rsidRPr="002E65C0" w:rsidRDefault="00B511AF" w:rsidP="00B511AF">
            <w:pPr>
              <w:jc w:val="left"/>
              <w:rPr>
                <w:rFonts w:ascii="Arial Narrow" w:eastAsia="Times New Roman" w:hAnsi="Arial Narrow"/>
                <w:sz w:val="18"/>
                <w:szCs w:val="18"/>
                <w:lang w:eastAsia="en-US"/>
              </w:rPr>
            </w:pPr>
          </w:p>
        </w:tc>
        <w:tc>
          <w:tcPr>
            <w:tcW w:w="2989" w:type="dxa"/>
            <w:tcBorders>
              <w:top w:val="nil"/>
            </w:tcBorders>
          </w:tcPr>
          <w:p w14:paraId="1073A76E" w14:textId="54186964" w:rsidR="00B511AF" w:rsidRPr="002E65C0" w:rsidRDefault="00B511AF" w:rsidP="00B511AF">
            <w:pPr>
              <w:jc w:val="left"/>
              <w:rPr>
                <w:rFonts w:ascii="Arial Narrow" w:hAnsi="Arial Narrow"/>
                <w:sz w:val="18"/>
                <w:szCs w:val="18"/>
              </w:rPr>
            </w:pPr>
            <w:r w:rsidRPr="002E65C0">
              <w:rPr>
                <w:rFonts w:ascii="Arial Narrow" w:hAnsi="Arial Narrow"/>
                <w:sz w:val="18"/>
                <w:szCs w:val="18"/>
              </w:rPr>
              <w:t>Number of UPOV members using the UPOV e</w:t>
            </w:r>
            <w:r w:rsidRPr="002E65C0">
              <w:rPr>
                <w:rFonts w:ascii="Arial Narrow" w:hAnsi="Arial Narrow"/>
                <w:sz w:val="18"/>
                <w:szCs w:val="18"/>
              </w:rPr>
              <w:noBreakHyphen/>
              <w:t>PVP Administration Module to manage and publish PVP applications</w:t>
            </w:r>
          </w:p>
        </w:tc>
        <w:tc>
          <w:tcPr>
            <w:tcW w:w="1650" w:type="dxa"/>
            <w:tcBorders>
              <w:top w:val="nil"/>
            </w:tcBorders>
          </w:tcPr>
          <w:p w14:paraId="1121EA61" w14:textId="0BA288A9" w:rsidR="00FF22D8" w:rsidRDefault="00FF22D8" w:rsidP="00B511AF">
            <w:pPr>
              <w:jc w:val="right"/>
              <w:rPr>
                <w:rFonts w:ascii="Arial Narrow" w:hAnsi="Arial Narrow"/>
                <w:sz w:val="18"/>
                <w:szCs w:val="18"/>
              </w:rPr>
            </w:pPr>
            <w:r>
              <w:rPr>
                <w:rFonts w:ascii="Arial Narrow" w:hAnsi="Arial Narrow"/>
                <w:sz w:val="18"/>
                <w:szCs w:val="18"/>
              </w:rPr>
              <w:t>Not applicable (2022)</w:t>
            </w:r>
          </w:p>
          <w:p w14:paraId="3FEAE800" w14:textId="24D8181E" w:rsidR="00B511AF" w:rsidRPr="002E65C0" w:rsidRDefault="00FF22D8" w:rsidP="00B511AF">
            <w:pPr>
              <w:jc w:val="right"/>
              <w:rPr>
                <w:rFonts w:ascii="Arial Narrow" w:hAnsi="Arial Narrow"/>
                <w:sz w:val="18"/>
                <w:szCs w:val="18"/>
              </w:rPr>
            </w:pPr>
            <w:r>
              <w:rPr>
                <w:rFonts w:ascii="Arial Narrow" w:hAnsi="Arial Narrow"/>
                <w:sz w:val="18"/>
                <w:szCs w:val="18"/>
              </w:rPr>
              <w:t>1 (2023)</w:t>
            </w:r>
          </w:p>
        </w:tc>
        <w:tc>
          <w:tcPr>
            <w:tcW w:w="1650" w:type="dxa"/>
            <w:tcBorders>
              <w:top w:val="nil"/>
            </w:tcBorders>
          </w:tcPr>
          <w:p w14:paraId="31D314F4" w14:textId="484E7CCA" w:rsidR="00B511AF" w:rsidRPr="002E65C0" w:rsidRDefault="00B511AF" w:rsidP="00B511AF">
            <w:pPr>
              <w:jc w:val="right"/>
              <w:rPr>
                <w:rFonts w:ascii="Arial Narrow" w:hAnsi="Arial Narrow"/>
                <w:sz w:val="18"/>
                <w:szCs w:val="18"/>
              </w:rPr>
            </w:pPr>
            <w:r w:rsidRPr="002E65C0">
              <w:rPr>
                <w:rFonts w:ascii="Arial Narrow" w:hAnsi="Arial Narrow"/>
                <w:sz w:val="18"/>
                <w:szCs w:val="18"/>
              </w:rPr>
              <w:t>10</w:t>
            </w:r>
          </w:p>
        </w:tc>
        <w:tc>
          <w:tcPr>
            <w:tcW w:w="1651" w:type="dxa"/>
            <w:tcBorders>
              <w:top w:val="nil"/>
            </w:tcBorders>
          </w:tcPr>
          <w:p w14:paraId="09D79D06" w14:textId="3FE92D05" w:rsidR="00B511AF" w:rsidRPr="00E5202E" w:rsidRDefault="00B511AF" w:rsidP="00B511AF">
            <w:pPr>
              <w:jc w:val="right"/>
              <w:rPr>
                <w:rFonts w:ascii="Arial Narrow" w:hAnsi="Arial Narrow"/>
                <w:b/>
                <w:bCs/>
                <w:color w:val="1C4240" w:themeColor="text1"/>
                <w:sz w:val="18"/>
                <w:szCs w:val="18"/>
              </w:rPr>
            </w:pPr>
            <w:r w:rsidRPr="00E5202E">
              <w:rPr>
                <w:rFonts w:ascii="Arial Narrow" w:hAnsi="Arial Narrow"/>
                <w:b/>
                <w:color w:val="1C4240" w:themeColor="text1"/>
                <w:sz w:val="18"/>
                <w:szCs w:val="18"/>
              </w:rPr>
              <w:t>1</w:t>
            </w:r>
          </w:p>
        </w:tc>
      </w:tr>
    </w:tbl>
    <w:p w14:paraId="04B4A10B" w14:textId="77777777" w:rsidR="003E3C19" w:rsidRPr="00864930" w:rsidRDefault="003E3C19" w:rsidP="003E3C19">
      <w:pPr>
        <w:rPr>
          <w:rFonts w:ascii="Arial Narrow" w:hAnsi="Arial Narrow"/>
          <w:sz w:val="18"/>
        </w:rPr>
      </w:pPr>
    </w:p>
    <w:p w14:paraId="7116B039" w14:textId="77777777" w:rsidR="001976DA" w:rsidRPr="00864930" w:rsidRDefault="001976DA" w:rsidP="003E3C19">
      <w:pPr>
        <w:rPr>
          <w:rFonts w:ascii="Arial Narrow" w:hAnsi="Arial Narrow"/>
          <w:sz w:val="18"/>
        </w:rPr>
      </w:pPr>
    </w:p>
    <w:p w14:paraId="2F2C5FA9" w14:textId="77777777" w:rsidR="00BF5FE6" w:rsidRPr="00864930" w:rsidRDefault="00BF5FE6" w:rsidP="00BF5FE6">
      <w:pPr>
        <w:pStyle w:val="Heading3"/>
        <w:rPr>
          <w:sz w:val="26"/>
        </w:rPr>
      </w:pPr>
      <w:bookmarkStart w:id="38" w:name="_Hlk206490929"/>
      <w:r w:rsidRPr="00864930">
        <w:t>Key Accomplishments</w:t>
      </w:r>
      <w:r w:rsidRPr="00864930">
        <w:rPr>
          <w:sz w:val="26"/>
        </w:rPr>
        <w:t>:</w:t>
      </w:r>
    </w:p>
    <w:p w14:paraId="208F49CD" w14:textId="1B40277C" w:rsidR="00206CC8" w:rsidRPr="00864930" w:rsidRDefault="00A51574" w:rsidP="110F992C">
      <w:pPr>
        <w:rPr>
          <w:color w:val="000000"/>
        </w:rPr>
      </w:pPr>
      <w:r w:rsidRPr="00864930">
        <w:rPr>
          <w:rFonts w:asciiTheme="minorHAnsi" w:hAnsiTheme="minorHAnsi" w:cstheme="minorBidi"/>
        </w:rPr>
        <w:t xml:space="preserve">The </w:t>
      </w:r>
      <w:r w:rsidR="00EF2313" w:rsidRPr="00864930">
        <w:rPr>
          <w:rFonts w:asciiTheme="minorHAnsi" w:hAnsiTheme="minorHAnsi" w:cstheme="minorBidi"/>
        </w:rPr>
        <w:t xml:space="preserve">development of </w:t>
      </w:r>
      <w:r w:rsidR="00F15828" w:rsidRPr="00864930">
        <w:rPr>
          <w:rFonts w:asciiTheme="minorHAnsi" w:hAnsiTheme="minorHAnsi" w:cstheme="minorBidi"/>
        </w:rPr>
        <w:t>UPOV </w:t>
      </w:r>
      <w:r w:rsidR="20406686" w:rsidRPr="00864930">
        <w:rPr>
          <w:rFonts w:asciiTheme="minorHAnsi" w:hAnsiTheme="minorHAnsi" w:cstheme="minorBidi"/>
        </w:rPr>
        <w:t>e</w:t>
      </w:r>
      <w:r w:rsidR="00D84063" w:rsidRPr="00864930">
        <w:rPr>
          <w:rFonts w:asciiTheme="minorHAnsi" w:hAnsiTheme="minorHAnsi" w:cstheme="minorBidi"/>
        </w:rPr>
        <w:noBreakHyphen/>
      </w:r>
      <w:r w:rsidR="20406686" w:rsidRPr="00864930">
        <w:rPr>
          <w:rFonts w:asciiTheme="minorHAnsi" w:hAnsiTheme="minorHAnsi" w:cstheme="minorBidi"/>
        </w:rPr>
        <w:t>PVP</w:t>
      </w:r>
      <w:r w:rsidR="00EF2313" w:rsidRPr="00864930">
        <w:rPr>
          <w:rFonts w:asciiTheme="minorHAnsi" w:hAnsiTheme="minorHAnsi" w:cstheme="minorBidi"/>
        </w:rPr>
        <w:t xml:space="preserve"> services advanced in 2024</w:t>
      </w:r>
      <w:r w:rsidR="001D291D" w:rsidRPr="00864930">
        <w:rPr>
          <w:rFonts w:asciiTheme="minorHAnsi" w:hAnsiTheme="minorHAnsi" w:cstheme="minorBidi"/>
        </w:rPr>
        <w:t xml:space="preserve">. </w:t>
      </w:r>
      <w:r w:rsidR="001F706D" w:rsidRPr="00864930">
        <w:rPr>
          <w:rFonts w:asciiTheme="minorHAnsi" w:hAnsiTheme="minorHAnsi" w:cstheme="minorBidi"/>
        </w:rPr>
        <w:t xml:space="preserve"> </w:t>
      </w:r>
      <w:r w:rsidR="00206CC8" w:rsidRPr="00864930">
        <w:rPr>
          <w:color w:val="000000"/>
        </w:rPr>
        <w:t>During</w:t>
      </w:r>
      <w:r w:rsidR="007321FE" w:rsidRPr="00864930">
        <w:rPr>
          <w:color w:val="000000"/>
        </w:rPr>
        <w:t xml:space="preserve"> th</w:t>
      </w:r>
      <w:r w:rsidR="004814A7" w:rsidRPr="00864930">
        <w:rPr>
          <w:color w:val="000000"/>
        </w:rPr>
        <w:t>at</w:t>
      </w:r>
      <w:r w:rsidR="007321FE" w:rsidRPr="00864930">
        <w:rPr>
          <w:color w:val="000000"/>
        </w:rPr>
        <w:t xml:space="preserve"> period, </w:t>
      </w:r>
      <w:r w:rsidR="001056C4" w:rsidRPr="00864930">
        <w:rPr>
          <w:color w:val="000000"/>
        </w:rPr>
        <w:t>UPOV PRISMA</w:t>
      </w:r>
      <w:r w:rsidR="00206CC8" w:rsidRPr="00864930">
        <w:rPr>
          <w:color w:val="000000"/>
        </w:rPr>
        <w:t xml:space="preserve"> application numbers increased </w:t>
      </w:r>
      <w:r w:rsidR="00A36F6A">
        <w:rPr>
          <w:color w:val="000000"/>
        </w:rPr>
        <w:t xml:space="preserve">by </w:t>
      </w:r>
      <w:r w:rsidR="00386035">
        <w:rPr>
          <w:color w:val="000000"/>
        </w:rPr>
        <w:t>4.9%</w:t>
      </w:r>
      <w:r w:rsidR="00206CC8" w:rsidRPr="00864930">
        <w:rPr>
          <w:color w:val="000000"/>
        </w:rPr>
        <w:t xml:space="preserve">, indicating consistent use by certain authorities and exploratory submissions to new territories. </w:t>
      </w:r>
      <w:r w:rsidR="001976DA" w:rsidRPr="00864930">
        <w:rPr>
          <w:color w:val="000000"/>
        </w:rPr>
        <w:t xml:space="preserve"> </w:t>
      </w:r>
      <w:r w:rsidR="00D02116" w:rsidRPr="00864930">
        <w:rPr>
          <w:color w:val="000000"/>
        </w:rPr>
        <w:t xml:space="preserve">In 2024, </w:t>
      </w:r>
      <w:r w:rsidR="004814A7" w:rsidRPr="00864930">
        <w:rPr>
          <w:color w:val="000000"/>
        </w:rPr>
        <w:t xml:space="preserve">the </w:t>
      </w:r>
      <w:r w:rsidR="00D02116" w:rsidRPr="00864930">
        <w:rPr>
          <w:color w:val="000000"/>
        </w:rPr>
        <w:t xml:space="preserve">United Republic of Tanzania joined </w:t>
      </w:r>
      <w:r w:rsidR="001056C4" w:rsidRPr="00864930">
        <w:rPr>
          <w:color w:val="000000"/>
        </w:rPr>
        <w:t>UPOV PRISMA</w:t>
      </w:r>
      <w:r w:rsidR="00D02116" w:rsidRPr="00864930">
        <w:rPr>
          <w:color w:val="000000"/>
        </w:rPr>
        <w:t xml:space="preserve"> covering all crops and species. </w:t>
      </w:r>
      <w:r w:rsidR="004814A7" w:rsidRPr="00864930">
        <w:rPr>
          <w:color w:val="000000"/>
        </w:rPr>
        <w:t xml:space="preserve"> </w:t>
      </w:r>
      <w:r w:rsidR="00D02116" w:rsidRPr="00864930">
        <w:rPr>
          <w:color w:val="000000"/>
        </w:rPr>
        <w:t xml:space="preserve">Morocco, Serbia, </w:t>
      </w:r>
      <w:r w:rsidR="004814A7" w:rsidRPr="00864930">
        <w:rPr>
          <w:color w:val="000000"/>
        </w:rPr>
        <w:t xml:space="preserve">and the </w:t>
      </w:r>
      <w:r w:rsidR="00D02116" w:rsidRPr="00864930">
        <w:rPr>
          <w:color w:val="000000"/>
        </w:rPr>
        <w:t xml:space="preserve">United States of America increased their coverage. </w:t>
      </w:r>
      <w:r w:rsidR="004814A7" w:rsidRPr="00864930">
        <w:rPr>
          <w:color w:val="000000"/>
        </w:rPr>
        <w:t xml:space="preserve"> </w:t>
      </w:r>
      <w:r w:rsidR="00B969EB">
        <w:rPr>
          <w:color w:val="000000"/>
        </w:rPr>
        <w:t>T</w:t>
      </w:r>
      <w:r w:rsidR="00206CC8" w:rsidRPr="00864930">
        <w:rPr>
          <w:color w:val="000000"/>
        </w:rPr>
        <w:t xml:space="preserve">here was a rise in applications </w:t>
      </w:r>
      <w:r w:rsidR="00557876">
        <w:rPr>
          <w:color w:val="000000"/>
        </w:rPr>
        <w:t>in</w:t>
      </w:r>
      <w:r w:rsidR="0010728F">
        <w:rPr>
          <w:color w:val="000000"/>
        </w:rPr>
        <w:t xml:space="preserve"> </w:t>
      </w:r>
      <w:r w:rsidR="00206CC8" w:rsidRPr="00864930">
        <w:rPr>
          <w:color w:val="000000"/>
        </w:rPr>
        <w:t>Colombia, France, Serbia, the United</w:t>
      </w:r>
      <w:r w:rsidR="001976DA" w:rsidRPr="00864930">
        <w:rPr>
          <w:color w:val="000000"/>
        </w:rPr>
        <w:t> </w:t>
      </w:r>
      <w:r w:rsidR="00206CC8" w:rsidRPr="00864930">
        <w:rPr>
          <w:color w:val="000000"/>
        </w:rPr>
        <w:t xml:space="preserve">States of America, and </w:t>
      </w:r>
      <w:r w:rsidR="001056C4" w:rsidRPr="00864930">
        <w:rPr>
          <w:color w:val="000000"/>
        </w:rPr>
        <w:t>Viet Nam</w:t>
      </w:r>
      <w:r w:rsidR="00206CC8" w:rsidRPr="00864930">
        <w:rPr>
          <w:color w:val="000000"/>
        </w:rPr>
        <w:t xml:space="preserve"> in 2024</w:t>
      </w:r>
      <w:r w:rsidR="00D02116" w:rsidRPr="00864930">
        <w:rPr>
          <w:color w:val="000000"/>
        </w:rPr>
        <w:t xml:space="preserve"> (see table below)</w:t>
      </w:r>
      <w:r w:rsidR="00206CC8" w:rsidRPr="00864930">
        <w:rPr>
          <w:color w:val="000000"/>
        </w:rPr>
        <w:t>.</w:t>
      </w:r>
      <w:r w:rsidR="00D02116" w:rsidRPr="00864930">
        <w:rPr>
          <w:color w:val="000000"/>
        </w:rPr>
        <w:t xml:space="preserve"> </w:t>
      </w:r>
      <w:r w:rsidR="6FE80F3A" w:rsidRPr="00864930">
        <w:rPr>
          <w:color w:val="000000"/>
        </w:rPr>
        <w:t xml:space="preserve"> In parallel, the </w:t>
      </w:r>
      <w:r w:rsidR="001056C4" w:rsidRPr="00864930">
        <w:rPr>
          <w:color w:val="000000"/>
        </w:rPr>
        <w:t>UPOV PRISMA</w:t>
      </w:r>
      <w:r w:rsidR="6FE80F3A" w:rsidRPr="00864930">
        <w:rPr>
          <w:color w:val="000000"/>
        </w:rPr>
        <w:t xml:space="preserve"> user base grew with the registration of 35</w:t>
      </w:r>
      <w:r w:rsidR="004814A7" w:rsidRPr="00864930">
        <w:rPr>
          <w:color w:val="000000"/>
        </w:rPr>
        <w:t> </w:t>
      </w:r>
      <w:r w:rsidR="6FE80F3A" w:rsidRPr="00864930">
        <w:rPr>
          <w:color w:val="000000"/>
        </w:rPr>
        <w:t xml:space="preserve">new administrator accounts (30 agents and 5 breeders), extending its reach to 15 countries: </w:t>
      </w:r>
      <w:r w:rsidR="004814A7" w:rsidRPr="00864930">
        <w:rPr>
          <w:color w:val="000000"/>
        </w:rPr>
        <w:t xml:space="preserve"> </w:t>
      </w:r>
      <w:r w:rsidR="6FE80F3A" w:rsidRPr="00864930">
        <w:rPr>
          <w:color w:val="000000"/>
        </w:rPr>
        <w:t>Australia (3), Belgium</w:t>
      </w:r>
      <w:r w:rsidR="004814A7" w:rsidRPr="00864930">
        <w:rPr>
          <w:color w:val="000000"/>
        </w:rPr>
        <w:t> </w:t>
      </w:r>
      <w:r w:rsidR="6FE80F3A" w:rsidRPr="00864930">
        <w:rPr>
          <w:color w:val="000000"/>
        </w:rPr>
        <w:t>(1), Canada</w:t>
      </w:r>
      <w:r w:rsidR="00286C8D">
        <w:rPr>
          <w:color w:val="000000"/>
        </w:rPr>
        <w:t> </w:t>
      </w:r>
      <w:r w:rsidR="6FE80F3A" w:rsidRPr="00864930">
        <w:rPr>
          <w:color w:val="000000"/>
        </w:rPr>
        <w:t xml:space="preserve">(5), China (2), France (1), Israel (1), Italy (1), Japan (1), Mexico (1), Netherlands </w:t>
      </w:r>
      <w:r w:rsidR="004814A7" w:rsidRPr="00864930">
        <w:rPr>
          <w:color w:val="000000"/>
        </w:rPr>
        <w:t xml:space="preserve">(Kingdom of the) </w:t>
      </w:r>
      <w:r w:rsidR="6FE80F3A" w:rsidRPr="00864930">
        <w:rPr>
          <w:color w:val="000000"/>
        </w:rPr>
        <w:t xml:space="preserve">(3), </w:t>
      </w:r>
      <w:r w:rsidR="004814A7" w:rsidRPr="00864930">
        <w:rPr>
          <w:color w:val="000000"/>
        </w:rPr>
        <w:t xml:space="preserve">Republic of Korea (1), Switzerland (2), </w:t>
      </w:r>
      <w:r w:rsidR="6FE80F3A" w:rsidRPr="00864930">
        <w:rPr>
          <w:color w:val="000000"/>
        </w:rPr>
        <w:t xml:space="preserve">Türkiye (1), </w:t>
      </w:r>
      <w:r w:rsidR="004814A7" w:rsidRPr="00864930">
        <w:rPr>
          <w:color w:val="000000"/>
        </w:rPr>
        <w:t xml:space="preserve">United Kingdom (9), </w:t>
      </w:r>
      <w:r w:rsidR="6FE80F3A" w:rsidRPr="00864930">
        <w:rPr>
          <w:color w:val="000000"/>
        </w:rPr>
        <w:t>and United States of America (3).</w:t>
      </w:r>
    </w:p>
    <w:bookmarkEnd w:id="38"/>
    <w:p w14:paraId="30C2C105" w14:textId="35AA494D" w:rsidR="00206CC8" w:rsidRPr="00864930" w:rsidRDefault="00206CC8" w:rsidP="00206CC8">
      <w:pPr>
        <w:rPr>
          <w:color w:val="000000"/>
        </w:rPr>
      </w:pPr>
    </w:p>
    <w:tbl>
      <w:tblPr>
        <w:tblStyle w:val="TableGrid1"/>
        <w:tblW w:w="6521" w:type="dxa"/>
        <w:jc w:val="center"/>
        <w:tblLayout w:type="fixed"/>
        <w:tblCellMar>
          <w:top w:w="28" w:type="dxa"/>
          <w:left w:w="28" w:type="dxa"/>
          <w:bottom w:w="28" w:type="dxa"/>
          <w:right w:w="28" w:type="dxa"/>
        </w:tblCellMar>
        <w:tblLook w:val="04A0" w:firstRow="1" w:lastRow="0" w:firstColumn="1" w:lastColumn="0" w:noHBand="0" w:noVBand="1"/>
      </w:tblPr>
      <w:tblGrid>
        <w:gridCol w:w="4253"/>
        <w:gridCol w:w="1134"/>
        <w:gridCol w:w="1134"/>
      </w:tblGrid>
      <w:tr w:rsidR="00286C8D" w:rsidRPr="00864930" w14:paraId="3E885C5C" w14:textId="77777777" w:rsidTr="009A6CB7">
        <w:trPr>
          <w:cantSplit/>
          <w:trHeight w:val="212"/>
          <w:tblHeader/>
          <w:jc w:val="center"/>
        </w:trPr>
        <w:tc>
          <w:tcPr>
            <w:tcW w:w="4253" w:type="dxa"/>
            <w:vMerge w:val="restart"/>
            <w:tcBorders>
              <w:top w:val="single" w:sz="4" w:space="0" w:color="92B7AB" w:themeColor="accent1" w:themeTint="99"/>
              <w:left w:val="nil"/>
              <w:bottom w:val="single" w:sz="4" w:space="0" w:color="92B7AB" w:themeColor="accent1" w:themeTint="99"/>
              <w:right w:val="nil"/>
            </w:tcBorders>
            <w:shd w:val="clear" w:color="auto" w:fill="CDE5EB" w:themeFill="accent3" w:themeFillTint="66"/>
            <w:vAlign w:val="center"/>
          </w:tcPr>
          <w:p w14:paraId="2EF5373B" w14:textId="5E727EAE" w:rsidR="00286C8D" w:rsidRPr="00864930" w:rsidRDefault="00286C8D" w:rsidP="00D84063">
            <w:pPr>
              <w:keepNext/>
              <w:jc w:val="center"/>
              <w:rPr>
                <w:b/>
                <w:bCs/>
                <w:color w:val="000000"/>
                <w:sz w:val="16"/>
              </w:rPr>
            </w:pPr>
            <w:r w:rsidRPr="00864930">
              <w:rPr>
                <w:b/>
                <w:bCs/>
                <w:color w:val="000000"/>
                <w:sz w:val="16"/>
              </w:rPr>
              <w:lastRenderedPageBreak/>
              <w:t>Authority</w:t>
            </w:r>
          </w:p>
        </w:tc>
        <w:tc>
          <w:tcPr>
            <w:tcW w:w="2268" w:type="dxa"/>
            <w:gridSpan w:val="2"/>
            <w:tcBorders>
              <w:top w:val="single" w:sz="4" w:space="0" w:color="92B7AB" w:themeColor="accent1" w:themeTint="99"/>
              <w:left w:val="nil"/>
              <w:bottom w:val="single" w:sz="4" w:space="0" w:color="92B7AB" w:themeColor="accent1" w:themeTint="99"/>
              <w:right w:val="nil"/>
            </w:tcBorders>
            <w:shd w:val="clear" w:color="auto" w:fill="CDE5EB" w:themeFill="accent3" w:themeFillTint="66"/>
          </w:tcPr>
          <w:p w14:paraId="4D367DE3" w14:textId="26615A0B" w:rsidR="00286C8D" w:rsidRPr="00864930" w:rsidRDefault="00286C8D" w:rsidP="00D84063">
            <w:pPr>
              <w:ind w:right="57"/>
              <w:jc w:val="center"/>
              <w:rPr>
                <w:b/>
                <w:bCs/>
                <w:color w:val="000000"/>
                <w:sz w:val="16"/>
              </w:rPr>
            </w:pPr>
            <w:r w:rsidRPr="00864930">
              <w:rPr>
                <w:b/>
                <w:bCs/>
                <w:color w:val="000000"/>
                <w:sz w:val="16"/>
              </w:rPr>
              <w:t>Number of applications</w:t>
            </w:r>
          </w:p>
        </w:tc>
      </w:tr>
      <w:tr w:rsidR="00286C8D" w:rsidRPr="00864930" w14:paraId="11BAEF12" w14:textId="77777777" w:rsidTr="009A6CB7">
        <w:trPr>
          <w:cantSplit/>
          <w:trHeight w:val="212"/>
          <w:tblHeader/>
          <w:jc w:val="center"/>
        </w:trPr>
        <w:tc>
          <w:tcPr>
            <w:tcW w:w="4253" w:type="dxa"/>
            <w:vMerge/>
            <w:tcBorders>
              <w:top w:val="single" w:sz="4" w:space="0" w:color="92B7AB" w:themeColor="accent1" w:themeTint="99"/>
              <w:left w:val="nil"/>
              <w:bottom w:val="single" w:sz="4" w:space="0" w:color="92B7AB" w:themeColor="accent1" w:themeTint="99"/>
              <w:right w:val="nil"/>
            </w:tcBorders>
            <w:shd w:val="clear" w:color="auto" w:fill="CDE5EB" w:themeFill="accent3" w:themeFillTint="66"/>
          </w:tcPr>
          <w:p w14:paraId="7CF065BB" w14:textId="63480EF3" w:rsidR="00286C8D" w:rsidRPr="00864930" w:rsidRDefault="00286C8D" w:rsidP="00D84063">
            <w:pPr>
              <w:keepNext/>
              <w:jc w:val="center"/>
              <w:rPr>
                <w:b/>
                <w:bCs/>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shd w:val="clear" w:color="auto" w:fill="CDE5EB" w:themeFill="accent3" w:themeFillTint="66"/>
          </w:tcPr>
          <w:p w14:paraId="7E642913" w14:textId="5DE57AC0" w:rsidR="00286C8D" w:rsidRPr="00864930" w:rsidRDefault="00286C8D" w:rsidP="00D84063">
            <w:pPr>
              <w:ind w:right="57"/>
              <w:jc w:val="center"/>
              <w:rPr>
                <w:b/>
                <w:bCs/>
                <w:color w:val="000000"/>
                <w:sz w:val="16"/>
              </w:rPr>
            </w:pPr>
            <w:r w:rsidRPr="00864930">
              <w:rPr>
                <w:b/>
                <w:bCs/>
                <w:color w:val="000000"/>
                <w:sz w:val="16"/>
              </w:rPr>
              <w:t>2023</w:t>
            </w:r>
          </w:p>
        </w:tc>
        <w:tc>
          <w:tcPr>
            <w:tcW w:w="1134" w:type="dxa"/>
            <w:tcBorders>
              <w:top w:val="single" w:sz="4" w:space="0" w:color="92B7AB" w:themeColor="accent1" w:themeTint="99"/>
              <w:left w:val="nil"/>
              <w:bottom w:val="single" w:sz="4" w:space="0" w:color="92B7AB" w:themeColor="accent1" w:themeTint="99"/>
              <w:right w:val="nil"/>
            </w:tcBorders>
            <w:shd w:val="clear" w:color="auto" w:fill="CDE5EB" w:themeFill="accent3" w:themeFillTint="66"/>
          </w:tcPr>
          <w:p w14:paraId="6388CA04" w14:textId="47A3078B" w:rsidR="00286C8D" w:rsidRPr="00864930" w:rsidRDefault="00286C8D" w:rsidP="00D84063">
            <w:pPr>
              <w:ind w:right="57"/>
              <w:jc w:val="center"/>
              <w:rPr>
                <w:b/>
                <w:bCs/>
                <w:color w:val="000000"/>
                <w:sz w:val="16"/>
              </w:rPr>
            </w:pPr>
            <w:r w:rsidRPr="00864930">
              <w:rPr>
                <w:b/>
                <w:bCs/>
                <w:color w:val="000000"/>
                <w:sz w:val="16"/>
              </w:rPr>
              <w:t>2024</w:t>
            </w:r>
          </w:p>
        </w:tc>
      </w:tr>
      <w:tr w:rsidR="00286C8D" w:rsidRPr="00864930" w14:paraId="100D134F" w14:textId="77777777" w:rsidTr="009A6CB7">
        <w:trPr>
          <w:cantSplit/>
          <w:trHeight w:val="176"/>
          <w:jc w:val="center"/>
        </w:trPr>
        <w:tc>
          <w:tcPr>
            <w:tcW w:w="4253" w:type="dxa"/>
            <w:tcBorders>
              <w:top w:val="single" w:sz="4" w:space="0" w:color="92B7AB" w:themeColor="accent1" w:themeTint="99"/>
              <w:left w:val="nil"/>
              <w:bottom w:val="single" w:sz="4" w:space="0" w:color="92B7AB" w:themeColor="accent1" w:themeTint="99"/>
              <w:right w:val="nil"/>
            </w:tcBorders>
          </w:tcPr>
          <w:p w14:paraId="3EB34846" w14:textId="77777777" w:rsidR="00286C8D" w:rsidRPr="00864930" w:rsidRDefault="00286C8D" w:rsidP="00D84063">
            <w:pPr>
              <w:keepNext/>
              <w:jc w:val="left"/>
              <w:rPr>
                <w:color w:val="000000"/>
                <w:sz w:val="16"/>
              </w:rPr>
            </w:pPr>
            <w:r w:rsidRPr="00864930">
              <w:rPr>
                <w:color w:val="000000"/>
                <w:sz w:val="16"/>
              </w:rPr>
              <w:t xml:space="preserve">African Intellectual Property Organization (OAPI) </w:t>
            </w:r>
          </w:p>
        </w:tc>
        <w:tc>
          <w:tcPr>
            <w:tcW w:w="1134" w:type="dxa"/>
            <w:tcBorders>
              <w:top w:val="single" w:sz="4" w:space="0" w:color="92B7AB" w:themeColor="accent1" w:themeTint="99"/>
              <w:left w:val="nil"/>
              <w:bottom w:val="single" w:sz="4" w:space="0" w:color="92B7AB" w:themeColor="accent1" w:themeTint="99"/>
              <w:right w:val="nil"/>
            </w:tcBorders>
          </w:tcPr>
          <w:p w14:paraId="535E97AB" w14:textId="77777777" w:rsidR="00286C8D" w:rsidRPr="00864930" w:rsidRDefault="00286C8D"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6EED68BD" w14:textId="77777777" w:rsidR="00286C8D" w:rsidRPr="00864930" w:rsidRDefault="00286C8D" w:rsidP="00D84063">
            <w:pPr>
              <w:ind w:right="57"/>
              <w:jc w:val="right"/>
              <w:rPr>
                <w:color w:val="000000"/>
                <w:sz w:val="16"/>
              </w:rPr>
            </w:pPr>
          </w:p>
        </w:tc>
      </w:tr>
      <w:tr w:rsidR="00286C8D" w:rsidRPr="00864930" w14:paraId="2F35251D"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60AA89AD" w14:textId="77777777" w:rsidR="00286C8D" w:rsidRPr="00864930" w:rsidRDefault="00286C8D" w:rsidP="00D84063">
            <w:pPr>
              <w:keepNext/>
              <w:jc w:val="left"/>
              <w:rPr>
                <w:color w:val="000000"/>
                <w:sz w:val="16"/>
              </w:rPr>
            </w:pPr>
            <w:r w:rsidRPr="00864930">
              <w:rPr>
                <w:color w:val="000000"/>
                <w:sz w:val="16"/>
              </w:rPr>
              <w:t>Argentina*</w:t>
            </w:r>
          </w:p>
        </w:tc>
        <w:tc>
          <w:tcPr>
            <w:tcW w:w="1134" w:type="dxa"/>
            <w:tcBorders>
              <w:top w:val="single" w:sz="4" w:space="0" w:color="92B7AB" w:themeColor="accent1" w:themeTint="99"/>
              <w:left w:val="nil"/>
              <w:bottom w:val="single" w:sz="4" w:space="0" w:color="92B7AB" w:themeColor="accent1" w:themeTint="99"/>
              <w:right w:val="nil"/>
            </w:tcBorders>
          </w:tcPr>
          <w:p w14:paraId="79A11218" w14:textId="77777777" w:rsidR="00286C8D" w:rsidRPr="00864930" w:rsidRDefault="00286C8D"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33400DB8" w14:textId="77777777" w:rsidR="00286C8D" w:rsidRPr="00864930" w:rsidRDefault="00286C8D" w:rsidP="00D84063">
            <w:pPr>
              <w:ind w:right="57"/>
              <w:jc w:val="right"/>
              <w:rPr>
                <w:color w:val="000000"/>
                <w:sz w:val="16"/>
              </w:rPr>
            </w:pPr>
          </w:p>
        </w:tc>
      </w:tr>
      <w:tr w:rsidR="00286C8D" w:rsidRPr="00864930" w14:paraId="6AD50397"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24DDA0D4" w14:textId="77777777" w:rsidR="00286C8D" w:rsidRPr="00864930" w:rsidRDefault="00286C8D" w:rsidP="00D84063">
            <w:pPr>
              <w:keepNext/>
              <w:jc w:val="left"/>
              <w:rPr>
                <w:color w:val="000000"/>
                <w:sz w:val="16"/>
              </w:rPr>
            </w:pPr>
            <w:r w:rsidRPr="00864930">
              <w:rPr>
                <w:color w:val="000000"/>
                <w:sz w:val="16"/>
              </w:rPr>
              <w:t>Australia</w:t>
            </w:r>
          </w:p>
        </w:tc>
        <w:tc>
          <w:tcPr>
            <w:tcW w:w="1134" w:type="dxa"/>
            <w:tcBorders>
              <w:top w:val="single" w:sz="4" w:space="0" w:color="92B7AB" w:themeColor="accent1" w:themeTint="99"/>
              <w:left w:val="nil"/>
              <w:bottom w:val="single" w:sz="4" w:space="0" w:color="92B7AB" w:themeColor="accent1" w:themeTint="99"/>
              <w:right w:val="nil"/>
            </w:tcBorders>
          </w:tcPr>
          <w:p w14:paraId="529D4EE0" w14:textId="77777777" w:rsidR="00286C8D" w:rsidRPr="00864930" w:rsidRDefault="00286C8D" w:rsidP="00D84063">
            <w:pPr>
              <w:ind w:right="57"/>
              <w:jc w:val="right"/>
              <w:rPr>
                <w:color w:val="000000"/>
                <w:sz w:val="16"/>
              </w:rPr>
            </w:pPr>
            <w:r w:rsidRPr="00864930">
              <w:rPr>
                <w:color w:val="000000"/>
                <w:sz w:val="16"/>
              </w:rPr>
              <w:t>17</w:t>
            </w:r>
          </w:p>
        </w:tc>
        <w:tc>
          <w:tcPr>
            <w:tcW w:w="1134" w:type="dxa"/>
            <w:tcBorders>
              <w:top w:val="single" w:sz="4" w:space="0" w:color="92B7AB" w:themeColor="accent1" w:themeTint="99"/>
              <w:left w:val="nil"/>
              <w:bottom w:val="single" w:sz="4" w:space="0" w:color="92B7AB" w:themeColor="accent1" w:themeTint="99"/>
              <w:right w:val="nil"/>
            </w:tcBorders>
          </w:tcPr>
          <w:p w14:paraId="77E7C9C1" w14:textId="77777777" w:rsidR="00286C8D" w:rsidRPr="00864930" w:rsidRDefault="00286C8D" w:rsidP="00D84063">
            <w:pPr>
              <w:ind w:right="57"/>
              <w:jc w:val="right"/>
              <w:rPr>
                <w:color w:val="000000"/>
                <w:sz w:val="16"/>
              </w:rPr>
            </w:pPr>
            <w:r w:rsidRPr="00864930">
              <w:rPr>
                <w:color w:val="000000"/>
                <w:sz w:val="16"/>
              </w:rPr>
              <w:t>21</w:t>
            </w:r>
          </w:p>
        </w:tc>
      </w:tr>
      <w:tr w:rsidR="00286C8D" w:rsidRPr="00864930" w14:paraId="45513CC2"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08F7B0CB" w14:textId="77777777" w:rsidR="00286C8D" w:rsidRPr="00864930" w:rsidRDefault="00286C8D" w:rsidP="00D84063">
            <w:pPr>
              <w:jc w:val="left"/>
              <w:rPr>
                <w:color w:val="000000"/>
                <w:sz w:val="16"/>
              </w:rPr>
            </w:pPr>
            <w:r w:rsidRPr="00864930">
              <w:rPr>
                <w:color w:val="000000"/>
                <w:sz w:val="16"/>
              </w:rPr>
              <w:t xml:space="preserve">Bolivia (Plurinational State of)* </w:t>
            </w:r>
          </w:p>
        </w:tc>
        <w:tc>
          <w:tcPr>
            <w:tcW w:w="1134" w:type="dxa"/>
            <w:tcBorders>
              <w:top w:val="single" w:sz="4" w:space="0" w:color="92B7AB" w:themeColor="accent1" w:themeTint="99"/>
              <w:left w:val="nil"/>
              <w:bottom w:val="single" w:sz="4" w:space="0" w:color="92B7AB" w:themeColor="accent1" w:themeTint="99"/>
              <w:right w:val="nil"/>
            </w:tcBorders>
          </w:tcPr>
          <w:p w14:paraId="3E457551" w14:textId="77777777" w:rsidR="00286C8D" w:rsidRPr="00864930" w:rsidRDefault="00286C8D"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09B26D7C" w14:textId="77777777" w:rsidR="00286C8D" w:rsidRPr="00864930" w:rsidRDefault="00286C8D" w:rsidP="00D84063">
            <w:pPr>
              <w:ind w:right="57"/>
              <w:jc w:val="right"/>
              <w:rPr>
                <w:color w:val="000000"/>
                <w:sz w:val="16"/>
              </w:rPr>
            </w:pPr>
          </w:p>
        </w:tc>
      </w:tr>
      <w:tr w:rsidR="00286C8D" w:rsidRPr="00864930" w14:paraId="79789E28"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5894A582" w14:textId="77777777" w:rsidR="00286C8D" w:rsidRPr="00864930" w:rsidRDefault="00286C8D" w:rsidP="00D84063">
            <w:pPr>
              <w:jc w:val="left"/>
              <w:rPr>
                <w:color w:val="000000"/>
                <w:sz w:val="16"/>
              </w:rPr>
            </w:pPr>
            <w:r w:rsidRPr="00864930">
              <w:rPr>
                <w:color w:val="000000"/>
                <w:sz w:val="16"/>
              </w:rPr>
              <w:t>Canada</w:t>
            </w:r>
          </w:p>
        </w:tc>
        <w:tc>
          <w:tcPr>
            <w:tcW w:w="1134" w:type="dxa"/>
            <w:tcBorders>
              <w:top w:val="single" w:sz="4" w:space="0" w:color="92B7AB" w:themeColor="accent1" w:themeTint="99"/>
              <w:left w:val="nil"/>
              <w:bottom w:val="single" w:sz="4" w:space="0" w:color="92B7AB" w:themeColor="accent1" w:themeTint="99"/>
              <w:right w:val="nil"/>
            </w:tcBorders>
          </w:tcPr>
          <w:p w14:paraId="1F3077DB" w14:textId="77777777" w:rsidR="00286C8D" w:rsidRPr="00864930" w:rsidRDefault="00286C8D" w:rsidP="00D84063">
            <w:pPr>
              <w:ind w:right="57"/>
              <w:jc w:val="right"/>
              <w:rPr>
                <w:color w:val="000000"/>
                <w:sz w:val="16"/>
              </w:rPr>
            </w:pPr>
            <w:r w:rsidRPr="00864930">
              <w:rPr>
                <w:color w:val="000000"/>
                <w:sz w:val="16"/>
              </w:rPr>
              <w:t>56</w:t>
            </w:r>
          </w:p>
        </w:tc>
        <w:tc>
          <w:tcPr>
            <w:tcW w:w="1134" w:type="dxa"/>
            <w:tcBorders>
              <w:top w:val="single" w:sz="4" w:space="0" w:color="92B7AB" w:themeColor="accent1" w:themeTint="99"/>
              <w:left w:val="nil"/>
              <w:bottom w:val="single" w:sz="4" w:space="0" w:color="92B7AB" w:themeColor="accent1" w:themeTint="99"/>
              <w:right w:val="nil"/>
            </w:tcBorders>
          </w:tcPr>
          <w:p w14:paraId="2172C4AF" w14:textId="77777777" w:rsidR="00286C8D" w:rsidRPr="00864930" w:rsidRDefault="00286C8D" w:rsidP="00D84063">
            <w:pPr>
              <w:ind w:right="57"/>
              <w:jc w:val="right"/>
              <w:rPr>
                <w:color w:val="000000"/>
                <w:sz w:val="16"/>
              </w:rPr>
            </w:pPr>
            <w:r w:rsidRPr="00864930">
              <w:rPr>
                <w:color w:val="000000"/>
                <w:sz w:val="16"/>
              </w:rPr>
              <w:t>46</w:t>
            </w:r>
          </w:p>
        </w:tc>
      </w:tr>
      <w:tr w:rsidR="00286C8D" w:rsidRPr="00864930" w14:paraId="590B5B86"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23587059" w14:textId="77777777" w:rsidR="00286C8D" w:rsidRPr="00864930" w:rsidRDefault="00286C8D" w:rsidP="00D84063">
            <w:pPr>
              <w:jc w:val="left"/>
              <w:rPr>
                <w:color w:val="000000"/>
                <w:sz w:val="16"/>
              </w:rPr>
            </w:pPr>
            <w:r w:rsidRPr="00864930">
              <w:rPr>
                <w:color w:val="000000"/>
                <w:sz w:val="16"/>
              </w:rPr>
              <w:t>Chile</w:t>
            </w:r>
          </w:p>
        </w:tc>
        <w:tc>
          <w:tcPr>
            <w:tcW w:w="1134" w:type="dxa"/>
            <w:tcBorders>
              <w:top w:val="single" w:sz="4" w:space="0" w:color="92B7AB" w:themeColor="accent1" w:themeTint="99"/>
              <w:left w:val="nil"/>
              <w:bottom w:val="single" w:sz="4" w:space="0" w:color="92B7AB" w:themeColor="accent1" w:themeTint="99"/>
              <w:right w:val="nil"/>
            </w:tcBorders>
          </w:tcPr>
          <w:p w14:paraId="63FC1289" w14:textId="77777777" w:rsidR="00286C8D" w:rsidRPr="00864930" w:rsidRDefault="00286C8D"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586000BD" w14:textId="77777777" w:rsidR="00286C8D" w:rsidRPr="00864930" w:rsidRDefault="00286C8D" w:rsidP="00D84063">
            <w:pPr>
              <w:ind w:right="57"/>
              <w:jc w:val="right"/>
              <w:rPr>
                <w:color w:val="000000"/>
                <w:sz w:val="16"/>
              </w:rPr>
            </w:pPr>
          </w:p>
        </w:tc>
      </w:tr>
      <w:tr w:rsidR="00286C8D" w:rsidRPr="00864930" w14:paraId="60E7B82E"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23C30EE7" w14:textId="77777777" w:rsidR="00286C8D" w:rsidRPr="00864930" w:rsidRDefault="00286C8D" w:rsidP="00D84063">
            <w:pPr>
              <w:jc w:val="left"/>
              <w:rPr>
                <w:sz w:val="16"/>
              </w:rPr>
            </w:pPr>
            <w:r w:rsidRPr="00864930">
              <w:rPr>
                <w:sz w:val="16"/>
              </w:rPr>
              <w:t>China</w:t>
            </w:r>
          </w:p>
        </w:tc>
        <w:tc>
          <w:tcPr>
            <w:tcW w:w="1134" w:type="dxa"/>
            <w:tcBorders>
              <w:top w:val="single" w:sz="4" w:space="0" w:color="92B7AB" w:themeColor="accent1" w:themeTint="99"/>
              <w:left w:val="nil"/>
              <w:bottom w:val="single" w:sz="4" w:space="0" w:color="92B7AB" w:themeColor="accent1" w:themeTint="99"/>
              <w:right w:val="nil"/>
            </w:tcBorders>
          </w:tcPr>
          <w:p w14:paraId="4401AE2A" w14:textId="77777777" w:rsidR="00286C8D" w:rsidRPr="00864930" w:rsidRDefault="00286C8D"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0F8364EA" w14:textId="77777777" w:rsidR="00286C8D" w:rsidRPr="00864930" w:rsidRDefault="00286C8D" w:rsidP="00D84063">
            <w:pPr>
              <w:ind w:right="57"/>
              <w:jc w:val="right"/>
              <w:rPr>
                <w:color w:val="000000"/>
                <w:sz w:val="16"/>
              </w:rPr>
            </w:pPr>
          </w:p>
        </w:tc>
      </w:tr>
      <w:tr w:rsidR="00286C8D" w:rsidRPr="00864930" w14:paraId="5A3B7C87"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349195A7" w14:textId="77777777" w:rsidR="00286C8D" w:rsidRPr="00864930" w:rsidRDefault="00286C8D" w:rsidP="00D84063">
            <w:pPr>
              <w:jc w:val="left"/>
              <w:rPr>
                <w:sz w:val="16"/>
              </w:rPr>
            </w:pPr>
            <w:r w:rsidRPr="00864930">
              <w:rPr>
                <w:sz w:val="16"/>
              </w:rPr>
              <w:t>Colombia</w:t>
            </w:r>
          </w:p>
        </w:tc>
        <w:tc>
          <w:tcPr>
            <w:tcW w:w="1134" w:type="dxa"/>
            <w:tcBorders>
              <w:top w:val="single" w:sz="4" w:space="0" w:color="92B7AB" w:themeColor="accent1" w:themeTint="99"/>
              <w:left w:val="nil"/>
              <w:bottom w:val="single" w:sz="4" w:space="0" w:color="92B7AB" w:themeColor="accent1" w:themeTint="99"/>
              <w:right w:val="nil"/>
            </w:tcBorders>
          </w:tcPr>
          <w:p w14:paraId="548DBC9D" w14:textId="77777777" w:rsidR="00286C8D" w:rsidRPr="00864930" w:rsidRDefault="00286C8D"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5C89AD06" w14:textId="77777777" w:rsidR="00286C8D" w:rsidRPr="00864930" w:rsidRDefault="00286C8D" w:rsidP="00D84063">
            <w:pPr>
              <w:ind w:right="57"/>
              <w:jc w:val="right"/>
              <w:rPr>
                <w:color w:val="000000"/>
                <w:sz w:val="16"/>
              </w:rPr>
            </w:pPr>
            <w:r w:rsidRPr="00864930">
              <w:rPr>
                <w:color w:val="000000"/>
                <w:sz w:val="16"/>
              </w:rPr>
              <w:t>4</w:t>
            </w:r>
          </w:p>
        </w:tc>
      </w:tr>
      <w:tr w:rsidR="00286C8D" w:rsidRPr="00864930" w14:paraId="72028D73"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37253C62" w14:textId="77777777" w:rsidR="00286C8D" w:rsidRPr="00864930" w:rsidRDefault="00286C8D" w:rsidP="00D84063">
            <w:pPr>
              <w:jc w:val="left"/>
              <w:rPr>
                <w:sz w:val="16"/>
              </w:rPr>
            </w:pPr>
            <w:r w:rsidRPr="00864930">
              <w:rPr>
                <w:sz w:val="16"/>
              </w:rPr>
              <w:t>Costa Rica</w:t>
            </w:r>
          </w:p>
        </w:tc>
        <w:tc>
          <w:tcPr>
            <w:tcW w:w="1134" w:type="dxa"/>
            <w:tcBorders>
              <w:top w:val="single" w:sz="4" w:space="0" w:color="92B7AB" w:themeColor="accent1" w:themeTint="99"/>
              <w:left w:val="nil"/>
              <w:bottom w:val="single" w:sz="4" w:space="0" w:color="92B7AB" w:themeColor="accent1" w:themeTint="99"/>
              <w:right w:val="nil"/>
            </w:tcBorders>
          </w:tcPr>
          <w:p w14:paraId="29E2925D" w14:textId="77777777" w:rsidR="00286C8D" w:rsidRPr="00864930" w:rsidRDefault="00286C8D"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7415B580" w14:textId="77777777" w:rsidR="00286C8D" w:rsidRPr="00864930" w:rsidRDefault="00286C8D" w:rsidP="00D84063">
            <w:pPr>
              <w:ind w:right="57"/>
              <w:jc w:val="right"/>
              <w:rPr>
                <w:color w:val="000000"/>
                <w:sz w:val="16"/>
              </w:rPr>
            </w:pPr>
          </w:p>
        </w:tc>
      </w:tr>
      <w:tr w:rsidR="00286C8D" w:rsidRPr="00864930" w14:paraId="393E0CB4"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66F96C49" w14:textId="77777777" w:rsidR="00286C8D" w:rsidRPr="00864930" w:rsidRDefault="00286C8D" w:rsidP="00D84063">
            <w:pPr>
              <w:jc w:val="left"/>
              <w:rPr>
                <w:sz w:val="16"/>
              </w:rPr>
            </w:pPr>
            <w:r w:rsidRPr="00864930">
              <w:rPr>
                <w:sz w:val="16"/>
              </w:rPr>
              <w:t>Dominican Republic</w:t>
            </w:r>
          </w:p>
        </w:tc>
        <w:tc>
          <w:tcPr>
            <w:tcW w:w="1134" w:type="dxa"/>
            <w:tcBorders>
              <w:top w:val="single" w:sz="4" w:space="0" w:color="92B7AB" w:themeColor="accent1" w:themeTint="99"/>
              <w:left w:val="nil"/>
              <w:bottom w:val="single" w:sz="4" w:space="0" w:color="92B7AB" w:themeColor="accent1" w:themeTint="99"/>
              <w:right w:val="nil"/>
            </w:tcBorders>
          </w:tcPr>
          <w:p w14:paraId="7CDBAAA7" w14:textId="77777777" w:rsidR="00286C8D" w:rsidRPr="00864930" w:rsidRDefault="00286C8D"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122EB9E3" w14:textId="77777777" w:rsidR="00286C8D" w:rsidRPr="00864930" w:rsidRDefault="00286C8D" w:rsidP="00D84063">
            <w:pPr>
              <w:ind w:right="57"/>
              <w:jc w:val="right"/>
              <w:rPr>
                <w:color w:val="000000"/>
                <w:sz w:val="16"/>
              </w:rPr>
            </w:pPr>
          </w:p>
        </w:tc>
      </w:tr>
      <w:tr w:rsidR="00286C8D" w:rsidRPr="00864930" w14:paraId="4EE96E04"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1C7A214C" w14:textId="77777777" w:rsidR="00286C8D" w:rsidRPr="00864930" w:rsidRDefault="00286C8D" w:rsidP="00D84063">
            <w:pPr>
              <w:jc w:val="left"/>
              <w:rPr>
                <w:sz w:val="16"/>
              </w:rPr>
            </w:pPr>
            <w:r w:rsidRPr="00864930">
              <w:rPr>
                <w:sz w:val="16"/>
              </w:rPr>
              <w:t>Ecuador</w:t>
            </w:r>
          </w:p>
        </w:tc>
        <w:tc>
          <w:tcPr>
            <w:tcW w:w="1134" w:type="dxa"/>
            <w:tcBorders>
              <w:top w:val="single" w:sz="4" w:space="0" w:color="92B7AB" w:themeColor="accent1" w:themeTint="99"/>
              <w:left w:val="nil"/>
              <w:bottom w:val="single" w:sz="4" w:space="0" w:color="92B7AB" w:themeColor="accent1" w:themeTint="99"/>
              <w:right w:val="nil"/>
            </w:tcBorders>
          </w:tcPr>
          <w:p w14:paraId="4BC32A01" w14:textId="77777777" w:rsidR="00286C8D" w:rsidRPr="00864930" w:rsidRDefault="00286C8D" w:rsidP="00D84063">
            <w:pPr>
              <w:ind w:right="57"/>
              <w:jc w:val="right"/>
              <w:rPr>
                <w:color w:val="000000"/>
                <w:sz w:val="16"/>
              </w:rPr>
            </w:pPr>
            <w:r w:rsidRPr="00864930">
              <w:rPr>
                <w:color w:val="000000"/>
                <w:sz w:val="16"/>
              </w:rPr>
              <w:t>1</w:t>
            </w:r>
          </w:p>
        </w:tc>
        <w:tc>
          <w:tcPr>
            <w:tcW w:w="1134" w:type="dxa"/>
            <w:tcBorders>
              <w:top w:val="single" w:sz="4" w:space="0" w:color="92B7AB" w:themeColor="accent1" w:themeTint="99"/>
              <w:left w:val="nil"/>
              <w:bottom w:val="single" w:sz="4" w:space="0" w:color="92B7AB" w:themeColor="accent1" w:themeTint="99"/>
              <w:right w:val="nil"/>
            </w:tcBorders>
          </w:tcPr>
          <w:p w14:paraId="192F461A" w14:textId="77777777" w:rsidR="00286C8D" w:rsidRPr="00864930" w:rsidRDefault="00286C8D" w:rsidP="00D84063">
            <w:pPr>
              <w:ind w:right="57"/>
              <w:jc w:val="right"/>
              <w:rPr>
                <w:color w:val="000000"/>
                <w:sz w:val="16"/>
              </w:rPr>
            </w:pPr>
          </w:p>
        </w:tc>
      </w:tr>
      <w:tr w:rsidR="00286C8D" w:rsidRPr="00864930" w14:paraId="0A3B7A8E"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6C2E7128" w14:textId="77777777" w:rsidR="00286C8D" w:rsidRPr="00864930" w:rsidRDefault="00286C8D" w:rsidP="00D84063">
            <w:pPr>
              <w:jc w:val="left"/>
              <w:rPr>
                <w:color w:val="000000"/>
                <w:sz w:val="16"/>
              </w:rPr>
            </w:pPr>
            <w:r w:rsidRPr="00864930">
              <w:rPr>
                <w:color w:val="000000"/>
                <w:sz w:val="16"/>
              </w:rPr>
              <w:t>European Union</w:t>
            </w:r>
          </w:p>
        </w:tc>
        <w:tc>
          <w:tcPr>
            <w:tcW w:w="1134" w:type="dxa"/>
            <w:tcBorders>
              <w:top w:val="single" w:sz="4" w:space="0" w:color="92B7AB" w:themeColor="accent1" w:themeTint="99"/>
              <w:left w:val="nil"/>
              <w:bottom w:val="single" w:sz="4" w:space="0" w:color="92B7AB" w:themeColor="accent1" w:themeTint="99"/>
              <w:right w:val="nil"/>
            </w:tcBorders>
          </w:tcPr>
          <w:p w14:paraId="49572577" w14:textId="77777777" w:rsidR="00286C8D" w:rsidRPr="00864930" w:rsidRDefault="00286C8D" w:rsidP="00D84063">
            <w:pPr>
              <w:ind w:right="57"/>
              <w:jc w:val="right"/>
              <w:rPr>
                <w:color w:val="000000"/>
                <w:sz w:val="16"/>
              </w:rPr>
            </w:pPr>
            <w:r w:rsidRPr="00864930">
              <w:rPr>
                <w:color w:val="000000"/>
                <w:sz w:val="16"/>
              </w:rPr>
              <w:t>78</w:t>
            </w:r>
          </w:p>
        </w:tc>
        <w:tc>
          <w:tcPr>
            <w:tcW w:w="1134" w:type="dxa"/>
            <w:tcBorders>
              <w:top w:val="single" w:sz="4" w:space="0" w:color="92B7AB" w:themeColor="accent1" w:themeTint="99"/>
              <w:left w:val="nil"/>
              <w:bottom w:val="single" w:sz="4" w:space="0" w:color="92B7AB" w:themeColor="accent1" w:themeTint="99"/>
              <w:right w:val="nil"/>
            </w:tcBorders>
          </w:tcPr>
          <w:p w14:paraId="2F451AE7" w14:textId="77777777" w:rsidR="00286C8D" w:rsidRPr="00864930" w:rsidRDefault="00286C8D" w:rsidP="00D84063">
            <w:pPr>
              <w:ind w:right="57"/>
              <w:jc w:val="right"/>
              <w:rPr>
                <w:color w:val="000000"/>
                <w:sz w:val="16"/>
              </w:rPr>
            </w:pPr>
            <w:r w:rsidRPr="00864930">
              <w:rPr>
                <w:color w:val="000000"/>
                <w:sz w:val="16"/>
              </w:rPr>
              <w:t>69</w:t>
            </w:r>
          </w:p>
        </w:tc>
      </w:tr>
      <w:tr w:rsidR="00286C8D" w:rsidRPr="00864930" w14:paraId="10A9DC46"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26D94DF6" w14:textId="77777777" w:rsidR="00286C8D" w:rsidRPr="00864930" w:rsidRDefault="00286C8D" w:rsidP="00D84063">
            <w:pPr>
              <w:jc w:val="left"/>
              <w:rPr>
                <w:color w:val="000000"/>
                <w:sz w:val="16"/>
              </w:rPr>
            </w:pPr>
            <w:r w:rsidRPr="00864930">
              <w:rPr>
                <w:color w:val="000000"/>
                <w:sz w:val="16"/>
              </w:rPr>
              <w:t>France</w:t>
            </w:r>
          </w:p>
        </w:tc>
        <w:tc>
          <w:tcPr>
            <w:tcW w:w="1134" w:type="dxa"/>
            <w:tcBorders>
              <w:top w:val="single" w:sz="4" w:space="0" w:color="92B7AB" w:themeColor="accent1" w:themeTint="99"/>
              <w:left w:val="nil"/>
              <w:bottom w:val="single" w:sz="4" w:space="0" w:color="92B7AB" w:themeColor="accent1" w:themeTint="99"/>
              <w:right w:val="nil"/>
            </w:tcBorders>
          </w:tcPr>
          <w:p w14:paraId="5D0AC3F7" w14:textId="77777777" w:rsidR="00286C8D" w:rsidRPr="00864930" w:rsidRDefault="00286C8D" w:rsidP="00D84063">
            <w:pPr>
              <w:ind w:right="57"/>
              <w:jc w:val="right"/>
              <w:rPr>
                <w:color w:val="000000"/>
                <w:sz w:val="16"/>
              </w:rPr>
            </w:pPr>
            <w:r w:rsidRPr="00864930">
              <w:rPr>
                <w:color w:val="000000"/>
                <w:sz w:val="16"/>
              </w:rPr>
              <w:t>2</w:t>
            </w:r>
          </w:p>
        </w:tc>
        <w:tc>
          <w:tcPr>
            <w:tcW w:w="1134" w:type="dxa"/>
            <w:tcBorders>
              <w:top w:val="single" w:sz="4" w:space="0" w:color="92B7AB" w:themeColor="accent1" w:themeTint="99"/>
              <w:left w:val="nil"/>
              <w:bottom w:val="single" w:sz="4" w:space="0" w:color="92B7AB" w:themeColor="accent1" w:themeTint="99"/>
              <w:right w:val="nil"/>
            </w:tcBorders>
          </w:tcPr>
          <w:p w14:paraId="010CCB5A" w14:textId="77777777" w:rsidR="00286C8D" w:rsidRPr="00864930" w:rsidRDefault="00286C8D" w:rsidP="00D84063">
            <w:pPr>
              <w:ind w:right="57"/>
              <w:jc w:val="right"/>
              <w:rPr>
                <w:color w:val="000000"/>
                <w:sz w:val="16"/>
              </w:rPr>
            </w:pPr>
            <w:r w:rsidRPr="00864930">
              <w:rPr>
                <w:color w:val="000000"/>
                <w:sz w:val="16"/>
              </w:rPr>
              <w:t>12</w:t>
            </w:r>
          </w:p>
        </w:tc>
      </w:tr>
      <w:tr w:rsidR="00286C8D" w:rsidRPr="00864930" w14:paraId="2FF6588B"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5F741B8E" w14:textId="77777777" w:rsidR="00286C8D" w:rsidRPr="00864930" w:rsidRDefault="00286C8D" w:rsidP="00D84063">
            <w:pPr>
              <w:jc w:val="left"/>
              <w:rPr>
                <w:color w:val="000000"/>
                <w:sz w:val="16"/>
              </w:rPr>
            </w:pPr>
            <w:r w:rsidRPr="00864930">
              <w:rPr>
                <w:color w:val="000000"/>
                <w:sz w:val="16"/>
              </w:rPr>
              <w:t>Georgia</w:t>
            </w:r>
          </w:p>
        </w:tc>
        <w:tc>
          <w:tcPr>
            <w:tcW w:w="1134" w:type="dxa"/>
            <w:tcBorders>
              <w:top w:val="single" w:sz="4" w:space="0" w:color="92B7AB" w:themeColor="accent1" w:themeTint="99"/>
              <w:left w:val="nil"/>
              <w:bottom w:val="single" w:sz="4" w:space="0" w:color="92B7AB" w:themeColor="accent1" w:themeTint="99"/>
              <w:right w:val="nil"/>
            </w:tcBorders>
          </w:tcPr>
          <w:p w14:paraId="5C9769D7" w14:textId="77777777" w:rsidR="00286C8D" w:rsidRPr="00864930" w:rsidRDefault="00286C8D" w:rsidP="00D84063">
            <w:pPr>
              <w:ind w:right="57"/>
              <w:jc w:val="right"/>
              <w:rPr>
                <w:color w:val="000000"/>
                <w:sz w:val="16"/>
              </w:rPr>
            </w:pPr>
            <w:r w:rsidRPr="00864930">
              <w:rPr>
                <w:color w:val="000000"/>
                <w:sz w:val="16"/>
              </w:rPr>
              <w:t>3</w:t>
            </w:r>
          </w:p>
        </w:tc>
        <w:tc>
          <w:tcPr>
            <w:tcW w:w="1134" w:type="dxa"/>
            <w:tcBorders>
              <w:top w:val="single" w:sz="4" w:space="0" w:color="92B7AB" w:themeColor="accent1" w:themeTint="99"/>
              <w:left w:val="nil"/>
              <w:bottom w:val="single" w:sz="4" w:space="0" w:color="92B7AB" w:themeColor="accent1" w:themeTint="99"/>
              <w:right w:val="nil"/>
            </w:tcBorders>
          </w:tcPr>
          <w:p w14:paraId="37C43B4B" w14:textId="77777777" w:rsidR="00286C8D" w:rsidRPr="00864930" w:rsidRDefault="00286C8D" w:rsidP="00D84063">
            <w:pPr>
              <w:ind w:right="57"/>
              <w:jc w:val="right"/>
              <w:rPr>
                <w:color w:val="000000"/>
                <w:sz w:val="16"/>
              </w:rPr>
            </w:pPr>
            <w:r w:rsidRPr="00864930">
              <w:rPr>
                <w:color w:val="000000"/>
                <w:sz w:val="16"/>
              </w:rPr>
              <w:t>2</w:t>
            </w:r>
          </w:p>
        </w:tc>
      </w:tr>
      <w:tr w:rsidR="00286C8D" w:rsidRPr="00864930" w14:paraId="262F707D"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18AF8A2A" w14:textId="77777777" w:rsidR="00286C8D" w:rsidRPr="00864930" w:rsidRDefault="00286C8D" w:rsidP="00D84063">
            <w:pPr>
              <w:jc w:val="left"/>
              <w:rPr>
                <w:color w:val="000000"/>
                <w:sz w:val="16"/>
              </w:rPr>
            </w:pPr>
            <w:r w:rsidRPr="00864930">
              <w:rPr>
                <w:color w:val="000000"/>
                <w:sz w:val="16"/>
              </w:rPr>
              <w:t>Kenya</w:t>
            </w:r>
          </w:p>
        </w:tc>
        <w:tc>
          <w:tcPr>
            <w:tcW w:w="1134" w:type="dxa"/>
            <w:tcBorders>
              <w:top w:val="single" w:sz="4" w:space="0" w:color="92B7AB" w:themeColor="accent1" w:themeTint="99"/>
              <w:left w:val="nil"/>
              <w:bottom w:val="single" w:sz="4" w:space="0" w:color="92B7AB" w:themeColor="accent1" w:themeTint="99"/>
              <w:right w:val="nil"/>
            </w:tcBorders>
          </w:tcPr>
          <w:p w14:paraId="1E4F6C87" w14:textId="77777777" w:rsidR="00286C8D" w:rsidRPr="00864930" w:rsidRDefault="00286C8D" w:rsidP="00D84063">
            <w:pPr>
              <w:ind w:right="57"/>
              <w:jc w:val="right"/>
              <w:rPr>
                <w:color w:val="000000"/>
                <w:sz w:val="16"/>
              </w:rPr>
            </w:pPr>
            <w:r w:rsidRPr="00864930">
              <w:rPr>
                <w:color w:val="000000"/>
                <w:sz w:val="16"/>
              </w:rPr>
              <w:t>23</w:t>
            </w:r>
          </w:p>
        </w:tc>
        <w:tc>
          <w:tcPr>
            <w:tcW w:w="1134" w:type="dxa"/>
            <w:tcBorders>
              <w:top w:val="single" w:sz="4" w:space="0" w:color="92B7AB" w:themeColor="accent1" w:themeTint="99"/>
              <w:left w:val="nil"/>
              <w:bottom w:val="single" w:sz="4" w:space="0" w:color="92B7AB" w:themeColor="accent1" w:themeTint="99"/>
              <w:right w:val="nil"/>
            </w:tcBorders>
          </w:tcPr>
          <w:p w14:paraId="680349E9" w14:textId="77777777" w:rsidR="00286C8D" w:rsidRPr="00864930" w:rsidRDefault="00286C8D" w:rsidP="00D84063">
            <w:pPr>
              <w:ind w:right="57"/>
              <w:jc w:val="right"/>
              <w:rPr>
                <w:color w:val="000000"/>
                <w:sz w:val="16"/>
              </w:rPr>
            </w:pPr>
            <w:r w:rsidRPr="00864930">
              <w:rPr>
                <w:color w:val="000000"/>
                <w:sz w:val="16"/>
              </w:rPr>
              <w:t>25</w:t>
            </w:r>
          </w:p>
        </w:tc>
      </w:tr>
      <w:tr w:rsidR="00286C8D" w:rsidRPr="00864930" w14:paraId="1DB7077E"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04FB3D29" w14:textId="77777777" w:rsidR="00286C8D" w:rsidRPr="00864930" w:rsidRDefault="00286C8D" w:rsidP="00D84063">
            <w:pPr>
              <w:jc w:val="left"/>
              <w:rPr>
                <w:color w:val="000000"/>
                <w:sz w:val="16"/>
              </w:rPr>
            </w:pPr>
            <w:r w:rsidRPr="00864930">
              <w:rPr>
                <w:color w:val="000000"/>
                <w:sz w:val="16"/>
              </w:rPr>
              <w:t>Morocco</w:t>
            </w:r>
          </w:p>
        </w:tc>
        <w:tc>
          <w:tcPr>
            <w:tcW w:w="1134" w:type="dxa"/>
            <w:tcBorders>
              <w:top w:val="single" w:sz="4" w:space="0" w:color="92B7AB" w:themeColor="accent1" w:themeTint="99"/>
              <w:left w:val="nil"/>
              <w:bottom w:val="single" w:sz="4" w:space="0" w:color="92B7AB" w:themeColor="accent1" w:themeTint="99"/>
              <w:right w:val="nil"/>
            </w:tcBorders>
          </w:tcPr>
          <w:p w14:paraId="21DAAFB7" w14:textId="77777777" w:rsidR="00286C8D" w:rsidRPr="00864930" w:rsidRDefault="00286C8D"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5D93B8F3" w14:textId="77777777" w:rsidR="00286C8D" w:rsidRPr="00864930" w:rsidRDefault="00286C8D" w:rsidP="00D84063">
            <w:pPr>
              <w:ind w:right="57"/>
              <w:jc w:val="right"/>
              <w:rPr>
                <w:color w:val="000000"/>
                <w:sz w:val="16"/>
              </w:rPr>
            </w:pPr>
          </w:p>
        </w:tc>
      </w:tr>
      <w:tr w:rsidR="00286C8D" w:rsidRPr="00864930" w14:paraId="14B3BC69"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11A7329C" w14:textId="77777777" w:rsidR="00286C8D" w:rsidRPr="00864930" w:rsidRDefault="00286C8D" w:rsidP="00D84063">
            <w:pPr>
              <w:jc w:val="left"/>
              <w:rPr>
                <w:color w:val="000000"/>
                <w:sz w:val="16"/>
              </w:rPr>
            </w:pPr>
            <w:r w:rsidRPr="00864930">
              <w:rPr>
                <w:color w:val="000000"/>
                <w:sz w:val="16"/>
              </w:rPr>
              <w:t>Mexico</w:t>
            </w:r>
          </w:p>
        </w:tc>
        <w:tc>
          <w:tcPr>
            <w:tcW w:w="1134" w:type="dxa"/>
            <w:tcBorders>
              <w:top w:val="single" w:sz="4" w:space="0" w:color="92B7AB" w:themeColor="accent1" w:themeTint="99"/>
              <w:left w:val="nil"/>
              <w:bottom w:val="single" w:sz="4" w:space="0" w:color="92B7AB" w:themeColor="accent1" w:themeTint="99"/>
              <w:right w:val="nil"/>
            </w:tcBorders>
          </w:tcPr>
          <w:p w14:paraId="5C7120B6" w14:textId="77777777" w:rsidR="00286C8D" w:rsidRPr="00864930" w:rsidRDefault="00286C8D" w:rsidP="00D84063">
            <w:pPr>
              <w:ind w:right="57"/>
              <w:jc w:val="right"/>
              <w:rPr>
                <w:color w:val="000000"/>
                <w:sz w:val="16"/>
              </w:rPr>
            </w:pPr>
            <w:r w:rsidRPr="00864930">
              <w:rPr>
                <w:color w:val="000000"/>
                <w:sz w:val="16"/>
              </w:rPr>
              <w:t>17</w:t>
            </w:r>
          </w:p>
        </w:tc>
        <w:tc>
          <w:tcPr>
            <w:tcW w:w="1134" w:type="dxa"/>
            <w:tcBorders>
              <w:top w:val="single" w:sz="4" w:space="0" w:color="92B7AB" w:themeColor="accent1" w:themeTint="99"/>
              <w:left w:val="nil"/>
              <w:bottom w:val="single" w:sz="4" w:space="0" w:color="92B7AB" w:themeColor="accent1" w:themeTint="99"/>
              <w:right w:val="nil"/>
            </w:tcBorders>
          </w:tcPr>
          <w:p w14:paraId="7B00DEAC" w14:textId="77777777" w:rsidR="00286C8D" w:rsidRPr="00864930" w:rsidRDefault="00286C8D" w:rsidP="00D84063">
            <w:pPr>
              <w:ind w:right="57"/>
              <w:jc w:val="right"/>
              <w:rPr>
                <w:color w:val="000000"/>
                <w:sz w:val="16"/>
              </w:rPr>
            </w:pPr>
            <w:r w:rsidRPr="00864930">
              <w:rPr>
                <w:color w:val="000000"/>
                <w:sz w:val="16"/>
              </w:rPr>
              <w:t>12</w:t>
            </w:r>
          </w:p>
        </w:tc>
      </w:tr>
      <w:tr w:rsidR="00286C8D" w:rsidRPr="00864930" w14:paraId="2656288D"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4E4FD698" w14:textId="77777777" w:rsidR="00286C8D" w:rsidRPr="00864930" w:rsidRDefault="00286C8D" w:rsidP="00D84063">
            <w:pPr>
              <w:jc w:val="left"/>
              <w:rPr>
                <w:color w:val="000000"/>
                <w:sz w:val="16"/>
              </w:rPr>
            </w:pPr>
            <w:r w:rsidRPr="00864930">
              <w:rPr>
                <w:color w:val="000000"/>
                <w:sz w:val="16"/>
              </w:rPr>
              <w:t>Netherlands (Kingdom of the)</w:t>
            </w:r>
          </w:p>
        </w:tc>
        <w:tc>
          <w:tcPr>
            <w:tcW w:w="1134" w:type="dxa"/>
            <w:tcBorders>
              <w:top w:val="single" w:sz="4" w:space="0" w:color="92B7AB" w:themeColor="accent1" w:themeTint="99"/>
              <w:left w:val="nil"/>
              <w:bottom w:val="single" w:sz="4" w:space="0" w:color="92B7AB" w:themeColor="accent1" w:themeTint="99"/>
              <w:right w:val="nil"/>
            </w:tcBorders>
          </w:tcPr>
          <w:p w14:paraId="326812A4" w14:textId="77777777" w:rsidR="00286C8D" w:rsidRPr="00864930" w:rsidRDefault="00286C8D"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5D9FE475" w14:textId="77777777" w:rsidR="00286C8D" w:rsidRPr="00864930" w:rsidRDefault="00286C8D" w:rsidP="00D84063">
            <w:pPr>
              <w:ind w:right="57"/>
              <w:jc w:val="right"/>
              <w:rPr>
                <w:color w:val="000000"/>
                <w:sz w:val="16"/>
              </w:rPr>
            </w:pPr>
            <w:r w:rsidRPr="00864930">
              <w:rPr>
                <w:color w:val="000000"/>
                <w:sz w:val="16"/>
              </w:rPr>
              <w:t>3</w:t>
            </w:r>
          </w:p>
        </w:tc>
      </w:tr>
      <w:tr w:rsidR="00286C8D" w:rsidRPr="00864930" w14:paraId="5B713B61"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525E6564" w14:textId="77777777" w:rsidR="00286C8D" w:rsidRPr="00864930" w:rsidRDefault="00286C8D" w:rsidP="00D84063">
            <w:pPr>
              <w:jc w:val="left"/>
              <w:rPr>
                <w:color w:val="000000"/>
                <w:sz w:val="16"/>
              </w:rPr>
            </w:pPr>
            <w:r w:rsidRPr="00864930">
              <w:rPr>
                <w:color w:val="000000"/>
                <w:sz w:val="16"/>
              </w:rPr>
              <w:t>New Zealand</w:t>
            </w:r>
          </w:p>
        </w:tc>
        <w:tc>
          <w:tcPr>
            <w:tcW w:w="1134" w:type="dxa"/>
            <w:tcBorders>
              <w:top w:val="single" w:sz="4" w:space="0" w:color="92B7AB" w:themeColor="accent1" w:themeTint="99"/>
              <w:left w:val="nil"/>
              <w:bottom w:val="single" w:sz="4" w:space="0" w:color="92B7AB" w:themeColor="accent1" w:themeTint="99"/>
              <w:right w:val="nil"/>
            </w:tcBorders>
          </w:tcPr>
          <w:p w14:paraId="4E3989D3" w14:textId="77777777" w:rsidR="00286C8D" w:rsidRPr="00864930" w:rsidRDefault="00286C8D" w:rsidP="00D84063">
            <w:pPr>
              <w:ind w:right="57"/>
              <w:jc w:val="right"/>
              <w:rPr>
                <w:color w:val="000000"/>
                <w:sz w:val="16"/>
              </w:rPr>
            </w:pPr>
            <w:r w:rsidRPr="00864930">
              <w:rPr>
                <w:color w:val="000000"/>
                <w:sz w:val="16"/>
              </w:rPr>
              <w:t>7</w:t>
            </w:r>
          </w:p>
        </w:tc>
        <w:tc>
          <w:tcPr>
            <w:tcW w:w="1134" w:type="dxa"/>
            <w:tcBorders>
              <w:top w:val="single" w:sz="4" w:space="0" w:color="92B7AB" w:themeColor="accent1" w:themeTint="99"/>
              <w:left w:val="nil"/>
              <w:bottom w:val="single" w:sz="4" w:space="0" w:color="92B7AB" w:themeColor="accent1" w:themeTint="99"/>
              <w:right w:val="nil"/>
            </w:tcBorders>
          </w:tcPr>
          <w:p w14:paraId="10693E78" w14:textId="77777777" w:rsidR="00286C8D" w:rsidRPr="00864930" w:rsidRDefault="00286C8D" w:rsidP="00D84063">
            <w:pPr>
              <w:ind w:right="57"/>
              <w:jc w:val="right"/>
              <w:rPr>
                <w:color w:val="000000"/>
                <w:sz w:val="16"/>
              </w:rPr>
            </w:pPr>
            <w:r w:rsidRPr="00864930">
              <w:rPr>
                <w:color w:val="000000"/>
                <w:sz w:val="16"/>
              </w:rPr>
              <w:t>8</w:t>
            </w:r>
          </w:p>
        </w:tc>
      </w:tr>
      <w:tr w:rsidR="00286C8D" w:rsidRPr="00864930" w14:paraId="206CDDEE"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21FFF1B3" w14:textId="77777777" w:rsidR="00286C8D" w:rsidRPr="00864930" w:rsidRDefault="00286C8D" w:rsidP="00D84063">
            <w:pPr>
              <w:jc w:val="left"/>
              <w:rPr>
                <w:color w:val="000000"/>
                <w:sz w:val="16"/>
              </w:rPr>
            </w:pPr>
            <w:r w:rsidRPr="00864930">
              <w:rPr>
                <w:color w:val="000000"/>
                <w:sz w:val="16"/>
              </w:rPr>
              <w:t>Norway</w:t>
            </w:r>
          </w:p>
        </w:tc>
        <w:tc>
          <w:tcPr>
            <w:tcW w:w="1134" w:type="dxa"/>
            <w:tcBorders>
              <w:top w:val="single" w:sz="4" w:space="0" w:color="92B7AB" w:themeColor="accent1" w:themeTint="99"/>
              <w:left w:val="nil"/>
              <w:bottom w:val="single" w:sz="4" w:space="0" w:color="92B7AB" w:themeColor="accent1" w:themeTint="99"/>
              <w:right w:val="nil"/>
            </w:tcBorders>
          </w:tcPr>
          <w:p w14:paraId="0FABD499" w14:textId="77777777" w:rsidR="00286C8D" w:rsidRPr="00864930" w:rsidRDefault="00286C8D" w:rsidP="00D84063">
            <w:pPr>
              <w:ind w:right="57"/>
              <w:jc w:val="right"/>
              <w:rPr>
                <w:color w:val="000000"/>
                <w:sz w:val="16"/>
              </w:rPr>
            </w:pPr>
            <w:r w:rsidRPr="00864930">
              <w:rPr>
                <w:color w:val="000000"/>
                <w:sz w:val="16"/>
              </w:rPr>
              <w:t>1</w:t>
            </w:r>
          </w:p>
        </w:tc>
        <w:tc>
          <w:tcPr>
            <w:tcW w:w="1134" w:type="dxa"/>
            <w:tcBorders>
              <w:top w:val="single" w:sz="4" w:space="0" w:color="92B7AB" w:themeColor="accent1" w:themeTint="99"/>
              <w:left w:val="nil"/>
              <w:bottom w:val="single" w:sz="4" w:space="0" w:color="92B7AB" w:themeColor="accent1" w:themeTint="99"/>
              <w:right w:val="nil"/>
            </w:tcBorders>
          </w:tcPr>
          <w:p w14:paraId="4E079938" w14:textId="77777777" w:rsidR="00286C8D" w:rsidRPr="00864930" w:rsidRDefault="00286C8D" w:rsidP="00D84063">
            <w:pPr>
              <w:ind w:right="57"/>
              <w:jc w:val="right"/>
              <w:rPr>
                <w:color w:val="000000"/>
                <w:sz w:val="16"/>
              </w:rPr>
            </w:pPr>
            <w:r w:rsidRPr="00864930">
              <w:rPr>
                <w:color w:val="000000"/>
                <w:sz w:val="16"/>
              </w:rPr>
              <w:t>1</w:t>
            </w:r>
          </w:p>
        </w:tc>
      </w:tr>
      <w:tr w:rsidR="00286C8D" w:rsidRPr="00864930" w14:paraId="25B99C1B"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0B8AACDC" w14:textId="77777777" w:rsidR="00286C8D" w:rsidRPr="00864930" w:rsidRDefault="00286C8D" w:rsidP="00D84063">
            <w:pPr>
              <w:jc w:val="left"/>
              <w:rPr>
                <w:sz w:val="16"/>
              </w:rPr>
            </w:pPr>
            <w:r w:rsidRPr="00864930">
              <w:rPr>
                <w:sz w:val="16"/>
              </w:rPr>
              <w:t xml:space="preserve">Paraguay* </w:t>
            </w:r>
          </w:p>
        </w:tc>
        <w:tc>
          <w:tcPr>
            <w:tcW w:w="1134" w:type="dxa"/>
            <w:tcBorders>
              <w:top w:val="single" w:sz="4" w:space="0" w:color="92B7AB" w:themeColor="accent1" w:themeTint="99"/>
              <w:left w:val="nil"/>
              <w:bottom w:val="single" w:sz="4" w:space="0" w:color="92B7AB" w:themeColor="accent1" w:themeTint="99"/>
              <w:right w:val="nil"/>
            </w:tcBorders>
          </w:tcPr>
          <w:p w14:paraId="4B332B64" w14:textId="77777777" w:rsidR="00286C8D" w:rsidRPr="00864930" w:rsidRDefault="00286C8D"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0514716D" w14:textId="77777777" w:rsidR="00286C8D" w:rsidRPr="00864930" w:rsidRDefault="00286C8D" w:rsidP="00D84063">
            <w:pPr>
              <w:ind w:right="57"/>
              <w:jc w:val="right"/>
              <w:rPr>
                <w:color w:val="000000"/>
                <w:sz w:val="16"/>
              </w:rPr>
            </w:pPr>
          </w:p>
        </w:tc>
      </w:tr>
      <w:tr w:rsidR="00286C8D" w:rsidRPr="00864930" w14:paraId="167210F7"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5CA67360" w14:textId="77777777" w:rsidR="00286C8D" w:rsidRPr="00864930" w:rsidRDefault="00286C8D" w:rsidP="00D84063">
            <w:pPr>
              <w:jc w:val="left"/>
              <w:rPr>
                <w:sz w:val="16"/>
              </w:rPr>
            </w:pPr>
            <w:r w:rsidRPr="00864930">
              <w:rPr>
                <w:sz w:val="16"/>
              </w:rPr>
              <w:t>Peru</w:t>
            </w:r>
          </w:p>
        </w:tc>
        <w:tc>
          <w:tcPr>
            <w:tcW w:w="1134" w:type="dxa"/>
            <w:tcBorders>
              <w:top w:val="single" w:sz="4" w:space="0" w:color="92B7AB" w:themeColor="accent1" w:themeTint="99"/>
              <w:left w:val="nil"/>
              <w:bottom w:val="single" w:sz="4" w:space="0" w:color="92B7AB" w:themeColor="accent1" w:themeTint="99"/>
              <w:right w:val="nil"/>
            </w:tcBorders>
          </w:tcPr>
          <w:p w14:paraId="56D2E1C6" w14:textId="77777777" w:rsidR="00286C8D" w:rsidRPr="00864930" w:rsidRDefault="00286C8D"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732C55B9" w14:textId="77777777" w:rsidR="00286C8D" w:rsidRPr="00864930" w:rsidRDefault="00286C8D" w:rsidP="00D84063">
            <w:pPr>
              <w:ind w:right="57"/>
              <w:jc w:val="right"/>
              <w:rPr>
                <w:color w:val="000000"/>
                <w:sz w:val="16"/>
              </w:rPr>
            </w:pPr>
            <w:r w:rsidRPr="00864930">
              <w:rPr>
                <w:color w:val="000000"/>
                <w:sz w:val="16"/>
              </w:rPr>
              <w:t>1</w:t>
            </w:r>
          </w:p>
        </w:tc>
      </w:tr>
      <w:tr w:rsidR="00286C8D" w:rsidRPr="00864930" w14:paraId="6265AF9D"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3101949F" w14:textId="77777777" w:rsidR="00286C8D" w:rsidRPr="00864930" w:rsidRDefault="00286C8D" w:rsidP="00D84063">
            <w:pPr>
              <w:jc w:val="left"/>
              <w:rPr>
                <w:sz w:val="16"/>
              </w:rPr>
            </w:pPr>
            <w:r w:rsidRPr="00864930">
              <w:rPr>
                <w:sz w:val="16"/>
              </w:rPr>
              <w:t>Republic of Moldova</w:t>
            </w:r>
          </w:p>
        </w:tc>
        <w:tc>
          <w:tcPr>
            <w:tcW w:w="1134" w:type="dxa"/>
            <w:tcBorders>
              <w:top w:val="single" w:sz="4" w:space="0" w:color="92B7AB" w:themeColor="accent1" w:themeTint="99"/>
              <w:left w:val="nil"/>
              <w:bottom w:val="single" w:sz="4" w:space="0" w:color="92B7AB" w:themeColor="accent1" w:themeTint="99"/>
              <w:right w:val="nil"/>
            </w:tcBorders>
          </w:tcPr>
          <w:p w14:paraId="061809F1" w14:textId="77777777" w:rsidR="00286C8D" w:rsidRPr="00864930" w:rsidRDefault="00286C8D"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63420DA2" w14:textId="77777777" w:rsidR="00286C8D" w:rsidRPr="00864930" w:rsidRDefault="00286C8D" w:rsidP="00D84063">
            <w:pPr>
              <w:ind w:right="57"/>
              <w:jc w:val="right"/>
              <w:rPr>
                <w:color w:val="000000"/>
                <w:sz w:val="16"/>
              </w:rPr>
            </w:pPr>
            <w:r w:rsidRPr="00864930">
              <w:rPr>
                <w:color w:val="000000"/>
                <w:sz w:val="16"/>
              </w:rPr>
              <w:t>1</w:t>
            </w:r>
          </w:p>
        </w:tc>
      </w:tr>
      <w:tr w:rsidR="00286C8D" w:rsidRPr="00864930" w14:paraId="6E8DAB27"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720F0B19" w14:textId="77777777" w:rsidR="00286C8D" w:rsidRPr="00864930" w:rsidRDefault="00286C8D" w:rsidP="00D84063">
            <w:pPr>
              <w:jc w:val="left"/>
              <w:rPr>
                <w:color w:val="000000"/>
                <w:sz w:val="16"/>
              </w:rPr>
            </w:pPr>
            <w:r w:rsidRPr="00864930">
              <w:rPr>
                <w:sz w:val="16"/>
              </w:rPr>
              <w:t>Republic of Korea</w:t>
            </w:r>
          </w:p>
        </w:tc>
        <w:tc>
          <w:tcPr>
            <w:tcW w:w="1134" w:type="dxa"/>
            <w:tcBorders>
              <w:top w:val="single" w:sz="4" w:space="0" w:color="92B7AB" w:themeColor="accent1" w:themeTint="99"/>
              <w:left w:val="nil"/>
              <w:bottom w:val="single" w:sz="4" w:space="0" w:color="92B7AB" w:themeColor="accent1" w:themeTint="99"/>
              <w:right w:val="nil"/>
            </w:tcBorders>
          </w:tcPr>
          <w:p w14:paraId="309569A1" w14:textId="77777777" w:rsidR="00286C8D" w:rsidRPr="00864930" w:rsidRDefault="00286C8D"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6F02046D" w14:textId="77777777" w:rsidR="00286C8D" w:rsidRPr="00864930" w:rsidRDefault="00286C8D" w:rsidP="00D84063">
            <w:pPr>
              <w:ind w:right="57"/>
              <w:jc w:val="right"/>
              <w:rPr>
                <w:color w:val="000000"/>
                <w:sz w:val="16"/>
              </w:rPr>
            </w:pPr>
          </w:p>
        </w:tc>
      </w:tr>
      <w:tr w:rsidR="00286C8D" w:rsidRPr="00864930" w14:paraId="005EDAFE"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4BEBDF51" w14:textId="77777777" w:rsidR="00286C8D" w:rsidRPr="00864930" w:rsidRDefault="00286C8D" w:rsidP="00D84063">
            <w:pPr>
              <w:jc w:val="left"/>
              <w:rPr>
                <w:sz w:val="16"/>
              </w:rPr>
            </w:pPr>
            <w:r w:rsidRPr="00864930">
              <w:rPr>
                <w:sz w:val="16"/>
              </w:rPr>
              <w:t>Saint Vincent and the Grenadines</w:t>
            </w:r>
          </w:p>
        </w:tc>
        <w:tc>
          <w:tcPr>
            <w:tcW w:w="1134" w:type="dxa"/>
            <w:tcBorders>
              <w:top w:val="single" w:sz="4" w:space="0" w:color="92B7AB" w:themeColor="accent1" w:themeTint="99"/>
              <w:left w:val="nil"/>
              <w:bottom w:val="single" w:sz="4" w:space="0" w:color="92B7AB" w:themeColor="accent1" w:themeTint="99"/>
              <w:right w:val="nil"/>
            </w:tcBorders>
          </w:tcPr>
          <w:p w14:paraId="50D973A7" w14:textId="77777777" w:rsidR="00286C8D" w:rsidRPr="00864930" w:rsidRDefault="00286C8D"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4136C0D5" w14:textId="77777777" w:rsidR="00286C8D" w:rsidRPr="00864930" w:rsidRDefault="00286C8D" w:rsidP="00D84063">
            <w:pPr>
              <w:ind w:right="57"/>
              <w:jc w:val="right"/>
              <w:rPr>
                <w:color w:val="000000"/>
                <w:sz w:val="16"/>
              </w:rPr>
            </w:pPr>
          </w:p>
        </w:tc>
      </w:tr>
      <w:tr w:rsidR="00286C8D" w:rsidRPr="00864930" w14:paraId="0B0B1C2A"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5203F5C0" w14:textId="77777777" w:rsidR="00286C8D" w:rsidRPr="00864930" w:rsidRDefault="00286C8D" w:rsidP="00D84063">
            <w:pPr>
              <w:jc w:val="left"/>
              <w:rPr>
                <w:color w:val="000000"/>
                <w:sz w:val="16"/>
              </w:rPr>
            </w:pPr>
            <w:r w:rsidRPr="00864930">
              <w:rPr>
                <w:color w:val="000000"/>
                <w:sz w:val="16"/>
              </w:rPr>
              <w:t>Serbia</w:t>
            </w:r>
          </w:p>
        </w:tc>
        <w:tc>
          <w:tcPr>
            <w:tcW w:w="1134" w:type="dxa"/>
            <w:tcBorders>
              <w:top w:val="single" w:sz="4" w:space="0" w:color="92B7AB" w:themeColor="accent1" w:themeTint="99"/>
              <w:left w:val="nil"/>
              <w:bottom w:val="single" w:sz="4" w:space="0" w:color="92B7AB" w:themeColor="accent1" w:themeTint="99"/>
              <w:right w:val="nil"/>
            </w:tcBorders>
          </w:tcPr>
          <w:p w14:paraId="0FDF1CA1" w14:textId="77777777" w:rsidR="00286C8D" w:rsidRPr="00864930" w:rsidRDefault="00286C8D"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7D5A1504" w14:textId="77777777" w:rsidR="00286C8D" w:rsidRPr="00864930" w:rsidRDefault="00286C8D" w:rsidP="00D84063">
            <w:pPr>
              <w:ind w:right="57"/>
              <w:jc w:val="right"/>
              <w:rPr>
                <w:color w:val="000000"/>
                <w:sz w:val="16"/>
              </w:rPr>
            </w:pPr>
            <w:r w:rsidRPr="00864930">
              <w:rPr>
                <w:color w:val="000000"/>
                <w:sz w:val="16"/>
              </w:rPr>
              <w:t>28</w:t>
            </w:r>
          </w:p>
        </w:tc>
      </w:tr>
      <w:tr w:rsidR="00286C8D" w:rsidRPr="00864930" w14:paraId="3EF876CD"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44441C46" w14:textId="77777777" w:rsidR="00286C8D" w:rsidRPr="00864930" w:rsidRDefault="00286C8D" w:rsidP="00D84063">
            <w:pPr>
              <w:jc w:val="left"/>
              <w:rPr>
                <w:color w:val="000000"/>
                <w:sz w:val="16"/>
              </w:rPr>
            </w:pPr>
            <w:r w:rsidRPr="00864930">
              <w:rPr>
                <w:color w:val="000000"/>
                <w:sz w:val="16"/>
              </w:rPr>
              <w:t>South Africa</w:t>
            </w:r>
          </w:p>
        </w:tc>
        <w:tc>
          <w:tcPr>
            <w:tcW w:w="1134" w:type="dxa"/>
            <w:tcBorders>
              <w:top w:val="single" w:sz="4" w:space="0" w:color="92B7AB" w:themeColor="accent1" w:themeTint="99"/>
              <w:left w:val="nil"/>
              <w:bottom w:val="single" w:sz="4" w:space="0" w:color="92B7AB" w:themeColor="accent1" w:themeTint="99"/>
              <w:right w:val="nil"/>
            </w:tcBorders>
          </w:tcPr>
          <w:p w14:paraId="28E3A629" w14:textId="77777777" w:rsidR="00286C8D" w:rsidRPr="00864930" w:rsidRDefault="00286C8D" w:rsidP="00D84063">
            <w:pPr>
              <w:ind w:right="57"/>
              <w:jc w:val="right"/>
              <w:rPr>
                <w:color w:val="000000"/>
                <w:sz w:val="16"/>
              </w:rPr>
            </w:pPr>
            <w:r w:rsidRPr="00864930">
              <w:rPr>
                <w:color w:val="000000"/>
                <w:sz w:val="16"/>
              </w:rPr>
              <w:t>24</w:t>
            </w:r>
          </w:p>
        </w:tc>
        <w:tc>
          <w:tcPr>
            <w:tcW w:w="1134" w:type="dxa"/>
            <w:tcBorders>
              <w:top w:val="single" w:sz="4" w:space="0" w:color="92B7AB" w:themeColor="accent1" w:themeTint="99"/>
              <w:left w:val="nil"/>
              <w:bottom w:val="single" w:sz="4" w:space="0" w:color="92B7AB" w:themeColor="accent1" w:themeTint="99"/>
              <w:right w:val="nil"/>
            </w:tcBorders>
          </w:tcPr>
          <w:p w14:paraId="406A3954" w14:textId="77777777" w:rsidR="00286C8D" w:rsidRPr="00864930" w:rsidRDefault="00286C8D" w:rsidP="00D84063">
            <w:pPr>
              <w:ind w:right="57"/>
              <w:jc w:val="right"/>
              <w:rPr>
                <w:color w:val="000000"/>
                <w:sz w:val="16"/>
              </w:rPr>
            </w:pPr>
            <w:r w:rsidRPr="00864930">
              <w:rPr>
                <w:color w:val="000000"/>
                <w:sz w:val="16"/>
              </w:rPr>
              <w:t>20</w:t>
            </w:r>
          </w:p>
        </w:tc>
      </w:tr>
      <w:tr w:rsidR="00286C8D" w:rsidRPr="00864930" w14:paraId="3A00AAA1"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5CF276C1" w14:textId="77777777" w:rsidR="00286C8D" w:rsidRPr="00864930" w:rsidRDefault="00286C8D" w:rsidP="00D84063">
            <w:pPr>
              <w:jc w:val="left"/>
              <w:rPr>
                <w:color w:val="000000"/>
                <w:sz w:val="16"/>
              </w:rPr>
            </w:pPr>
            <w:r w:rsidRPr="00864930">
              <w:rPr>
                <w:color w:val="000000"/>
                <w:sz w:val="16"/>
              </w:rPr>
              <w:t>Sweden</w:t>
            </w:r>
          </w:p>
        </w:tc>
        <w:tc>
          <w:tcPr>
            <w:tcW w:w="1134" w:type="dxa"/>
            <w:tcBorders>
              <w:top w:val="single" w:sz="4" w:space="0" w:color="92B7AB" w:themeColor="accent1" w:themeTint="99"/>
              <w:left w:val="nil"/>
              <w:bottom w:val="single" w:sz="4" w:space="0" w:color="92B7AB" w:themeColor="accent1" w:themeTint="99"/>
              <w:right w:val="nil"/>
            </w:tcBorders>
          </w:tcPr>
          <w:p w14:paraId="4DE1B350" w14:textId="77777777" w:rsidR="00286C8D" w:rsidRPr="00864930" w:rsidRDefault="00286C8D"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66A8EE16" w14:textId="77777777" w:rsidR="00286C8D" w:rsidRPr="00864930" w:rsidRDefault="00286C8D" w:rsidP="00D84063">
            <w:pPr>
              <w:ind w:right="57"/>
              <w:jc w:val="right"/>
              <w:rPr>
                <w:color w:val="000000"/>
                <w:sz w:val="16"/>
              </w:rPr>
            </w:pPr>
          </w:p>
        </w:tc>
      </w:tr>
      <w:tr w:rsidR="00286C8D" w:rsidRPr="00864930" w14:paraId="784AB610"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469EB4FC" w14:textId="77777777" w:rsidR="00286C8D" w:rsidRPr="00864930" w:rsidRDefault="00286C8D" w:rsidP="00D84063">
            <w:pPr>
              <w:jc w:val="left"/>
              <w:rPr>
                <w:color w:val="000000"/>
                <w:sz w:val="16"/>
              </w:rPr>
            </w:pPr>
            <w:r w:rsidRPr="00864930">
              <w:rPr>
                <w:color w:val="000000"/>
                <w:sz w:val="16"/>
              </w:rPr>
              <w:t>Switzerland</w:t>
            </w:r>
          </w:p>
        </w:tc>
        <w:tc>
          <w:tcPr>
            <w:tcW w:w="1134" w:type="dxa"/>
            <w:tcBorders>
              <w:top w:val="single" w:sz="4" w:space="0" w:color="92B7AB" w:themeColor="accent1" w:themeTint="99"/>
              <w:left w:val="nil"/>
              <w:bottom w:val="single" w:sz="4" w:space="0" w:color="92B7AB" w:themeColor="accent1" w:themeTint="99"/>
              <w:right w:val="nil"/>
            </w:tcBorders>
          </w:tcPr>
          <w:p w14:paraId="186CFCF0" w14:textId="77777777" w:rsidR="00286C8D" w:rsidRPr="00864930" w:rsidRDefault="00286C8D" w:rsidP="00D84063">
            <w:pPr>
              <w:ind w:right="57"/>
              <w:jc w:val="right"/>
              <w:rPr>
                <w:color w:val="000000"/>
                <w:sz w:val="16"/>
              </w:rPr>
            </w:pPr>
            <w:r w:rsidRPr="00864930">
              <w:rPr>
                <w:color w:val="000000"/>
                <w:sz w:val="16"/>
              </w:rPr>
              <w:t>6</w:t>
            </w:r>
          </w:p>
        </w:tc>
        <w:tc>
          <w:tcPr>
            <w:tcW w:w="1134" w:type="dxa"/>
            <w:tcBorders>
              <w:top w:val="single" w:sz="4" w:space="0" w:color="92B7AB" w:themeColor="accent1" w:themeTint="99"/>
              <w:left w:val="nil"/>
              <w:bottom w:val="single" w:sz="4" w:space="0" w:color="92B7AB" w:themeColor="accent1" w:themeTint="99"/>
              <w:right w:val="nil"/>
            </w:tcBorders>
          </w:tcPr>
          <w:p w14:paraId="28304CFF" w14:textId="77777777" w:rsidR="00286C8D" w:rsidRPr="00864930" w:rsidRDefault="00286C8D" w:rsidP="00D84063">
            <w:pPr>
              <w:ind w:right="57"/>
              <w:jc w:val="right"/>
              <w:rPr>
                <w:color w:val="000000"/>
                <w:sz w:val="16"/>
              </w:rPr>
            </w:pPr>
            <w:r w:rsidRPr="00864930">
              <w:rPr>
                <w:color w:val="000000"/>
                <w:sz w:val="16"/>
              </w:rPr>
              <w:t>3</w:t>
            </w:r>
          </w:p>
        </w:tc>
      </w:tr>
      <w:tr w:rsidR="00286C8D" w:rsidRPr="00864930" w14:paraId="649672A7"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653775C7" w14:textId="77777777" w:rsidR="00286C8D" w:rsidRPr="00864930" w:rsidRDefault="00286C8D" w:rsidP="00D84063">
            <w:pPr>
              <w:jc w:val="left"/>
              <w:rPr>
                <w:color w:val="000000"/>
                <w:sz w:val="16"/>
              </w:rPr>
            </w:pPr>
            <w:r w:rsidRPr="00864930">
              <w:rPr>
                <w:color w:val="000000"/>
                <w:sz w:val="16"/>
              </w:rPr>
              <w:t>Trinidad and Tobago</w:t>
            </w:r>
          </w:p>
        </w:tc>
        <w:tc>
          <w:tcPr>
            <w:tcW w:w="1134" w:type="dxa"/>
            <w:tcBorders>
              <w:top w:val="single" w:sz="4" w:space="0" w:color="92B7AB" w:themeColor="accent1" w:themeTint="99"/>
              <w:left w:val="nil"/>
              <w:bottom w:val="single" w:sz="4" w:space="0" w:color="92B7AB" w:themeColor="accent1" w:themeTint="99"/>
              <w:right w:val="nil"/>
            </w:tcBorders>
          </w:tcPr>
          <w:p w14:paraId="04D94A48" w14:textId="77777777" w:rsidR="00286C8D" w:rsidRPr="00864930" w:rsidRDefault="00286C8D"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1F034E1A" w14:textId="77777777" w:rsidR="00286C8D" w:rsidRPr="00864930" w:rsidRDefault="00286C8D" w:rsidP="00D84063">
            <w:pPr>
              <w:ind w:right="57"/>
              <w:jc w:val="right"/>
              <w:rPr>
                <w:color w:val="000000"/>
                <w:sz w:val="16"/>
              </w:rPr>
            </w:pPr>
          </w:p>
        </w:tc>
      </w:tr>
      <w:tr w:rsidR="00286C8D" w:rsidRPr="00864930" w14:paraId="4E2F7041"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7AB95A50" w14:textId="77777777" w:rsidR="00286C8D" w:rsidRPr="00864930" w:rsidRDefault="00286C8D" w:rsidP="00D84063">
            <w:pPr>
              <w:jc w:val="left"/>
              <w:rPr>
                <w:color w:val="000000"/>
                <w:sz w:val="16"/>
              </w:rPr>
            </w:pPr>
            <w:r w:rsidRPr="00864930">
              <w:rPr>
                <w:color w:val="000000"/>
                <w:sz w:val="16"/>
              </w:rPr>
              <w:t>Tunisia</w:t>
            </w:r>
          </w:p>
        </w:tc>
        <w:tc>
          <w:tcPr>
            <w:tcW w:w="1134" w:type="dxa"/>
            <w:tcBorders>
              <w:top w:val="single" w:sz="4" w:space="0" w:color="92B7AB" w:themeColor="accent1" w:themeTint="99"/>
              <w:left w:val="nil"/>
              <w:bottom w:val="single" w:sz="4" w:space="0" w:color="92B7AB" w:themeColor="accent1" w:themeTint="99"/>
              <w:right w:val="nil"/>
            </w:tcBorders>
          </w:tcPr>
          <w:p w14:paraId="1CCCA601" w14:textId="77777777" w:rsidR="00286C8D" w:rsidRPr="00864930" w:rsidRDefault="00286C8D"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72094189" w14:textId="77777777" w:rsidR="00286C8D" w:rsidRPr="00864930" w:rsidRDefault="00286C8D" w:rsidP="00D84063">
            <w:pPr>
              <w:ind w:right="57"/>
              <w:jc w:val="right"/>
              <w:rPr>
                <w:color w:val="000000"/>
                <w:sz w:val="16"/>
              </w:rPr>
            </w:pPr>
          </w:p>
        </w:tc>
      </w:tr>
      <w:tr w:rsidR="00286C8D" w:rsidRPr="00864930" w14:paraId="0D40ED3D"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0CF25039" w14:textId="77777777" w:rsidR="00286C8D" w:rsidRPr="00864930" w:rsidRDefault="00286C8D" w:rsidP="00D84063">
            <w:pPr>
              <w:keepNext/>
              <w:jc w:val="left"/>
              <w:rPr>
                <w:sz w:val="16"/>
              </w:rPr>
            </w:pPr>
            <w:r w:rsidRPr="00864930">
              <w:rPr>
                <w:sz w:val="16"/>
              </w:rPr>
              <w:t>Türkiye</w:t>
            </w:r>
          </w:p>
        </w:tc>
        <w:tc>
          <w:tcPr>
            <w:tcW w:w="1134" w:type="dxa"/>
            <w:tcBorders>
              <w:top w:val="single" w:sz="4" w:space="0" w:color="92B7AB" w:themeColor="accent1" w:themeTint="99"/>
              <w:left w:val="nil"/>
              <w:bottom w:val="single" w:sz="4" w:space="0" w:color="92B7AB" w:themeColor="accent1" w:themeTint="99"/>
              <w:right w:val="nil"/>
            </w:tcBorders>
          </w:tcPr>
          <w:p w14:paraId="047C9ABA" w14:textId="77777777" w:rsidR="00286C8D" w:rsidRPr="00864930" w:rsidRDefault="00286C8D" w:rsidP="00D84063">
            <w:pPr>
              <w:ind w:right="57"/>
              <w:jc w:val="right"/>
              <w:rPr>
                <w:color w:val="000000"/>
                <w:sz w:val="16"/>
              </w:rPr>
            </w:pPr>
            <w:r w:rsidRPr="00864930">
              <w:rPr>
                <w:color w:val="000000"/>
                <w:sz w:val="16"/>
              </w:rPr>
              <w:t>57</w:t>
            </w:r>
          </w:p>
        </w:tc>
        <w:tc>
          <w:tcPr>
            <w:tcW w:w="1134" w:type="dxa"/>
            <w:tcBorders>
              <w:top w:val="single" w:sz="4" w:space="0" w:color="92B7AB" w:themeColor="accent1" w:themeTint="99"/>
              <w:left w:val="nil"/>
              <w:bottom w:val="single" w:sz="4" w:space="0" w:color="92B7AB" w:themeColor="accent1" w:themeTint="99"/>
              <w:right w:val="nil"/>
            </w:tcBorders>
          </w:tcPr>
          <w:p w14:paraId="3B488BF1" w14:textId="77777777" w:rsidR="00286C8D" w:rsidRPr="00864930" w:rsidRDefault="00286C8D" w:rsidP="00D84063">
            <w:pPr>
              <w:ind w:right="57"/>
              <w:jc w:val="right"/>
              <w:rPr>
                <w:color w:val="000000"/>
                <w:sz w:val="16"/>
              </w:rPr>
            </w:pPr>
            <w:r w:rsidRPr="00864930">
              <w:rPr>
                <w:color w:val="000000"/>
                <w:sz w:val="16"/>
              </w:rPr>
              <w:t>52</w:t>
            </w:r>
          </w:p>
        </w:tc>
      </w:tr>
      <w:tr w:rsidR="00286C8D" w:rsidRPr="00864930" w14:paraId="69ACC354"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0EDA077E" w14:textId="77777777" w:rsidR="00286C8D" w:rsidRPr="00864930" w:rsidRDefault="00286C8D" w:rsidP="00D84063">
            <w:pPr>
              <w:jc w:val="left"/>
              <w:rPr>
                <w:color w:val="000000"/>
                <w:sz w:val="16"/>
              </w:rPr>
            </w:pPr>
            <w:r w:rsidRPr="00864930">
              <w:rPr>
                <w:color w:val="000000"/>
                <w:sz w:val="16"/>
              </w:rPr>
              <w:t>United Kingdom</w:t>
            </w:r>
          </w:p>
        </w:tc>
        <w:tc>
          <w:tcPr>
            <w:tcW w:w="1134" w:type="dxa"/>
            <w:tcBorders>
              <w:top w:val="single" w:sz="4" w:space="0" w:color="92B7AB" w:themeColor="accent1" w:themeTint="99"/>
              <w:left w:val="nil"/>
              <w:bottom w:val="single" w:sz="4" w:space="0" w:color="92B7AB" w:themeColor="accent1" w:themeTint="99"/>
              <w:right w:val="nil"/>
            </w:tcBorders>
          </w:tcPr>
          <w:p w14:paraId="0DB99235" w14:textId="77777777" w:rsidR="00286C8D" w:rsidRPr="00864930" w:rsidRDefault="00286C8D" w:rsidP="00D84063">
            <w:pPr>
              <w:ind w:right="57"/>
              <w:jc w:val="right"/>
              <w:rPr>
                <w:color w:val="000000"/>
                <w:sz w:val="16"/>
              </w:rPr>
            </w:pPr>
            <w:r w:rsidRPr="00864930">
              <w:rPr>
                <w:color w:val="000000"/>
                <w:sz w:val="16"/>
              </w:rPr>
              <w:t>1,562</w:t>
            </w:r>
          </w:p>
        </w:tc>
        <w:tc>
          <w:tcPr>
            <w:tcW w:w="1134" w:type="dxa"/>
            <w:tcBorders>
              <w:top w:val="single" w:sz="4" w:space="0" w:color="92B7AB" w:themeColor="accent1" w:themeTint="99"/>
              <w:left w:val="nil"/>
              <w:bottom w:val="single" w:sz="4" w:space="0" w:color="92B7AB" w:themeColor="accent1" w:themeTint="99"/>
              <w:right w:val="nil"/>
            </w:tcBorders>
          </w:tcPr>
          <w:p w14:paraId="232AC01D" w14:textId="77777777" w:rsidR="00286C8D" w:rsidRPr="00864930" w:rsidRDefault="00286C8D" w:rsidP="00D84063">
            <w:pPr>
              <w:ind w:right="57"/>
              <w:jc w:val="right"/>
              <w:rPr>
                <w:color w:val="000000"/>
                <w:sz w:val="16"/>
              </w:rPr>
            </w:pPr>
            <w:r w:rsidRPr="00864930">
              <w:rPr>
                <w:color w:val="000000"/>
                <w:sz w:val="16"/>
              </w:rPr>
              <w:t>1,614</w:t>
            </w:r>
          </w:p>
        </w:tc>
      </w:tr>
      <w:tr w:rsidR="00286C8D" w:rsidRPr="00864930" w14:paraId="4D180DEA"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23CE6C4C" w14:textId="77777777" w:rsidR="00286C8D" w:rsidRPr="00864930" w:rsidRDefault="00286C8D" w:rsidP="00D84063">
            <w:pPr>
              <w:jc w:val="left"/>
              <w:rPr>
                <w:color w:val="000000"/>
                <w:sz w:val="16"/>
              </w:rPr>
            </w:pPr>
            <w:r w:rsidRPr="00864930">
              <w:rPr>
                <w:color w:val="000000"/>
                <w:sz w:val="16"/>
              </w:rPr>
              <w:t>United Republic of Tanzania</w:t>
            </w:r>
          </w:p>
        </w:tc>
        <w:tc>
          <w:tcPr>
            <w:tcW w:w="1134" w:type="dxa"/>
            <w:tcBorders>
              <w:top w:val="single" w:sz="4" w:space="0" w:color="92B7AB" w:themeColor="accent1" w:themeTint="99"/>
              <w:left w:val="nil"/>
              <w:bottom w:val="single" w:sz="4" w:space="0" w:color="92B7AB" w:themeColor="accent1" w:themeTint="99"/>
              <w:right w:val="nil"/>
            </w:tcBorders>
          </w:tcPr>
          <w:p w14:paraId="3D83F6FC" w14:textId="77777777" w:rsidR="00286C8D" w:rsidRPr="00864930" w:rsidRDefault="00286C8D"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0AA6FA7E" w14:textId="77777777" w:rsidR="00286C8D" w:rsidRPr="00864930" w:rsidRDefault="00286C8D" w:rsidP="00D84063">
            <w:pPr>
              <w:ind w:right="57"/>
              <w:jc w:val="right"/>
              <w:rPr>
                <w:color w:val="000000"/>
                <w:sz w:val="16"/>
              </w:rPr>
            </w:pPr>
          </w:p>
        </w:tc>
      </w:tr>
      <w:tr w:rsidR="00286C8D" w:rsidRPr="00864930" w14:paraId="2E45BAC2"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2EDABA1A" w14:textId="77777777" w:rsidR="00286C8D" w:rsidRPr="00864930" w:rsidRDefault="00286C8D" w:rsidP="00D84063">
            <w:pPr>
              <w:jc w:val="left"/>
              <w:rPr>
                <w:color w:val="000000"/>
                <w:sz w:val="16"/>
              </w:rPr>
            </w:pPr>
            <w:r w:rsidRPr="00864930">
              <w:rPr>
                <w:color w:val="000000"/>
                <w:sz w:val="16"/>
              </w:rPr>
              <w:t>United States of America</w:t>
            </w:r>
          </w:p>
        </w:tc>
        <w:tc>
          <w:tcPr>
            <w:tcW w:w="1134" w:type="dxa"/>
            <w:tcBorders>
              <w:top w:val="single" w:sz="4" w:space="0" w:color="92B7AB" w:themeColor="accent1" w:themeTint="99"/>
              <w:left w:val="nil"/>
              <w:bottom w:val="single" w:sz="4" w:space="0" w:color="92B7AB" w:themeColor="accent1" w:themeTint="99"/>
              <w:right w:val="nil"/>
            </w:tcBorders>
          </w:tcPr>
          <w:p w14:paraId="67A35938" w14:textId="77777777" w:rsidR="00286C8D" w:rsidRPr="00864930" w:rsidRDefault="00286C8D" w:rsidP="00D84063">
            <w:pPr>
              <w:ind w:right="57"/>
              <w:jc w:val="right"/>
              <w:rPr>
                <w:color w:val="000000"/>
                <w:sz w:val="16"/>
              </w:rPr>
            </w:pPr>
            <w:r w:rsidRPr="00864930">
              <w:rPr>
                <w:color w:val="000000"/>
                <w:sz w:val="16"/>
              </w:rPr>
              <w:t>18</w:t>
            </w:r>
          </w:p>
        </w:tc>
        <w:tc>
          <w:tcPr>
            <w:tcW w:w="1134" w:type="dxa"/>
            <w:tcBorders>
              <w:top w:val="single" w:sz="4" w:space="0" w:color="92B7AB" w:themeColor="accent1" w:themeTint="99"/>
              <w:left w:val="nil"/>
              <w:bottom w:val="single" w:sz="4" w:space="0" w:color="92B7AB" w:themeColor="accent1" w:themeTint="99"/>
              <w:right w:val="nil"/>
            </w:tcBorders>
          </w:tcPr>
          <w:p w14:paraId="00A2A9D1" w14:textId="77777777" w:rsidR="00286C8D" w:rsidRPr="00864930" w:rsidRDefault="00286C8D" w:rsidP="00D84063">
            <w:pPr>
              <w:ind w:right="57"/>
              <w:jc w:val="right"/>
              <w:rPr>
                <w:color w:val="000000"/>
                <w:sz w:val="16"/>
              </w:rPr>
            </w:pPr>
            <w:r w:rsidRPr="00864930">
              <w:rPr>
                <w:color w:val="000000"/>
                <w:sz w:val="16"/>
              </w:rPr>
              <w:t>39</w:t>
            </w:r>
          </w:p>
        </w:tc>
      </w:tr>
      <w:tr w:rsidR="00286C8D" w:rsidRPr="00864930" w14:paraId="7113EE6A" w14:textId="77777777" w:rsidTr="009A6CB7">
        <w:trPr>
          <w:cantSplit/>
          <w:trHeight w:val="42"/>
          <w:jc w:val="center"/>
        </w:trPr>
        <w:tc>
          <w:tcPr>
            <w:tcW w:w="4253" w:type="dxa"/>
            <w:tcBorders>
              <w:top w:val="single" w:sz="4" w:space="0" w:color="92B7AB" w:themeColor="accent1" w:themeTint="99"/>
              <w:left w:val="nil"/>
              <w:bottom w:val="single" w:sz="4" w:space="0" w:color="92B7AB" w:themeColor="accent1" w:themeTint="99"/>
              <w:right w:val="nil"/>
            </w:tcBorders>
          </w:tcPr>
          <w:p w14:paraId="441A7C5E" w14:textId="77777777" w:rsidR="00286C8D" w:rsidRPr="00864930" w:rsidRDefault="00286C8D" w:rsidP="00D84063">
            <w:pPr>
              <w:jc w:val="left"/>
              <w:rPr>
                <w:color w:val="000000"/>
                <w:sz w:val="16"/>
              </w:rPr>
            </w:pPr>
            <w:r w:rsidRPr="00864930">
              <w:rPr>
                <w:color w:val="000000"/>
                <w:sz w:val="16"/>
              </w:rPr>
              <w:t>Uruguay</w:t>
            </w:r>
          </w:p>
        </w:tc>
        <w:tc>
          <w:tcPr>
            <w:tcW w:w="1134" w:type="dxa"/>
            <w:tcBorders>
              <w:top w:val="single" w:sz="4" w:space="0" w:color="92B7AB" w:themeColor="accent1" w:themeTint="99"/>
              <w:left w:val="nil"/>
              <w:bottom w:val="single" w:sz="4" w:space="0" w:color="92B7AB" w:themeColor="accent1" w:themeTint="99"/>
              <w:right w:val="nil"/>
            </w:tcBorders>
          </w:tcPr>
          <w:p w14:paraId="6D95F54D" w14:textId="77777777" w:rsidR="00286C8D" w:rsidRPr="00864930" w:rsidRDefault="00286C8D"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2CF086D5" w14:textId="77777777" w:rsidR="00286C8D" w:rsidRPr="00864930" w:rsidRDefault="00286C8D" w:rsidP="00D84063">
            <w:pPr>
              <w:ind w:right="57"/>
              <w:jc w:val="right"/>
              <w:rPr>
                <w:color w:val="000000"/>
                <w:sz w:val="16"/>
              </w:rPr>
            </w:pPr>
          </w:p>
        </w:tc>
      </w:tr>
      <w:tr w:rsidR="00286C8D" w:rsidRPr="00864930" w14:paraId="0BDCD058" w14:textId="77777777" w:rsidTr="009A6CB7">
        <w:trPr>
          <w:cantSplit/>
          <w:trHeight w:val="119"/>
          <w:jc w:val="center"/>
        </w:trPr>
        <w:tc>
          <w:tcPr>
            <w:tcW w:w="4253" w:type="dxa"/>
            <w:tcBorders>
              <w:top w:val="single" w:sz="4" w:space="0" w:color="92B7AB" w:themeColor="accent1" w:themeTint="99"/>
              <w:left w:val="nil"/>
              <w:bottom w:val="single" w:sz="4" w:space="0" w:color="92B7AB" w:themeColor="accent1" w:themeTint="99"/>
              <w:right w:val="nil"/>
            </w:tcBorders>
          </w:tcPr>
          <w:p w14:paraId="24AE599C" w14:textId="25426AC9" w:rsidR="00286C8D" w:rsidRPr="00864930" w:rsidRDefault="00286C8D" w:rsidP="00D84063">
            <w:pPr>
              <w:jc w:val="left"/>
              <w:rPr>
                <w:color w:val="000000"/>
                <w:sz w:val="16"/>
              </w:rPr>
            </w:pPr>
            <w:r w:rsidRPr="00864930">
              <w:rPr>
                <w:color w:val="000000"/>
                <w:sz w:val="16"/>
              </w:rPr>
              <w:t>Viet Nam</w:t>
            </w:r>
          </w:p>
        </w:tc>
        <w:tc>
          <w:tcPr>
            <w:tcW w:w="1134" w:type="dxa"/>
            <w:tcBorders>
              <w:top w:val="single" w:sz="4" w:space="0" w:color="92B7AB" w:themeColor="accent1" w:themeTint="99"/>
              <w:left w:val="nil"/>
              <w:bottom w:val="single" w:sz="4" w:space="0" w:color="92B7AB" w:themeColor="accent1" w:themeTint="99"/>
              <w:right w:val="nil"/>
            </w:tcBorders>
          </w:tcPr>
          <w:p w14:paraId="6B3A9161" w14:textId="77777777" w:rsidR="00286C8D" w:rsidRPr="00864930" w:rsidRDefault="00286C8D" w:rsidP="00D84063">
            <w:pPr>
              <w:ind w:right="57"/>
              <w:jc w:val="right"/>
              <w:rPr>
                <w:color w:val="000000"/>
                <w:sz w:val="16"/>
              </w:rPr>
            </w:pPr>
            <w:r w:rsidRPr="00864930">
              <w:rPr>
                <w:color w:val="000000"/>
                <w:sz w:val="16"/>
              </w:rPr>
              <w:t>1</w:t>
            </w:r>
          </w:p>
        </w:tc>
        <w:tc>
          <w:tcPr>
            <w:tcW w:w="1134" w:type="dxa"/>
            <w:tcBorders>
              <w:top w:val="single" w:sz="4" w:space="0" w:color="92B7AB" w:themeColor="accent1" w:themeTint="99"/>
              <w:left w:val="nil"/>
              <w:bottom w:val="single" w:sz="4" w:space="0" w:color="92B7AB" w:themeColor="accent1" w:themeTint="99"/>
              <w:right w:val="nil"/>
            </w:tcBorders>
          </w:tcPr>
          <w:p w14:paraId="40E8310C" w14:textId="77777777" w:rsidR="00286C8D" w:rsidRPr="00864930" w:rsidRDefault="00286C8D" w:rsidP="00D84063">
            <w:pPr>
              <w:ind w:right="57"/>
              <w:jc w:val="right"/>
              <w:rPr>
                <w:color w:val="000000"/>
                <w:sz w:val="16"/>
              </w:rPr>
            </w:pPr>
            <w:r w:rsidRPr="00864930">
              <w:rPr>
                <w:color w:val="000000"/>
                <w:sz w:val="16"/>
              </w:rPr>
              <w:t>3</w:t>
            </w:r>
          </w:p>
        </w:tc>
      </w:tr>
      <w:tr w:rsidR="00286C8D" w:rsidRPr="00864930" w14:paraId="570C036D" w14:textId="77777777" w:rsidTr="009A6CB7">
        <w:trPr>
          <w:cantSplit/>
          <w:trHeight w:val="219"/>
          <w:jc w:val="center"/>
        </w:trPr>
        <w:tc>
          <w:tcPr>
            <w:tcW w:w="4253" w:type="dxa"/>
            <w:tcBorders>
              <w:top w:val="single" w:sz="4" w:space="0" w:color="92B7AB" w:themeColor="accent1" w:themeTint="99"/>
              <w:left w:val="nil"/>
              <w:bottom w:val="single" w:sz="4" w:space="0" w:color="92B7AB" w:themeColor="accent1" w:themeTint="99"/>
              <w:right w:val="nil"/>
            </w:tcBorders>
            <w:shd w:val="clear" w:color="auto" w:fill="CDE5EB" w:themeFill="accent3" w:themeFillTint="66"/>
            <w:vAlign w:val="center"/>
          </w:tcPr>
          <w:p w14:paraId="31316F1A" w14:textId="05627003" w:rsidR="00286C8D" w:rsidRPr="00864930" w:rsidRDefault="00286C8D" w:rsidP="00E5202E">
            <w:pPr>
              <w:ind w:right="3380"/>
              <w:rPr>
                <w:b/>
                <w:bCs/>
                <w:color w:val="000000"/>
                <w:sz w:val="16"/>
              </w:rPr>
            </w:pPr>
            <w:r>
              <w:rPr>
                <w:b/>
                <w:bCs/>
                <w:color w:val="000000"/>
                <w:sz w:val="16"/>
              </w:rPr>
              <w:t>37</w:t>
            </w:r>
          </w:p>
        </w:tc>
        <w:tc>
          <w:tcPr>
            <w:tcW w:w="1134" w:type="dxa"/>
            <w:tcBorders>
              <w:top w:val="single" w:sz="4" w:space="0" w:color="92B7AB" w:themeColor="accent1" w:themeTint="99"/>
              <w:left w:val="nil"/>
              <w:bottom w:val="single" w:sz="4" w:space="0" w:color="92B7AB" w:themeColor="accent1" w:themeTint="99"/>
              <w:right w:val="nil"/>
            </w:tcBorders>
            <w:shd w:val="clear" w:color="auto" w:fill="CDE5EB" w:themeFill="accent3" w:themeFillTint="66"/>
            <w:vAlign w:val="center"/>
          </w:tcPr>
          <w:p w14:paraId="03227ED9" w14:textId="77777777" w:rsidR="00286C8D" w:rsidRPr="00864930" w:rsidRDefault="00286C8D" w:rsidP="00D84063">
            <w:pPr>
              <w:ind w:right="57"/>
              <w:jc w:val="right"/>
              <w:rPr>
                <w:b/>
                <w:bCs/>
                <w:color w:val="000000"/>
                <w:sz w:val="16"/>
              </w:rPr>
            </w:pPr>
            <w:r w:rsidRPr="00864930">
              <w:rPr>
                <w:b/>
                <w:bCs/>
                <w:color w:val="000000"/>
                <w:sz w:val="16"/>
              </w:rPr>
              <w:t>1,873</w:t>
            </w:r>
          </w:p>
        </w:tc>
        <w:tc>
          <w:tcPr>
            <w:tcW w:w="1134" w:type="dxa"/>
            <w:tcBorders>
              <w:top w:val="single" w:sz="4" w:space="0" w:color="92B7AB" w:themeColor="accent1" w:themeTint="99"/>
              <w:left w:val="nil"/>
              <w:bottom w:val="single" w:sz="4" w:space="0" w:color="92B7AB" w:themeColor="accent1" w:themeTint="99"/>
              <w:right w:val="nil"/>
            </w:tcBorders>
            <w:shd w:val="clear" w:color="auto" w:fill="CDE5EB" w:themeFill="accent3" w:themeFillTint="66"/>
            <w:vAlign w:val="center"/>
          </w:tcPr>
          <w:p w14:paraId="5D690FC4" w14:textId="77777777" w:rsidR="00286C8D" w:rsidRPr="00864930" w:rsidRDefault="00286C8D" w:rsidP="00D84063">
            <w:pPr>
              <w:ind w:right="57"/>
              <w:jc w:val="right"/>
              <w:rPr>
                <w:b/>
                <w:bCs/>
                <w:color w:val="000000"/>
                <w:sz w:val="16"/>
              </w:rPr>
            </w:pPr>
            <w:r w:rsidRPr="00864930">
              <w:rPr>
                <w:b/>
                <w:bCs/>
                <w:color w:val="000000"/>
                <w:sz w:val="16"/>
              </w:rPr>
              <w:t>1,964</w:t>
            </w:r>
          </w:p>
        </w:tc>
      </w:tr>
    </w:tbl>
    <w:p w14:paraId="0794841D" w14:textId="66330630" w:rsidR="00286C8D" w:rsidRDefault="00286C8D" w:rsidP="009A6CB7">
      <w:pPr>
        <w:spacing w:before="120"/>
        <w:ind w:left="1560"/>
        <w:rPr>
          <w:rFonts w:eastAsia="Arial"/>
          <w:i/>
          <w:iCs/>
          <w:sz w:val="16"/>
          <w:szCs w:val="16"/>
        </w:rPr>
      </w:pPr>
      <w:r w:rsidRPr="19FCDE4F">
        <w:rPr>
          <w:rFonts w:eastAsia="Arial"/>
          <w:i/>
          <w:iCs/>
          <w:sz w:val="16"/>
          <w:szCs w:val="16"/>
        </w:rPr>
        <w:t>*</w:t>
      </w:r>
      <w:r w:rsidR="009A6CB7">
        <w:rPr>
          <w:rFonts w:eastAsia="Arial"/>
          <w:i/>
          <w:iCs/>
          <w:sz w:val="16"/>
          <w:szCs w:val="16"/>
        </w:rPr>
        <w:t xml:space="preserve"> </w:t>
      </w:r>
      <w:r w:rsidRPr="19FCDE4F">
        <w:rPr>
          <w:rFonts w:eastAsia="Arial"/>
          <w:i/>
          <w:iCs/>
          <w:sz w:val="16"/>
          <w:szCs w:val="16"/>
        </w:rPr>
        <w:t>Until required information is provided, applicants will not be able to submit application data</w:t>
      </w:r>
    </w:p>
    <w:p w14:paraId="25B204E1" w14:textId="77777777" w:rsidR="00206CC8" w:rsidRPr="00864930" w:rsidRDefault="00206CC8" w:rsidP="00206CC8">
      <w:pPr>
        <w:rPr>
          <w:color w:val="000000"/>
        </w:rPr>
      </w:pPr>
    </w:p>
    <w:p w14:paraId="53EE9CF3" w14:textId="779918CC" w:rsidR="00FB7973" w:rsidRPr="00E20866" w:rsidRDefault="00770B8E" w:rsidP="00206CC8">
      <w:pPr>
        <w:rPr>
          <w:color w:val="000000"/>
        </w:rPr>
      </w:pPr>
      <w:r w:rsidRPr="00E20866">
        <w:rPr>
          <w:color w:val="000000"/>
        </w:rPr>
        <w:t xml:space="preserve">During </w:t>
      </w:r>
      <w:r w:rsidR="00206CC8" w:rsidRPr="00E20866">
        <w:rPr>
          <w:color w:val="000000"/>
        </w:rPr>
        <w:t xml:space="preserve">the pilot phase in 2024, only </w:t>
      </w:r>
      <w:r w:rsidR="001056C4" w:rsidRPr="00E20866">
        <w:rPr>
          <w:color w:val="000000"/>
        </w:rPr>
        <w:t>Viet Nam</w:t>
      </w:r>
      <w:r w:rsidR="00206CC8" w:rsidRPr="00E20866">
        <w:rPr>
          <w:color w:val="000000"/>
        </w:rPr>
        <w:t xml:space="preserve"> </w:t>
      </w:r>
      <w:r w:rsidR="00E20866">
        <w:rPr>
          <w:color w:val="000000"/>
        </w:rPr>
        <w:t>joined</w:t>
      </w:r>
      <w:r w:rsidR="00206CC8" w:rsidRPr="00E20866">
        <w:rPr>
          <w:color w:val="000000"/>
        </w:rPr>
        <w:t xml:space="preserve"> the </w:t>
      </w:r>
      <w:r w:rsidR="00F15828" w:rsidRPr="00E20866">
        <w:rPr>
          <w:color w:val="000000"/>
        </w:rPr>
        <w:t>UPOV e</w:t>
      </w:r>
      <w:r w:rsidR="00F15828" w:rsidRPr="00E20866">
        <w:rPr>
          <w:color w:val="000000"/>
        </w:rPr>
        <w:noBreakHyphen/>
        <w:t>PVP</w:t>
      </w:r>
      <w:r w:rsidR="00206CC8" w:rsidRPr="00E20866">
        <w:rPr>
          <w:color w:val="000000"/>
        </w:rPr>
        <w:t xml:space="preserve"> </w:t>
      </w:r>
      <w:r w:rsidR="00C0205F" w:rsidRPr="00E20866">
        <w:rPr>
          <w:color w:val="000000"/>
        </w:rPr>
        <w:t>A</w:t>
      </w:r>
      <w:r w:rsidR="00206CC8" w:rsidRPr="00E20866">
        <w:rPr>
          <w:color w:val="000000"/>
        </w:rPr>
        <w:t xml:space="preserve">dministration </w:t>
      </w:r>
      <w:r w:rsidR="001976DA" w:rsidRPr="00E20866">
        <w:rPr>
          <w:color w:val="000000"/>
        </w:rPr>
        <w:t>Module</w:t>
      </w:r>
      <w:r w:rsidR="00206CC8" w:rsidRPr="00E20866">
        <w:rPr>
          <w:color w:val="000000"/>
        </w:rPr>
        <w:t xml:space="preserve">. </w:t>
      </w:r>
      <w:r w:rsidR="00C0205F" w:rsidRPr="00E20866">
        <w:rPr>
          <w:color w:val="000000"/>
        </w:rPr>
        <w:t xml:space="preserve"> </w:t>
      </w:r>
      <w:r w:rsidR="00FB7973" w:rsidRPr="00E20866">
        <w:rPr>
          <w:rFonts w:asciiTheme="minorHAnsi" w:hAnsiTheme="minorHAnsi" w:cstheme="minorHAnsi"/>
        </w:rPr>
        <w:t>The United</w:t>
      </w:r>
      <w:r w:rsidR="001976DA" w:rsidRPr="00E20866">
        <w:rPr>
          <w:rFonts w:asciiTheme="minorHAnsi" w:hAnsiTheme="minorHAnsi" w:cstheme="minorHAnsi"/>
        </w:rPr>
        <w:t> </w:t>
      </w:r>
      <w:r w:rsidR="00FB7973" w:rsidRPr="00E20866">
        <w:rPr>
          <w:rFonts w:asciiTheme="minorHAnsi" w:hAnsiTheme="minorHAnsi" w:cstheme="minorHAnsi"/>
        </w:rPr>
        <w:t xml:space="preserve">Kingdom </w:t>
      </w:r>
      <w:r w:rsidR="00067E17" w:rsidRPr="00E20866">
        <w:rPr>
          <w:rFonts w:asciiTheme="minorHAnsi" w:hAnsiTheme="minorHAnsi" w:cstheme="minorHAnsi"/>
        </w:rPr>
        <w:t>established</w:t>
      </w:r>
      <w:r w:rsidR="00FB7973" w:rsidRPr="00E20866">
        <w:rPr>
          <w:rFonts w:asciiTheme="minorHAnsi" w:hAnsiTheme="minorHAnsi" w:cstheme="minorHAnsi"/>
        </w:rPr>
        <w:t xml:space="preserve"> </w:t>
      </w:r>
      <w:r w:rsidR="001056C4" w:rsidRPr="00E20866">
        <w:rPr>
          <w:rFonts w:asciiTheme="minorHAnsi" w:hAnsiTheme="minorHAnsi" w:cstheme="minorHAnsi"/>
        </w:rPr>
        <w:t>UPOV PRISMA</w:t>
      </w:r>
      <w:r w:rsidR="00FB7973" w:rsidRPr="00E20866">
        <w:rPr>
          <w:rFonts w:asciiTheme="minorHAnsi" w:hAnsiTheme="minorHAnsi" w:cstheme="minorHAnsi"/>
        </w:rPr>
        <w:t xml:space="preserve"> as its online filing </w:t>
      </w:r>
      <w:r w:rsidR="00067E17" w:rsidRPr="00E20866">
        <w:rPr>
          <w:rFonts w:asciiTheme="minorHAnsi" w:hAnsiTheme="minorHAnsi" w:cstheme="minorHAnsi"/>
        </w:rPr>
        <w:t>tool</w:t>
      </w:r>
      <w:r w:rsidR="00FB7973" w:rsidRPr="00E20866">
        <w:rPr>
          <w:rFonts w:asciiTheme="minorHAnsi" w:hAnsiTheme="minorHAnsi" w:cstheme="minorHAnsi"/>
        </w:rPr>
        <w:t xml:space="preserve"> for </w:t>
      </w:r>
      <w:r w:rsidR="0053672C" w:rsidRPr="00E20866">
        <w:rPr>
          <w:rFonts w:asciiTheme="minorHAnsi" w:hAnsiTheme="minorHAnsi" w:cstheme="minorHAnsi"/>
        </w:rPr>
        <w:t xml:space="preserve">all </w:t>
      </w:r>
      <w:r w:rsidR="004721A7" w:rsidRPr="00E20866">
        <w:rPr>
          <w:rFonts w:asciiTheme="minorHAnsi" w:hAnsiTheme="minorHAnsi" w:cstheme="minorHAnsi"/>
        </w:rPr>
        <w:t xml:space="preserve">PVP </w:t>
      </w:r>
      <w:r w:rsidR="00067E17" w:rsidRPr="00E20866">
        <w:rPr>
          <w:rFonts w:asciiTheme="minorHAnsi" w:hAnsiTheme="minorHAnsi" w:cstheme="minorHAnsi"/>
        </w:rPr>
        <w:t>applications</w:t>
      </w:r>
      <w:r w:rsidR="00C0205F" w:rsidRPr="00E20866">
        <w:rPr>
          <w:rFonts w:asciiTheme="minorHAnsi" w:hAnsiTheme="minorHAnsi" w:cstheme="minorHAnsi"/>
        </w:rPr>
        <w:t xml:space="preserve"> and </w:t>
      </w:r>
      <w:r w:rsidR="00C0205F" w:rsidRPr="00E20866">
        <w:rPr>
          <w:color w:val="000000"/>
        </w:rPr>
        <w:t>the Office of the Union provided support implementing the customization project for the</w:t>
      </w:r>
      <w:r w:rsidR="00175469" w:rsidRPr="00E20866">
        <w:rPr>
          <w:color w:val="000000"/>
        </w:rPr>
        <w:t>ir</w:t>
      </w:r>
      <w:r w:rsidR="00FA135E" w:rsidRPr="00E20866">
        <w:rPr>
          <w:color w:val="000000"/>
        </w:rPr>
        <w:t xml:space="preserve"> use of the</w:t>
      </w:r>
      <w:r w:rsidR="00C0205F" w:rsidRPr="00E20866">
        <w:rPr>
          <w:color w:val="000000"/>
        </w:rPr>
        <w:t xml:space="preserve"> </w:t>
      </w:r>
      <w:r w:rsidR="00F15828" w:rsidRPr="00E20866">
        <w:rPr>
          <w:color w:val="000000"/>
        </w:rPr>
        <w:t>UPOV e</w:t>
      </w:r>
      <w:r w:rsidR="00F15828" w:rsidRPr="00E20866">
        <w:rPr>
          <w:color w:val="000000"/>
        </w:rPr>
        <w:noBreakHyphen/>
        <w:t>PVP</w:t>
      </w:r>
      <w:r w:rsidR="00C0205F" w:rsidRPr="00E20866">
        <w:rPr>
          <w:color w:val="000000"/>
        </w:rPr>
        <w:t xml:space="preserve"> </w:t>
      </w:r>
      <w:r w:rsidR="00FA135E" w:rsidRPr="00E20866">
        <w:rPr>
          <w:color w:val="000000"/>
        </w:rPr>
        <w:t>A</w:t>
      </w:r>
      <w:r w:rsidR="00C0205F" w:rsidRPr="00E20866">
        <w:rPr>
          <w:color w:val="000000"/>
        </w:rPr>
        <w:t xml:space="preserve">dministration </w:t>
      </w:r>
      <w:r w:rsidR="001976DA" w:rsidRPr="00E20866">
        <w:rPr>
          <w:color w:val="000000"/>
        </w:rPr>
        <w:t>Module</w:t>
      </w:r>
      <w:r w:rsidR="00C0205F" w:rsidRPr="00E20866">
        <w:rPr>
          <w:color w:val="000000"/>
        </w:rPr>
        <w:t xml:space="preserve">.  </w:t>
      </w:r>
    </w:p>
    <w:p w14:paraId="42C62FF4" w14:textId="77777777" w:rsidR="00FB7973" w:rsidRPr="00E20866" w:rsidRDefault="00FB7973" w:rsidP="00206CC8">
      <w:pPr>
        <w:rPr>
          <w:color w:val="000000"/>
        </w:rPr>
      </w:pPr>
    </w:p>
    <w:p w14:paraId="0AA850E5" w14:textId="690437E5" w:rsidR="00FF4539" w:rsidRPr="00E20866" w:rsidRDefault="00011972" w:rsidP="003E3C19">
      <w:pPr>
        <w:rPr>
          <w:rFonts w:asciiTheme="minorHAnsi" w:hAnsiTheme="minorHAnsi" w:cstheme="minorHAnsi"/>
        </w:rPr>
      </w:pPr>
      <w:r w:rsidRPr="00E20866">
        <w:rPr>
          <w:rFonts w:asciiTheme="minorHAnsi" w:hAnsiTheme="minorHAnsi" w:cstheme="minorHAnsi"/>
        </w:rPr>
        <w:t xml:space="preserve">UPOV members are encouraged to contact the UPOV Office for further information on </w:t>
      </w:r>
      <w:r w:rsidR="009B2EB9" w:rsidRPr="00E20866">
        <w:rPr>
          <w:rFonts w:asciiTheme="minorHAnsi" w:hAnsiTheme="minorHAnsi" w:cstheme="minorHAnsi"/>
        </w:rPr>
        <w:t xml:space="preserve">utilizing the </w:t>
      </w:r>
      <w:r w:rsidR="00F15828" w:rsidRPr="00E20866">
        <w:rPr>
          <w:rFonts w:asciiTheme="minorHAnsi" w:hAnsiTheme="minorHAnsi" w:cstheme="minorHAnsi"/>
        </w:rPr>
        <w:t>UPOV e</w:t>
      </w:r>
      <w:r w:rsidR="00F15828" w:rsidRPr="00E20866">
        <w:rPr>
          <w:rFonts w:asciiTheme="minorHAnsi" w:hAnsiTheme="minorHAnsi" w:cstheme="minorHAnsi"/>
        </w:rPr>
        <w:noBreakHyphen/>
        <w:t>PVP</w:t>
      </w:r>
      <w:r w:rsidR="009B2EB9" w:rsidRPr="00E20866">
        <w:rPr>
          <w:rFonts w:asciiTheme="minorHAnsi" w:hAnsiTheme="minorHAnsi" w:cstheme="minorHAnsi"/>
        </w:rPr>
        <w:t xml:space="preserve"> services.</w:t>
      </w:r>
    </w:p>
    <w:p w14:paraId="251220C1" w14:textId="77777777" w:rsidR="009B2EB9" w:rsidRPr="00E20866" w:rsidRDefault="009B2EB9" w:rsidP="003E3C19">
      <w:pPr>
        <w:rPr>
          <w:rFonts w:asciiTheme="minorHAnsi" w:hAnsiTheme="minorHAnsi" w:cstheme="minorHAnsi"/>
        </w:rPr>
      </w:pPr>
    </w:p>
    <w:p w14:paraId="5F718348" w14:textId="25A859F4" w:rsidR="003E1C58" w:rsidRPr="00864930" w:rsidRDefault="003E1C58" w:rsidP="003E1C58">
      <w:pPr>
        <w:rPr>
          <w:color w:val="000000"/>
        </w:rPr>
      </w:pPr>
      <w:r w:rsidRPr="00E20866">
        <w:rPr>
          <w:color w:val="000000"/>
        </w:rPr>
        <w:t xml:space="preserve">The number of PLUTO users continues to grow, reflecting sustained community interest in conducting </w:t>
      </w:r>
      <w:r w:rsidRPr="00E20866">
        <w:rPr>
          <w:i/>
          <w:iCs/>
          <w:color w:val="000000"/>
        </w:rPr>
        <w:t>ad</w:t>
      </w:r>
      <w:r w:rsidR="001976DA" w:rsidRPr="00E20866">
        <w:rPr>
          <w:i/>
          <w:iCs/>
          <w:color w:val="000000"/>
        </w:rPr>
        <w:t> </w:t>
      </w:r>
      <w:r w:rsidRPr="00E20866">
        <w:rPr>
          <w:i/>
          <w:iCs/>
          <w:color w:val="000000"/>
        </w:rPr>
        <w:t>hoc</w:t>
      </w:r>
      <w:r w:rsidR="001976DA" w:rsidRPr="00E20866">
        <w:rPr>
          <w:color w:val="000000"/>
        </w:rPr>
        <w:t> </w:t>
      </w:r>
      <w:r w:rsidRPr="00E20866">
        <w:rPr>
          <w:color w:val="000000"/>
        </w:rPr>
        <w:t xml:space="preserve">searches; however, this trend does not extend to the </w:t>
      </w:r>
      <w:r w:rsidRPr="00E20866">
        <w:rPr>
          <w:i/>
          <w:iCs/>
          <w:color w:val="000000"/>
        </w:rPr>
        <w:t>premium</w:t>
      </w:r>
      <w:r w:rsidRPr="00E20866">
        <w:rPr>
          <w:color w:val="000000"/>
        </w:rPr>
        <w:t xml:space="preserve"> service, which saw decreased usage in 2024</w:t>
      </w:r>
      <w:r w:rsidR="00012128" w:rsidRPr="00E20866">
        <w:rPr>
          <w:color w:val="000000"/>
        </w:rPr>
        <w:t xml:space="preserve"> (</w:t>
      </w:r>
      <w:r w:rsidR="0010728F">
        <w:rPr>
          <w:color w:val="000000"/>
        </w:rPr>
        <w:t>seven</w:t>
      </w:r>
      <w:r w:rsidR="0010728F" w:rsidRPr="00E20866">
        <w:rPr>
          <w:color w:val="000000"/>
        </w:rPr>
        <w:t xml:space="preserve"> </w:t>
      </w:r>
      <w:r w:rsidR="005C5929" w:rsidRPr="00E20866">
        <w:rPr>
          <w:color w:val="000000"/>
        </w:rPr>
        <w:t>subscriptions)</w:t>
      </w:r>
      <w:r w:rsidRPr="00E20866">
        <w:rPr>
          <w:color w:val="000000"/>
        </w:rPr>
        <w:t>.</w:t>
      </w:r>
    </w:p>
    <w:p w14:paraId="0789A6C9" w14:textId="77777777" w:rsidR="00DC7107" w:rsidRPr="00864930" w:rsidRDefault="00DC7107" w:rsidP="003E3C19">
      <w:pPr>
        <w:rPr>
          <w:rFonts w:asciiTheme="minorHAnsi" w:hAnsiTheme="minorHAnsi" w:cstheme="minorHAnsi"/>
        </w:rPr>
      </w:pPr>
    </w:p>
    <w:p w14:paraId="772105C3" w14:textId="504AEB85" w:rsidR="009B2EB9" w:rsidRPr="00864930" w:rsidRDefault="00177D35" w:rsidP="003E3C19">
      <w:pPr>
        <w:rPr>
          <w:rFonts w:asciiTheme="minorHAnsi" w:hAnsiTheme="minorHAnsi" w:cstheme="minorBidi"/>
        </w:rPr>
      </w:pPr>
      <w:r w:rsidRPr="00864930">
        <w:rPr>
          <w:rFonts w:asciiTheme="minorHAnsi" w:hAnsiTheme="minorHAnsi" w:cstheme="minorBidi"/>
        </w:rPr>
        <w:t>A</w:t>
      </w:r>
      <w:r w:rsidR="00364A69" w:rsidRPr="00864930">
        <w:rPr>
          <w:rFonts w:asciiTheme="minorHAnsi" w:hAnsiTheme="minorHAnsi" w:cstheme="minorBidi"/>
        </w:rPr>
        <w:t xml:space="preserve"> key driver</w:t>
      </w:r>
      <w:r w:rsidRPr="00864930">
        <w:rPr>
          <w:rFonts w:asciiTheme="minorHAnsi" w:hAnsiTheme="minorHAnsi" w:cstheme="minorBidi"/>
        </w:rPr>
        <w:t xml:space="preserve"> increasing use of the PLUTO database </w:t>
      </w:r>
      <w:r w:rsidR="00364A69" w:rsidRPr="00864930">
        <w:rPr>
          <w:rFonts w:asciiTheme="minorHAnsi" w:hAnsiTheme="minorHAnsi" w:cstheme="minorBidi"/>
        </w:rPr>
        <w:t xml:space="preserve">was the inclusion of a link to </w:t>
      </w:r>
      <w:r w:rsidR="0021476D" w:rsidRPr="00864930">
        <w:rPr>
          <w:rFonts w:asciiTheme="minorHAnsi" w:hAnsiTheme="minorHAnsi" w:cstheme="minorBidi"/>
        </w:rPr>
        <w:t xml:space="preserve">the database </w:t>
      </w:r>
      <w:r w:rsidR="00364A69" w:rsidRPr="00864930">
        <w:rPr>
          <w:rFonts w:asciiTheme="minorHAnsi" w:hAnsiTheme="minorHAnsi" w:cstheme="minorBidi"/>
        </w:rPr>
        <w:t xml:space="preserve">in </w:t>
      </w:r>
      <w:r w:rsidR="0021476D" w:rsidRPr="00864930">
        <w:rPr>
          <w:rFonts w:asciiTheme="minorHAnsi" w:hAnsiTheme="minorHAnsi" w:cstheme="minorBidi"/>
        </w:rPr>
        <w:t xml:space="preserve">one of </w:t>
      </w:r>
      <w:r w:rsidR="00364A69" w:rsidRPr="00864930">
        <w:rPr>
          <w:rFonts w:asciiTheme="minorHAnsi" w:hAnsiTheme="minorHAnsi" w:cstheme="minorBidi"/>
        </w:rPr>
        <w:t>the United</w:t>
      </w:r>
      <w:r w:rsidR="001976DA" w:rsidRPr="00864930">
        <w:rPr>
          <w:rFonts w:asciiTheme="minorHAnsi" w:hAnsiTheme="minorHAnsi" w:cstheme="minorBidi"/>
        </w:rPr>
        <w:t> </w:t>
      </w:r>
      <w:r w:rsidR="00364A69" w:rsidRPr="00864930">
        <w:rPr>
          <w:rFonts w:asciiTheme="minorHAnsi" w:hAnsiTheme="minorHAnsi" w:cstheme="minorBidi"/>
        </w:rPr>
        <w:t>Kingdom webpage</w:t>
      </w:r>
      <w:r w:rsidR="0021476D" w:rsidRPr="00864930">
        <w:rPr>
          <w:rFonts w:asciiTheme="minorHAnsi" w:hAnsiTheme="minorHAnsi" w:cstheme="minorBidi"/>
        </w:rPr>
        <w:t>s</w:t>
      </w:r>
      <w:r w:rsidR="00617EAD" w:rsidRPr="00864930">
        <w:rPr>
          <w:rFonts w:asciiTheme="minorHAnsi" w:hAnsiTheme="minorHAnsi" w:cstheme="minorBidi"/>
        </w:rPr>
        <w:t xml:space="preserve"> relating to</w:t>
      </w:r>
      <w:r w:rsidR="00364A69" w:rsidRPr="00864930">
        <w:rPr>
          <w:rFonts w:asciiTheme="minorHAnsi" w:hAnsiTheme="minorHAnsi" w:cstheme="minorBidi"/>
        </w:rPr>
        <w:t xml:space="preserve"> </w:t>
      </w:r>
      <w:r w:rsidR="00542719" w:rsidRPr="00864930">
        <w:rPr>
          <w:rFonts w:asciiTheme="minorHAnsi" w:hAnsiTheme="minorHAnsi" w:cstheme="minorBidi"/>
        </w:rPr>
        <w:t>plant variety protection</w:t>
      </w:r>
      <w:r w:rsidR="6C1EFF3D" w:rsidRPr="00864930">
        <w:rPr>
          <w:rFonts w:asciiTheme="minorHAnsi" w:hAnsiTheme="minorHAnsi" w:cstheme="minorBidi"/>
        </w:rPr>
        <w:t xml:space="preserve"> (</w:t>
      </w:r>
      <w:hyperlink r:id="rId48" w:history="1">
        <w:r w:rsidR="00737284" w:rsidRPr="00864930">
          <w:rPr>
            <w:rStyle w:val="Hyperlink"/>
            <w:rFonts w:asciiTheme="minorHAnsi" w:hAnsiTheme="minorHAnsi" w:cstheme="minorBidi"/>
          </w:rPr>
          <w:t>https://gazette.upovepvp.upov.int/</w:t>
        </w:r>
      </w:hyperlink>
      <w:r w:rsidR="6C1EFF3D" w:rsidRPr="00864930">
        <w:rPr>
          <w:rFonts w:asciiTheme="minorHAnsi" w:hAnsiTheme="minorHAnsi" w:cstheme="minorBidi"/>
        </w:rPr>
        <w:t>)</w:t>
      </w:r>
      <w:r w:rsidR="00542719" w:rsidRPr="00864930">
        <w:rPr>
          <w:rFonts w:asciiTheme="minorHAnsi" w:hAnsiTheme="minorHAnsi" w:cstheme="minorBidi"/>
        </w:rPr>
        <w:t>.</w:t>
      </w:r>
      <w:r w:rsidR="00737284" w:rsidRPr="00864930">
        <w:rPr>
          <w:rFonts w:asciiTheme="minorHAnsi" w:hAnsiTheme="minorHAnsi" w:cstheme="minorBidi"/>
        </w:rPr>
        <w:t xml:space="preserve"> </w:t>
      </w:r>
      <w:r w:rsidR="00542719" w:rsidRPr="00864930">
        <w:rPr>
          <w:rFonts w:asciiTheme="minorHAnsi" w:hAnsiTheme="minorHAnsi" w:cstheme="minorBidi"/>
        </w:rPr>
        <w:t xml:space="preserve"> UPOV</w:t>
      </w:r>
      <w:r w:rsidR="001976DA" w:rsidRPr="00864930">
        <w:rPr>
          <w:rFonts w:asciiTheme="minorHAnsi" w:hAnsiTheme="minorHAnsi" w:cstheme="minorBidi"/>
        </w:rPr>
        <w:t> </w:t>
      </w:r>
      <w:r w:rsidR="00542719" w:rsidRPr="00864930">
        <w:rPr>
          <w:rFonts w:asciiTheme="minorHAnsi" w:hAnsiTheme="minorHAnsi" w:cstheme="minorBidi"/>
        </w:rPr>
        <w:t xml:space="preserve">members are also encouraged to proceed </w:t>
      </w:r>
      <w:r w:rsidR="0055341F" w:rsidRPr="00864930">
        <w:rPr>
          <w:rFonts w:asciiTheme="minorHAnsi" w:hAnsiTheme="minorHAnsi" w:cstheme="minorBidi"/>
        </w:rPr>
        <w:t xml:space="preserve">similarly, </w:t>
      </w:r>
      <w:r w:rsidR="0055341F" w:rsidRPr="00E20866">
        <w:rPr>
          <w:rFonts w:asciiTheme="minorHAnsi" w:hAnsiTheme="minorHAnsi" w:cstheme="minorBidi"/>
        </w:rPr>
        <w:t xml:space="preserve">encouraging wider use of the official figures reported by UPOV members and </w:t>
      </w:r>
      <w:r w:rsidR="004651D4" w:rsidRPr="00E20866">
        <w:rPr>
          <w:rFonts w:asciiTheme="minorHAnsi" w:hAnsiTheme="minorHAnsi" w:cstheme="minorBidi"/>
        </w:rPr>
        <w:t>made available</w:t>
      </w:r>
      <w:r w:rsidR="005F1572" w:rsidRPr="00E20866">
        <w:rPr>
          <w:rFonts w:asciiTheme="minorHAnsi" w:hAnsiTheme="minorHAnsi" w:cstheme="minorBidi"/>
        </w:rPr>
        <w:t xml:space="preserve"> in the database.</w:t>
      </w:r>
      <w:r w:rsidR="005F1572" w:rsidRPr="00864930">
        <w:rPr>
          <w:rFonts w:asciiTheme="minorHAnsi" w:hAnsiTheme="minorHAnsi" w:cstheme="minorBidi"/>
        </w:rPr>
        <w:t xml:space="preserve"> </w:t>
      </w:r>
    </w:p>
    <w:p w14:paraId="28A26C05" w14:textId="77777777" w:rsidR="00FB420C" w:rsidRPr="00864930" w:rsidRDefault="00FB420C" w:rsidP="003E3C19">
      <w:pPr>
        <w:rPr>
          <w:rFonts w:asciiTheme="minorHAnsi" w:hAnsiTheme="minorHAnsi" w:cstheme="minorHAnsi"/>
        </w:rPr>
      </w:pPr>
    </w:p>
    <w:p w14:paraId="5B06900B" w14:textId="720BC198" w:rsidR="00FB420C" w:rsidRPr="00864930" w:rsidRDefault="006A340F" w:rsidP="00633600">
      <w:pPr>
        <w:rPr>
          <w:rFonts w:asciiTheme="minorHAnsi" w:hAnsiTheme="minorHAnsi" w:cstheme="minorHAnsi"/>
        </w:rPr>
      </w:pPr>
      <w:r w:rsidRPr="00111112">
        <w:rPr>
          <w:rFonts w:asciiTheme="minorHAnsi" w:hAnsiTheme="minorHAnsi" w:cstheme="minorHAnsi"/>
        </w:rPr>
        <w:lastRenderedPageBreak/>
        <w:t xml:space="preserve">In 2024, </w:t>
      </w:r>
      <w:r w:rsidR="00585978" w:rsidRPr="00111112">
        <w:rPr>
          <w:rFonts w:asciiTheme="minorHAnsi" w:hAnsiTheme="minorHAnsi" w:cstheme="minorHAnsi"/>
        </w:rPr>
        <w:t>54% of UPOV members contributed data to the PLUTO database (</w:t>
      </w:r>
      <w:r w:rsidR="00706CEA" w:rsidRPr="00111112">
        <w:rPr>
          <w:rFonts w:asciiTheme="minorHAnsi" w:hAnsiTheme="minorHAnsi" w:cstheme="minorHAnsi"/>
        </w:rPr>
        <w:t>44 authorities)</w:t>
      </w:r>
      <w:r w:rsidR="00585978" w:rsidRPr="00111112">
        <w:rPr>
          <w:rFonts w:asciiTheme="minorHAnsi" w:hAnsiTheme="minorHAnsi" w:cstheme="minorHAnsi"/>
        </w:rPr>
        <w:t xml:space="preserve">.  </w:t>
      </w:r>
      <w:r w:rsidR="00F152C5" w:rsidRPr="00111112">
        <w:rPr>
          <w:rFonts w:asciiTheme="minorHAnsi" w:hAnsiTheme="minorHAnsi" w:cstheme="minorHAnsi"/>
        </w:rPr>
        <w:t xml:space="preserve">Even with </w:t>
      </w:r>
      <w:r w:rsidR="001E7C3A" w:rsidRPr="00111112">
        <w:rPr>
          <w:rFonts w:asciiTheme="minorHAnsi" w:hAnsiTheme="minorHAnsi" w:cstheme="minorHAnsi"/>
        </w:rPr>
        <w:t xml:space="preserve">an </w:t>
      </w:r>
      <w:r w:rsidR="00F152C5" w:rsidRPr="00111112">
        <w:rPr>
          <w:rFonts w:asciiTheme="minorHAnsi" w:hAnsiTheme="minorHAnsi" w:cstheme="minorHAnsi"/>
        </w:rPr>
        <w:t xml:space="preserve">increased number of </w:t>
      </w:r>
      <w:r w:rsidR="00C5031E" w:rsidRPr="00111112">
        <w:rPr>
          <w:rFonts w:asciiTheme="minorHAnsi" w:hAnsiTheme="minorHAnsi" w:cstheme="minorHAnsi"/>
        </w:rPr>
        <w:t>UPOV members contributing data, t</w:t>
      </w:r>
      <w:r w:rsidR="00633600" w:rsidRPr="00111112">
        <w:rPr>
          <w:color w:val="000000"/>
        </w:rPr>
        <w:t>he percentage of PVP applications included in the PLUTO database</w:t>
      </w:r>
      <w:r w:rsidR="001E7C3A" w:rsidRPr="00111112">
        <w:rPr>
          <w:color w:val="000000"/>
        </w:rPr>
        <w:t xml:space="preserve"> per year</w:t>
      </w:r>
      <w:r w:rsidR="00633600" w:rsidRPr="00111112">
        <w:rPr>
          <w:color w:val="000000"/>
        </w:rPr>
        <w:t xml:space="preserve">  has </w:t>
      </w:r>
      <w:r w:rsidR="008D5205" w:rsidRPr="00111112">
        <w:rPr>
          <w:color w:val="000000"/>
        </w:rPr>
        <w:t xml:space="preserve"> </w:t>
      </w:r>
      <w:r w:rsidR="001E7C3A" w:rsidRPr="00111112">
        <w:rPr>
          <w:color w:val="000000"/>
        </w:rPr>
        <w:t xml:space="preserve">only </w:t>
      </w:r>
      <w:r w:rsidR="008D5205" w:rsidRPr="00111112">
        <w:rPr>
          <w:color w:val="000000"/>
        </w:rPr>
        <w:t>increased</w:t>
      </w:r>
      <w:r w:rsidR="001E7C3A" w:rsidRPr="00111112">
        <w:rPr>
          <w:color w:val="000000"/>
        </w:rPr>
        <w:t xml:space="preserve"> slightly</w:t>
      </w:r>
      <w:r w:rsidR="0003604B" w:rsidRPr="00111112">
        <w:rPr>
          <w:color w:val="000000"/>
        </w:rPr>
        <w:t xml:space="preserve"> (40% in 2024; 33% in 2023)</w:t>
      </w:r>
      <w:r w:rsidR="00633600" w:rsidRPr="00111112">
        <w:rPr>
          <w:color w:val="000000"/>
        </w:rPr>
        <w:t xml:space="preserve">, primarily because not all data </w:t>
      </w:r>
      <w:r w:rsidR="0012265A" w:rsidRPr="00111112">
        <w:rPr>
          <w:color w:val="000000"/>
        </w:rPr>
        <w:t xml:space="preserve">from China </w:t>
      </w:r>
      <w:r w:rsidR="00633600" w:rsidRPr="00111112">
        <w:rPr>
          <w:color w:val="000000"/>
        </w:rPr>
        <w:t xml:space="preserve">has been uploaded to PLUTO.  </w:t>
      </w:r>
      <w:r w:rsidR="007D5471" w:rsidRPr="00111112">
        <w:rPr>
          <w:rFonts w:asciiTheme="minorHAnsi" w:hAnsiTheme="minorHAnsi" w:cstheme="minorHAnsi"/>
        </w:rPr>
        <w:t>Th</w:t>
      </w:r>
      <w:r w:rsidR="0012265A" w:rsidRPr="00111112">
        <w:rPr>
          <w:rFonts w:asciiTheme="minorHAnsi" w:hAnsiTheme="minorHAnsi" w:cstheme="minorHAnsi"/>
        </w:rPr>
        <w:t xml:space="preserve">e UPOV Office is in contact with the competent authorities in China to make progress in this important matter. </w:t>
      </w:r>
      <w:r w:rsidR="00D16E52" w:rsidRPr="00111112">
        <w:rPr>
          <w:rFonts w:asciiTheme="minorHAnsi" w:hAnsiTheme="minorHAnsi" w:cstheme="minorHAnsi"/>
        </w:rPr>
        <w:t xml:space="preserve"> </w:t>
      </w:r>
      <w:r w:rsidR="00394962" w:rsidRPr="00111112">
        <w:rPr>
          <w:rFonts w:asciiTheme="minorHAnsi" w:hAnsiTheme="minorHAnsi" w:cstheme="minorHAnsi"/>
        </w:rPr>
        <w:t>Enhancements to the PLUTO Database have been postponed due to resource constraints.</w:t>
      </w:r>
      <w:r w:rsidR="00BE63AF">
        <w:rPr>
          <w:rFonts w:asciiTheme="minorHAnsi" w:hAnsiTheme="minorHAnsi" w:cstheme="minorHAnsi"/>
        </w:rPr>
        <w:t xml:space="preserve">  </w:t>
      </w:r>
    </w:p>
    <w:p w14:paraId="5E3EFF8C" w14:textId="77777777" w:rsidR="00731725" w:rsidRPr="009A6CB7" w:rsidRDefault="00731725" w:rsidP="009A6CB7"/>
    <w:p w14:paraId="07A8820A" w14:textId="3E3AF495" w:rsidR="008C58EA" w:rsidRPr="00864930" w:rsidRDefault="008C58EA" w:rsidP="008C58EA">
      <w:pPr>
        <w:pStyle w:val="Caption"/>
      </w:pPr>
      <w:r w:rsidRPr="00864930">
        <w:t xml:space="preserve">Figure </w:t>
      </w:r>
      <w:r w:rsidR="002D2A1B" w:rsidRPr="00864930">
        <w:t>20</w:t>
      </w:r>
      <w:r w:rsidRPr="00864930">
        <w:t xml:space="preserve">.  Number of applications made via </w:t>
      </w:r>
      <w:r w:rsidR="001056C4" w:rsidRPr="00864930">
        <w:t>UPOV PRISMA</w:t>
      </w:r>
    </w:p>
    <w:p w14:paraId="66916E15" w14:textId="3843EE3F" w:rsidR="008C58EA" w:rsidRPr="00864930" w:rsidRDefault="00BB48E1" w:rsidP="008C58EA">
      <w:pPr>
        <w:jc w:val="center"/>
      </w:pPr>
      <w:r w:rsidRPr="00864930">
        <w:rPr>
          <w:noProof/>
        </w:rPr>
        <w:drawing>
          <wp:inline distT="0" distB="0" distL="0" distR="0" wp14:anchorId="0A14AAA6" wp14:editId="1A9C8E50">
            <wp:extent cx="3238974" cy="2409245"/>
            <wp:effectExtent l="0" t="0" r="0" b="0"/>
            <wp:docPr id="5362908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3085" cy="2419741"/>
                    </a:xfrm>
                    <a:prstGeom prst="rect">
                      <a:avLst/>
                    </a:prstGeom>
                    <a:noFill/>
                    <a:ln>
                      <a:noFill/>
                    </a:ln>
                  </pic:spPr>
                </pic:pic>
              </a:graphicData>
            </a:graphic>
          </wp:inline>
        </w:drawing>
      </w:r>
    </w:p>
    <w:p w14:paraId="2E4B8E3F" w14:textId="51C008D6" w:rsidR="46284330" w:rsidRPr="00864930" w:rsidRDefault="46284330" w:rsidP="46284330">
      <w:pPr>
        <w:jc w:val="center"/>
      </w:pPr>
    </w:p>
    <w:p w14:paraId="0C9D0474" w14:textId="05FF7DFA" w:rsidR="3A4EE253" w:rsidRPr="00864930" w:rsidRDefault="3A4EE253" w:rsidP="3A4EE253">
      <w:pPr>
        <w:jc w:val="center"/>
      </w:pPr>
    </w:p>
    <w:p w14:paraId="794A695C" w14:textId="76D84F66" w:rsidR="005D555E" w:rsidRPr="00864930" w:rsidRDefault="005D555E" w:rsidP="005D555E">
      <w:pPr>
        <w:pStyle w:val="Caption"/>
      </w:pPr>
      <w:bookmarkStart w:id="39" w:name="_Toc524595667"/>
      <w:r w:rsidRPr="00864930">
        <w:t xml:space="preserve">Figure </w:t>
      </w:r>
      <w:r w:rsidR="002D2A1B" w:rsidRPr="00864930">
        <w:t>21</w:t>
      </w:r>
      <w:r w:rsidRPr="00864930">
        <w:t xml:space="preserve">.  Protection of plant genera and species in </w:t>
      </w:r>
      <w:bookmarkEnd w:id="39"/>
      <w:r w:rsidRPr="00864930">
        <w:t>2024</w:t>
      </w:r>
    </w:p>
    <w:p w14:paraId="36B8DF44" w14:textId="31270680" w:rsidR="005D555E" w:rsidRPr="00864930" w:rsidRDefault="005D555E" w:rsidP="005D555E">
      <w:pPr>
        <w:widowControl w:val="0"/>
        <w:jc w:val="center"/>
      </w:pPr>
      <w:r w:rsidRPr="00864930">
        <w:rPr>
          <w:noProof/>
        </w:rPr>
        <w:drawing>
          <wp:inline distT="0" distB="0" distL="0" distR="0" wp14:anchorId="45A3DB17" wp14:editId="3A18DE1E">
            <wp:extent cx="5943600" cy="3014980"/>
            <wp:effectExtent l="0" t="0" r="0" b="0"/>
            <wp:docPr id="465347277"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47277" name="Picture 1" descr="A map of the world&#10;&#10;AI-generated content may be incorrect."/>
                    <pic:cNvPicPr/>
                  </pic:nvPicPr>
                  <pic:blipFill>
                    <a:blip r:embed="rId50"/>
                    <a:stretch>
                      <a:fillRect/>
                    </a:stretch>
                  </pic:blipFill>
                  <pic:spPr>
                    <a:xfrm>
                      <a:off x="0" y="0"/>
                      <a:ext cx="5943600" cy="3014980"/>
                    </a:xfrm>
                    <a:prstGeom prst="rect">
                      <a:avLst/>
                    </a:prstGeom>
                  </pic:spPr>
                </pic:pic>
              </a:graphicData>
            </a:graphic>
          </wp:inline>
        </w:drawing>
      </w:r>
    </w:p>
    <w:p w14:paraId="6D59FC75" w14:textId="16A588CD" w:rsidR="005D555E" w:rsidRPr="00864930" w:rsidRDefault="005D555E" w:rsidP="005D555E">
      <w:pPr>
        <w:pStyle w:val="BodyText"/>
        <w:spacing w:after="180"/>
        <w:ind w:left="540" w:right="425"/>
        <w:rPr>
          <w:sz w:val="12"/>
          <w:szCs w:val="12"/>
        </w:rPr>
      </w:pPr>
      <w:r w:rsidRPr="00864930">
        <w:rPr>
          <w:sz w:val="12"/>
          <w:szCs w:val="12"/>
        </w:rPr>
        <w:t>The boundaries shown on this map do not imply the expression of any opinion whatsoever on the part of UPOV concerning the legal status of any country or territory.</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
        <w:gridCol w:w="172"/>
        <w:gridCol w:w="8333"/>
      </w:tblGrid>
      <w:tr w:rsidR="005D555E" w:rsidRPr="00864930" w14:paraId="16794DD5" w14:textId="6340F434">
        <w:trPr>
          <w:trHeight w:val="267"/>
        </w:trPr>
        <w:tc>
          <w:tcPr>
            <w:tcW w:w="283" w:type="dxa"/>
            <w:shd w:val="clear" w:color="auto" w:fill="7030A0"/>
            <w:vAlign w:val="center"/>
          </w:tcPr>
          <w:p w14:paraId="3036FCA8" w14:textId="677DCF4D" w:rsidR="005D555E" w:rsidRPr="00864930" w:rsidRDefault="005D555E">
            <w:pPr>
              <w:jc w:val="left"/>
              <w:rPr>
                <w:rFonts w:ascii="Arial Narrow" w:hAnsi="Arial Narrow"/>
                <w:sz w:val="18"/>
                <w:szCs w:val="16"/>
              </w:rPr>
            </w:pPr>
          </w:p>
        </w:tc>
        <w:tc>
          <w:tcPr>
            <w:tcW w:w="172" w:type="dxa"/>
            <w:vAlign w:val="center"/>
          </w:tcPr>
          <w:p w14:paraId="48877F17" w14:textId="6086AAF7" w:rsidR="005D555E" w:rsidRPr="00864930" w:rsidRDefault="005D555E">
            <w:pPr>
              <w:jc w:val="left"/>
              <w:rPr>
                <w:rFonts w:ascii="Arial Narrow" w:hAnsi="Arial Narrow"/>
                <w:sz w:val="18"/>
                <w:szCs w:val="16"/>
              </w:rPr>
            </w:pPr>
          </w:p>
        </w:tc>
        <w:tc>
          <w:tcPr>
            <w:tcW w:w="8333" w:type="dxa"/>
            <w:vAlign w:val="center"/>
          </w:tcPr>
          <w:p w14:paraId="112368D4" w14:textId="7205CAC6" w:rsidR="005D555E" w:rsidRPr="00864930" w:rsidRDefault="005D555E">
            <w:pPr>
              <w:jc w:val="left"/>
              <w:rPr>
                <w:rFonts w:ascii="Arial Narrow" w:hAnsi="Arial Narrow"/>
                <w:sz w:val="18"/>
                <w:szCs w:val="16"/>
              </w:rPr>
            </w:pPr>
            <w:r w:rsidRPr="00864930">
              <w:rPr>
                <w:rFonts w:ascii="Arial Narrow" w:hAnsi="Arial Narrow"/>
                <w:sz w:val="18"/>
                <w:szCs w:val="16"/>
              </w:rPr>
              <w:t>Members of the Union offering protection for all plant genera and species</w:t>
            </w:r>
          </w:p>
        </w:tc>
      </w:tr>
      <w:tr w:rsidR="005D555E" w:rsidRPr="00864930" w14:paraId="7CDA673E" w14:textId="6849C10F" w:rsidTr="00C654ED">
        <w:tc>
          <w:tcPr>
            <w:tcW w:w="283" w:type="dxa"/>
            <w:vAlign w:val="center"/>
          </w:tcPr>
          <w:p w14:paraId="46AB9C6D" w14:textId="4DE56CD8" w:rsidR="005D555E" w:rsidRPr="00864930" w:rsidRDefault="005D555E">
            <w:pPr>
              <w:jc w:val="left"/>
              <w:rPr>
                <w:rFonts w:ascii="Arial Narrow" w:hAnsi="Arial Narrow"/>
                <w:sz w:val="18"/>
                <w:szCs w:val="16"/>
              </w:rPr>
            </w:pPr>
          </w:p>
        </w:tc>
        <w:tc>
          <w:tcPr>
            <w:tcW w:w="172" w:type="dxa"/>
            <w:vAlign w:val="center"/>
          </w:tcPr>
          <w:p w14:paraId="409CD658" w14:textId="758D8144" w:rsidR="005D555E" w:rsidRPr="00864930" w:rsidRDefault="005D555E">
            <w:pPr>
              <w:jc w:val="left"/>
              <w:rPr>
                <w:rFonts w:ascii="Arial Narrow" w:hAnsi="Arial Narrow"/>
                <w:sz w:val="18"/>
                <w:szCs w:val="16"/>
              </w:rPr>
            </w:pPr>
          </w:p>
        </w:tc>
        <w:tc>
          <w:tcPr>
            <w:tcW w:w="8333" w:type="dxa"/>
            <w:vAlign w:val="center"/>
          </w:tcPr>
          <w:p w14:paraId="5BD7B227" w14:textId="50A515FF" w:rsidR="005D555E" w:rsidRPr="00864930" w:rsidRDefault="005D555E">
            <w:pPr>
              <w:jc w:val="left"/>
              <w:rPr>
                <w:rFonts w:ascii="Arial Narrow" w:hAnsi="Arial Narrow"/>
                <w:sz w:val="18"/>
                <w:szCs w:val="16"/>
              </w:rPr>
            </w:pPr>
          </w:p>
        </w:tc>
      </w:tr>
      <w:tr w:rsidR="005D555E" w:rsidRPr="00864930" w14:paraId="7D1C6BAD" w14:textId="6433A161">
        <w:trPr>
          <w:trHeight w:val="266"/>
        </w:trPr>
        <w:tc>
          <w:tcPr>
            <w:tcW w:w="283" w:type="dxa"/>
            <w:shd w:val="clear" w:color="auto" w:fill="951F81"/>
            <w:vAlign w:val="center"/>
          </w:tcPr>
          <w:p w14:paraId="61B7B6FF" w14:textId="70804C17" w:rsidR="005D555E" w:rsidRPr="00864930" w:rsidRDefault="005D555E">
            <w:pPr>
              <w:jc w:val="left"/>
              <w:rPr>
                <w:rFonts w:ascii="Arial Narrow" w:hAnsi="Arial Narrow"/>
                <w:sz w:val="18"/>
                <w:szCs w:val="16"/>
              </w:rPr>
            </w:pPr>
          </w:p>
        </w:tc>
        <w:tc>
          <w:tcPr>
            <w:tcW w:w="172" w:type="dxa"/>
            <w:vAlign w:val="center"/>
          </w:tcPr>
          <w:p w14:paraId="5FF4500B" w14:textId="04F400ED" w:rsidR="005D555E" w:rsidRPr="00864930" w:rsidRDefault="005D555E">
            <w:pPr>
              <w:jc w:val="left"/>
              <w:rPr>
                <w:rFonts w:ascii="Arial Narrow" w:hAnsi="Arial Narrow"/>
                <w:sz w:val="18"/>
                <w:szCs w:val="16"/>
              </w:rPr>
            </w:pPr>
          </w:p>
        </w:tc>
        <w:tc>
          <w:tcPr>
            <w:tcW w:w="8333" w:type="dxa"/>
            <w:vAlign w:val="center"/>
          </w:tcPr>
          <w:p w14:paraId="3AAF960E" w14:textId="29D825EC" w:rsidR="005D555E" w:rsidRPr="00864930" w:rsidRDefault="005D555E">
            <w:pPr>
              <w:jc w:val="left"/>
              <w:rPr>
                <w:rFonts w:ascii="Arial Narrow" w:hAnsi="Arial Narrow"/>
                <w:sz w:val="18"/>
                <w:szCs w:val="16"/>
              </w:rPr>
            </w:pPr>
            <w:r w:rsidRPr="00864930">
              <w:rPr>
                <w:rFonts w:ascii="Arial Narrow" w:hAnsi="Arial Narrow"/>
                <w:sz w:val="18"/>
                <w:szCs w:val="16"/>
              </w:rPr>
              <w:t>Members of the Union offering protection for a limited number of plant genera and species</w:t>
            </w:r>
          </w:p>
        </w:tc>
      </w:tr>
      <w:tr w:rsidR="005D555E" w:rsidRPr="00864930" w14:paraId="3220F75C" w14:textId="5EE35049" w:rsidTr="00C654ED">
        <w:tc>
          <w:tcPr>
            <w:tcW w:w="283" w:type="dxa"/>
            <w:vAlign w:val="center"/>
          </w:tcPr>
          <w:p w14:paraId="465BCED2" w14:textId="2BC2ED7E" w:rsidR="005D555E" w:rsidRPr="00864930" w:rsidRDefault="005D555E">
            <w:pPr>
              <w:jc w:val="left"/>
              <w:rPr>
                <w:rFonts w:ascii="Arial Narrow" w:hAnsi="Arial Narrow"/>
                <w:sz w:val="18"/>
                <w:szCs w:val="16"/>
              </w:rPr>
            </w:pPr>
          </w:p>
        </w:tc>
        <w:tc>
          <w:tcPr>
            <w:tcW w:w="172" w:type="dxa"/>
            <w:vAlign w:val="center"/>
          </w:tcPr>
          <w:p w14:paraId="4B1A3B9C" w14:textId="701DB9C9" w:rsidR="005D555E" w:rsidRPr="00864930" w:rsidRDefault="005D555E">
            <w:pPr>
              <w:jc w:val="left"/>
              <w:rPr>
                <w:rFonts w:ascii="Arial Narrow" w:hAnsi="Arial Narrow"/>
                <w:sz w:val="18"/>
                <w:szCs w:val="16"/>
              </w:rPr>
            </w:pPr>
          </w:p>
        </w:tc>
        <w:tc>
          <w:tcPr>
            <w:tcW w:w="8333" w:type="dxa"/>
            <w:vAlign w:val="center"/>
          </w:tcPr>
          <w:p w14:paraId="486DAA09" w14:textId="3F6D4B02" w:rsidR="005D555E" w:rsidRPr="00864930" w:rsidRDefault="005D555E">
            <w:pPr>
              <w:jc w:val="left"/>
              <w:rPr>
                <w:rFonts w:ascii="Arial Narrow" w:hAnsi="Arial Narrow"/>
                <w:sz w:val="18"/>
                <w:szCs w:val="16"/>
              </w:rPr>
            </w:pPr>
          </w:p>
        </w:tc>
      </w:tr>
      <w:tr w:rsidR="005D555E" w:rsidRPr="00864930" w14:paraId="6833EBA0" w14:textId="3C933ED0" w:rsidTr="006A0A48">
        <w:trPr>
          <w:trHeight w:val="266"/>
        </w:trPr>
        <w:tc>
          <w:tcPr>
            <w:tcW w:w="283" w:type="dxa"/>
            <w:shd w:val="clear" w:color="auto" w:fill="C684AD"/>
            <w:vAlign w:val="bottom"/>
          </w:tcPr>
          <w:p w14:paraId="35BE40F7" w14:textId="518BE213" w:rsidR="005D555E" w:rsidRPr="00864930" w:rsidRDefault="005D555E" w:rsidP="006A0A48">
            <w:pPr>
              <w:jc w:val="right"/>
              <w:rPr>
                <w:rFonts w:ascii="Arial Narrow" w:hAnsi="Arial Narrow"/>
                <w:sz w:val="18"/>
                <w:szCs w:val="16"/>
              </w:rPr>
            </w:pPr>
          </w:p>
        </w:tc>
        <w:tc>
          <w:tcPr>
            <w:tcW w:w="172" w:type="dxa"/>
            <w:vAlign w:val="center"/>
          </w:tcPr>
          <w:p w14:paraId="5ECF1494" w14:textId="7E6CDFC5" w:rsidR="005D555E" w:rsidRPr="00864930" w:rsidRDefault="005D555E">
            <w:pPr>
              <w:jc w:val="left"/>
              <w:rPr>
                <w:rFonts w:ascii="Arial Narrow" w:hAnsi="Arial Narrow"/>
                <w:sz w:val="18"/>
                <w:szCs w:val="16"/>
              </w:rPr>
            </w:pPr>
          </w:p>
        </w:tc>
        <w:tc>
          <w:tcPr>
            <w:tcW w:w="8333" w:type="dxa"/>
            <w:vAlign w:val="center"/>
          </w:tcPr>
          <w:p w14:paraId="49554B3B" w14:textId="4E08A448" w:rsidR="005D555E" w:rsidRPr="00864930" w:rsidRDefault="005D555E" w:rsidP="0012265A">
            <w:pPr>
              <w:rPr>
                <w:rFonts w:ascii="Arial Narrow" w:hAnsi="Arial Narrow"/>
                <w:sz w:val="18"/>
                <w:szCs w:val="16"/>
              </w:rPr>
            </w:pPr>
            <w:r w:rsidRPr="00864930">
              <w:rPr>
                <w:rFonts w:ascii="Arial Narrow" w:hAnsi="Arial Narrow"/>
                <w:sz w:val="18"/>
                <w:szCs w:val="16"/>
              </w:rPr>
              <w:t>Members of the Union who had not notified the extension of protection to all genera and species</w:t>
            </w:r>
          </w:p>
        </w:tc>
      </w:tr>
    </w:tbl>
    <w:p w14:paraId="79044534" w14:textId="5FF3CC3E" w:rsidR="45D60763" w:rsidRPr="00864930" w:rsidRDefault="45D60763" w:rsidP="00737284"/>
    <w:p w14:paraId="2D895BC1" w14:textId="77777777" w:rsidR="00737284" w:rsidRPr="00864930" w:rsidRDefault="00737284" w:rsidP="00737284"/>
    <w:p w14:paraId="1398C5E7" w14:textId="77777777" w:rsidR="00737284" w:rsidRPr="00864930" w:rsidRDefault="00737284" w:rsidP="00737284"/>
    <w:p w14:paraId="3933791E" w14:textId="7CEBFA92" w:rsidR="005D555E" w:rsidRPr="00864930" w:rsidRDefault="005D555E" w:rsidP="005D555E">
      <w:pPr>
        <w:pStyle w:val="Caption"/>
      </w:pPr>
      <w:r w:rsidRPr="00864930">
        <w:lastRenderedPageBreak/>
        <w:t xml:space="preserve">Figure </w:t>
      </w:r>
      <w:r w:rsidR="002D2A1B" w:rsidRPr="00864930">
        <w:t>22</w:t>
      </w:r>
      <w:r w:rsidRPr="00864930">
        <w:t>.  Evolution of protection to plant genera and species</w:t>
      </w:r>
    </w:p>
    <w:p w14:paraId="06BA596E" w14:textId="30F907A9" w:rsidR="005D555E" w:rsidRPr="00864930" w:rsidRDefault="00441239" w:rsidP="005D555E">
      <w:pPr>
        <w:jc w:val="center"/>
      </w:pPr>
      <w:r w:rsidRPr="00864930">
        <w:rPr>
          <w:noProof/>
        </w:rPr>
        <w:drawing>
          <wp:inline distT="0" distB="0" distL="0" distR="0" wp14:anchorId="4BAC38E5" wp14:editId="465567CC">
            <wp:extent cx="4723200" cy="3888000"/>
            <wp:effectExtent l="0" t="0" r="1270" b="0"/>
            <wp:docPr id="11382265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23200" cy="3888000"/>
                    </a:xfrm>
                    <a:prstGeom prst="rect">
                      <a:avLst/>
                    </a:prstGeom>
                    <a:noFill/>
                    <a:ln>
                      <a:noFill/>
                    </a:ln>
                  </pic:spPr>
                </pic:pic>
              </a:graphicData>
            </a:graphic>
          </wp:inline>
        </w:drawing>
      </w:r>
    </w:p>
    <w:p w14:paraId="36058928" w14:textId="77777777" w:rsidR="005D555E" w:rsidRPr="00864930" w:rsidRDefault="005D555E" w:rsidP="005D555E"/>
    <w:p w14:paraId="49084470" w14:textId="77777777" w:rsidR="008C58EA" w:rsidRPr="00864930" w:rsidRDefault="008C58EA" w:rsidP="008C58EA">
      <w:pPr>
        <w:jc w:val="left"/>
        <w:rPr>
          <w:sz w:val="18"/>
          <w:szCs w:val="18"/>
        </w:rPr>
      </w:pPr>
    </w:p>
    <w:p w14:paraId="5D364FEE" w14:textId="6B925E36" w:rsidR="008C58EA" w:rsidRPr="00864930" w:rsidRDefault="008C58EA" w:rsidP="008C58EA">
      <w:pPr>
        <w:pStyle w:val="Caption"/>
      </w:pPr>
      <w:r w:rsidRPr="00864930">
        <w:t xml:space="preserve">Figure </w:t>
      </w:r>
      <w:r w:rsidR="002D2A1B" w:rsidRPr="00864930">
        <w:t>23</w:t>
      </w:r>
      <w:r w:rsidRPr="00864930">
        <w:t>.  Data from PLUTO database</w:t>
      </w:r>
    </w:p>
    <w:tbl>
      <w:tblPr>
        <w:tblStyle w:val="TableGrid"/>
        <w:tblW w:w="1052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5217"/>
      </w:tblGrid>
      <w:tr w:rsidR="0004570F" w:rsidRPr="00864930" w14:paraId="476231F3" w14:textId="77777777" w:rsidTr="00C654ED">
        <w:tc>
          <w:tcPr>
            <w:tcW w:w="5312" w:type="dxa"/>
          </w:tcPr>
          <w:p w14:paraId="6CE4C17D" w14:textId="01096036" w:rsidR="008C58EA" w:rsidRPr="00864930" w:rsidRDefault="008C58EA" w:rsidP="001502CC">
            <w:pPr>
              <w:keepNext/>
              <w:spacing w:before="60" w:after="60"/>
              <w:jc w:val="center"/>
              <w:rPr>
                <w:rFonts w:ascii="Arial Narrow" w:hAnsi="Arial Narrow"/>
                <w:i/>
                <w:sz w:val="18"/>
                <w:szCs w:val="18"/>
                <w:lang w:eastAsia="ja-JP"/>
              </w:rPr>
            </w:pPr>
            <w:r w:rsidRPr="00864930">
              <w:rPr>
                <w:rFonts w:ascii="Arial Narrow" w:hAnsi="Arial Narrow"/>
                <w:i/>
                <w:snapToGrid w:val="0"/>
                <w:sz w:val="18"/>
                <w:szCs w:val="18"/>
                <w:lang w:eastAsia="ja-JP"/>
              </w:rPr>
              <w:t>Applications filed by crop type:</w:t>
            </w:r>
          </w:p>
          <w:tbl>
            <w:tblPr>
              <w:tblW w:w="5060" w:type="dxa"/>
              <w:jc w:val="center"/>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501"/>
              <w:gridCol w:w="1009"/>
              <w:gridCol w:w="871"/>
              <w:gridCol w:w="752"/>
              <w:gridCol w:w="871"/>
              <w:gridCol w:w="1056"/>
            </w:tblGrid>
            <w:tr w:rsidR="008C58EA" w:rsidRPr="00864930" w14:paraId="43D03438" w14:textId="77777777" w:rsidTr="00AE6B8F">
              <w:trPr>
                <w:cantSplit/>
                <w:jc w:val="center"/>
              </w:trPr>
              <w:tc>
                <w:tcPr>
                  <w:tcW w:w="501" w:type="dxa"/>
                  <w:tcBorders>
                    <w:top w:val="nil"/>
                    <w:left w:val="nil"/>
                    <w:bottom w:val="nil"/>
                    <w:right w:val="nil"/>
                  </w:tcBorders>
                  <w:shd w:val="clear" w:color="auto" w:fill="CDE5EB" w:themeFill="accent3" w:themeFillTint="66"/>
                  <w:vAlign w:val="bottom"/>
                </w:tcPr>
                <w:p w14:paraId="1EDFD265" w14:textId="77777777" w:rsidR="008C58EA" w:rsidRPr="00864930" w:rsidRDefault="008C58EA">
                  <w:pPr>
                    <w:jc w:val="left"/>
                    <w:rPr>
                      <w:rFonts w:ascii="Arial Narrow" w:hAnsi="Arial Narrow"/>
                      <w:snapToGrid w:val="0"/>
                      <w:sz w:val="18"/>
                      <w:szCs w:val="18"/>
                      <w:lang w:eastAsia="ja-JP"/>
                    </w:rPr>
                  </w:pPr>
                </w:p>
              </w:tc>
              <w:tc>
                <w:tcPr>
                  <w:tcW w:w="4559" w:type="dxa"/>
                  <w:gridSpan w:val="5"/>
                  <w:tcBorders>
                    <w:top w:val="nil"/>
                    <w:left w:val="nil"/>
                    <w:bottom w:val="nil"/>
                    <w:right w:val="nil"/>
                  </w:tcBorders>
                  <w:shd w:val="clear" w:color="auto" w:fill="CDE5EB" w:themeFill="accent3" w:themeFillTint="66"/>
                  <w:vAlign w:val="bottom"/>
                </w:tcPr>
                <w:p w14:paraId="0B973B72"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Crop type</w:t>
                  </w:r>
                </w:p>
              </w:tc>
            </w:tr>
            <w:tr w:rsidR="008C58EA" w:rsidRPr="00864930" w14:paraId="1FD0D9A9" w14:textId="77777777" w:rsidTr="00AE6B8F">
              <w:trPr>
                <w:cantSplit/>
                <w:jc w:val="center"/>
              </w:trPr>
              <w:tc>
                <w:tcPr>
                  <w:tcW w:w="501" w:type="dxa"/>
                  <w:tcBorders>
                    <w:top w:val="nil"/>
                    <w:left w:val="nil"/>
                    <w:bottom w:val="nil"/>
                    <w:right w:val="nil"/>
                  </w:tcBorders>
                  <w:shd w:val="clear" w:color="auto" w:fill="CDE5EB" w:themeFill="accent3" w:themeFillTint="66"/>
                  <w:vAlign w:val="bottom"/>
                </w:tcPr>
                <w:p w14:paraId="25701DD7" w14:textId="77777777" w:rsidR="008C58EA" w:rsidRPr="00864930" w:rsidRDefault="008C58EA">
                  <w:pPr>
                    <w:jc w:val="left"/>
                    <w:rPr>
                      <w:rFonts w:ascii="Arial Narrow" w:hAnsi="Arial Narrow"/>
                      <w:snapToGrid w:val="0"/>
                      <w:sz w:val="18"/>
                      <w:szCs w:val="18"/>
                      <w:lang w:eastAsia="ja-JP"/>
                    </w:rPr>
                  </w:pPr>
                  <w:r w:rsidRPr="00864930">
                    <w:rPr>
                      <w:rFonts w:ascii="Arial Narrow" w:hAnsi="Arial Narrow"/>
                      <w:snapToGrid w:val="0"/>
                      <w:sz w:val="18"/>
                      <w:szCs w:val="18"/>
                      <w:lang w:eastAsia="ja-JP"/>
                    </w:rPr>
                    <w:t>Year</w:t>
                  </w:r>
                </w:p>
              </w:tc>
              <w:tc>
                <w:tcPr>
                  <w:tcW w:w="1009" w:type="dxa"/>
                  <w:tcBorders>
                    <w:top w:val="nil"/>
                    <w:left w:val="nil"/>
                    <w:bottom w:val="nil"/>
                    <w:right w:val="nil"/>
                  </w:tcBorders>
                  <w:shd w:val="clear" w:color="auto" w:fill="CDE5EB" w:themeFill="accent3" w:themeFillTint="66"/>
                  <w:vAlign w:val="bottom"/>
                </w:tcPr>
                <w:p w14:paraId="59357E3F"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Agriculture</w:t>
                  </w:r>
                </w:p>
              </w:tc>
              <w:tc>
                <w:tcPr>
                  <w:tcW w:w="871" w:type="dxa"/>
                  <w:tcBorders>
                    <w:top w:val="nil"/>
                    <w:left w:val="nil"/>
                    <w:bottom w:val="nil"/>
                    <w:right w:val="nil"/>
                  </w:tcBorders>
                  <w:shd w:val="clear" w:color="auto" w:fill="CDE5EB" w:themeFill="accent3" w:themeFillTint="66"/>
                  <w:vAlign w:val="bottom"/>
                </w:tcPr>
                <w:p w14:paraId="7439191D"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Forest trees</w:t>
                  </w:r>
                </w:p>
              </w:tc>
              <w:tc>
                <w:tcPr>
                  <w:tcW w:w="752" w:type="dxa"/>
                  <w:tcBorders>
                    <w:top w:val="nil"/>
                    <w:left w:val="nil"/>
                    <w:bottom w:val="nil"/>
                    <w:right w:val="nil"/>
                  </w:tcBorders>
                  <w:shd w:val="clear" w:color="auto" w:fill="CDE5EB" w:themeFill="accent3" w:themeFillTint="66"/>
                  <w:vAlign w:val="bottom"/>
                </w:tcPr>
                <w:p w14:paraId="4D8572C2"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Fruit</w:t>
                  </w:r>
                </w:p>
              </w:tc>
              <w:tc>
                <w:tcPr>
                  <w:tcW w:w="871" w:type="dxa"/>
                  <w:tcBorders>
                    <w:top w:val="nil"/>
                    <w:left w:val="nil"/>
                    <w:bottom w:val="nil"/>
                    <w:right w:val="nil"/>
                  </w:tcBorders>
                  <w:shd w:val="clear" w:color="auto" w:fill="CDE5EB" w:themeFill="accent3" w:themeFillTint="66"/>
                  <w:vAlign w:val="bottom"/>
                </w:tcPr>
                <w:p w14:paraId="139054D2"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Ornamental</w:t>
                  </w:r>
                </w:p>
              </w:tc>
              <w:tc>
                <w:tcPr>
                  <w:tcW w:w="1056" w:type="dxa"/>
                  <w:tcBorders>
                    <w:top w:val="nil"/>
                    <w:left w:val="nil"/>
                    <w:bottom w:val="nil"/>
                    <w:right w:val="nil"/>
                  </w:tcBorders>
                  <w:shd w:val="clear" w:color="auto" w:fill="CDE5EB" w:themeFill="accent3" w:themeFillTint="66"/>
                  <w:vAlign w:val="bottom"/>
                </w:tcPr>
                <w:p w14:paraId="2312B5B0"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Vegetables</w:t>
                  </w:r>
                </w:p>
              </w:tc>
            </w:tr>
            <w:tr w:rsidR="008C58EA" w:rsidRPr="00864930" w14:paraId="6643F4A8"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7BDAA115" w14:textId="77777777" w:rsidR="008C58EA" w:rsidRPr="00864930" w:rsidRDefault="008C58EA">
                  <w:pPr>
                    <w:jc w:val="left"/>
                    <w:rPr>
                      <w:rFonts w:ascii="Arial Narrow" w:hAnsi="Arial Narrow"/>
                      <w:snapToGrid w:val="0"/>
                      <w:sz w:val="18"/>
                      <w:szCs w:val="18"/>
                      <w:lang w:eastAsia="ja-JP"/>
                    </w:rPr>
                  </w:pPr>
                  <w:r w:rsidRPr="00864930">
                    <w:rPr>
                      <w:rFonts w:ascii="Arial Narrow" w:hAnsi="Arial Narrow"/>
                      <w:snapToGrid w:val="0"/>
                      <w:sz w:val="18"/>
                      <w:szCs w:val="18"/>
                      <w:lang w:eastAsia="ja-JP"/>
                    </w:rPr>
                    <w:t>2014</w:t>
                  </w:r>
                </w:p>
              </w:tc>
              <w:tc>
                <w:tcPr>
                  <w:tcW w:w="1009" w:type="dxa"/>
                  <w:tcBorders>
                    <w:top w:val="single" w:sz="8" w:space="0" w:color="D9D9D9" w:themeColor="background1" w:themeShade="D9"/>
                    <w:left w:val="nil"/>
                    <w:bottom w:val="single" w:sz="8" w:space="0" w:color="D9D9D9" w:themeColor="background1" w:themeShade="D9"/>
                    <w:right w:val="nil"/>
                  </w:tcBorders>
                </w:tcPr>
                <w:p w14:paraId="0D62A575"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30%</w:t>
                  </w:r>
                </w:p>
              </w:tc>
              <w:tc>
                <w:tcPr>
                  <w:tcW w:w="871" w:type="dxa"/>
                  <w:tcBorders>
                    <w:top w:val="single" w:sz="8" w:space="0" w:color="D9D9D9" w:themeColor="background1" w:themeShade="D9"/>
                    <w:left w:val="nil"/>
                    <w:bottom w:val="single" w:sz="8" w:space="0" w:color="D9D9D9" w:themeColor="background1" w:themeShade="D9"/>
                    <w:right w:val="nil"/>
                  </w:tcBorders>
                </w:tcPr>
                <w:p w14:paraId="1C7232AD"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0.8%</w:t>
                  </w:r>
                </w:p>
              </w:tc>
              <w:tc>
                <w:tcPr>
                  <w:tcW w:w="752" w:type="dxa"/>
                  <w:tcBorders>
                    <w:top w:val="single" w:sz="8" w:space="0" w:color="D9D9D9" w:themeColor="background1" w:themeShade="D9"/>
                    <w:left w:val="nil"/>
                    <w:bottom w:val="single" w:sz="8" w:space="0" w:color="D9D9D9" w:themeColor="background1" w:themeShade="D9"/>
                    <w:right w:val="nil"/>
                  </w:tcBorders>
                </w:tcPr>
                <w:p w14:paraId="640EE106"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11%</w:t>
                  </w:r>
                </w:p>
              </w:tc>
              <w:tc>
                <w:tcPr>
                  <w:tcW w:w="871" w:type="dxa"/>
                  <w:tcBorders>
                    <w:top w:val="single" w:sz="8" w:space="0" w:color="D9D9D9" w:themeColor="background1" w:themeShade="D9"/>
                    <w:left w:val="nil"/>
                    <w:bottom w:val="single" w:sz="8" w:space="0" w:color="D9D9D9" w:themeColor="background1" w:themeShade="D9"/>
                    <w:right w:val="nil"/>
                  </w:tcBorders>
                </w:tcPr>
                <w:p w14:paraId="29DB9CA4"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47%</w:t>
                  </w:r>
                </w:p>
              </w:tc>
              <w:tc>
                <w:tcPr>
                  <w:tcW w:w="1056" w:type="dxa"/>
                  <w:tcBorders>
                    <w:top w:val="single" w:sz="8" w:space="0" w:color="D9D9D9" w:themeColor="background1" w:themeShade="D9"/>
                    <w:left w:val="nil"/>
                    <w:bottom w:val="single" w:sz="8" w:space="0" w:color="D9D9D9" w:themeColor="background1" w:themeShade="D9"/>
                    <w:right w:val="nil"/>
                  </w:tcBorders>
                </w:tcPr>
                <w:p w14:paraId="691503E9"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10%</w:t>
                  </w:r>
                </w:p>
              </w:tc>
            </w:tr>
            <w:tr w:rsidR="008C58EA" w:rsidRPr="00864930" w14:paraId="4CD5287B"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580DCA44" w14:textId="77777777" w:rsidR="008C58EA" w:rsidRPr="00864930" w:rsidRDefault="008C58EA">
                  <w:pPr>
                    <w:jc w:val="left"/>
                    <w:rPr>
                      <w:rFonts w:ascii="Arial Narrow" w:hAnsi="Arial Narrow"/>
                      <w:snapToGrid w:val="0"/>
                      <w:sz w:val="18"/>
                      <w:szCs w:val="18"/>
                      <w:lang w:eastAsia="ja-JP"/>
                    </w:rPr>
                  </w:pPr>
                  <w:r w:rsidRPr="00864930">
                    <w:rPr>
                      <w:rFonts w:ascii="Arial Narrow" w:hAnsi="Arial Narrow"/>
                      <w:snapToGrid w:val="0"/>
                      <w:sz w:val="18"/>
                      <w:szCs w:val="18"/>
                      <w:lang w:eastAsia="ja-JP"/>
                    </w:rPr>
                    <w:t>2015</w:t>
                  </w:r>
                </w:p>
              </w:tc>
              <w:tc>
                <w:tcPr>
                  <w:tcW w:w="1009" w:type="dxa"/>
                  <w:tcBorders>
                    <w:top w:val="single" w:sz="8" w:space="0" w:color="D9D9D9" w:themeColor="background1" w:themeShade="D9"/>
                    <w:left w:val="nil"/>
                    <w:bottom w:val="single" w:sz="8" w:space="0" w:color="D9D9D9" w:themeColor="background1" w:themeShade="D9"/>
                    <w:right w:val="nil"/>
                  </w:tcBorders>
                </w:tcPr>
                <w:p w14:paraId="24156880"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33%</w:t>
                  </w:r>
                </w:p>
              </w:tc>
              <w:tc>
                <w:tcPr>
                  <w:tcW w:w="871" w:type="dxa"/>
                  <w:tcBorders>
                    <w:top w:val="single" w:sz="8" w:space="0" w:color="D9D9D9" w:themeColor="background1" w:themeShade="D9"/>
                    <w:left w:val="nil"/>
                    <w:bottom w:val="single" w:sz="8" w:space="0" w:color="D9D9D9" w:themeColor="background1" w:themeShade="D9"/>
                    <w:right w:val="nil"/>
                  </w:tcBorders>
                </w:tcPr>
                <w:p w14:paraId="6456A926"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0.5%</w:t>
                  </w:r>
                </w:p>
              </w:tc>
              <w:tc>
                <w:tcPr>
                  <w:tcW w:w="752" w:type="dxa"/>
                  <w:tcBorders>
                    <w:top w:val="single" w:sz="8" w:space="0" w:color="D9D9D9" w:themeColor="background1" w:themeShade="D9"/>
                    <w:left w:val="nil"/>
                    <w:bottom w:val="single" w:sz="8" w:space="0" w:color="D9D9D9" w:themeColor="background1" w:themeShade="D9"/>
                    <w:right w:val="nil"/>
                  </w:tcBorders>
                </w:tcPr>
                <w:p w14:paraId="6BA40EEA"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14%</w:t>
                  </w:r>
                </w:p>
              </w:tc>
              <w:tc>
                <w:tcPr>
                  <w:tcW w:w="871" w:type="dxa"/>
                  <w:tcBorders>
                    <w:top w:val="single" w:sz="8" w:space="0" w:color="D9D9D9" w:themeColor="background1" w:themeShade="D9"/>
                    <w:left w:val="nil"/>
                    <w:bottom w:val="single" w:sz="8" w:space="0" w:color="D9D9D9" w:themeColor="background1" w:themeShade="D9"/>
                    <w:right w:val="nil"/>
                  </w:tcBorders>
                </w:tcPr>
                <w:p w14:paraId="0FDD075E"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36%</w:t>
                  </w:r>
                </w:p>
              </w:tc>
              <w:tc>
                <w:tcPr>
                  <w:tcW w:w="1056" w:type="dxa"/>
                  <w:tcBorders>
                    <w:top w:val="single" w:sz="8" w:space="0" w:color="D9D9D9" w:themeColor="background1" w:themeShade="D9"/>
                    <w:left w:val="nil"/>
                    <w:bottom w:val="single" w:sz="8" w:space="0" w:color="D9D9D9" w:themeColor="background1" w:themeShade="D9"/>
                    <w:right w:val="nil"/>
                  </w:tcBorders>
                </w:tcPr>
                <w:p w14:paraId="2D706B67"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16%</w:t>
                  </w:r>
                </w:p>
              </w:tc>
            </w:tr>
            <w:tr w:rsidR="008C58EA" w:rsidRPr="00864930" w14:paraId="0307DF98"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287EDD43" w14:textId="77777777" w:rsidR="008C58EA" w:rsidRPr="00864930" w:rsidRDefault="008C58EA">
                  <w:pPr>
                    <w:jc w:val="left"/>
                    <w:rPr>
                      <w:rFonts w:ascii="Arial Narrow" w:hAnsi="Arial Narrow"/>
                      <w:snapToGrid w:val="0"/>
                      <w:sz w:val="18"/>
                      <w:szCs w:val="18"/>
                      <w:lang w:eastAsia="ja-JP"/>
                    </w:rPr>
                  </w:pPr>
                  <w:r w:rsidRPr="00864930">
                    <w:rPr>
                      <w:rFonts w:ascii="Arial Narrow" w:hAnsi="Arial Narrow"/>
                      <w:snapToGrid w:val="0"/>
                      <w:sz w:val="18"/>
                      <w:szCs w:val="18"/>
                      <w:lang w:eastAsia="ja-JP"/>
                    </w:rPr>
                    <w:t>2016</w:t>
                  </w:r>
                </w:p>
              </w:tc>
              <w:tc>
                <w:tcPr>
                  <w:tcW w:w="1009" w:type="dxa"/>
                  <w:tcBorders>
                    <w:top w:val="single" w:sz="8" w:space="0" w:color="D9D9D9" w:themeColor="background1" w:themeShade="D9"/>
                    <w:left w:val="nil"/>
                    <w:bottom w:val="single" w:sz="8" w:space="0" w:color="D9D9D9" w:themeColor="background1" w:themeShade="D9"/>
                    <w:right w:val="nil"/>
                  </w:tcBorders>
                </w:tcPr>
                <w:p w14:paraId="25FB205E"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37%</w:t>
                  </w:r>
                </w:p>
              </w:tc>
              <w:tc>
                <w:tcPr>
                  <w:tcW w:w="871" w:type="dxa"/>
                  <w:tcBorders>
                    <w:top w:val="single" w:sz="8" w:space="0" w:color="D9D9D9" w:themeColor="background1" w:themeShade="D9"/>
                    <w:left w:val="nil"/>
                    <w:bottom w:val="single" w:sz="8" w:space="0" w:color="D9D9D9" w:themeColor="background1" w:themeShade="D9"/>
                    <w:right w:val="nil"/>
                  </w:tcBorders>
                </w:tcPr>
                <w:p w14:paraId="2E158580"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0.6%</w:t>
                  </w:r>
                </w:p>
              </w:tc>
              <w:tc>
                <w:tcPr>
                  <w:tcW w:w="752" w:type="dxa"/>
                  <w:tcBorders>
                    <w:top w:val="single" w:sz="8" w:space="0" w:color="D9D9D9" w:themeColor="background1" w:themeShade="D9"/>
                    <w:left w:val="nil"/>
                    <w:bottom w:val="single" w:sz="8" w:space="0" w:color="D9D9D9" w:themeColor="background1" w:themeShade="D9"/>
                    <w:right w:val="nil"/>
                  </w:tcBorders>
                </w:tcPr>
                <w:p w14:paraId="0AAF40B1"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11%</w:t>
                  </w:r>
                </w:p>
              </w:tc>
              <w:tc>
                <w:tcPr>
                  <w:tcW w:w="871" w:type="dxa"/>
                  <w:tcBorders>
                    <w:top w:val="single" w:sz="8" w:space="0" w:color="D9D9D9" w:themeColor="background1" w:themeShade="D9"/>
                    <w:left w:val="nil"/>
                    <w:bottom w:val="single" w:sz="8" w:space="0" w:color="D9D9D9" w:themeColor="background1" w:themeShade="D9"/>
                    <w:right w:val="nil"/>
                  </w:tcBorders>
                </w:tcPr>
                <w:p w14:paraId="00517AD4"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34%</w:t>
                  </w:r>
                </w:p>
              </w:tc>
              <w:tc>
                <w:tcPr>
                  <w:tcW w:w="1056" w:type="dxa"/>
                  <w:tcBorders>
                    <w:top w:val="single" w:sz="8" w:space="0" w:color="D9D9D9" w:themeColor="background1" w:themeShade="D9"/>
                    <w:left w:val="nil"/>
                    <w:bottom w:val="single" w:sz="8" w:space="0" w:color="D9D9D9" w:themeColor="background1" w:themeShade="D9"/>
                    <w:right w:val="nil"/>
                  </w:tcBorders>
                </w:tcPr>
                <w:p w14:paraId="50E1D727"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18%</w:t>
                  </w:r>
                </w:p>
              </w:tc>
            </w:tr>
            <w:tr w:rsidR="008C58EA" w:rsidRPr="00864930" w14:paraId="2B093917"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601985B6" w14:textId="77777777" w:rsidR="008C58EA" w:rsidRPr="00864930" w:rsidRDefault="008C58EA">
                  <w:pPr>
                    <w:jc w:val="left"/>
                    <w:rPr>
                      <w:rFonts w:ascii="Arial Narrow" w:hAnsi="Arial Narrow"/>
                      <w:snapToGrid w:val="0"/>
                      <w:sz w:val="18"/>
                      <w:szCs w:val="18"/>
                      <w:lang w:eastAsia="ja-JP"/>
                    </w:rPr>
                  </w:pPr>
                  <w:r w:rsidRPr="00864930">
                    <w:rPr>
                      <w:rFonts w:ascii="Arial Narrow" w:hAnsi="Arial Narrow"/>
                      <w:snapToGrid w:val="0"/>
                      <w:sz w:val="18"/>
                      <w:szCs w:val="18"/>
                      <w:lang w:eastAsia="ja-JP"/>
                    </w:rPr>
                    <w:t>2017</w:t>
                  </w:r>
                </w:p>
              </w:tc>
              <w:tc>
                <w:tcPr>
                  <w:tcW w:w="1009" w:type="dxa"/>
                  <w:tcBorders>
                    <w:top w:val="single" w:sz="8" w:space="0" w:color="D9D9D9" w:themeColor="background1" w:themeShade="D9"/>
                    <w:left w:val="nil"/>
                    <w:bottom w:val="single" w:sz="8" w:space="0" w:color="D9D9D9" w:themeColor="background1" w:themeShade="D9"/>
                    <w:right w:val="nil"/>
                  </w:tcBorders>
                </w:tcPr>
                <w:p w14:paraId="4E2B7980"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33%</w:t>
                  </w:r>
                </w:p>
              </w:tc>
              <w:tc>
                <w:tcPr>
                  <w:tcW w:w="871" w:type="dxa"/>
                  <w:tcBorders>
                    <w:top w:val="single" w:sz="8" w:space="0" w:color="D9D9D9" w:themeColor="background1" w:themeShade="D9"/>
                    <w:left w:val="nil"/>
                    <w:bottom w:val="single" w:sz="8" w:space="0" w:color="D9D9D9" w:themeColor="background1" w:themeShade="D9"/>
                    <w:right w:val="nil"/>
                  </w:tcBorders>
                </w:tcPr>
                <w:p w14:paraId="74E100EF"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0.5%</w:t>
                  </w:r>
                </w:p>
              </w:tc>
              <w:tc>
                <w:tcPr>
                  <w:tcW w:w="752" w:type="dxa"/>
                  <w:tcBorders>
                    <w:top w:val="single" w:sz="8" w:space="0" w:color="D9D9D9" w:themeColor="background1" w:themeShade="D9"/>
                    <w:left w:val="nil"/>
                    <w:bottom w:val="single" w:sz="8" w:space="0" w:color="D9D9D9" w:themeColor="background1" w:themeShade="D9"/>
                    <w:right w:val="nil"/>
                  </w:tcBorders>
                </w:tcPr>
                <w:p w14:paraId="76EDBE11"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11%</w:t>
                  </w:r>
                </w:p>
              </w:tc>
              <w:tc>
                <w:tcPr>
                  <w:tcW w:w="871" w:type="dxa"/>
                  <w:tcBorders>
                    <w:top w:val="single" w:sz="8" w:space="0" w:color="D9D9D9" w:themeColor="background1" w:themeShade="D9"/>
                    <w:left w:val="nil"/>
                    <w:bottom w:val="single" w:sz="8" w:space="0" w:color="D9D9D9" w:themeColor="background1" w:themeShade="D9"/>
                    <w:right w:val="nil"/>
                  </w:tcBorders>
                </w:tcPr>
                <w:p w14:paraId="19A18C16"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38%</w:t>
                  </w:r>
                </w:p>
              </w:tc>
              <w:tc>
                <w:tcPr>
                  <w:tcW w:w="1056" w:type="dxa"/>
                  <w:tcBorders>
                    <w:top w:val="single" w:sz="8" w:space="0" w:color="D9D9D9" w:themeColor="background1" w:themeShade="D9"/>
                    <w:left w:val="nil"/>
                    <w:bottom w:val="single" w:sz="8" w:space="0" w:color="D9D9D9" w:themeColor="background1" w:themeShade="D9"/>
                    <w:right w:val="nil"/>
                  </w:tcBorders>
                </w:tcPr>
                <w:p w14:paraId="6587EFD9"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17%</w:t>
                  </w:r>
                </w:p>
              </w:tc>
            </w:tr>
            <w:tr w:rsidR="008C58EA" w:rsidRPr="00864930" w14:paraId="2461841B"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1BDFF85B" w14:textId="77777777" w:rsidR="008C58EA" w:rsidRPr="00864930" w:rsidRDefault="008C58EA">
                  <w:pPr>
                    <w:jc w:val="left"/>
                    <w:rPr>
                      <w:rFonts w:ascii="Arial Narrow" w:hAnsi="Arial Narrow"/>
                      <w:snapToGrid w:val="0"/>
                      <w:sz w:val="18"/>
                      <w:szCs w:val="18"/>
                      <w:lang w:eastAsia="ja-JP"/>
                    </w:rPr>
                  </w:pPr>
                  <w:r w:rsidRPr="00864930">
                    <w:rPr>
                      <w:rFonts w:ascii="Arial Narrow" w:hAnsi="Arial Narrow"/>
                      <w:snapToGrid w:val="0"/>
                      <w:sz w:val="18"/>
                      <w:szCs w:val="18"/>
                      <w:lang w:eastAsia="ja-JP"/>
                    </w:rPr>
                    <w:t>2018</w:t>
                  </w:r>
                </w:p>
              </w:tc>
              <w:tc>
                <w:tcPr>
                  <w:tcW w:w="1009" w:type="dxa"/>
                  <w:tcBorders>
                    <w:top w:val="single" w:sz="8" w:space="0" w:color="D9D9D9" w:themeColor="background1" w:themeShade="D9"/>
                    <w:left w:val="nil"/>
                    <w:bottom w:val="single" w:sz="8" w:space="0" w:color="D9D9D9" w:themeColor="background1" w:themeShade="D9"/>
                    <w:right w:val="nil"/>
                  </w:tcBorders>
                </w:tcPr>
                <w:p w14:paraId="7A477C18"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35%</w:t>
                  </w:r>
                </w:p>
              </w:tc>
              <w:tc>
                <w:tcPr>
                  <w:tcW w:w="871" w:type="dxa"/>
                  <w:tcBorders>
                    <w:top w:val="single" w:sz="8" w:space="0" w:color="D9D9D9" w:themeColor="background1" w:themeShade="D9"/>
                    <w:left w:val="nil"/>
                    <w:bottom w:val="single" w:sz="8" w:space="0" w:color="D9D9D9" w:themeColor="background1" w:themeShade="D9"/>
                    <w:right w:val="nil"/>
                  </w:tcBorders>
                </w:tcPr>
                <w:p w14:paraId="23709809"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0.5%</w:t>
                  </w:r>
                </w:p>
              </w:tc>
              <w:tc>
                <w:tcPr>
                  <w:tcW w:w="752" w:type="dxa"/>
                  <w:tcBorders>
                    <w:top w:val="single" w:sz="8" w:space="0" w:color="D9D9D9" w:themeColor="background1" w:themeShade="D9"/>
                    <w:left w:val="nil"/>
                    <w:bottom w:val="single" w:sz="8" w:space="0" w:color="D9D9D9" w:themeColor="background1" w:themeShade="D9"/>
                    <w:right w:val="nil"/>
                  </w:tcBorders>
                </w:tcPr>
                <w:p w14:paraId="318559BA"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12%</w:t>
                  </w:r>
                </w:p>
              </w:tc>
              <w:tc>
                <w:tcPr>
                  <w:tcW w:w="871" w:type="dxa"/>
                  <w:tcBorders>
                    <w:top w:val="single" w:sz="8" w:space="0" w:color="D9D9D9" w:themeColor="background1" w:themeShade="D9"/>
                    <w:left w:val="nil"/>
                    <w:bottom w:val="single" w:sz="8" w:space="0" w:color="D9D9D9" w:themeColor="background1" w:themeShade="D9"/>
                    <w:right w:val="nil"/>
                  </w:tcBorders>
                </w:tcPr>
                <w:p w14:paraId="63D000D8"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33%</w:t>
                  </w:r>
                </w:p>
              </w:tc>
              <w:tc>
                <w:tcPr>
                  <w:tcW w:w="1056" w:type="dxa"/>
                  <w:tcBorders>
                    <w:top w:val="single" w:sz="8" w:space="0" w:color="D9D9D9" w:themeColor="background1" w:themeShade="D9"/>
                    <w:left w:val="nil"/>
                    <w:bottom w:val="single" w:sz="8" w:space="0" w:color="D9D9D9" w:themeColor="background1" w:themeShade="D9"/>
                    <w:right w:val="nil"/>
                  </w:tcBorders>
                </w:tcPr>
                <w:p w14:paraId="3DBD5B3A"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20%</w:t>
                  </w:r>
                </w:p>
              </w:tc>
            </w:tr>
            <w:tr w:rsidR="008C58EA" w:rsidRPr="00864930" w14:paraId="6A6B7419"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4C15D6F3" w14:textId="77777777" w:rsidR="008C58EA" w:rsidRPr="00864930" w:rsidRDefault="008C58EA">
                  <w:pPr>
                    <w:jc w:val="left"/>
                    <w:rPr>
                      <w:rFonts w:ascii="Arial Narrow" w:hAnsi="Arial Narrow"/>
                      <w:snapToGrid w:val="0"/>
                      <w:sz w:val="18"/>
                      <w:szCs w:val="18"/>
                      <w:lang w:eastAsia="ja-JP"/>
                    </w:rPr>
                  </w:pPr>
                  <w:r w:rsidRPr="00864930">
                    <w:rPr>
                      <w:rFonts w:ascii="Arial Narrow" w:hAnsi="Arial Narrow"/>
                      <w:snapToGrid w:val="0"/>
                      <w:sz w:val="18"/>
                      <w:szCs w:val="18"/>
                      <w:lang w:eastAsia="ja-JP"/>
                    </w:rPr>
                    <w:t>2019</w:t>
                  </w:r>
                </w:p>
              </w:tc>
              <w:tc>
                <w:tcPr>
                  <w:tcW w:w="1009" w:type="dxa"/>
                  <w:tcBorders>
                    <w:top w:val="single" w:sz="8" w:space="0" w:color="D9D9D9" w:themeColor="background1" w:themeShade="D9"/>
                    <w:left w:val="nil"/>
                    <w:bottom w:val="single" w:sz="8" w:space="0" w:color="D9D9D9" w:themeColor="background1" w:themeShade="D9"/>
                    <w:right w:val="nil"/>
                  </w:tcBorders>
                </w:tcPr>
                <w:p w14:paraId="7CE40BA1"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34%</w:t>
                  </w:r>
                </w:p>
              </w:tc>
              <w:tc>
                <w:tcPr>
                  <w:tcW w:w="871" w:type="dxa"/>
                  <w:tcBorders>
                    <w:top w:val="single" w:sz="8" w:space="0" w:color="D9D9D9" w:themeColor="background1" w:themeShade="D9"/>
                    <w:left w:val="nil"/>
                    <w:bottom w:val="single" w:sz="8" w:space="0" w:color="D9D9D9" w:themeColor="background1" w:themeShade="D9"/>
                    <w:right w:val="nil"/>
                  </w:tcBorders>
                </w:tcPr>
                <w:p w14:paraId="539F1A25"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0.6%</w:t>
                  </w:r>
                </w:p>
              </w:tc>
              <w:tc>
                <w:tcPr>
                  <w:tcW w:w="752" w:type="dxa"/>
                  <w:tcBorders>
                    <w:top w:val="single" w:sz="8" w:space="0" w:color="D9D9D9" w:themeColor="background1" w:themeShade="D9"/>
                    <w:left w:val="nil"/>
                    <w:bottom w:val="single" w:sz="8" w:space="0" w:color="D9D9D9" w:themeColor="background1" w:themeShade="D9"/>
                    <w:right w:val="nil"/>
                  </w:tcBorders>
                </w:tcPr>
                <w:p w14:paraId="19BAE49F"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10%</w:t>
                  </w:r>
                </w:p>
              </w:tc>
              <w:tc>
                <w:tcPr>
                  <w:tcW w:w="871" w:type="dxa"/>
                  <w:tcBorders>
                    <w:top w:val="single" w:sz="8" w:space="0" w:color="D9D9D9" w:themeColor="background1" w:themeShade="D9"/>
                    <w:left w:val="nil"/>
                    <w:bottom w:val="single" w:sz="8" w:space="0" w:color="D9D9D9" w:themeColor="background1" w:themeShade="D9"/>
                    <w:right w:val="nil"/>
                  </w:tcBorders>
                </w:tcPr>
                <w:p w14:paraId="31E15FCF"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37%</w:t>
                  </w:r>
                </w:p>
              </w:tc>
              <w:tc>
                <w:tcPr>
                  <w:tcW w:w="1056" w:type="dxa"/>
                  <w:tcBorders>
                    <w:top w:val="single" w:sz="8" w:space="0" w:color="D9D9D9" w:themeColor="background1" w:themeShade="D9"/>
                    <w:left w:val="nil"/>
                    <w:bottom w:val="single" w:sz="8" w:space="0" w:color="D9D9D9" w:themeColor="background1" w:themeShade="D9"/>
                    <w:right w:val="nil"/>
                  </w:tcBorders>
                </w:tcPr>
                <w:p w14:paraId="2E255CF2"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19%</w:t>
                  </w:r>
                </w:p>
              </w:tc>
            </w:tr>
            <w:tr w:rsidR="008C58EA" w:rsidRPr="00864930" w14:paraId="5115B255"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3751C829" w14:textId="77777777" w:rsidR="008C58EA" w:rsidRPr="00864930" w:rsidRDefault="008C58EA">
                  <w:pPr>
                    <w:jc w:val="left"/>
                    <w:rPr>
                      <w:rFonts w:ascii="Arial Narrow" w:hAnsi="Arial Narrow"/>
                      <w:snapToGrid w:val="0"/>
                      <w:sz w:val="18"/>
                      <w:szCs w:val="18"/>
                      <w:lang w:eastAsia="ja-JP"/>
                    </w:rPr>
                  </w:pPr>
                  <w:r w:rsidRPr="00864930">
                    <w:rPr>
                      <w:rFonts w:ascii="Arial Narrow" w:hAnsi="Arial Narrow"/>
                      <w:snapToGrid w:val="0"/>
                      <w:sz w:val="18"/>
                      <w:szCs w:val="18"/>
                      <w:lang w:eastAsia="ja-JP"/>
                    </w:rPr>
                    <w:t>2020</w:t>
                  </w:r>
                </w:p>
              </w:tc>
              <w:tc>
                <w:tcPr>
                  <w:tcW w:w="1009" w:type="dxa"/>
                  <w:tcBorders>
                    <w:top w:val="single" w:sz="8" w:space="0" w:color="D9D9D9" w:themeColor="background1" w:themeShade="D9"/>
                    <w:left w:val="nil"/>
                    <w:bottom w:val="single" w:sz="8" w:space="0" w:color="D9D9D9" w:themeColor="background1" w:themeShade="D9"/>
                    <w:right w:val="nil"/>
                  </w:tcBorders>
                </w:tcPr>
                <w:p w14:paraId="5778A802"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35%</w:t>
                  </w:r>
                </w:p>
              </w:tc>
              <w:tc>
                <w:tcPr>
                  <w:tcW w:w="871" w:type="dxa"/>
                  <w:tcBorders>
                    <w:top w:val="single" w:sz="8" w:space="0" w:color="D9D9D9" w:themeColor="background1" w:themeShade="D9"/>
                    <w:left w:val="nil"/>
                    <w:bottom w:val="single" w:sz="8" w:space="0" w:color="D9D9D9" w:themeColor="background1" w:themeShade="D9"/>
                    <w:right w:val="nil"/>
                  </w:tcBorders>
                </w:tcPr>
                <w:p w14:paraId="4AD229C5"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0.6%</w:t>
                  </w:r>
                </w:p>
              </w:tc>
              <w:tc>
                <w:tcPr>
                  <w:tcW w:w="752" w:type="dxa"/>
                  <w:tcBorders>
                    <w:top w:val="single" w:sz="8" w:space="0" w:color="D9D9D9" w:themeColor="background1" w:themeShade="D9"/>
                    <w:left w:val="nil"/>
                    <w:bottom w:val="single" w:sz="8" w:space="0" w:color="D9D9D9" w:themeColor="background1" w:themeShade="D9"/>
                    <w:right w:val="nil"/>
                  </w:tcBorders>
                </w:tcPr>
                <w:p w14:paraId="7B994A9F"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8%</w:t>
                  </w:r>
                </w:p>
              </w:tc>
              <w:tc>
                <w:tcPr>
                  <w:tcW w:w="871" w:type="dxa"/>
                  <w:tcBorders>
                    <w:top w:val="single" w:sz="8" w:space="0" w:color="D9D9D9" w:themeColor="background1" w:themeShade="D9"/>
                    <w:left w:val="nil"/>
                    <w:bottom w:val="single" w:sz="8" w:space="0" w:color="D9D9D9" w:themeColor="background1" w:themeShade="D9"/>
                    <w:right w:val="nil"/>
                  </w:tcBorders>
                </w:tcPr>
                <w:p w14:paraId="42D0B0B8"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36%</w:t>
                  </w:r>
                </w:p>
              </w:tc>
              <w:tc>
                <w:tcPr>
                  <w:tcW w:w="1056" w:type="dxa"/>
                  <w:tcBorders>
                    <w:top w:val="single" w:sz="8" w:space="0" w:color="D9D9D9" w:themeColor="background1" w:themeShade="D9"/>
                    <w:left w:val="nil"/>
                    <w:bottom w:val="single" w:sz="8" w:space="0" w:color="D9D9D9" w:themeColor="background1" w:themeShade="D9"/>
                    <w:right w:val="nil"/>
                  </w:tcBorders>
                </w:tcPr>
                <w:p w14:paraId="5B185F87"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21%</w:t>
                  </w:r>
                </w:p>
              </w:tc>
            </w:tr>
            <w:tr w:rsidR="008C58EA" w:rsidRPr="00864930" w14:paraId="4E31D2CD"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48673D1F" w14:textId="77777777" w:rsidR="008C58EA" w:rsidRPr="00864930" w:rsidRDefault="008C58EA">
                  <w:pPr>
                    <w:jc w:val="left"/>
                    <w:rPr>
                      <w:rFonts w:ascii="Arial Narrow" w:hAnsi="Arial Narrow"/>
                      <w:snapToGrid w:val="0"/>
                      <w:sz w:val="18"/>
                      <w:szCs w:val="18"/>
                      <w:lang w:eastAsia="ja-JP"/>
                    </w:rPr>
                  </w:pPr>
                  <w:r w:rsidRPr="00864930">
                    <w:rPr>
                      <w:rFonts w:ascii="Arial Narrow" w:hAnsi="Arial Narrow"/>
                      <w:snapToGrid w:val="0"/>
                      <w:sz w:val="18"/>
                      <w:szCs w:val="18"/>
                      <w:lang w:eastAsia="ja-JP"/>
                    </w:rPr>
                    <w:t>2021</w:t>
                  </w:r>
                </w:p>
              </w:tc>
              <w:tc>
                <w:tcPr>
                  <w:tcW w:w="1009" w:type="dxa"/>
                  <w:tcBorders>
                    <w:top w:val="single" w:sz="8" w:space="0" w:color="D9D9D9" w:themeColor="background1" w:themeShade="D9"/>
                    <w:left w:val="nil"/>
                    <w:bottom w:val="single" w:sz="8" w:space="0" w:color="D9D9D9" w:themeColor="background1" w:themeShade="D9"/>
                    <w:right w:val="nil"/>
                  </w:tcBorders>
                </w:tcPr>
                <w:p w14:paraId="3BA0AAB9"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42%</w:t>
                  </w:r>
                </w:p>
              </w:tc>
              <w:tc>
                <w:tcPr>
                  <w:tcW w:w="871" w:type="dxa"/>
                  <w:tcBorders>
                    <w:top w:val="single" w:sz="8" w:space="0" w:color="D9D9D9" w:themeColor="background1" w:themeShade="D9"/>
                    <w:left w:val="nil"/>
                    <w:bottom w:val="single" w:sz="8" w:space="0" w:color="D9D9D9" w:themeColor="background1" w:themeShade="D9"/>
                    <w:right w:val="nil"/>
                  </w:tcBorders>
                </w:tcPr>
                <w:p w14:paraId="1DC25A98"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0.6%</w:t>
                  </w:r>
                </w:p>
              </w:tc>
              <w:tc>
                <w:tcPr>
                  <w:tcW w:w="752" w:type="dxa"/>
                  <w:tcBorders>
                    <w:top w:val="single" w:sz="8" w:space="0" w:color="D9D9D9" w:themeColor="background1" w:themeShade="D9"/>
                    <w:left w:val="nil"/>
                    <w:bottom w:val="single" w:sz="8" w:space="0" w:color="D9D9D9" w:themeColor="background1" w:themeShade="D9"/>
                    <w:right w:val="nil"/>
                  </w:tcBorders>
                </w:tcPr>
                <w:p w14:paraId="441A3576"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8%</w:t>
                  </w:r>
                </w:p>
              </w:tc>
              <w:tc>
                <w:tcPr>
                  <w:tcW w:w="871" w:type="dxa"/>
                  <w:tcBorders>
                    <w:top w:val="single" w:sz="8" w:space="0" w:color="D9D9D9" w:themeColor="background1" w:themeShade="D9"/>
                    <w:left w:val="nil"/>
                    <w:bottom w:val="single" w:sz="8" w:space="0" w:color="D9D9D9" w:themeColor="background1" w:themeShade="D9"/>
                    <w:right w:val="nil"/>
                  </w:tcBorders>
                </w:tcPr>
                <w:p w14:paraId="3C81CB35"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32%</w:t>
                  </w:r>
                </w:p>
              </w:tc>
              <w:tc>
                <w:tcPr>
                  <w:tcW w:w="1056" w:type="dxa"/>
                  <w:tcBorders>
                    <w:top w:val="single" w:sz="8" w:space="0" w:color="D9D9D9" w:themeColor="background1" w:themeShade="D9"/>
                    <w:left w:val="nil"/>
                    <w:bottom w:val="single" w:sz="8" w:space="0" w:color="D9D9D9" w:themeColor="background1" w:themeShade="D9"/>
                    <w:right w:val="nil"/>
                  </w:tcBorders>
                </w:tcPr>
                <w:p w14:paraId="5A5D73D7"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17%</w:t>
                  </w:r>
                </w:p>
              </w:tc>
            </w:tr>
            <w:tr w:rsidR="008C58EA" w:rsidRPr="00864930" w14:paraId="55F44390"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6870D830" w14:textId="77777777" w:rsidR="008C58EA" w:rsidRPr="00864930" w:rsidRDefault="008C58EA">
                  <w:pPr>
                    <w:jc w:val="left"/>
                    <w:rPr>
                      <w:rFonts w:ascii="Arial Narrow" w:hAnsi="Arial Narrow"/>
                      <w:snapToGrid w:val="0"/>
                      <w:sz w:val="18"/>
                      <w:szCs w:val="18"/>
                      <w:lang w:eastAsia="ja-JP"/>
                    </w:rPr>
                  </w:pPr>
                  <w:r w:rsidRPr="00864930">
                    <w:rPr>
                      <w:rFonts w:ascii="Arial Narrow" w:hAnsi="Arial Narrow"/>
                      <w:snapToGrid w:val="0"/>
                      <w:sz w:val="18"/>
                      <w:szCs w:val="18"/>
                      <w:lang w:eastAsia="ja-JP"/>
                    </w:rPr>
                    <w:t>2022</w:t>
                  </w:r>
                </w:p>
              </w:tc>
              <w:tc>
                <w:tcPr>
                  <w:tcW w:w="1009" w:type="dxa"/>
                  <w:tcBorders>
                    <w:top w:val="single" w:sz="8" w:space="0" w:color="D9D9D9" w:themeColor="background1" w:themeShade="D9"/>
                    <w:left w:val="nil"/>
                    <w:bottom w:val="single" w:sz="8" w:space="0" w:color="D9D9D9" w:themeColor="background1" w:themeShade="D9"/>
                    <w:right w:val="nil"/>
                  </w:tcBorders>
                </w:tcPr>
                <w:p w14:paraId="4C22A1D9"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39%</w:t>
                  </w:r>
                </w:p>
              </w:tc>
              <w:tc>
                <w:tcPr>
                  <w:tcW w:w="871" w:type="dxa"/>
                  <w:tcBorders>
                    <w:top w:val="single" w:sz="8" w:space="0" w:color="D9D9D9" w:themeColor="background1" w:themeShade="D9"/>
                    <w:left w:val="nil"/>
                    <w:bottom w:val="single" w:sz="8" w:space="0" w:color="D9D9D9" w:themeColor="background1" w:themeShade="D9"/>
                    <w:right w:val="nil"/>
                  </w:tcBorders>
                </w:tcPr>
                <w:p w14:paraId="67A7D7B3"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0.7%</w:t>
                  </w:r>
                </w:p>
              </w:tc>
              <w:tc>
                <w:tcPr>
                  <w:tcW w:w="752" w:type="dxa"/>
                  <w:tcBorders>
                    <w:top w:val="single" w:sz="8" w:space="0" w:color="D9D9D9" w:themeColor="background1" w:themeShade="D9"/>
                    <w:left w:val="nil"/>
                    <w:bottom w:val="single" w:sz="8" w:space="0" w:color="D9D9D9" w:themeColor="background1" w:themeShade="D9"/>
                    <w:right w:val="nil"/>
                  </w:tcBorders>
                </w:tcPr>
                <w:p w14:paraId="2D0ACE03"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15%</w:t>
                  </w:r>
                </w:p>
              </w:tc>
              <w:tc>
                <w:tcPr>
                  <w:tcW w:w="871" w:type="dxa"/>
                  <w:tcBorders>
                    <w:top w:val="single" w:sz="8" w:space="0" w:color="D9D9D9" w:themeColor="background1" w:themeShade="D9"/>
                    <w:left w:val="nil"/>
                    <w:bottom w:val="single" w:sz="8" w:space="0" w:color="D9D9D9" w:themeColor="background1" w:themeShade="D9"/>
                    <w:right w:val="nil"/>
                  </w:tcBorders>
                </w:tcPr>
                <w:p w14:paraId="128E16B8"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28%</w:t>
                  </w:r>
                </w:p>
              </w:tc>
              <w:tc>
                <w:tcPr>
                  <w:tcW w:w="1056" w:type="dxa"/>
                  <w:tcBorders>
                    <w:top w:val="single" w:sz="8" w:space="0" w:color="D9D9D9" w:themeColor="background1" w:themeShade="D9"/>
                    <w:left w:val="nil"/>
                    <w:bottom w:val="single" w:sz="8" w:space="0" w:color="D9D9D9" w:themeColor="background1" w:themeShade="D9"/>
                    <w:right w:val="nil"/>
                  </w:tcBorders>
                </w:tcPr>
                <w:p w14:paraId="700A4B36"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17%</w:t>
                  </w:r>
                </w:p>
              </w:tc>
            </w:tr>
            <w:tr w:rsidR="008C58EA" w:rsidRPr="00864930" w14:paraId="7435E192"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16D0C95A" w14:textId="77777777" w:rsidR="008C58EA" w:rsidRPr="00864930" w:rsidRDefault="008C58EA">
                  <w:pPr>
                    <w:jc w:val="left"/>
                    <w:rPr>
                      <w:rFonts w:ascii="Arial Narrow" w:hAnsi="Arial Narrow"/>
                      <w:snapToGrid w:val="0"/>
                      <w:sz w:val="18"/>
                      <w:szCs w:val="18"/>
                      <w:lang w:eastAsia="ja-JP"/>
                    </w:rPr>
                  </w:pPr>
                  <w:r w:rsidRPr="00864930">
                    <w:rPr>
                      <w:rFonts w:ascii="Arial Narrow" w:hAnsi="Arial Narrow"/>
                      <w:snapToGrid w:val="0"/>
                      <w:sz w:val="18"/>
                      <w:szCs w:val="18"/>
                      <w:lang w:eastAsia="ja-JP"/>
                    </w:rPr>
                    <w:t>2023</w:t>
                  </w:r>
                </w:p>
              </w:tc>
              <w:tc>
                <w:tcPr>
                  <w:tcW w:w="1009" w:type="dxa"/>
                  <w:tcBorders>
                    <w:top w:val="single" w:sz="8" w:space="0" w:color="D9D9D9" w:themeColor="background1" w:themeShade="D9"/>
                    <w:left w:val="nil"/>
                    <w:bottom w:val="single" w:sz="8" w:space="0" w:color="D9D9D9" w:themeColor="background1" w:themeShade="D9"/>
                    <w:right w:val="nil"/>
                  </w:tcBorders>
                </w:tcPr>
                <w:p w14:paraId="62C93399"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37%</w:t>
                  </w:r>
                </w:p>
              </w:tc>
              <w:tc>
                <w:tcPr>
                  <w:tcW w:w="871" w:type="dxa"/>
                  <w:tcBorders>
                    <w:top w:val="single" w:sz="8" w:space="0" w:color="D9D9D9" w:themeColor="background1" w:themeShade="D9"/>
                    <w:left w:val="nil"/>
                    <w:bottom w:val="single" w:sz="8" w:space="0" w:color="D9D9D9" w:themeColor="background1" w:themeShade="D9"/>
                    <w:right w:val="nil"/>
                  </w:tcBorders>
                </w:tcPr>
                <w:p w14:paraId="5BCD4D5F"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0.7%</w:t>
                  </w:r>
                </w:p>
              </w:tc>
              <w:tc>
                <w:tcPr>
                  <w:tcW w:w="752" w:type="dxa"/>
                  <w:tcBorders>
                    <w:top w:val="single" w:sz="8" w:space="0" w:color="D9D9D9" w:themeColor="background1" w:themeShade="D9"/>
                    <w:left w:val="nil"/>
                    <w:bottom w:val="single" w:sz="8" w:space="0" w:color="D9D9D9" w:themeColor="background1" w:themeShade="D9"/>
                    <w:right w:val="nil"/>
                  </w:tcBorders>
                </w:tcPr>
                <w:p w14:paraId="6E1E18B7"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10%</w:t>
                  </w:r>
                </w:p>
              </w:tc>
              <w:tc>
                <w:tcPr>
                  <w:tcW w:w="871" w:type="dxa"/>
                  <w:tcBorders>
                    <w:top w:val="single" w:sz="8" w:space="0" w:color="D9D9D9" w:themeColor="background1" w:themeShade="D9"/>
                    <w:left w:val="nil"/>
                    <w:bottom w:val="single" w:sz="8" w:space="0" w:color="D9D9D9" w:themeColor="background1" w:themeShade="D9"/>
                    <w:right w:val="nil"/>
                  </w:tcBorders>
                </w:tcPr>
                <w:p w14:paraId="13A71134"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34%</w:t>
                  </w:r>
                </w:p>
              </w:tc>
              <w:tc>
                <w:tcPr>
                  <w:tcW w:w="1056" w:type="dxa"/>
                  <w:tcBorders>
                    <w:top w:val="single" w:sz="8" w:space="0" w:color="D9D9D9" w:themeColor="background1" w:themeShade="D9"/>
                    <w:left w:val="nil"/>
                    <w:bottom w:val="single" w:sz="8" w:space="0" w:color="D9D9D9" w:themeColor="background1" w:themeShade="D9"/>
                    <w:right w:val="nil"/>
                  </w:tcBorders>
                </w:tcPr>
                <w:p w14:paraId="0B4BC0F3"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19%</w:t>
                  </w:r>
                </w:p>
              </w:tc>
            </w:tr>
            <w:tr w:rsidR="008C58EA" w:rsidRPr="00864930" w14:paraId="07CFA33A"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521BA030" w14:textId="77777777" w:rsidR="008C58EA" w:rsidRPr="00864930" w:rsidRDefault="008C58EA">
                  <w:pPr>
                    <w:jc w:val="left"/>
                    <w:rPr>
                      <w:rFonts w:ascii="Arial Narrow" w:hAnsi="Arial Narrow"/>
                      <w:snapToGrid w:val="0"/>
                      <w:sz w:val="18"/>
                      <w:szCs w:val="18"/>
                      <w:lang w:eastAsia="ja-JP"/>
                    </w:rPr>
                  </w:pPr>
                  <w:r w:rsidRPr="00864930">
                    <w:rPr>
                      <w:rFonts w:ascii="Arial Narrow" w:hAnsi="Arial Narrow"/>
                      <w:snapToGrid w:val="0"/>
                      <w:sz w:val="18"/>
                      <w:szCs w:val="18"/>
                      <w:lang w:eastAsia="ja-JP"/>
                    </w:rPr>
                    <w:t>2024</w:t>
                  </w:r>
                </w:p>
              </w:tc>
              <w:tc>
                <w:tcPr>
                  <w:tcW w:w="1009" w:type="dxa"/>
                  <w:tcBorders>
                    <w:top w:val="single" w:sz="8" w:space="0" w:color="D9D9D9" w:themeColor="background1" w:themeShade="D9"/>
                    <w:left w:val="nil"/>
                    <w:bottom w:val="single" w:sz="8" w:space="0" w:color="D9D9D9" w:themeColor="background1" w:themeShade="D9"/>
                    <w:right w:val="nil"/>
                  </w:tcBorders>
                </w:tcPr>
                <w:p w14:paraId="08DD3EE9" w14:textId="18C9CECD"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w:t>
                  </w:r>
                  <w:r w:rsidR="00AC6857" w:rsidRPr="00864930">
                    <w:rPr>
                      <w:rFonts w:ascii="Arial Narrow" w:hAnsi="Arial Narrow"/>
                      <w:snapToGrid w:val="0"/>
                      <w:sz w:val="18"/>
                      <w:szCs w:val="18"/>
                      <w:lang w:eastAsia="ja-JP"/>
                    </w:rPr>
                    <w:t>7</w:t>
                  </w:r>
                  <w:r w:rsidRPr="00864930">
                    <w:rPr>
                      <w:rFonts w:ascii="Arial Narrow" w:hAnsi="Arial Narrow"/>
                      <w:snapToGrid w:val="0"/>
                      <w:sz w:val="18"/>
                      <w:szCs w:val="18"/>
                      <w:lang w:eastAsia="ja-JP"/>
                    </w:rPr>
                    <w:t>%</w:t>
                  </w:r>
                </w:p>
              </w:tc>
              <w:tc>
                <w:tcPr>
                  <w:tcW w:w="871" w:type="dxa"/>
                  <w:tcBorders>
                    <w:top w:val="single" w:sz="8" w:space="0" w:color="D9D9D9" w:themeColor="background1" w:themeShade="D9"/>
                    <w:left w:val="nil"/>
                    <w:bottom w:val="single" w:sz="8" w:space="0" w:color="D9D9D9" w:themeColor="background1" w:themeShade="D9"/>
                    <w:right w:val="nil"/>
                  </w:tcBorders>
                </w:tcPr>
                <w:p w14:paraId="2AC33295" w14:textId="74EB5C22"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0.</w:t>
                  </w:r>
                  <w:r w:rsidR="0029454B" w:rsidRPr="00864930">
                    <w:rPr>
                      <w:rFonts w:ascii="Arial Narrow" w:hAnsi="Arial Narrow"/>
                      <w:snapToGrid w:val="0"/>
                      <w:sz w:val="18"/>
                      <w:szCs w:val="18"/>
                      <w:lang w:eastAsia="ja-JP"/>
                    </w:rPr>
                    <w:t>8</w:t>
                  </w:r>
                  <w:r w:rsidRPr="00864930">
                    <w:rPr>
                      <w:rFonts w:ascii="Arial Narrow" w:hAnsi="Arial Narrow"/>
                      <w:snapToGrid w:val="0"/>
                      <w:sz w:val="18"/>
                      <w:szCs w:val="18"/>
                      <w:lang w:eastAsia="ja-JP"/>
                    </w:rPr>
                    <w:t>%</w:t>
                  </w:r>
                </w:p>
              </w:tc>
              <w:tc>
                <w:tcPr>
                  <w:tcW w:w="752" w:type="dxa"/>
                  <w:tcBorders>
                    <w:top w:val="single" w:sz="8" w:space="0" w:color="D9D9D9" w:themeColor="background1" w:themeShade="D9"/>
                    <w:left w:val="nil"/>
                    <w:bottom w:val="single" w:sz="8" w:space="0" w:color="D9D9D9" w:themeColor="background1" w:themeShade="D9"/>
                    <w:right w:val="nil"/>
                  </w:tcBorders>
                </w:tcPr>
                <w:p w14:paraId="1D7851FA" w14:textId="51698ABE" w:rsidR="008C58EA" w:rsidRPr="00864930" w:rsidRDefault="00AC6857">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10</w:t>
                  </w:r>
                  <w:r w:rsidR="008C58EA" w:rsidRPr="00864930">
                    <w:rPr>
                      <w:rFonts w:ascii="Arial Narrow" w:hAnsi="Arial Narrow"/>
                      <w:snapToGrid w:val="0"/>
                      <w:sz w:val="18"/>
                      <w:szCs w:val="18"/>
                      <w:lang w:eastAsia="ja-JP"/>
                    </w:rPr>
                    <w:t>%</w:t>
                  </w:r>
                </w:p>
              </w:tc>
              <w:tc>
                <w:tcPr>
                  <w:tcW w:w="871" w:type="dxa"/>
                  <w:tcBorders>
                    <w:top w:val="single" w:sz="8" w:space="0" w:color="D9D9D9" w:themeColor="background1" w:themeShade="D9"/>
                    <w:left w:val="nil"/>
                    <w:bottom w:val="single" w:sz="8" w:space="0" w:color="D9D9D9" w:themeColor="background1" w:themeShade="D9"/>
                    <w:right w:val="nil"/>
                  </w:tcBorders>
                </w:tcPr>
                <w:p w14:paraId="2BEDA11D" w14:textId="691733E4"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35%</w:t>
                  </w:r>
                </w:p>
              </w:tc>
              <w:tc>
                <w:tcPr>
                  <w:tcW w:w="1056" w:type="dxa"/>
                  <w:tcBorders>
                    <w:top w:val="single" w:sz="8" w:space="0" w:color="D9D9D9" w:themeColor="background1" w:themeShade="D9"/>
                    <w:left w:val="nil"/>
                    <w:bottom w:val="single" w:sz="8" w:space="0" w:color="D9D9D9" w:themeColor="background1" w:themeShade="D9"/>
                    <w:right w:val="nil"/>
                  </w:tcBorders>
                </w:tcPr>
                <w:p w14:paraId="564A9F57"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19%</w:t>
                  </w:r>
                </w:p>
              </w:tc>
            </w:tr>
          </w:tbl>
          <w:p w14:paraId="43B59AA6" w14:textId="77777777" w:rsidR="008C58EA" w:rsidRPr="00864930" w:rsidRDefault="008C58EA">
            <w:pPr>
              <w:tabs>
                <w:tab w:val="left" w:pos="2410"/>
                <w:tab w:val="left" w:pos="4536"/>
                <w:tab w:val="left" w:pos="9072"/>
              </w:tabs>
              <w:jc w:val="center"/>
              <w:rPr>
                <w:rFonts w:ascii="Arial Narrow" w:hAnsi="Arial Narrow"/>
                <w:sz w:val="18"/>
                <w:szCs w:val="18"/>
              </w:rPr>
            </w:pPr>
          </w:p>
        </w:tc>
        <w:tc>
          <w:tcPr>
            <w:tcW w:w="5217" w:type="dxa"/>
          </w:tcPr>
          <w:p w14:paraId="3169131C" w14:textId="5FBCB8A8" w:rsidR="008C58EA" w:rsidRPr="00864930" w:rsidRDefault="008C58EA" w:rsidP="001502CC">
            <w:pPr>
              <w:keepNext/>
              <w:spacing w:before="60" w:after="60"/>
              <w:jc w:val="center"/>
              <w:rPr>
                <w:rFonts w:ascii="Arial Narrow" w:hAnsi="Arial Narrow"/>
                <w:i/>
                <w:sz w:val="18"/>
                <w:szCs w:val="18"/>
              </w:rPr>
            </w:pPr>
            <w:r w:rsidRPr="00864930">
              <w:rPr>
                <w:rFonts w:ascii="Arial Narrow" w:hAnsi="Arial Narrow"/>
                <w:i/>
                <w:snapToGrid w:val="0"/>
                <w:sz w:val="18"/>
                <w:szCs w:val="18"/>
                <w:lang w:eastAsia="ja-JP"/>
              </w:rPr>
              <w:t>Titles issued by crop type:</w:t>
            </w:r>
          </w:p>
          <w:tbl>
            <w:tblPr>
              <w:tblW w:w="4859"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501"/>
              <w:gridCol w:w="963"/>
              <w:gridCol w:w="860"/>
              <w:gridCol w:w="750"/>
              <w:gridCol w:w="860"/>
              <w:gridCol w:w="925"/>
            </w:tblGrid>
            <w:tr w:rsidR="008C58EA" w:rsidRPr="00864930" w14:paraId="4B14A2BD" w14:textId="77777777" w:rsidTr="00AE6B8F">
              <w:trPr>
                <w:cantSplit/>
                <w:jc w:val="center"/>
              </w:trPr>
              <w:tc>
                <w:tcPr>
                  <w:tcW w:w="501" w:type="dxa"/>
                  <w:tcBorders>
                    <w:top w:val="nil"/>
                    <w:left w:val="nil"/>
                    <w:bottom w:val="nil"/>
                    <w:right w:val="nil"/>
                  </w:tcBorders>
                  <w:shd w:val="clear" w:color="auto" w:fill="CDE5EB" w:themeFill="accent3" w:themeFillTint="66"/>
                  <w:vAlign w:val="bottom"/>
                </w:tcPr>
                <w:p w14:paraId="270EE2E7" w14:textId="77777777" w:rsidR="008C58EA" w:rsidRPr="00864930" w:rsidRDefault="008C58EA">
                  <w:pPr>
                    <w:jc w:val="left"/>
                    <w:rPr>
                      <w:rFonts w:ascii="Arial Narrow" w:hAnsi="Arial Narrow"/>
                      <w:snapToGrid w:val="0"/>
                      <w:sz w:val="18"/>
                      <w:szCs w:val="18"/>
                      <w:lang w:eastAsia="ja-JP"/>
                    </w:rPr>
                  </w:pPr>
                </w:p>
              </w:tc>
              <w:tc>
                <w:tcPr>
                  <w:tcW w:w="4358" w:type="dxa"/>
                  <w:gridSpan w:val="5"/>
                  <w:tcBorders>
                    <w:top w:val="nil"/>
                    <w:left w:val="nil"/>
                    <w:bottom w:val="nil"/>
                    <w:right w:val="nil"/>
                  </w:tcBorders>
                  <w:shd w:val="clear" w:color="auto" w:fill="CDE5EB" w:themeFill="accent3" w:themeFillTint="66"/>
                  <w:vAlign w:val="bottom"/>
                </w:tcPr>
                <w:p w14:paraId="01238792"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Crop type</w:t>
                  </w:r>
                </w:p>
              </w:tc>
            </w:tr>
            <w:tr w:rsidR="008C58EA" w:rsidRPr="00864930" w14:paraId="2D3BDEFC" w14:textId="77777777" w:rsidTr="00AE6B8F">
              <w:trPr>
                <w:cantSplit/>
                <w:jc w:val="center"/>
              </w:trPr>
              <w:tc>
                <w:tcPr>
                  <w:tcW w:w="501" w:type="dxa"/>
                  <w:tcBorders>
                    <w:top w:val="nil"/>
                    <w:left w:val="nil"/>
                    <w:bottom w:val="nil"/>
                    <w:right w:val="nil"/>
                  </w:tcBorders>
                  <w:shd w:val="clear" w:color="auto" w:fill="CDE5EB" w:themeFill="accent3" w:themeFillTint="66"/>
                  <w:vAlign w:val="bottom"/>
                </w:tcPr>
                <w:p w14:paraId="71B3F710" w14:textId="77777777" w:rsidR="008C58EA" w:rsidRPr="00864930" w:rsidRDefault="008C58EA">
                  <w:pPr>
                    <w:jc w:val="left"/>
                    <w:rPr>
                      <w:rFonts w:ascii="Arial Narrow" w:hAnsi="Arial Narrow"/>
                      <w:snapToGrid w:val="0"/>
                      <w:sz w:val="18"/>
                      <w:szCs w:val="18"/>
                      <w:lang w:eastAsia="ja-JP"/>
                    </w:rPr>
                  </w:pPr>
                  <w:r w:rsidRPr="00864930">
                    <w:rPr>
                      <w:rFonts w:ascii="Arial Narrow" w:hAnsi="Arial Narrow"/>
                      <w:snapToGrid w:val="0"/>
                      <w:sz w:val="18"/>
                      <w:szCs w:val="18"/>
                      <w:lang w:eastAsia="ja-JP"/>
                    </w:rPr>
                    <w:t>Year</w:t>
                  </w:r>
                </w:p>
              </w:tc>
              <w:tc>
                <w:tcPr>
                  <w:tcW w:w="963" w:type="dxa"/>
                  <w:tcBorders>
                    <w:top w:val="nil"/>
                    <w:left w:val="nil"/>
                    <w:bottom w:val="nil"/>
                    <w:right w:val="nil"/>
                  </w:tcBorders>
                  <w:shd w:val="clear" w:color="auto" w:fill="CDE5EB" w:themeFill="accent3" w:themeFillTint="66"/>
                  <w:vAlign w:val="bottom"/>
                </w:tcPr>
                <w:p w14:paraId="201A1447"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Agriculture</w:t>
                  </w:r>
                </w:p>
              </w:tc>
              <w:tc>
                <w:tcPr>
                  <w:tcW w:w="860" w:type="dxa"/>
                  <w:tcBorders>
                    <w:top w:val="nil"/>
                    <w:left w:val="nil"/>
                    <w:bottom w:val="nil"/>
                    <w:right w:val="nil"/>
                  </w:tcBorders>
                  <w:shd w:val="clear" w:color="auto" w:fill="CDE5EB" w:themeFill="accent3" w:themeFillTint="66"/>
                  <w:vAlign w:val="bottom"/>
                </w:tcPr>
                <w:p w14:paraId="2388BE30"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Forest trees</w:t>
                  </w:r>
                </w:p>
              </w:tc>
              <w:tc>
                <w:tcPr>
                  <w:tcW w:w="750" w:type="dxa"/>
                  <w:tcBorders>
                    <w:top w:val="nil"/>
                    <w:left w:val="nil"/>
                    <w:bottom w:val="nil"/>
                    <w:right w:val="nil"/>
                  </w:tcBorders>
                  <w:shd w:val="clear" w:color="auto" w:fill="CDE5EB" w:themeFill="accent3" w:themeFillTint="66"/>
                  <w:vAlign w:val="bottom"/>
                </w:tcPr>
                <w:p w14:paraId="4FF4FB79"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Fruit</w:t>
                  </w:r>
                </w:p>
              </w:tc>
              <w:tc>
                <w:tcPr>
                  <w:tcW w:w="860" w:type="dxa"/>
                  <w:tcBorders>
                    <w:top w:val="nil"/>
                    <w:left w:val="nil"/>
                    <w:bottom w:val="nil"/>
                    <w:right w:val="nil"/>
                  </w:tcBorders>
                  <w:shd w:val="clear" w:color="auto" w:fill="CDE5EB" w:themeFill="accent3" w:themeFillTint="66"/>
                  <w:vAlign w:val="bottom"/>
                </w:tcPr>
                <w:p w14:paraId="0460281A"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Ornamental</w:t>
                  </w:r>
                </w:p>
              </w:tc>
              <w:tc>
                <w:tcPr>
                  <w:tcW w:w="925" w:type="dxa"/>
                  <w:tcBorders>
                    <w:top w:val="nil"/>
                    <w:left w:val="nil"/>
                    <w:bottom w:val="nil"/>
                    <w:right w:val="nil"/>
                  </w:tcBorders>
                  <w:shd w:val="clear" w:color="auto" w:fill="CDE5EB" w:themeFill="accent3" w:themeFillTint="66"/>
                  <w:vAlign w:val="bottom"/>
                </w:tcPr>
                <w:p w14:paraId="77EF2A6F"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Vegetables</w:t>
                  </w:r>
                </w:p>
              </w:tc>
            </w:tr>
            <w:tr w:rsidR="008C58EA" w:rsidRPr="00864930" w14:paraId="0B15133E"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75ABA535" w14:textId="77777777" w:rsidR="008C58EA" w:rsidRPr="00864930" w:rsidRDefault="008C58EA">
                  <w:pPr>
                    <w:jc w:val="left"/>
                    <w:rPr>
                      <w:rFonts w:ascii="Arial Narrow" w:hAnsi="Arial Narrow"/>
                      <w:snapToGrid w:val="0"/>
                      <w:sz w:val="18"/>
                      <w:szCs w:val="18"/>
                      <w:lang w:eastAsia="ja-JP"/>
                    </w:rPr>
                  </w:pPr>
                  <w:r w:rsidRPr="00864930">
                    <w:rPr>
                      <w:rFonts w:ascii="Arial Narrow" w:hAnsi="Arial Narrow"/>
                      <w:snapToGrid w:val="0"/>
                      <w:sz w:val="18"/>
                      <w:szCs w:val="18"/>
                      <w:lang w:eastAsia="ja-JP"/>
                    </w:rPr>
                    <w:t>2014</w:t>
                  </w:r>
                </w:p>
              </w:tc>
              <w:tc>
                <w:tcPr>
                  <w:tcW w:w="963" w:type="dxa"/>
                  <w:tcBorders>
                    <w:top w:val="single" w:sz="8" w:space="0" w:color="D9D9D9" w:themeColor="background1" w:themeShade="D9"/>
                    <w:left w:val="nil"/>
                    <w:bottom w:val="single" w:sz="8" w:space="0" w:color="D9D9D9" w:themeColor="background1" w:themeShade="D9"/>
                    <w:right w:val="nil"/>
                  </w:tcBorders>
                </w:tcPr>
                <w:p w14:paraId="54EDDD36"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35%</w:t>
                  </w:r>
                </w:p>
              </w:tc>
              <w:tc>
                <w:tcPr>
                  <w:tcW w:w="860" w:type="dxa"/>
                  <w:tcBorders>
                    <w:top w:val="single" w:sz="8" w:space="0" w:color="D9D9D9" w:themeColor="background1" w:themeShade="D9"/>
                    <w:left w:val="nil"/>
                    <w:bottom w:val="single" w:sz="8" w:space="0" w:color="D9D9D9" w:themeColor="background1" w:themeShade="D9"/>
                    <w:right w:val="nil"/>
                  </w:tcBorders>
                </w:tcPr>
                <w:p w14:paraId="444C3D4E"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0.6%</w:t>
                  </w:r>
                </w:p>
              </w:tc>
              <w:tc>
                <w:tcPr>
                  <w:tcW w:w="750" w:type="dxa"/>
                  <w:tcBorders>
                    <w:top w:val="single" w:sz="8" w:space="0" w:color="D9D9D9" w:themeColor="background1" w:themeShade="D9"/>
                    <w:left w:val="nil"/>
                    <w:bottom w:val="single" w:sz="8" w:space="0" w:color="D9D9D9" w:themeColor="background1" w:themeShade="D9"/>
                    <w:right w:val="nil"/>
                  </w:tcBorders>
                </w:tcPr>
                <w:p w14:paraId="3BD8A743"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01958B96"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43%</w:t>
                  </w:r>
                </w:p>
              </w:tc>
              <w:tc>
                <w:tcPr>
                  <w:tcW w:w="925" w:type="dxa"/>
                  <w:tcBorders>
                    <w:top w:val="single" w:sz="8" w:space="0" w:color="D9D9D9" w:themeColor="background1" w:themeShade="D9"/>
                    <w:left w:val="nil"/>
                    <w:bottom w:val="single" w:sz="8" w:space="0" w:color="D9D9D9" w:themeColor="background1" w:themeShade="D9"/>
                    <w:right w:val="nil"/>
                  </w:tcBorders>
                </w:tcPr>
                <w:p w14:paraId="6118AF97"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12%</w:t>
                  </w:r>
                </w:p>
              </w:tc>
            </w:tr>
            <w:tr w:rsidR="008C58EA" w:rsidRPr="00864930" w14:paraId="3B5FE2E1"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428FF93B" w14:textId="77777777" w:rsidR="008C58EA" w:rsidRPr="00864930" w:rsidRDefault="008C58EA">
                  <w:pPr>
                    <w:jc w:val="left"/>
                    <w:rPr>
                      <w:rFonts w:ascii="Arial Narrow" w:hAnsi="Arial Narrow"/>
                      <w:snapToGrid w:val="0"/>
                      <w:sz w:val="18"/>
                      <w:szCs w:val="18"/>
                      <w:lang w:eastAsia="ja-JP"/>
                    </w:rPr>
                  </w:pPr>
                  <w:r w:rsidRPr="00864930">
                    <w:rPr>
                      <w:rFonts w:ascii="Arial Narrow" w:hAnsi="Arial Narrow"/>
                      <w:snapToGrid w:val="0"/>
                      <w:sz w:val="18"/>
                      <w:szCs w:val="18"/>
                      <w:lang w:eastAsia="ja-JP"/>
                    </w:rPr>
                    <w:t>2015</w:t>
                  </w:r>
                </w:p>
              </w:tc>
              <w:tc>
                <w:tcPr>
                  <w:tcW w:w="963" w:type="dxa"/>
                  <w:tcBorders>
                    <w:top w:val="single" w:sz="8" w:space="0" w:color="D9D9D9" w:themeColor="background1" w:themeShade="D9"/>
                    <w:left w:val="nil"/>
                    <w:bottom w:val="single" w:sz="8" w:space="0" w:color="D9D9D9" w:themeColor="background1" w:themeShade="D9"/>
                    <w:right w:val="nil"/>
                  </w:tcBorders>
                </w:tcPr>
                <w:p w14:paraId="28591FC1"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32%</w:t>
                  </w:r>
                </w:p>
              </w:tc>
              <w:tc>
                <w:tcPr>
                  <w:tcW w:w="860" w:type="dxa"/>
                  <w:tcBorders>
                    <w:top w:val="single" w:sz="8" w:space="0" w:color="D9D9D9" w:themeColor="background1" w:themeShade="D9"/>
                    <w:left w:val="nil"/>
                    <w:bottom w:val="single" w:sz="8" w:space="0" w:color="D9D9D9" w:themeColor="background1" w:themeShade="D9"/>
                    <w:right w:val="nil"/>
                  </w:tcBorders>
                </w:tcPr>
                <w:p w14:paraId="7E240859"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0.9%</w:t>
                  </w:r>
                </w:p>
              </w:tc>
              <w:tc>
                <w:tcPr>
                  <w:tcW w:w="750" w:type="dxa"/>
                  <w:tcBorders>
                    <w:top w:val="single" w:sz="8" w:space="0" w:color="D9D9D9" w:themeColor="background1" w:themeShade="D9"/>
                    <w:left w:val="nil"/>
                    <w:bottom w:val="single" w:sz="8" w:space="0" w:color="D9D9D9" w:themeColor="background1" w:themeShade="D9"/>
                    <w:right w:val="nil"/>
                  </w:tcBorders>
                </w:tcPr>
                <w:p w14:paraId="47614B59"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7A946979"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44%</w:t>
                  </w:r>
                </w:p>
              </w:tc>
              <w:tc>
                <w:tcPr>
                  <w:tcW w:w="925" w:type="dxa"/>
                  <w:tcBorders>
                    <w:top w:val="single" w:sz="8" w:space="0" w:color="D9D9D9" w:themeColor="background1" w:themeShade="D9"/>
                    <w:left w:val="nil"/>
                    <w:bottom w:val="single" w:sz="8" w:space="0" w:color="D9D9D9" w:themeColor="background1" w:themeShade="D9"/>
                    <w:right w:val="nil"/>
                  </w:tcBorders>
                </w:tcPr>
                <w:p w14:paraId="2A9F467D"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13%</w:t>
                  </w:r>
                </w:p>
              </w:tc>
            </w:tr>
            <w:tr w:rsidR="008C58EA" w:rsidRPr="00864930" w14:paraId="0F5D62E1"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688FB7CA" w14:textId="77777777" w:rsidR="008C58EA" w:rsidRPr="00864930" w:rsidRDefault="008C58EA">
                  <w:pPr>
                    <w:jc w:val="left"/>
                    <w:rPr>
                      <w:rFonts w:ascii="Arial Narrow" w:hAnsi="Arial Narrow"/>
                      <w:snapToGrid w:val="0"/>
                      <w:sz w:val="18"/>
                      <w:szCs w:val="18"/>
                      <w:lang w:eastAsia="ja-JP"/>
                    </w:rPr>
                  </w:pPr>
                  <w:r w:rsidRPr="00864930">
                    <w:rPr>
                      <w:rFonts w:ascii="Arial Narrow" w:hAnsi="Arial Narrow"/>
                      <w:snapToGrid w:val="0"/>
                      <w:sz w:val="18"/>
                      <w:szCs w:val="18"/>
                      <w:lang w:eastAsia="ja-JP"/>
                    </w:rPr>
                    <w:t>2016</w:t>
                  </w:r>
                </w:p>
              </w:tc>
              <w:tc>
                <w:tcPr>
                  <w:tcW w:w="963" w:type="dxa"/>
                  <w:tcBorders>
                    <w:top w:val="single" w:sz="8" w:space="0" w:color="D9D9D9" w:themeColor="background1" w:themeShade="D9"/>
                    <w:left w:val="nil"/>
                    <w:bottom w:val="single" w:sz="8" w:space="0" w:color="D9D9D9" w:themeColor="background1" w:themeShade="D9"/>
                    <w:right w:val="nil"/>
                  </w:tcBorders>
                </w:tcPr>
                <w:p w14:paraId="6C8AA95B"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32%</w:t>
                  </w:r>
                </w:p>
              </w:tc>
              <w:tc>
                <w:tcPr>
                  <w:tcW w:w="860" w:type="dxa"/>
                  <w:tcBorders>
                    <w:top w:val="single" w:sz="8" w:space="0" w:color="D9D9D9" w:themeColor="background1" w:themeShade="D9"/>
                    <w:left w:val="nil"/>
                    <w:bottom w:val="single" w:sz="8" w:space="0" w:color="D9D9D9" w:themeColor="background1" w:themeShade="D9"/>
                    <w:right w:val="nil"/>
                  </w:tcBorders>
                </w:tcPr>
                <w:p w14:paraId="1E8FF442"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1.1%</w:t>
                  </w:r>
                </w:p>
              </w:tc>
              <w:tc>
                <w:tcPr>
                  <w:tcW w:w="750" w:type="dxa"/>
                  <w:tcBorders>
                    <w:top w:val="single" w:sz="8" w:space="0" w:color="D9D9D9" w:themeColor="background1" w:themeShade="D9"/>
                    <w:left w:val="nil"/>
                    <w:bottom w:val="single" w:sz="8" w:space="0" w:color="D9D9D9" w:themeColor="background1" w:themeShade="D9"/>
                    <w:right w:val="nil"/>
                  </w:tcBorders>
                </w:tcPr>
                <w:p w14:paraId="139A468B"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9%</w:t>
                  </w:r>
                </w:p>
              </w:tc>
              <w:tc>
                <w:tcPr>
                  <w:tcW w:w="860" w:type="dxa"/>
                  <w:tcBorders>
                    <w:top w:val="single" w:sz="8" w:space="0" w:color="D9D9D9" w:themeColor="background1" w:themeShade="D9"/>
                    <w:left w:val="nil"/>
                    <w:bottom w:val="single" w:sz="8" w:space="0" w:color="D9D9D9" w:themeColor="background1" w:themeShade="D9"/>
                    <w:right w:val="nil"/>
                  </w:tcBorders>
                </w:tcPr>
                <w:p w14:paraId="20910FAD"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40%</w:t>
                  </w:r>
                </w:p>
              </w:tc>
              <w:tc>
                <w:tcPr>
                  <w:tcW w:w="925" w:type="dxa"/>
                  <w:tcBorders>
                    <w:top w:val="single" w:sz="8" w:space="0" w:color="D9D9D9" w:themeColor="background1" w:themeShade="D9"/>
                    <w:left w:val="nil"/>
                    <w:bottom w:val="single" w:sz="8" w:space="0" w:color="D9D9D9" w:themeColor="background1" w:themeShade="D9"/>
                    <w:right w:val="nil"/>
                  </w:tcBorders>
                </w:tcPr>
                <w:p w14:paraId="781316C4"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18%</w:t>
                  </w:r>
                </w:p>
              </w:tc>
            </w:tr>
            <w:tr w:rsidR="008C58EA" w:rsidRPr="00864930" w14:paraId="33308E87"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0CA70704" w14:textId="77777777" w:rsidR="008C58EA" w:rsidRPr="00864930" w:rsidRDefault="008C58EA">
                  <w:pPr>
                    <w:jc w:val="left"/>
                    <w:rPr>
                      <w:rFonts w:ascii="Arial Narrow" w:hAnsi="Arial Narrow"/>
                      <w:snapToGrid w:val="0"/>
                      <w:sz w:val="18"/>
                      <w:szCs w:val="18"/>
                      <w:lang w:eastAsia="ja-JP"/>
                    </w:rPr>
                  </w:pPr>
                  <w:r w:rsidRPr="00864930">
                    <w:rPr>
                      <w:rFonts w:ascii="Arial Narrow" w:hAnsi="Arial Narrow"/>
                      <w:snapToGrid w:val="0"/>
                      <w:sz w:val="18"/>
                      <w:szCs w:val="18"/>
                      <w:lang w:eastAsia="ja-JP"/>
                    </w:rPr>
                    <w:t>2017</w:t>
                  </w:r>
                </w:p>
              </w:tc>
              <w:tc>
                <w:tcPr>
                  <w:tcW w:w="963" w:type="dxa"/>
                  <w:tcBorders>
                    <w:top w:val="single" w:sz="8" w:space="0" w:color="D9D9D9" w:themeColor="background1" w:themeShade="D9"/>
                    <w:left w:val="nil"/>
                    <w:bottom w:val="single" w:sz="8" w:space="0" w:color="D9D9D9" w:themeColor="background1" w:themeShade="D9"/>
                    <w:right w:val="nil"/>
                  </w:tcBorders>
                </w:tcPr>
                <w:p w14:paraId="7EC4DD8C"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27%</w:t>
                  </w:r>
                </w:p>
              </w:tc>
              <w:tc>
                <w:tcPr>
                  <w:tcW w:w="860" w:type="dxa"/>
                  <w:tcBorders>
                    <w:top w:val="single" w:sz="8" w:space="0" w:color="D9D9D9" w:themeColor="background1" w:themeShade="D9"/>
                    <w:left w:val="nil"/>
                    <w:bottom w:val="single" w:sz="8" w:space="0" w:color="D9D9D9" w:themeColor="background1" w:themeShade="D9"/>
                    <w:right w:val="nil"/>
                  </w:tcBorders>
                </w:tcPr>
                <w:p w14:paraId="61742D6E"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0.4%</w:t>
                  </w:r>
                </w:p>
              </w:tc>
              <w:tc>
                <w:tcPr>
                  <w:tcW w:w="750" w:type="dxa"/>
                  <w:tcBorders>
                    <w:top w:val="single" w:sz="8" w:space="0" w:color="D9D9D9" w:themeColor="background1" w:themeShade="D9"/>
                    <w:left w:val="nil"/>
                    <w:bottom w:val="single" w:sz="8" w:space="0" w:color="D9D9D9" w:themeColor="background1" w:themeShade="D9"/>
                    <w:right w:val="nil"/>
                  </w:tcBorders>
                </w:tcPr>
                <w:p w14:paraId="40FFD29E"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12%</w:t>
                  </w:r>
                </w:p>
              </w:tc>
              <w:tc>
                <w:tcPr>
                  <w:tcW w:w="860" w:type="dxa"/>
                  <w:tcBorders>
                    <w:top w:val="single" w:sz="8" w:space="0" w:color="D9D9D9" w:themeColor="background1" w:themeShade="D9"/>
                    <w:left w:val="nil"/>
                    <w:bottom w:val="single" w:sz="8" w:space="0" w:color="D9D9D9" w:themeColor="background1" w:themeShade="D9"/>
                    <w:right w:val="nil"/>
                  </w:tcBorders>
                </w:tcPr>
                <w:p w14:paraId="313FC254"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45%</w:t>
                  </w:r>
                </w:p>
              </w:tc>
              <w:tc>
                <w:tcPr>
                  <w:tcW w:w="925" w:type="dxa"/>
                  <w:tcBorders>
                    <w:top w:val="single" w:sz="8" w:space="0" w:color="D9D9D9" w:themeColor="background1" w:themeShade="D9"/>
                    <w:left w:val="nil"/>
                    <w:bottom w:val="single" w:sz="8" w:space="0" w:color="D9D9D9" w:themeColor="background1" w:themeShade="D9"/>
                    <w:right w:val="nil"/>
                  </w:tcBorders>
                </w:tcPr>
                <w:p w14:paraId="760EDC91"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16%</w:t>
                  </w:r>
                </w:p>
              </w:tc>
            </w:tr>
            <w:tr w:rsidR="008C58EA" w:rsidRPr="00864930" w14:paraId="35332509"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68D8A197" w14:textId="77777777" w:rsidR="008C58EA" w:rsidRPr="00864930" w:rsidRDefault="008C58EA">
                  <w:pPr>
                    <w:jc w:val="left"/>
                    <w:rPr>
                      <w:rFonts w:ascii="Arial Narrow" w:hAnsi="Arial Narrow"/>
                      <w:snapToGrid w:val="0"/>
                      <w:sz w:val="18"/>
                      <w:szCs w:val="18"/>
                      <w:lang w:eastAsia="ja-JP"/>
                    </w:rPr>
                  </w:pPr>
                  <w:r w:rsidRPr="00864930">
                    <w:rPr>
                      <w:rFonts w:ascii="Arial Narrow" w:hAnsi="Arial Narrow"/>
                      <w:snapToGrid w:val="0"/>
                      <w:sz w:val="18"/>
                      <w:szCs w:val="18"/>
                      <w:lang w:eastAsia="ja-JP"/>
                    </w:rPr>
                    <w:t>2018</w:t>
                  </w:r>
                </w:p>
              </w:tc>
              <w:tc>
                <w:tcPr>
                  <w:tcW w:w="963" w:type="dxa"/>
                  <w:tcBorders>
                    <w:top w:val="single" w:sz="8" w:space="0" w:color="D9D9D9" w:themeColor="background1" w:themeShade="D9"/>
                    <w:left w:val="nil"/>
                    <w:bottom w:val="single" w:sz="8" w:space="0" w:color="D9D9D9" w:themeColor="background1" w:themeShade="D9"/>
                    <w:right w:val="nil"/>
                  </w:tcBorders>
                </w:tcPr>
                <w:p w14:paraId="59BC01CF"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27%</w:t>
                  </w:r>
                </w:p>
              </w:tc>
              <w:tc>
                <w:tcPr>
                  <w:tcW w:w="860" w:type="dxa"/>
                  <w:tcBorders>
                    <w:top w:val="single" w:sz="8" w:space="0" w:color="D9D9D9" w:themeColor="background1" w:themeShade="D9"/>
                    <w:left w:val="nil"/>
                    <w:bottom w:val="single" w:sz="8" w:space="0" w:color="D9D9D9" w:themeColor="background1" w:themeShade="D9"/>
                    <w:right w:val="nil"/>
                  </w:tcBorders>
                </w:tcPr>
                <w:p w14:paraId="1C9E47E1"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0.5%</w:t>
                  </w:r>
                </w:p>
              </w:tc>
              <w:tc>
                <w:tcPr>
                  <w:tcW w:w="750" w:type="dxa"/>
                  <w:tcBorders>
                    <w:top w:val="single" w:sz="8" w:space="0" w:color="D9D9D9" w:themeColor="background1" w:themeShade="D9"/>
                    <w:left w:val="nil"/>
                    <w:bottom w:val="single" w:sz="8" w:space="0" w:color="D9D9D9" w:themeColor="background1" w:themeShade="D9"/>
                    <w:right w:val="nil"/>
                  </w:tcBorders>
                </w:tcPr>
                <w:p w14:paraId="7F3848DE"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11%</w:t>
                  </w:r>
                </w:p>
              </w:tc>
              <w:tc>
                <w:tcPr>
                  <w:tcW w:w="860" w:type="dxa"/>
                  <w:tcBorders>
                    <w:top w:val="single" w:sz="8" w:space="0" w:color="D9D9D9" w:themeColor="background1" w:themeShade="D9"/>
                    <w:left w:val="nil"/>
                    <w:bottom w:val="single" w:sz="8" w:space="0" w:color="D9D9D9" w:themeColor="background1" w:themeShade="D9"/>
                    <w:right w:val="nil"/>
                  </w:tcBorders>
                </w:tcPr>
                <w:p w14:paraId="2D506D74"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43%</w:t>
                  </w:r>
                </w:p>
              </w:tc>
              <w:tc>
                <w:tcPr>
                  <w:tcW w:w="925" w:type="dxa"/>
                  <w:tcBorders>
                    <w:top w:val="single" w:sz="8" w:space="0" w:color="D9D9D9" w:themeColor="background1" w:themeShade="D9"/>
                    <w:left w:val="nil"/>
                    <w:bottom w:val="single" w:sz="8" w:space="0" w:color="D9D9D9" w:themeColor="background1" w:themeShade="D9"/>
                    <w:right w:val="nil"/>
                  </w:tcBorders>
                </w:tcPr>
                <w:p w14:paraId="0183B7E9"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18%</w:t>
                  </w:r>
                </w:p>
              </w:tc>
            </w:tr>
            <w:tr w:rsidR="008C58EA" w:rsidRPr="00864930" w14:paraId="0DE33B19"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06209760" w14:textId="77777777" w:rsidR="008C58EA" w:rsidRPr="00864930" w:rsidRDefault="008C58EA">
                  <w:pPr>
                    <w:jc w:val="left"/>
                    <w:rPr>
                      <w:rFonts w:ascii="Arial Narrow" w:hAnsi="Arial Narrow"/>
                      <w:snapToGrid w:val="0"/>
                      <w:sz w:val="18"/>
                      <w:szCs w:val="18"/>
                      <w:lang w:eastAsia="ja-JP"/>
                    </w:rPr>
                  </w:pPr>
                  <w:r w:rsidRPr="00864930">
                    <w:rPr>
                      <w:rFonts w:ascii="Arial Narrow" w:hAnsi="Arial Narrow"/>
                      <w:snapToGrid w:val="0"/>
                      <w:sz w:val="18"/>
                      <w:szCs w:val="18"/>
                      <w:lang w:eastAsia="ja-JP"/>
                    </w:rPr>
                    <w:t>2019</w:t>
                  </w:r>
                </w:p>
              </w:tc>
              <w:tc>
                <w:tcPr>
                  <w:tcW w:w="963" w:type="dxa"/>
                  <w:tcBorders>
                    <w:top w:val="single" w:sz="8" w:space="0" w:color="D9D9D9" w:themeColor="background1" w:themeShade="D9"/>
                    <w:left w:val="nil"/>
                    <w:bottom w:val="single" w:sz="8" w:space="0" w:color="D9D9D9" w:themeColor="background1" w:themeShade="D9"/>
                    <w:right w:val="nil"/>
                  </w:tcBorders>
                </w:tcPr>
                <w:p w14:paraId="2B5BF955"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34%</w:t>
                  </w:r>
                </w:p>
              </w:tc>
              <w:tc>
                <w:tcPr>
                  <w:tcW w:w="860" w:type="dxa"/>
                  <w:tcBorders>
                    <w:top w:val="single" w:sz="8" w:space="0" w:color="D9D9D9" w:themeColor="background1" w:themeShade="D9"/>
                    <w:left w:val="nil"/>
                    <w:bottom w:val="single" w:sz="8" w:space="0" w:color="D9D9D9" w:themeColor="background1" w:themeShade="D9"/>
                    <w:right w:val="nil"/>
                  </w:tcBorders>
                </w:tcPr>
                <w:p w14:paraId="0278FD99"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0.4%</w:t>
                  </w:r>
                </w:p>
              </w:tc>
              <w:tc>
                <w:tcPr>
                  <w:tcW w:w="750" w:type="dxa"/>
                  <w:tcBorders>
                    <w:top w:val="single" w:sz="8" w:space="0" w:color="D9D9D9" w:themeColor="background1" w:themeShade="D9"/>
                    <w:left w:val="nil"/>
                    <w:bottom w:val="single" w:sz="8" w:space="0" w:color="D9D9D9" w:themeColor="background1" w:themeShade="D9"/>
                    <w:right w:val="nil"/>
                  </w:tcBorders>
                </w:tcPr>
                <w:p w14:paraId="76A58BE4"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9%</w:t>
                  </w:r>
                </w:p>
              </w:tc>
              <w:tc>
                <w:tcPr>
                  <w:tcW w:w="860" w:type="dxa"/>
                  <w:tcBorders>
                    <w:top w:val="single" w:sz="8" w:space="0" w:color="D9D9D9" w:themeColor="background1" w:themeShade="D9"/>
                    <w:left w:val="nil"/>
                    <w:bottom w:val="single" w:sz="8" w:space="0" w:color="D9D9D9" w:themeColor="background1" w:themeShade="D9"/>
                    <w:right w:val="nil"/>
                  </w:tcBorders>
                </w:tcPr>
                <w:p w14:paraId="47F49FF4"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38%</w:t>
                  </w:r>
                </w:p>
              </w:tc>
              <w:tc>
                <w:tcPr>
                  <w:tcW w:w="925" w:type="dxa"/>
                  <w:tcBorders>
                    <w:top w:val="single" w:sz="8" w:space="0" w:color="D9D9D9" w:themeColor="background1" w:themeShade="D9"/>
                    <w:left w:val="nil"/>
                    <w:bottom w:val="single" w:sz="8" w:space="0" w:color="D9D9D9" w:themeColor="background1" w:themeShade="D9"/>
                    <w:right w:val="nil"/>
                  </w:tcBorders>
                </w:tcPr>
                <w:p w14:paraId="0EA93F04"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18%</w:t>
                  </w:r>
                </w:p>
              </w:tc>
            </w:tr>
            <w:tr w:rsidR="008C58EA" w:rsidRPr="00864930" w14:paraId="5E801357"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615EDBDD" w14:textId="77777777" w:rsidR="008C58EA" w:rsidRPr="00864930" w:rsidRDefault="008C58EA">
                  <w:pPr>
                    <w:jc w:val="left"/>
                    <w:rPr>
                      <w:rFonts w:ascii="Arial Narrow" w:hAnsi="Arial Narrow"/>
                      <w:snapToGrid w:val="0"/>
                      <w:sz w:val="18"/>
                      <w:szCs w:val="18"/>
                      <w:lang w:eastAsia="ja-JP"/>
                    </w:rPr>
                  </w:pPr>
                  <w:r w:rsidRPr="00864930">
                    <w:rPr>
                      <w:rFonts w:ascii="Arial Narrow" w:hAnsi="Arial Narrow"/>
                      <w:snapToGrid w:val="0"/>
                      <w:sz w:val="18"/>
                      <w:szCs w:val="18"/>
                      <w:lang w:eastAsia="ja-JP"/>
                    </w:rPr>
                    <w:t>2020</w:t>
                  </w:r>
                </w:p>
              </w:tc>
              <w:tc>
                <w:tcPr>
                  <w:tcW w:w="963" w:type="dxa"/>
                  <w:tcBorders>
                    <w:top w:val="single" w:sz="8" w:space="0" w:color="D9D9D9" w:themeColor="background1" w:themeShade="D9"/>
                    <w:left w:val="nil"/>
                    <w:bottom w:val="single" w:sz="8" w:space="0" w:color="D9D9D9" w:themeColor="background1" w:themeShade="D9"/>
                    <w:right w:val="nil"/>
                  </w:tcBorders>
                </w:tcPr>
                <w:p w14:paraId="0F258674"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38%</w:t>
                  </w:r>
                </w:p>
              </w:tc>
              <w:tc>
                <w:tcPr>
                  <w:tcW w:w="860" w:type="dxa"/>
                  <w:tcBorders>
                    <w:top w:val="single" w:sz="8" w:space="0" w:color="D9D9D9" w:themeColor="background1" w:themeShade="D9"/>
                    <w:left w:val="nil"/>
                    <w:bottom w:val="single" w:sz="8" w:space="0" w:color="D9D9D9" w:themeColor="background1" w:themeShade="D9"/>
                    <w:right w:val="nil"/>
                  </w:tcBorders>
                </w:tcPr>
                <w:p w14:paraId="2DA3C976"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0.5%</w:t>
                  </w:r>
                </w:p>
              </w:tc>
              <w:tc>
                <w:tcPr>
                  <w:tcW w:w="750" w:type="dxa"/>
                  <w:tcBorders>
                    <w:top w:val="single" w:sz="8" w:space="0" w:color="D9D9D9" w:themeColor="background1" w:themeShade="D9"/>
                    <w:left w:val="nil"/>
                    <w:bottom w:val="single" w:sz="8" w:space="0" w:color="D9D9D9" w:themeColor="background1" w:themeShade="D9"/>
                    <w:right w:val="nil"/>
                  </w:tcBorders>
                </w:tcPr>
                <w:p w14:paraId="7F748BFB"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7%</w:t>
                  </w:r>
                </w:p>
              </w:tc>
              <w:tc>
                <w:tcPr>
                  <w:tcW w:w="860" w:type="dxa"/>
                  <w:tcBorders>
                    <w:top w:val="single" w:sz="8" w:space="0" w:color="D9D9D9" w:themeColor="background1" w:themeShade="D9"/>
                    <w:left w:val="nil"/>
                    <w:bottom w:val="single" w:sz="8" w:space="0" w:color="D9D9D9" w:themeColor="background1" w:themeShade="D9"/>
                    <w:right w:val="nil"/>
                  </w:tcBorders>
                </w:tcPr>
                <w:p w14:paraId="352B0D67"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34%</w:t>
                  </w:r>
                </w:p>
              </w:tc>
              <w:tc>
                <w:tcPr>
                  <w:tcW w:w="925" w:type="dxa"/>
                  <w:tcBorders>
                    <w:top w:val="single" w:sz="8" w:space="0" w:color="D9D9D9" w:themeColor="background1" w:themeShade="D9"/>
                    <w:left w:val="nil"/>
                    <w:bottom w:val="single" w:sz="8" w:space="0" w:color="D9D9D9" w:themeColor="background1" w:themeShade="D9"/>
                    <w:right w:val="nil"/>
                  </w:tcBorders>
                </w:tcPr>
                <w:p w14:paraId="4FADED93"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21%</w:t>
                  </w:r>
                </w:p>
              </w:tc>
            </w:tr>
            <w:tr w:rsidR="008C58EA" w:rsidRPr="00864930" w14:paraId="5F2C1FBB"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7272E2DE" w14:textId="77777777" w:rsidR="008C58EA" w:rsidRPr="00864930" w:rsidRDefault="008C58EA">
                  <w:pPr>
                    <w:jc w:val="left"/>
                    <w:rPr>
                      <w:rFonts w:ascii="Arial Narrow" w:hAnsi="Arial Narrow"/>
                      <w:snapToGrid w:val="0"/>
                      <w:sz w:val="18"/>
                      <w:szCs w:val="18"/>
                      <w:lang w:eastAsia="ja-JP"/>
                    </w:rPr>
                  </w:pPr>
                  <w:r w:rsidRPr="00864930">
                    <w:rPr>
                      <w:rFonts w:ascii="Arial Narrow" w:hAnsi="Arial Narrow"/>
                      <w:snapToGrid w:val="0"/>
                      <w:sz w:val="18"/>
                      <w:szCs w:val="18"/>
                      <w:lang w:eastAsia="ja-JP"/>
                    </w:rPr>
                    <w:t>2021</w:t>
                  </w:r>
                </w:p>
              </w:tc>
              <w:tc>
                <w:tcPr>
                  <w:tcW w:w="963" w:type="dxa"/>
                  <w:tcBorders>
                    <w:top w:val="single" w:sz="8" w:space="0" w:color="D9D9D9" w:themeColor="background1" w:themeShade="D9"/>
                    <w:left w:val="nil"/>
                    <w:bottom w:val="single" w:sz="8" w:space="0" w:color="D9D9D9" w:themeColor="background1" w:themeShade="D9"/>
                    <w:right w:val="nil"/>
                  </w:tcBorders>
                </w:tcPr>
                <w:p w14:paraId="3C765EED"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46%</w:t>
                  </w:r>
                </w:p>
              </w:tc>
              <w:tc>
                <w:tcPr>
                  <w:tcW w:w="860" w:type="dxa"/>
                  <w:tcBorders>
                    <w:top w:val="single" w:sz="8" w:space="0" w:color="D9D9D9" w:themeColor="background1" w:themeShade="D9"/>
                    <w:left w:val="nil"/>
                    <w:bottom w:val="single" w:sz="8" w:space="0" w:color="D9D9D9" w:themeColor="background1" w:themeShade="D9"/>
                    <w:right w:val="nil"/>
                  </w:tcBorders>
                </w:tcPr>
                <w:p w14:paraId="242482BD"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0.5%</w:t>
                  </w:r>
                </w:p>
              </w:tc>
              <w:tc>
                <w:tcPr>
                  <w:tcW w:w="750" w:type="dxa"/>
                  <w:tcBorders>
                    <w:top w:val="single" w:sz="8" w:space="0" w:color="D9D9D9" w:themeColor="background1" w:themeShade="D9"/>
                    <w:left w:val="nil"/>
                    <w:bottom w:val="single" w:sz="8" w:space="0" w:color="D9D9D9" w:themeColor="background1" w:themeShade="D9"/>
                    <w:right w:val="nil"/>
                  </w:tcBorders>
                </w:tcPr>
                <w:p w14:paraId="27B861EE"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7%</w:t>
                  </w:r>
                </w:p>
              </w:tc>
              <w:tc>
                <w:tcPr>
                  <w:tcW w:w="860" w:type="dxa"/>
                  <w:tcBorders>
                    <w:top w:val="single" w:sz="8" w:space="0" w:color="D9D9D9" w:themeColor="background1" w:themeShade="D9"/>
                    <w:left w:val="nil"/>
                    <w:bottom w:val="single" w:sz="8" w:space="0" w:color="D9D9D9" w:themeColor="background1" w:themeShade="D9"/>
                    <w:right w:val="nil"/>
                  </w:tcBorders>
                </w:tcPr>
                <w:p w14:paraId="6791B60F"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27%</w:t>
                  </w:r>
                </w:p>
              </w:tc>
              <w:tc>
                <w:tcPr>
                  <w:tcW w:w="925" w:type="dxa"/>
                  <w:tcBorders>
                    <w:top w:val="single" w:sz="8" w:space="0" w:color="D9D9D9" w:themeColor="background1" w:themeShade="D9"/>
                    <w:left w:val="nil"/>
                    <w:bottom w:val="single" w:sz="8" w:space="0" w:color="D9D9D9" w:themeColor="background1" w:themeShade="D9"/>
                    <w:right w:val="nil"/>
                  </w:tcBorders>
                </w:tcPr>
                <w:p w14:paraId="5C024C0B"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18%</w:t>
                  </w:r>
                </w:p>
              </w:tc>
            </w:tr>
            <w:tr w:rsidR="008C58EA" w:rsidRPr="00864930" w14:paraId="35549FF6"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3ACA2BB1" w14:textId="77777777" w:rsidR="008C58EA" w:rsidRPr="00864930" w:rsidRDefault="008C58EA">
                  <w:pPr>
                    <w:jc w:val="left"/>
                    <w:rPr>
                      <w:rFonts w:ascii="Arial Narrow" w:hAnsi="Arial Narrow"/>
                      <w:snapToGrid w:val="0"/>
                      <w:sz w:val="18"/>
                      <w:szCs w:val="18"/>
                      <w:lang w:eastAsia="ja-JP"/>
                    </w:rPr>
                  </w:pPr>
                  <w:r w:rsidRPr="00864930">
                    <w:rPr>
                      <w:rFonts w:ascii="Arial Narrow" w:hAnsi="Arial Narrow"/>
                      <w:snapToGrid w:val="0"/>
                      <w:sz w:val="18"/>
                      <w:szCs w:val="18"/>
                      <w:lang w:eastAsia="ja-JP"/>
                    </w:rPr>
                    <w:t>2022</w:t>
                  </w:r>
                </w:p>
              </w:tc>
              <w:tc>
                <w:tcPr>
                  <w:tcW w:w="963" w:type="dxa"/>
                  <w:tcBorders>
                    <w:top w:val="single" w:sz="8" w:space="0" w:color="D9D9D9" w:themeColor="background1" w:themeShade="D9"/>
                    <w:left w:val="nil"/>
                    <w:bottom w:val="single" w:sz="8" w:space="0" w:color="D9D9D9" w:themeColor="background1" w:themeShade="D9"/>
                    <w:right w:val="nil"/>
                  </w:tcBorders>
                </w:tcPr>
                <w:p w14:paraId="78FAE835"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42%</w:t>
                  </w:r>
                </w:p>
              </w:tc>
              <w:tc>
                <w:tcPr>
                  <w:tcW w:w="860" w:type="dxa"/>
                  <w:tcBorders>
                    <w:top w:val="single" w:sz="8" w:space="0" w:color="D9D9D9" w:themeColor="background1" w:themeShade="D9"/>
                    <w:left w:val="nil"/>
                    <w:bottom w:val="single" w:sz="8" w:space="0" w:color="D9D9D9" w:themeColor="background1" w:themeShade="D9"/>
                    <w:right w:val="nil"/>
                  </w:tcBorders>
                </w:tcPr>
                <w:p w14:paraId="4CAB4153"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0.5%</w:t>
                  </w:r>
                </w:p>
              </w:tc>
              <w:tc>
                <w:tcPr>
                  <w:tcW w:w="750" w:type="dxa"/>
                  <w:tcBorders>
                    <w:top w:val="single" w:sz="8" w:space="0" w:color="D9D9D9" w:themeColor="background1" w:themeShade="D9"/>
                    <w:left w:val="nil"/>
                    <w:bottom w:val="single" w:sz="8" w:space="0" w:color="D9D9D9" w:themeColor="background1" w:themeShade="D9"/>
                    <w:right w:val="nil"/>
                  </w:tcBorders>
                </w:tcPr>
                <w:p w14:paraId="60F5E198"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12%</w:t>
                  </w:r>
                </w:p>
              </w:tc>
              <w:tc>
                <w:tcPr>
                  <w:tcW w:w="860" w:type="dxa"/>
                  <w:tcBorders>
                    <w:top w:val="single" w:sz="8" w:space="0" w:color="D9D9D9" w:themeColor="background1" w:themeShade="D9"/>
                    <w:left w:val="nil"/>
                    <w:bottom w:val="single" w:sz="8" w:space="0" w:color="D9D9D9" w:themeColor="background1" w:themeShade="D9"/>
                    <w:right w:val="nil"/>
                  </w:tcBorders>
                </w:tcPr>
                <w:p w14:paraId="53DC7941"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30%</w:t>
                  </w:r>
                </w:p>
              </w:tc>
              <w:tc>
                <w:tcPr>
                  <w:tcW w:w="925" w:type="dxa"/>
                  <w:tcBorders>
                    <w:top w:val="single" w:sz="8" w:space="0" w:color="D9D9D9" w:themeColor="background1" w:themeShade="D9"/>
                    <w:left w:val="nil"/>
                    <w:bottom w:val="single" w:sz="8" w:space="0" w:color="D9D9D9" w:themeColor="background1" w:themeShade="D9"/>
                    <w:right w:val="nil"/>
                  </w:tcBorders>
                </w:tcPr>
                <w:p w14:paraId="4C24A82D"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15%</w:t>
                  </w:r>
                </w:p>
              </w:tc>
            </w:tr>
            <w:tr w:rsidR="008C58EA" w:rsidRPr="00864930" w14:paraId="3E211A93"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0A898380" w14:textId="77777777" w:rsidR="008C58EA" w:rsidRPr="00864930" w:rsidRDefault="008C58EA">
                  <w:pPr>
                    <w:jc w:val="left"/>
                    <w:rPr>
                      <w:rFonts w:ascii="Arial Narrow" w:hAnsi="Arial Narrow"/>
                      <w:snapToGrid w:val="0"/>
                      <w:sz w:val="18"/>
                      <w:szCs w:val="18"/>
                      <w:lang w:eastAsia="ja-JP"/>
                    </w:rPr>
                  </w:pPr>
                  <w:r w:rsidRPr="00864930">
                    <w:rPr>
                      <w:rFonts w:ascii="Arial Narrow" w:hAnsi="Arial Narrow"/>
                      <w:snapToGrid w:val="0"/>
                      <w:sz w:val="18"/>
                      <w:szCs w:val="18"/>
                      <w:lang w:eastAsia="ja-JP"/>
                    </w:rPr>
                    <w:t>2023</w:t>
                  </w:r>
                </w:p>
              </w:tc>
              <w:tc>
                <w:tcPr>
                  <w:tcW w:w="963" w:type="dxa"/>
                  <w:tcBorders>
                    <w:top w:val="single" w:sz="8" w:space="0" w:color="D9D9D9" w:themeColor="background1" w:themeShade="D9"/>
                    <w:left w:val="nil"/>
                    <w:bottom w:val="single" w:sz="8" w:space="0" w:color="D9D9D9" w:themeColor="background1" w:themeShade="D9"/>
                    <w:right w:val="nil"/>
                  </w:tcBorders>
                </w:tcPr>
                <w:p w14:paraId="588684E3"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39%</w:t>
                  </w:r>
                </w:p>
              </w:tc>
              <w:tc>
                <w:tcPr>
                  <w:tcW w:w="860" w:type="dxa"/>
                  <w:tcBorders>
                    <w:top w:val="single" w:sz="8" w:space="0" w:color="D9D9D9" w:themeColor="background1" w:themeShade="D9"/>
                    <w:left w:val="nil"/>
                    <w:bottom w:val="single" w:sz="8" w:space="0" w:color="D9D9D9" w:themeColor="background1" w:themeShade="D9"/>
                    <w:right w:val="nil"/>
                  </w:tcBorders>
                </w:tcPr>
                <w:p w14:paraId="3BA4EBEE"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0.5%</w:t>
                  </w:r>
                </w:p>
              </w:tc>
              <w:tc>
                <w:tcPr>
                  <w:tcW w:w="750" w:type="dxa"/>
                  <w:tcBorders>
                    <w:top w:val="single" w:sz="8" w:space="0" w:color="D9D9D9" w:themeColor="background1" w:themeShade="D9"/>
                    <w:left w:val="nil"/>
                    <w:bottom w:val="single" w:sz="8" w:space="0" w:color="D9D9D9" w:themeColor="background1" w:themeShade="D9"/>
                    <w:right w:val="nil"/>
                  </w:tcBorders>
                </w:tcPr>
                <w:p w14:paraId="40FBDFC7"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8%</w:t>
                  </w:r>
                </w:p>
              </w:tc>
              <w:tc>
                <w:tcPr>
                  <w:tcW w:w="860" w:type="dxa"/>
                  <w:tcBorders>
                    <w:top w:val="single" w:sz="8" w:space="0" w:color="D9D9D9" w:themeColor="background1" w:themeShade="D9"/>
                    <w:left w:val="nil"/>
                    <w:bottom w:val="single" w:sz="8" w:space="0" w:color="D9D9D9" w:themeColor="background1" w:themeShade="D9"/>
                    <w:right w:val="nil"/>
                  </w:tcBorders>
                </w:tcPr>
                <w:p w14:paraId="19C4B8BA"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35%</w:t>
                  </w:r>
                </w:p>
              </w:tc>
              <w:tc>
                <w:tcPr>
                  <w:tcW w:w="925" w:type="dxa"/>
                  <w:tcBorders>
                    <w:top w:val="single" w:sz="8" w:space="0" w:color="D9D9D9" w:themeColor="background1" w:themeShade="D9"/>
                    <w:left w:val="nil"/>
                    <w:bottom w:val="single" w:sz="8" w:space="0" w:color="D9D9D9" w:themeColor="background1" w:themeShade="D9"/>
                    <w:right w:val="nil"/>
                  </w:tcBorders>
                </w:tcPr>
                <w:p w14:paraId="2AEF6C79"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17%</w:t>
                  </w:r>
                </w:p>
              </w:tc>
            </w:tr>
            <w:tr w:rsidR="008C58EA" w:rsidRPr="00864930" w14:paraId="6B004521"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17055139" w14:textId="77777777" w:rsidR="008C58EA" w:rsidRPr="00864930" w:rsidRDefault="008C58EA">
                  <w:pPr>
                    <w:jc w:val="left"/>
                    <w:rPr>
                      <w:rFonts w:ascii="Arial Narrow" w:hAnsi="Arial Narrow"/>
                      <w:snapToGrid w:val="0"/>
                      <w:sz w:val="18"/>
                      <w:szCs w:val="18"/>
                      <w:lang w:eastAsia="ja-JP"/>
                    </w:rPr>
                  </w:pPr>
                  <w:r w:rsidRPr="00864930">
                    <w:rPr>
                      <w:rFonts w:ascii="Arial Narrow" w:hAnsi="Arial Narrow"/>
                      <w:snapToGrid w:val="0"/>
                      <w:sz w:val="18"/>
                      <w:szCs w:val="18"/>
                      <w:lang w:eastAsia="ja-JP"/>
                    </w:rPr>
                    <w:t>2024</w:t>
                  </w:r>
                </w:p>
              </w:tc>
              <w:tc>
                <w:tcPr>
                  <w:tcW w:w="963" w:type="dxa"/>
                  <w:tcBorders>
                    <w:top w:val="single" w:sz="8" w:space="0" w:color="D9D9D9" w:themeColor="background1" w:themeShade="D9"/>
                    <w:left w:val="nil"/>
                    <w:bottom w:val="single" w:sz="8" w:space="0" w:color="D9D9D9" w:themeColor="background1" w:themeShade="D9"/>
                    <w:right w:val="nil"/>
                  </w:tcBorders>
                </w:tcPr>
                <w:p w14:paraId="4209A6B0"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39%</w:t>
                  </w:r>
                </w:p>
              </w:tc>
              <w:tc>
                <w:tcPr>
                  <w:tcW w:w="860" w:type="dxa"/>
                  <w:tcBorders>
                    <w:top w:val="single" w:sz="8" w:space="0" w:color="D9D9D9" w:themeColor="background1" w:themeShade="D9"/>
                    <w:left w:val="nil"/>
                    <w:bottom w:val="single" w:sz="8" w:space="0" w:color="D9D9D9" w:themeColor="background1" w:themeShade="D9"/>
                    <w:right w:val="nil"/>
                  </w:tcBorders>
                </w:tcPr>
                <w:p w14:paraId="074C8382"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0.5%</w:t>
                  </w:r>
                </w:p>
              </w:tc>
              <w:tc>
                <w:tcPr>
                  <w:tcW w:w="750" w:type="dxa"/>
                  <w:tcBorders>
                    <w:top w:val="single" w:sz="8" w:space="0" w:color="D9D9D9" w:themeColor="background1" w:themeShade="D9"/>
                    <w:left w:val="nil"/>
                    <w:bottom w:val="single" w:sz="8" w:space="0" w:color="D9D9D9" w:themeColor="background1" w:themeShade="D9"/>
                    <w:right w:val="nil"/>
                  </w:tcBorders>
                </w:tcPr>
                <w:p w14:paraId="1D5DD657" w14:textId="7F57D9E0" w:rsidR="008C58EA" w:rsidRPr="00864930" w:rsidRDefault="00AC6857">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8</w:t>
                  </w:r>
                  <w:r w:rsidR="008C58EA" w:rsidRPr="00864930">
                    <w:rPr>
                      <w:rFonts w:ascii="Arial Narrow" w:hAnsi="Arial Narrow"/>
                      <w:snapToGrid w:val="0"/>
                      <w:sz w:val="18"/>
                      <w:szCs w:val="18"/>
                      <w:lang w:eastAsia="ja-JP"/>
                    </w:rPr>
                    <w:t>%</w:t>
                  </w:r>
                </w:p>
              </w:tc>
              <w:tc>
                <w:tcPr>
                  <w:tcW w:w="860" w:type="dxa"/>
                  <w:tcBorders>
                    <w:top w:val="single" w:sz="8" w:space="0" w:color="D9D9D9" w:themeColor="background1" w:themeShade="D9"/>
                    <w:left w:val="nil"/>
                    <w:bottom w:val="single" w:sz="8" w:space="0" w:color="D9D9D9" w:themeColor="background1" w:themeShade="D9"/>
                    <w:right w:val="nil"/>
                  </w:tcBorders>
                </w:tcPr>
                <w:p w14:paraId="33F47F5A" w14:textId="7777777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35%</w:t>
                  </w:r>
                </w:p>
              </w:tc>
              <w:tc>
                <w:tcPr>
                  <w:tcW w:w="925" w:type="dxa"/>
                  <w:tcBorders>
                    <w:top w:val="single" w:sz="8" w:space="0" w:color="D9D9D9" w:themeColor="background1" w:themeShade="D9"/>
                    <w:left w:val="nil"/>
                    <w:bottom w:val="single" w:sz="8" w:space="0" w:color="D9D9D9" w:themeColor="background1" w:themeShade="D9"/>
                    <w:right w:val="nil"/>
                  </w:tcBorders>
                </w:tcPr>
                <w:p w14:paraId="45C67EEE" w14:textId="16B10007" w:rsidR="008C58EA" w:rsidRPr="00864930" w:rsidRDefault="008C58EA">
                  <w:pPr>
                    <w:jc w:val="center"/>
                    <w:rPr>
                      <w:rFonts w:ascii="Arial Narrow" w:hAnsi="Arial Narrow"/>
                      <w:snapToGrid w:val="0"/>
                      <w:sz w:val="18"/>
                      <w:szCs w:val="18"/>
                      <w:lang w:eastAsia="ja-JP"/>
                    </w:rPr>
                  </w:pPr>
                  <w:r w:rsidRPr="00864930">
                    <w:rPr>
                      <w:rFonts w:ascii="Arial Narrow" w:hAnsi="Arial Narrow"/>
                      <w:snapToGrid w:val="0"/>
                      <w:sz w:val="18"/>
                      <w:szCs w:val="18"/>
                      <w:lang w:eastAsia="ja-JP"/>
                    </w:rPr>
                    <w:t>1</w:t>
                  </w:r>
                  <w:r w:rsidR="00AC6857" w:rsidRPr="00864930">
                    <w:rPr>
                      <w:rFonts w:ascii="Arial Narrow" w:hAnsi="Arial Narrow"/>
                      <w:snapToGrid w:val="0"/>
                      <w:sz w:val="18"/>
                      <w:szCs w:val="18"/>
                      <w:lang w:eastAsia="ja-JP"/>
                    </w:rPr>
                    <w:t>8</w:t>
                  </w:r>
                  <w:r w:rsidRPr="00864930">
                    <w:rPr>
                      <w:rFonts w:ascii="Arial Narrow" w:hAnsi="Arial Narrow"/>
                      <w:snapToGrid w:val="0"/>
                      <w:sz w:val="18"/>
                      <w:szCs w:val="18"/>
                      <w:lang w:eastAsia="ja-JP"/>
                    </w:rPr>
                    <w:t>%</w:t>
                  </w:r>
                </w:p>
              </w:tc>
            </w:tr>
          </w:tbl>
          <w:p w14:paraId="0468E692" w14:textId="77777777" w:rsidR="008C58EA" w:rsidRPr="00864930" w:rsidRDefault="008C58EA">
            <w:pPr>
              <w:tabs>
                <w:tab w:val="left" w:pos="2410"/>
                <w:tab w:val="left" w:pos="4536"/>
                <w:tab w:val="left" w:pos="9072"/>
              </w:tabs>
              <w:jc w:val="center"/>
              <w:rPr>
                <w:rFonts w:ascii="Arial Narrow" w:hAnsi="Arial Narrow"/>
                <w:sz w:val="18"/>
                <w:szCs w:val="18"/>
              </w:rPr>
            </w:pPr>
          </w:p>
        </w:tc>
      </w:tr>
    </w:tbl>
    <w:p w14:paraId="24F33E39" w14:textId="77777777" w:rsidR="008C58EA" w:rsidRPr="00864930" w:rsidRDefault="008C58EA" w:rsidP="003E3C19">
      <w:pPr>
        <w:rPr>
          <w:rFonts w:ascii="Arial Narrow" w:hAnsi="Arial Narrow"/>
          <w:sz w:val="18"/>
        </w:rPr>
      </w:pPr>
    </w:p>
    <w:p w14:paraId="2D43E1C7" w14:textId="77777777" w:rsidR="0001311F" w:rsidRPr="00864930" w:rsidRDefault="0001311F" w:rsidP="003E3C19">
      <w:pPr>
        <w:rPr>
          <w:rFonts w:ascii="Arial Narrow" w:hAnsi="Arial Narrow"/>
          <w:sz w:val="18"/>
        </w:rPr>
      </w:pPr>
    </w:p>
    <w:p w14:paraId="2C2756B4" w14:textId="6EB9A25C" w:rsidR="0001311F" w:rsidRPr="00864930" w:rsidRDefault="0001311F" w:rsidP="0001311F">
      <w:pPr>
        <w:keepNext/>
        <w:jc w:val="center"/>
        <w:rPr>
          <w:rFonts w:ascii="Arial Narrow" w:hAnsi="Arial Narrow"/>
          <w:bCs/>
          <w:color w:val="155F1A"/>
          <w:sz w:val="18"/>
        </w:rPr>
      </w:pPr>
      <w:r w:rsidRPr="00864930">
        <w:rPr>
          <w:rFonts w:ascii="Arial Narrow" w:hAnsi="Arial Narrow"/>
          <w:bCs/>
          <w:color w:val="155F1A"/>
          <w:sz w:val="18"/>
        </w:rPr>
        <w:lastRenderedPageBreak/>
        <w:t xml:space="preserve">Figure </w:t>
      </w:r>
      <w:r w:rsidR="002D2A1B" w:rsidRPr="00864930">
        <w:rPr>
          <w:rFonts w:ascii="Arial Narrow" w:hAnsi="Arial Narrow"/>
          <w:bCs/>
          <w:color w:val="155F1A"/>
          <w:sz w:val="18"/>
        </w:rPr>
        <w:t>24</w:t>
      </w:r>
      <w:r w:rsidRPr="00864930">
        <w:rPr>
          <w:rFonts w:ascii="Arial Narrow" w:hAnsi="Arial Narrow"/>
          <w:bCs/>
          <w:color w:val="155F1A"/>
          <w:sz w:val="18"/>
        </w:rPr>
        <w:t xml:space="preserve">.  Plant Genera/Species with Cooperation Agreements, Practical Experience and </w:t>
      </w:r>
      <w:r w:rsidRPr="00864930">
        <w:rPr>
          <w:rFonts w:ascii="Arial Narrow" w:hAnsi="Arial Narrow"/>
          <w:bCs/>
          <w:color w:val="155F1A"/>
          <w:sz w:val="18"/>
        </w:rPr>
        <w:br/>
        <w:t>Plant Breeders’ Rights Entries in Plant Variety Database</w:t>
      </w:r>
    </w:p>
    <w:p w14:paraId="3D96C044" w14:textId="77777777" w:rsidR="0001311F" w:rsidRDefault="0001311F" w:rsidP="0001311F">
      <w:pPr>
        <w:keepNext/>
        <w:jc w:val="center"/>
        <w:rPr>
          <w:rFonts w:ascii="Arial Narrow" w:hAnsi="Arial Narrow"/>
          <w:bCs/>
          <w:color w:val="155F1A"/>
          <w:sz w:val="18"/>
        </w:rPr>
      </w:pPr>
    </w:p>
    <w:p w14:paraId="427BC684" w14:textId="77777777" w:rsidR="004A4820" w:rsidRDefault="004A4820" w:rsidP="003E3C19">
      <w:r w:rsidRPr="004A4820">
        <w:rPr>
          <w:noProof/>
        </w:rPr>
        <w:drawing>
          <wp:inline distT="0" distB="0" distL="0" distR="0" wp14:anchorId="27FF1CE3" wp14:editId="3AFE6E8D">
            <wp:extent cx="6120000" cy="4050000"/>
            <wp:effectExtent l="0" t="0" r="0" b="8255"/>
            <wp:docPr id="1311237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000" cy="4050000"/>
                    </a:xfrm>
                    <a:prstGeom prst="rect">
                      <a:avLst/>
                    </a:prstGeom>
                    <a:noFill/>
                    <a:ln>
                      <a:noFill/>
                    </a:ln>
                  </pic:spPr>
                </pic:pic>
              </a:graphicData>
            </a:graphic>
          </wp:inline>
        </w:drawing>
      </w:r>
    </w:p>
    <w:p w14:paraId="73D24458" w14:textId="77777777" w:rsidR="00111112" w:rsidRDefault="00111112" w:rsidP="003E3C19"/>
    <w:p w14:paraId="3B1FAA7B" w14:textId="77777777" w:rsidR="00111112" w:rsidRDefault="00111112" w:rsidP="003E3C19"/>
    <w:p w14:paraId="18C2A3AC" w14:textId="6440CF6D" w:rsidR="003E3C19" w:rsidRPr="00864930" w:rsidRDefault="007015A6" w:rsidP="007015A6">
      <w:pPr>
        <w:pStyle w:val="Heading2"/>
        <w:ind w:left="1701" w:hanging="1701"/>
      </w:pPr>
      <w:bookmarkStart w:id="40" w:name="_Toc207273491"/>
      <w:r w:rsidRPr="00864930">
        <w:t>Foundation:</w:t>
      </w:r>
      <w:r w:rsidRPr="00864930">
        <w:tab/>
        <w:t>Empower our people to work effectively, collaboratively and innovatively by providing them with the right resources, training and environment</w:t>
      </w:r>
      <w:bookmarkEnd w:id="40"/>
    </w:p>
    <w:p w14:paraId="502CD6F9" w14:textId="77777777" w:rsidR="003E3C19" w:rsidRPr="00864930" w:rsidRDefault="003E3C19" w:rsidP="003E3C19">
      <w:pPr>
        <w:pStyle w:val="Heading3"/>
      </w:pPr>
      <w:r w:rsidRPr="00864930">
        <w:t>Performance Data:</w:t>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Layout w:type="fixed"/>
        <w:tblCellMar>
          <w:top w:w="28" w:type="dxa"/>
          <w:bottom w:w="28" w:type="dxa"/>
        </w:tblCellMar>
        <w:tblLook w:val="04A0" w:firstRow="1" w:lastRow="0" w:firstColumn="1" w:lastColumn="0" w:noHBand="0" w:noVBand="1"/>
      </w:tblPr>
      <w:tblGrid>
        <w:gridCol w:w="1803"/>
        <w:gridCol w:w="2894"/>
        <w:gridCol w:w="1692"/>
        <w:gridCol w:w="1692"/>
        <w:gridCol w:w="9"/>
        <w:gridCol w:w="1686"/>
      </w:tblGrid>
      <w:tr w:rsidR="00B35ED1" w:rsidRPr="00864930" w14:paraId="3202FB1D" w14:textId="77777777" w:rsidTr="00B35ED1">
        <w:trPr>
          <w:trHeight w:val="530"/>
          <w:tblHeader/>
        </w:trPr>
        <w:tc>
          <w:tcPr>
            <w:tcW w:w="1803" w:type="dxa"/>
            <w:tcBorders>
              <w:top w:val="nil"/>
              <w:bottom w:val="nil"/>
            </w:tcBorders>
            <w:shd w:val="clear" w:color="auto" w:fill="CDE5EB" w:themeFill="accent3" w:themeFillTint="66"/>
            <w:vAlign w:val="center"/>
          </w:tcPr>
          <w:p w14:paraId="2E7B4475" w14:textId="0C65AC8B" w:rsidR="00B35ED1" w:rsidRPr="00864930" w:rsidRDefault="00B35ED1" w:rsidP="00B35ED1">
            <w:pPr>
              <w:jc w:val="left"/>
              <w:rPr>
                <w:rFonts w:ascii="Arial Narrow" w:eastAsia="Times New Roman" w:hAnsi="Arial Narrow"/>
                <w:b/>
                <w:bCs/>
                <w:sz w:val="18"/>
                <w:szCs w:val="18"/>
                <w:lang w:eastAsia="en-US"/>
              </w:rPr>
            </w:pPr>
            <w:bookmarkStart w:id="41" w:name="_Hlk206064799"/>
            <w:r w:rsidRPr="00864930">
              <w:rPr>
                <w:rFonts w:ascii="Arial Narrow" w:eastAsia="Times New Roman" w:hAnsi="Arial Narrow"/>
                <w:b/>
                <w:bCs/>
                <w:sz w:val="18"/>
                <w:szCs w:val="18"/>
                <w:lang w:eastAsia="en-US"/>
              </w:rPr>
              <w:t>Expected Results</w:t>
            </w:r>
          </w:p>
        </w:tc>
        <w:tc>
          <w:tcPr>
            <w:tcW w:w="2894" w:type="dxa"/>
            <w:tcBorders>
              <w:top w:val="nil"/>
              <w:bottom w:val="nil"/>
            </w:tcBorders>
            <w:shd w:val="clear" w:color="auto" w:fill="CDE5EB" w:themeFill="accent3" w:themeFillTint="66"/>
            <w:vAlign w:val="center"/>
          </w:tcPr>
          <w:p w14:paraId="49FDFB85" w14:textId="3398FD61" w:rsidR="00B35ED1" w:rsidRPr="00864930" w:rsidRDefault="00B35ED1" w:rsidP="00B35ED1">
            <w:pPr>
              <w:jc w:val="left"/>
              <w:rPr>
                <w:rFonts w:ascii="Arial Narrow" w:eastAsia="Times New Roman" w:hAnsi="Arial Narrow"/>
                <w:b/>
                <w:bCs/>
                <w:sz w:val="18"/>
                <w:szCs w:val="18"/>
                <w:lang w:eastAsia="en-US"/>
              </w:rPr>
            </w:pPr>
            <w:r w:rsidRPr="00864930">
              <w:rPr>
                <w:rFonts w:ascii="Arial Narrow" w:eastAsia="Times New Roman" w:hAnsi="Arial Narrow"/>
                <w:b/>
                <w:bCs/>
                <w:sz w:val="18"/>
                <w:szCs w:val="18"/>
                <w:lang w:eastAsia="en-US"/>
              </w:rPr>
              <w:t>Performance Indicators</w:t>
            </w:r>
          </w:p>
        </w:tc>
        <w:tc>
          <w:tcPr>
            <w:tcW w:w="1692" w:type="dxa"/>
            <w:tcBorders>
              <w:top w:val="nil"/>
              <w:bottom w:val="nil"/>
            </w:tcBorders>
            <w:shd w:val="clear" w:color="auto" w:fill="CDE5EB" w:themeFill="accent3" w:themeFillTint="66"/>
            <w:vAlign w:val="center"/>
          </w:tcPr>
          <w:p w14:paraId="66D1A3C4" w14:textId="470761D4" w:rsidR="00B35ED1" w:rsidRPr="00864930" w:rsidRDefault="00B35ED1" w:rsidP="00B35ED1">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Baselines</w:t>
            </w:r>
          </w:p>
        </w:tc>
        <w:tc>
          <w:tcPr>
            <w:tcW w:w="1692" w:type="dxa"/>
            <w:tcBorders>
              <w:top w:val="nil"/>
              <w:bottom w:val="nil"/>
            </w:tcBorders>
            <w:shd w:val="clear" w:color="auto" w:fill="CDE5EB" w:themeFill="accent3" w:themeFillTint="66"/>
            <w:vAlign w:val="center"/>
          </w:tcPr>
          <w:p w14:paraId="138495E2" w14:textId="0140E3A7" w:rsidR="00B35ED1" w:rsidRPr="00864930" w:rsidRDefault="00B35ED1" w:rsidP="00B35ED1">
            <w:pPr>
              <w:jc w:val="left"/>
              <w:rPr>
                <w:rFonts w:ascii="Arial Narrow" w:eastAsia="Times New Roman" w:hAnsi="Arial Narrow"/>
                <w:b/>
                <w:bCs/>
                <w:sz w:val="18"/>
                <w:szCs w:val="18"/>
                <w:lang w:eastAsia="en-US"/>
              </w:rPr>
            </w:pPr>
            <w:r>
              <w:rPr>
                <w:rFonts w:ascii="Arial Narrow" w:eastAsia="Times New Roman" w:hAnsi="Arial Narrow"/>
                <w:b/>
                <w:bCs/>
                <w:sz w:val="18"/>
                <w:szCs w:val="18"/>
                <w:lang w:eastAsia="en-US"/>
              </w:rPr>
              <w:t>Targets</w:t>
            </w:r>
          </w:p>
        </w:tc>
        <w:tc>
          <w:tcPr>
            <w:tcW w:w="1695" w:type="dxa"/>
            <w:gridSpan w:val="2"/>
            <w:tcBorders>
              <w:top w:val="nil"/>
              <w:bottom w:val="nil"/>
            </w:tcBorders>
            <w:shd w:val="clear" w:color="auto" w:fill="CDE5EB" w:themeFill="accent3" w:themeFillTint="66"/>
            <w:vAlign w:val="center"/>
          </w:tcPr>
          <w:p w14:paraId="2FA6EDF1" w14:textId="2D58F8BC" w:rsidR="00B35ED1" w:rsidRPr="00864930" w:rsidRDefault="00B35ED1" w:rsidP="00B35ED1">
            <w:pPr>
              <w:jc w:val="left"/>
              <w:rPr>
                <w:rFonts w:ascii="Arial Narrow" w:eastAsia="Times New Roman" w:hAnsi="Arial Narrow"/>
                <w:b/>
                <w:bCs/>
                <w:sz w:val="18"/>
                <w:szCs w:val="18"/>
                <w:lang w:eastAsia="en-US"/>
              </w:rPr>
            </w:pPr>
            <w:r w:rsidRPr="00864930">
              <w:rPr>
                <w:rFonts w:ascii="Arial Narrow" w:eastAsia="Times New Roman" w:hAnsi="Arial Narrow"/>
                <w:b/>
                <w:bCs/>
                <w:sz w:val="18"/>
                <w:szCs w:val="18"/>
                <w:lang w:eastAsia="en-US"/>
              </w:rPr>
              <w:t>Performance Data</w:t>
            </w:r>
            <w:r>
              <w:rPr>
                <w:rFonts w:ascii="Arial Narrow" w:eastAsia="Times New Roman" w:hAnsi="Arial Narrow"/>
                <w:b/>
                <w:bCs/>
                <w:sz w:val="18"/>
                <w:szCs w:val="18"/>
                <w:lang w:eastAsia="en-US"/>
              </w:rPr>
              <w:br/>
              <w:t>(2024)</w:t>
            </w:r>
          </w:p>
        </w:tc>
      </w:tr>
      <w:tr w:rsidR="00B35ED1" w:rsidRPr="00864930" w14:paraId="655AABE0" w14:textId="77777777" w:rsidTr="00B35ED1">
        <w:tc>
          <w:tcPr>
            <w:tcW w:w="1803" w:type="dxa"/>
            <w:tcBorders>
              <w:top w:val="nil"/>
              <w:bottom w:val="nil"/>
            </w:tcBorders>
          </w:tcPr>
          <w:p w14:paraId="552C8F65" w14:textId="7FAD4818" w:rsidR="00B35ED1" w:rsidRPr="0019124B" w:rsidRDefault="00B35ED1" w:rsidP="00B35ED1">
            <w:pPr>
              <w:jc w:val="left"/>
              <w:rPr>
                <w:rFonts w:ascii="Arial Narrow" w:eastAsia="Times New Roman" w:hAnsi="Arial Narrow"/>
                <w:sz w:val="18"/>
                <w:szCs w:val="18"/>
                <w:lang w:eastAsia="en-US"/>
              </w:rPr>
            </w:pPr>
            <w:r w:rsidRPr="0019124B">
              <w:rPr>
                <w:rFonts w:ascii="Arial Narrow" w:eastAsia="Times New Roman" w:hAnsi="Arial Narrow"/>
                <w:sz w:val="18"/>
                <w:szCs w:val="18"/>
                <w:lang w:eastAsia="en-US"/>
              </w:rPr>
              <w:t>4.1 Diversification of revenue</w:t>
            </w:r>
          </w:p>
        </w:tc>
        <w:tc>
          <w:tcPr>
            <w:tcW w:w="2894" w:type="dxa"/>
            <w:tcBorders>
              <w:top w:val="nil"/>
              <w:bottom w:val="nil"/>
            </w:tcBorders>
          </w:tcPr>
          <w:p w14:paraId="2985F42D" w14:textId="479367A0" w:rsidR="00B35ED1" w:rsidRPr="0019124B" w:rsidRDefault="00B35ED1" w:rsidP="00B35ED1">
            <w:pPr>
              <w:jc w:val="left"/>
              <w:rPr>
                <w:rFonts w:ascii="Arial Narrow" w:hAnsi="Arial Narrow"/>
                <w:sz w:val="18"/>
                <w:szCs w:val="18"/>
              </w:rPr>
            </w:pPr>
            <w:r w:rsidRPr="0019124B">
              <w:rPr>
                <w:rFonts w:ascii="Arial Narrow" w:hAnsi="Arial Narrow"/>
                <w:sz w:val="18"/>
                <w:szCs w:val="18"/>
              </w:rPr>
              <w:t>Income from sources other than UPOV member contributions</w:t>
            </w:r>
          </w:p>
        </w:tc>
        <w:tc>
          <w:tcPr>
            <w:tcW w:w="1692" w:type="dxa"/>
            <w:tcBorders>
              <w:top w:val="nil"/>
              <w:bottom w:val="nil"/>
            </w:tcBorders>
            <w:vAlign w:val="center"/>
          </w:tcPr>
          <w:p w14:paraId="4F820BE4" w14:textId="06853C1D" w:rsidR="00122302" w:rsidRDefault="00122302" w:rsidP="00B35ED1">
            <w:pPr>
              <w:jc w:val="right"/>
              <w:rPr>
                <w:rFonts w:ascii="Arial Narrow" w:hAnsi="Arial Narrow"/>
                <w:sz w:val="18"/>
                <w:szCs w:val="18"/>
              </w:rPr>
            </w:pPr>
            <w:r>
              <w:rPr>
                <w:rFonts w:ascii="Arial Narrow" w:hAnsi="Arial Narrow"/>
                <w:sz w:val="18"/>
                <w:szCs w:val="18"/>
              </w:rPr>
              <w:t>6.2% (2022)</w:t>
            </w:r>
          </w:p>
          <w:p w14:paraId="49CEA0AC" w14:textId="22670EB0" w:rsidR="00B35ED1" w:rsidRPr="0019124B" w:rsidRDefault="00122302" w:rsidP="00B35ED1">
            <w:pPr>
              <w:jc w:val="right"/>
              <w:rPr>
                <w:rFonts w:ascii="Arial Narrow" w:hAnsi="Arial Narrow"/>
                <w:sz w:val="18"/>
                <w:szCs w:val="18"/>
              </w:rPr>
            </w:pPr>
            <w:r>
              <w:rPr>
                <w:rFonts w:ascii="Arial Narrow" w:hAnsi="Arial Narrow"/>
                <w:sz w:val="18"/>
                <w:szCs w:val="18"/>
              </w:rPr>
              <w:t>5.7% (2023)</w:t>
            </w:r>
          </w:p>
        </w:tc>
        <w:tc>
          <w:tcPr>
            <w:tcW w:w="1701" w:type="dxa"/>
            <w:gridSpan w:val="2"/>
            <w:tcBorders>
              <w:top w:val="nil"/>
              <w:bottom w:val="nil"/>
            </w:tcBorders>
            <w:vAlign w:val="center"/>
          </w:tcPr>
          <w:p w14:paraId="16F6D275" w14:textId="7B65ABB3" w:rsidR="00B35ED1" w:rsidRPr="0019124B" w:rsidRDefault="00B35ED1" w:rsidP="00B35ED1">
            <w:pPr>
              <w:jc w:val="right"/>
              <w:rPr>
                <w:rFonts w:ascii="Arial Narrow" w:hAnsi="Arial Narrow"/>
                <w:sz w:val="18"/>
                <w:szCs w:val="18"/>
              </w:rPr>
            </w:pPr>
            <w:r w:rsidRPr="0019124B">
              <w:rPr>
                <w:rFonts w:ascii="Arial Narrow" w:hAnsi="Arial Narrow"/>
                <w:sz w:val="18"/>
                <w:szCs w:val="18"/>
              </w:rPr>
              <w:t>9%</w:t>
            </w:r>
          </w:p>
        </w:tc>
        <w:tc>
          <w:tcPr>
            <w:tcW w:w="1686" w:type="dxa"/>
            <w:tcBorders>
              <w:top w:val="nil"/>
              <w:bottom w:val="nil"/>
            </w:tcBorders>
            <w:vAlign w:val="center"/>
          </w:tcPr>
          <w:p w14:paraId="12F53E10" w14:textId="7109200E" w:rsidR="00B35ED1" w:rsidRPr="0019124B" w:rsidRDefault="00B35ED1" w:rsidP="00B35ED1">
            <w:pPr>
              <w:jc w:val="right"/>
              <w:rPr>
                <w:rFonts w:ascii="Arial Narrow" w:hAnsi="Arial Narrow"/>
                <w:sz w:val="18"/>
                <w:szCs w:val="18"/>
              </w:rPr>
            </w:pPr>
            <w:r w:rsidRPr="0019124B">
              <w:rPr>
                <w:rFonts w:ascii="Arial Narrow" w:hAnsi="Arial Narrow"/>
                <w:b/>
                <w:color w:val="155F1A"/>
                <w:sz w:val="18"/>
                <w:szCs w:val="18"/>
              </w:rPr>
              <w:t>5.9%</w:t>
            </w:r>
          </w:p>
        </w:tc>
      </w:tr>
      <w:tr w:rsidR="00B35ED1" w:rsidRPr="00864930" w14:paraId="4E432C4A" w14:textId="77777777" w:rsidTr="00B35ED1">
        <w:tc>
          <w:tcPr>
            <w:tcW w:w="1803" w:type="dxa"/>
            <w:tcBorders>
              <w:top w:val="nil"/>
              <w:bottom w:val="single" w:sz="8" w:space="0" w:color="D9D9D9" w:themeColor="background1" w:themeShade="D9"/>
            </w:tcBorders>
          </w:tcPr>
          <w:p w14:paraId="00FA7460" w14:textId="00FAB0FA" w:rsidR="00B35ED1" w:rsidRPr="0019124B" w:rsidRDefault="00B35ED1" w:rsidP="00B35ED1">
            <w:pPr>
              <w:jc w:val="left"/>
              <w:rPr>
                <w:rFonts w:ascii="Arial Narrow" w:eastAsia="Times New Roman" w:hAnsi="Arial Narrow"/>
                <w:sz w:val="18"/>
                <w:szCs w:val="18"/>
                <w:lang w:eastAsia="en-US"/>
              </w:rPr>
            </w:pPr>
            <w:r w:rsidRPr="00864930">
              <w:rPr>
                <w:rFonts w:ascii="Arial Narrow" w:eastAsia="Times New Roman" w:hAnsi="Arial Narrow"/>
                <w:sz w:val="18"/>
                <w:szCs w:val="18"/>
                <w:lang w:eastAsia="en-US"/>
              </w:rPr>
              <w:t>4.2 A Secretariat that is empowered and is provided with the right resources and training to work effectively, collaboratively and innovatively</w:t>
            </w:r>
          </w:p>
        </w:tc>
        <w:tc>
          <w:tcPr>
            <w:tcW w:w="2894" w:type="dxa"/>
            <w:tcBorders>
              <w:top w:val="nil"/>
              <w:bottom w:val="single" w:sz="8" w:space="0" w:color="D9D9D9" w:themeColor="background1" w:themeShade="D9"/>
            </w:tcBorders>
          </w:tcPr>
          <w:p w14:paraId="234F35DB" w14:textId="3A240512" w:rsidR="00B35ED1" w:rsidRPr="0019124B" w:rsidRDefault="00B35ED1" w:rsidP="00B35ED1">
            <w:pPr>
              <w:jc w:val="left"/>
              <w:rPr>
                <w:rFonts w:ascii="Arial Narrow" w:hAnsi="Arial Narrow"/>
                <w:sz w:val="18"/>
                <w:szCs w:val="18"/>
              </w:rPr>
            </w:pPr>
            <w:r w:rsidRPr="00864930">
              <w:rPr>
                <w:rFonts w:ascii="Arial Narrow" w:hAnsi="Arial Narrow"/>
                <w:sz w:val="18"/>
                <w:szCs w:val="18"/>
              </w:rPr>
              <w:t>Staff satisfaction level</w:t>
            </w:r>
          </w:p>
        </w:tc>
        <w:tc>
          <w:tcPr>
            <w:tcW w:w="1692" w:type="dxa"/>
            <w:tcBorders>
              <w:top w:val="nil"/>
              <w:bottom w:val="single" w:sz="8" w:space="0" w:color="D9D9D9" w:themeColor="background1" w:themeShade="D9"/>
            </w:tcBorders>
            <w:vAlign w:val="center"/>
          </w:tcPr>
          <w:p w14:paraId="674328A3" w14:textId="77777777" w:rsidR="00B35ED1" w:rsidRPr="000D265E" w:rsidRDefault="000D265E" w:rsidP="00B35ED1">
            <w:pPr>
              <w:jc w:val="right"/>
              <w:rPr>
                <w:rFonts w:ascii="Arial Narrow" w:hAnsi="Arial Narrow"/>
                <w:sz w:val="18"/>
                <w:szCs w:val="18"/>
              </w:rPr>
            </w:pPr>
            <w:r w:rsidRPr="000D265E">
              <w:rPr>
                <w:rFonts w:ascii="Arial Narrow" w:hAnsi="Arial Narrow"/>
                <w:sz w:val="18"/>
                <w:szCs w:val="18"/>
              </w:rPr>
              <w:t>79%</w:t>
            </w:r>
            <w:r w:rsidR="006114BC" w:rsidRPr="000D265E">
              <w:rPr>
                <w:rFonts w:ascii="Arial Narrow" w:hAnsi="Arial Narrow"/>
                <w:sz w:val="18"/>
                <w:szCs w:val="18"/>
              </w:rPr>
              <w:t xml:space="preserve"> (202</w:t>
            </w:r>
            <w:r w:rsidRPr="000D265E">
              <w:rPr>
                <w:rFonts w:ascii="Arial Narrow" w:hAnsi="Arial Narrow"/>
                <w:sz w:val="18"/>
                <w:szCs w:val="18"/>
              </w:rPr>
              <w:t>2)</w:t>
            </w:r>
          </w:p>
          <w:p w14:paraId="30D1E821" w14:textId="1E389127" w:rsidR="000D265E" w:rsidRPr="0019124B" w:rsidRDefault="000D265E" w:rsidP="00B35ED1">
            <w:pPr>
              <w:jc w:val="right"/>
              <w:rPr>
                <w:rFonts w:ascii="Arial Narrow" w:hAnsi="Arial Narrow"/>
                <w:sz w:val="18"/>
                <w:szCs w:val="18"/>
              </w:rPr>
            </w:pPr>
            <w:r w:rsidRPr="000D265E">
              <w:rPr>
                <w:rFonts w:ascii="Arial Narrow" w:hAnsi="Arial Narrow"/>
                <w:sz w:val="18"/>
                <w:szCs w:val="18"/>
              </w:rPr>
              <w:t>72% (2023)</w:t>
            </w:r>
          </w:p>
        </w:tc>
        <w:tc>
          <w:tcPr>
            <w:tcW w:w="1701" w:type="dxa"/>
            <w:gridSpan w:val="2"/>
            <w:tcBorders>
              <w:top w:val="nil"/>
              <w:bottom w:val="single" w:sz="8" w:space="0" w:color="D9D9D9" w:themeColor="background1" w:themeShade="D9"/>
            </w:tcBorders>
            <w:vAlign w:val="center"/>
          </w:tcPr>
          <w:p w14:paraId="7FC30999" w14:textId="6541EDF0" w:rsidR="00B35ED1" w:rsidRPr="0019124B" w:rsidRDefault="00B35ED1" w:rsidP="00B35ED1">
            <w:pPr>
              <w:jc w:val="right"/>
              <w:rPr>
                <w:rFonts w:ascii="Arial Narrow" w:hAnsi="Arial Narrow"/>
                <w:sz w:val="18"/>
                <w:szCs w:val="18"/>
              </w:rPr>
            </w:pPr>
            <w:r w:rsidRPr="0019124B">
              <w:rPr>
                <w:rFonts w:ascii="Arial Narrow" w:hAnsi="Arial Narrow"/>
                <w:sz w:val="18"/>
                <w:szCs w:val="18"/>
              </w:rPr>
              <w:t>88%</w:t>
            </w:r>
          </w:p>
        </w:tc>
        <w:tc>
          <w:tcPr>
            <w:tcW w:w="1686" w:type="dxa"/>
            <w:tcBorders>
              <w:top w:val="nil"/>
              <w:bottom w:val="single" w:sz="8" w:space="0" w:color="D9D9D9" w:themeColor="background1" w:themeShade="D9"/>
            </w:tcBorders>
            <w:vAlign w:val="center"/>
          </w:tcPr>
          <w:p w14:paraId="78541F56" w14:textId="1545A7CA" w:rsidR="00B35ED1" w:rsidRPr="0019124B" w:rsidRDefault="00B35ED1" w:rsidP="00B35ED1">
            <w:pPr>
              <w:jc w:val="right"/>
              <w:rPr>
                <w:rFonts w:ascii="Arial Narrow" w:hAnsi="Arial Narrow"/>
                <w:b/>
                <w:color w:val="155F1A"/>
                <w:sz w:val="18"/>
                <w:szCs w:val="18"/>
              </w:rPr>
            </w:pPr>
            <w:r w:rsidRPr="0019124B">
              <w:rPr>
                <w:rFonts w:ascii="Arial Narrow" w:hAnsi="Arial Narrow"/>
                <w:b/>
                <w:color w:val="155F1A"/>
                <w:sz w:val="18"/>
                <w:szCs w:val="18"/>
              </w:rPr>
              <w:t>84%</w:t>
            </w:r>
          </w:p>
        </w:tc>
      </w:tr>
    </w:tbl>
    <w:p w14:paraId="11E1DB77" w14:textId="77777777" w:rsidR="00EA71A0" w:rsidRPr="00BF5FE6" w:rsidRDefault="00EA71A0" w:rsidP="00B145C0">
      <w:bookmarkStart w:id="42" w:name="_Hlk205891373"/>
    </w:p>
    <w:p w14:paraId="66A2FB77" w14:textId="77777777" w:rsidR="00BF5FE6" w:rsidRPr="00864930" w:rsidRDefault="00BF5FE6" w:rsidP="00BF5FE6">
      <w:pPr>
        <w:pStyle w:val="Heading3"/>
        <w:rPr>
          <w:sz w:val="26"/>
        </w:rPr>
      </w:pPr>
      <w:r w:rsidRPr="00864930">
        <w:t>Key Accomplishments</w:t>
      </w:r>
      <w:r w:rsidRPr="00864930">
        <w:rPr>
          <w:sz w:val="26"/>
        </w:rPr>
        <w:t>:</w:t>
      </w:r>
    </w:p>
    <w:p w14:paraId="5E864FE0" w14:textId="75A33980" w:rsidR="002B4EC2" w:rsidRPr="00BF5FE6" w:rsidRDefault="00D76574" w:rsidP="00B145C0">
      <w:r w:rsidRPr="00BF5FE6">
        <w:t xml:space="preserve">In 2024, members’ contributions constitute UPOV’s primary source of income, i.e. </w:t>
      </w:r>
      <w:r w:rsidR="00A274C4" w:rsidRPr="00BF5FE6">
        <w:t xml:space="preserve">94.1 </w:t>
      </w:r>
      <w:r w:rsidRPr="00BF5FE6">
        <w:t xml:space="preserve">per cent. </w:t>
      </w:r>
      <w:r w:rsidR="00AC17A8" w:rsidRPr="00BF5FE6">
        <w:t xml:space="preserve"> </w:t>
      </w:r>
      <w:r w:rsidRPr="00BF5FE6">
        <w:t>The value of the contribution unit has remained unchanged at 53,641 Swiss francs since 1995.</w:t>
      </w:r>
      <w:r w:rsidR="00AC17A8" w:rsidRPr="00BF5FE6">
        <w:t xml:space="preserve"> </w:t>
      </w:r>
      <w:r w:rsidRPr="00BF5FE6">
        <w:t xml:space="preserve"> In October 2024, the Consultative Committee endorsed the development of horizon scanning and the integration of key strategies identified in document CC/102/3 in future versions of UPOV’s Strategic Business Plan (SBP).  Proposals for a UPOV Financial Resources Strategy to provide for a sustainable UPOV, and increasing UPOV’s outreach and impact</w:t>
      </w:r>
      <w:r w:rsidR="00AC17A8" w:rsidRPr="00BF5FE6">
        <w:t>,</w:t>
      </w:r>
      <w:r w:rsidRPr="00BF5FE6">
        <w:t xml:space="preserve"> will be presented for consideration by UPOV members in October 2025.</w:t>
      </w:r>
    </w:p>
    <w:bookmarkEnd w:id="41"/>
    <w:bookmarkEnd w:id="42"/>
    <w:p w14:paraId="314182A5" w14:textId="77777777" w:rsidR="002B4EC2" w:rsidRPr="00BF5FE6" w:rsidRDefault="002B4EC2" w:rsidP="00B145C0"/>
    <w:p w14:paraId="0265B1CE" w14:textId="172F157A" w:rsidR="00B145C0" w:rsidRPr="00BF5FE6" w:rsidRDefault="00B145C0" w:rsidP="00B145C0">
      <w:r w:rsidRPr="00BF5FE6">
        <w:lastRenderedPageBreak/>
        <w:t xml:space="preserve">The projections in the 2024-2025 budget anticipated an increase of 20 per cent of the paying submissions using </w:t>
      </w:r>
      <w:r w:rsidR="001056C4" w:rsidRPr="00BF5FE6">
        <w:t>UPOV PRISMA</w:t>
      </w:r>
      <w:r w:rsidRPr="00BF5FE6">
        <w:t>.  The analysis in document CC/102/4 reflect</w:t>
      </w:r>
      <w:r w:rsidR="0012265A" w:rsidRPr="00BF5FE6">
        <w:t>ed</w:t>
      </w:r>
      <w:r w:rsidRPr="00BF5FE6">
        <w:t xml:space="preserve"> that in 2024 there was an average of 5 per cent increase of paying submissions rather than 20 per cent.  </w:t>
      </w:r>
    </w:p>
    <w:p w14:paraId="1262E65C" w14:textId="77777777" w:rsidR="00B145C0" w:rsidRPr="00564AA7" w:rsidRDefault="00B145C0" w:rsidP="00B145C0"/>
    <w:p w14:paraId="772C0594" w14:textId="1E5BAC5A" w:rsidR="00B145C0" w:rsidRPr="00564AA7" w:rsidRDefault="00B145C0" w:rsidP="00B145C0">
      <w:r w:rsidRPr="00564AA7">
        <w:t xml:space="preserve">As from 2022, 12 PLUTO </w:t>
      </w:r>
      <w:r w:rsidR="00EF36D3" w:rsidRPr="00564AA7">
        <w:rPr>
          <w:i/>
          <w:iCs/>
        </w:rPr>
        <w:t>p</w:t>
      </w:r>
      <w:r w:rsidRPr="00564AA7">
        <w:rPr>
          <w:i/>
          <w:iCs/>
        </w:rPr>
        <w:t>remium</w:t>
      </w:r>
      <w:r w:rsidRPr="00564AA7">
        <w:t xml:space="preserve"> paying users have automatically renewed their subscriptions to PLUTO annually.  </w:t>
      </w:r>
      <w:r w:rsidR="002B4EC2" w:rsidRPr="00564AA7">
        <w:t>In 2024</w:t>
      </w:r>
      <w:r w:rsidR="00296365">
        <w:t>,</w:t>
      </w:r>
      <w:r w:rsidR="002B4EC2" w:rsidRPr="00564AA7">
        <w:t xml:space="preserve"> the </w:t>
      </w:r>
      <w:r w:rsidRPr="00564AA7">
        <w:t>PLUTO income generating subscriptions</w:t>
      </w:r>
      <w:r w:rsidR="002B4EC2" w:rsidRPr="00564AA7">
        <w:t xml:space="preserve"> was </w:t>
      </w:r>
      <w:r w:rsidR="00DD0315" w:rsidRPr="00564AA7">
        <w:t>5’250 CHF</w:t>
      </w:r>
      <w:r w:rsidR="002B4EC2" w:rsidRPr="00564AA7">
        <w:t xml:space="preserve"> corresponding to </w:t>
      </w:r>
      <w:r w:rsidR="00DD0315" w:rsidRPr="00564AA7">
        <w:t xml:space="preserve">7 </w:t>
      </w:r>
      <w:r w:rsidR="002B4EC2" w:rsidRPr="00564AA7">
        <w:t>paying subscriptions.</w:t>
      </w:r>
    </w:p>
    <w:p w14:paraId="0DEE19F0" w14:textId="77777777" w:rsidR="00B145C0" w:rsidRPr="00564AA7" w:rsidRDefault="00B145C0" w:rsidP="003E3C19">
      <w:pPr>
        <w:rPr>
          <w:rFonts w:asciiTheme="majorHAnsi" w:hAnsiTheme="majorHAnsi" w:cstheme="majorHAnsi"/>
          <w:lang w:eastAsia="en-US"/>
        </w:rPr>
      </w:pPr>
    </w:p>
    <w:p w14:paraId="580DA01C" w14:textId="0117E4AD" w:rsidR="003E3C19" w:rsidRPr="00EA71A0" w:rsidRDefault="00EA71A0" w:rsidP="003E3C19">
      <w:pPr>
        <w:rPr>
          <w:rFonts w:asciiTheme="majorHAnsi" w:hAnsiTheme="majorHAnsi" w:cstheme="majorHAnsi"/>
        </w:rPr>
      </w:pPr>
      <w:r w:rsidRPr="00EA71A0">
        <w:rPr>
          <w:rFonts w:asciiTheme="majorHAnsi" w:hAnsiTheme="majorHAnsi" w:cstheme="majorHAnsi"/>
        </w:rPr>
        <w:t xml:space="preserve">The 2024 employee engagement survey indicated </w:t>
      </w:r>
      <w:r w:rsidR="00F15D61" w:rsidRPr="00EA71A0">
        <w:rPr>
          <w:rFonts w:asciiTheme="majorHAnsi" w:hAnsiTheme="majorHAnsi" w:cstheme="majorHAnsi"/>
        </w:rPr>
        <w:t>an</w:t>
      </w:r>
      <w:r w:rsidRPr="00EA71A0">
        <w:rPr>
          <w:rFonts w:asciiTheme="majorHAnsi" w:hAnsiTheme="majorHAnsi" w:cstheme="majorHAnsi"/>
        </w:rPr>
        <w:t xml:space="preserve"> 84% level of satisfaction of working in UPOV</w:t>
      </w:r>
      <w:r w:rsidR="00F15D61">
        <w:rPr>
          <w:rFonts w:asciiTheme="majorHAnsi" w:hAnsiTheme="majorHAnsi" w:cstheme="majorHAnsi"/>
        </w:rPr>
        <w:t xml:space="preserve">. This exercise led to team building activities on the future of the UPOV Office and how to address the </w:t>
      </w:r>
      <w:r w:rsidR="0041088A">
        <w:rPr>
          <w:rFonts w:asciiTheme="majorHAnsi" w:hAnsiTheme="majorHAnsi" w:cstheme="majorHAnsi"/>
        </w:rPr>
        <w:t>increase in</w:t>
      </w:r>
      <w:r w:rsidR="00564AA7">
        <w:rPr>
          <w:rFonts w:asciiTheme="majorHAnsi" w:hAnsiTheme="majorHAnsi" w:cstheme="majorHAnsi"/>
        </w:rPr>
        <w:t xml:space="preserve"> demand </w:t>
      </w:r>
      <w:proofErr w:type="gramStart"/>
      <w:r w:rsidR="00564AA7">
        <w:rPr>
          <w:rFonts w:asciiTheme="majorHAnsi" w:hAnsiTheme="majorHAnsi" w:cstheme="majorHAnsi"/>
        </w:rPr>
        <w:t>of</w:t>
      </w:r>
      <w:proofErr w:type="gramEnd"/>
      <w:r w:rsidR="00564AA7">
        <w:rPr>
          <w:rFonts w:asciiTheme="majorHAnsi" w:hAnsiTheme="majorHAnsi" w:cstheme="majorHAnsi"/>
        </w:rPr>
        <w:t xml:space="preserve"> activities and services due to the </w:t>
      </w:r>
      <w:r w:rsidR="00F15D61" w:rsidRPr="00F15D61">
        <w:rPr>
          <w:rFonts w:asciiTheme="majorHAnsi" w:hAnsiTheme="majorHAnsi" w:cstheme="majorHAnsi"/>
        </w:rPr>
        <w:t xml:space="preserve">challenges </w:t>
      </w:r>
      <w:r w:rsidR="00564AA7">
        <w:rPr>
          <w:rFonts w:asciiTheme="majorHAnsi" w:hAnsiTheme="majorHAnsi" w:cstheme="majorHAnsi"/>
        </w:rPr>
        <w:t xml:space="preserve">of current </w:t>
      </w:r>
      <w:r w:rsidR="00F15D61" w:rsidRPr="00F15D61">
        <w:rPr>
          <w:rFonts w:asciiTheme="majorHAnsi" w:hAnsiTheme="majorHAnsi" w:cstheme="majorHAnsi"/>
        </w:rPr>
        <w:t>limited human and financial res</w:t>
      </w:r>
      <w:r w:rsidR="00F15D61">
        <w:rPr>
          <w:rFonts w:asciiTheme="majorHAnsi" w:hAnsiTheme="majorHAnsi" w:cstheme="majorHAnsi"/>
        </w:rPr>
        <w:t xml:space="preserve">ources. </w:t>
      </w:r>
    </w:p>
    <w:p w14:paraId="1C813ADB" w14:textId="77777777" w:rsidR="009A3CE5" w:rsidRPr="00864930" w:rsidRDefault="009A3CE5" w:rsidP="003E3C19">
      <w:pPr>
        <w:rPr>
          <w:rFonts w:ascii="Arial Narrow" w:hAnsi="Arial Narrow"/>
          <w:sz w:val="18"/>
          <w:szCs w:val="18"/>
        </w:rPr>
      </w:pPr>
    </w:p>
    <w:p w14:paraId="4DC5ED1C" w14:textId="30019EB8" w:rsidR="009A3CE5" w:rsidRPr="00864930" w:rsidRDefault="009A3CE5" w:rsidP="00AE6B8F">
      <w:pPr>
        <w:jc w:val="center"/>
        <w:rPr>
          <w:rFonts w:ascii="Arial Narrow" w:hAnsi="Arial Narrow"/>
          <w:sz w:val="18"/>
          <w:szCs w:val="18"/>
        </w:rPr>
      </w:pPr>
      <w:r w:rsidRPr="00864930">
        <w:rPr>
          <w:noProof/>
        </w:rPr>
        <w:drawing>
          <wp:inline distT="0" distB="0" distL="0" distR="0" wp14:anchorId="4932CC9D" wp14:editId="419BEC8F">
            <wp:extent cx="3662749" cy="1136558"/>
            <wp:effectExtent l="0" t="0" r="0" b="6985"/>
            <wp:docPr id="150079870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98707" name="Picture 1" descr="A screenshot of a computer screen&#10;&#10;AI-generated content may be incorrect."/>
                    <pic:cNvPicPr/>
                  </pic:nvPicPr>
                  <pic:blipFill>
                    <a:blip r:embed="rId53"/>
                    <a:stretch>
                      <a:fillRect/>
                    </a:stretch>
                  </pic:blipFill>
                  <pic:spPr>
                    <a:xfrm>
                      <a:off x="0" y="0"/>
                      <a:ext cx="3704986" cy="1149664"/>
                    </a:xfrm>
                    <a:prstGeom prst="rect">
                      <a:avLst/>
                    </a:prstGeom>
                  </pic:spPr>
                </pic:pic>
              </a:graphicData>
            </a:graphic>
          </wp:inline>
        </w:drawing>
      </w:r>
    </w:p>
    <w:p w14:paraId="1DC43707" w14:textId="77777777" w:rsidR="003E3C19" w:rsidRPr="00864930" w:rsidRDefault="003E3C19" w:rsidP="003E3C19">
      <w:pPr>
        <w:rPr>
          <w:rFonts w:ascii="Arial Narrow" w:hAnsi="Arial Narrow"/>
          <w:sz w:val="18"/>
          <w:szCs w:val="18"/>
        </w:rPr>
      </w:pPr>
    </w:p>
    <w:p w14:paraId="6A48BD6E" w14:textId="77777777" w:rsidR="003E3C19" w:rsidRPr="00864930" w:rsidRDefault="003E3C19" w:rsidP="003E3C19"/>
    <w:p w14:paraId="34D67F90" w14:textId="4BC0ECC7" w:rsidR="00BE63AF" w:rsidRDefault="00BE63AF" w:rsidP="009A3CE5">
      <w:r w:rsidRPr="00111112">
        <w:t xml:space="preserve">Within the Secretariat, limited time for training UPOV staff </w:t>
      </w:r>
      <w:r w:rsidR="0041088A" w:rsidRPr="00111112">
        <w:t>has resulted</w:t>
      </w:r>
      <w:r w:rsidRPr="00111112">
        <w:t xml:space="preserve"> in colleagues having to perform their duties with minimal opportunities for growth and development.</w:t>
      </w:r>
    </w:p>
    <w:p w14:paraId="28F91AAA" w14:textId="77777777" w:rsidR="00BE63AF" w:rsidRDefault="00BE63AF" w:rsidP="009A3CE5"/>
    <w:p w14:paraId="5B545E57" w14:textId="23E87C66" w:rsidR="009A3CE5" w:rsidRPr="00864930" w:rsidRDefault="009A3CE5" w:rsidP="009A3CE5">
      <w:r w:rsidRPr="00864930">
        <w:t>In October 2024, the Consultative Committee endorsed the development of a UPOV Human Resources Strategy.  The Strategy will address the following:</w:t>
      </w:r>
    </w:p>
    <w:p w14:paraId="4EB406AC" w14:textId="77777777" w:rsidR="009A3CE5" w:rsidRPr="00864930" w:rsidRDefault="009A3CE5" w:rsidP="009A3CE5"/>
    <w:p w14:paraId="6B70D0DE" w14:textId="7C6BB771" w:rsidR="009A3CE5" w:rsidRPr="00864930" w:rsidRDefault="009A3CE5" w:rsidP="009A3CE5">
      <w:pPr>
        <w:ind w:left="567" w:hanging="567"/>
      </w:pPr>
      <w:r w:rsidRPr="00864930">
        <w:t>(a)</w:t>
      </w:r>
      <w:r w:rsidRPr="00864930">
        <w:tab/>
        <w:t xml:space="preserve">the skills and contracts needed to meet current and evolving needs (e.g. mapping of skills, contracts for continued services and for </w:t>
      </w:r>
      <w:r w:rsidR="00AC17A8" w:rsidRPr="00864930">
        <w:t>project-related</w:t>
      </w:r>
      <w:r w:rsidRPr="00864930">
        <w:t xml:space="preserve"> initiatives);</w:t>
      </w:r>
    </w:p>
    <w:p w14:paraId="6209D36D" w14:textId="77777777" w:rsidR="009A3CE5" w:rsidRPr="00864930" w:rsidRDefault="009A3CE5" w:rsidP="009A3CE5">
      <w:pPr>
        <w:ind w:left="567" w:hanging="567"/>
      </w:pPr>
    </w:p>
    <w:p w14:paraId="2E00E353" w14:textId="77777777" w:rsidR="009A3CE5" w:rsidRPr="00864930" w:rsidRDefault="009A3CE5" w:rsidP="009A3CE5">
      <w:pPr>
        <w:ind w:left="567" w:hanging="567"/>
      </w:pPr>
      <w:r w:rsidRPr="00864930">
        <w:t>(b)</w:t>
      </w:r>
      <w:r w:rsidRPr="00864930">
        <w:tab/>
        <w:t>measures to attract and retain qualified staff by ensuring a safe and stimulating work environment (e.g. training, development, succession plan); and</w:t>
      </w:r>
    </w:p>
    <w:p w14:paraId="731DC21D" w14:textId="77777777" w:rsidR="009A3CE5" w:rsidRPr="00864930" w:rsidRDefault="009A3CE5" w:rsidP="009A3CE5">
      <w:pPr>
        <w:ind w:left="567" w:hanging="567"/>
      </w:pPr>
    </w:p>
    <w:p w14:paraId="321046B3" w14:textId="56F2EB95" w:rsidR="00AE6B8F" w:rsidRDefault="009A3CE5" w:rsidP="00BE63AF">
      <w:pPr>
        <w:ind w:left="567" w:hanging="567"/>
      </w:pPr>
      <w:r w:rsidRPr="00864930">
        <w:t>(c)</w:t>
      </w:r>
      <w:r w:rsidRPr="00864930">
        <w:tab/>
        <w:t>promoting a culture of staff driven innovation</w:t>
      </w:r>
      <w:r w:rsidR="00EA71A0">
        <w:t>.</w:t>
      </w:r>
    </w:p>
    <w:p w14:paraId="038E9DD6" w14:textId="77777777" w:rsidR="00683A66" w:rsidRDefault="00683A66" w:rsidP="00BE63AF">
      <w:pPr>
        <w:ind w:left="567" w:hanging="567"/>
      </w:pPr>
    </w:p>
    <w:p w14:paraId="5905BA2B" w14:textId="77777777" w:rsidR="00683A66" w:rsidRDefault="00683A66" w:rsidP="00BE63AF">
      <w:pPr>
        <w:ind w:left="567" w:hanging="567"/>
      </w:pPr>
    </w:p>
    <w:p w14:paraId="35053EAD" w14:textId="77777777" w:rsidR="00683A66" w:rsidRDefault="00683A66" w:rsidP="00BE63AF">
      <w:pPr>
        <w:ind w:left="567" w:hanging="567"/>
      </w:pPr>
    </w:p>
    <w:p w14:paraId="7B510FEF" w14:textId="77777777" w:rsidR="00683A66" w:rsidRDefault="00683A66" w:rsidP="00BE63AF">
      <w:pPr>
        <w:ind w:left="567" w:hanging="567"/>
      </w:pPr>
    </w:p>
    <w:p w14:paraId="0B7FCDC1" w14:textId="2176E150" w:rsidR="00AE6B8F" w:rsidRPr="00864930" w:rsidRDefault="00AE6B8F" w:rsidP="009A3CE5">
      <w:pPr>
        <w:sectPr w:rsidR="00AE6B8F" w:rsidRPr="00864930" w:rsidSect="00B904E7">
          <w:headerReference w:type="even" r:id="rId54"/>
          <w:headerReference w:type="default" r:id="rId55"/>
          <w:footerReference w:type="even" r:id="rId56"/>
          <w:footerReference w:type="default" r:id="rId57"/>
          <w:headerReference w:type="first" r:id="rId58"/>
          <w:footerReference w:type="first" r:id="rId59"/>
          <w:footnotePr>
            <w:numRestart w:val="eachSect"/>
          </w:footnotePr>
          <w:pgSz w:w="11907" w:h="16840" w:code="9"/>
          <w:pgMar w:top="1134" w:right="1134" w:bottom="709" w:left="1134" w:header="425" w:footer="447" w:gutter="0"/>
          <w:pgNumType w:start="1"/>
          <w:cols w:space="720"/>
          <w:titlePg/>
          <w:docGrid w:linePitch="272"/>
        </w:sectPr>
      </w:pPr>
    </w:p>
    <w:p w14:paraId="41052028" w14:textId="77777777" w:rsidR="003E3C19" w:rsidRPr="00864930" w:rsidRDefault="003E3C19" w:rsidP="003E3C19">
      <w:pPr>
        <w:pStyle w:val="Heading1"/>
        <w:rPr>
          <w:lang w:val="en-US"/>
        </w:rPr>
      </w:pPr>
      <w:bookmarkStart w:id="43" w:name="_Toc80365155"/>
      <w:bookmarkStart w:id="44" w:name="_Toc207273492"/>
      <w:r w:rsidRPr="00864930">
        <w:rPr>
          <w:lang w:val="en-US"/>
        </w:rPr>
        <w:lastRenderedPageBreak/>
        <w:t>iii.</w:t>
      </w:r>
      <w:r w:rsidRPr="00864930">
        <w:rPr>
          <w:lang w:val="en-US"/>
        </w:rPr>
        <w:tab/>
        <w:t>annexes</w:t>
      </w:r>
      <w:bookmarkEnd w:id="43"/>
      <w:bookmarkEnd w:id="44"/>
    </w:p>
    <w:p w14:paraId="7CAF7D76" w14:textId="5252ADE1" w:rsidR="003E3C19" w:rsidRPr="00864930" w:rsidRDefault="003E3C19" w:rsidP="003E3C19">
      <w:pPr>
        <w:pStyle w:val="AnnexTitle"/>
      </w:pPr>
      <w:bookmarkStart w:id="45" w:name="_Toc207273493"/>
      <w:bookmarkStart w:id="46" w:name="_Toc80365157"/>
      <w:bookmarkStart w:id="47" w:name="_Toc80365156"/>
      <w:r w:rsidRPr="00864930">
        <w:t>ANNEX I</w:t>
      </w:r>
      <w:r w:rsidRPr="00864930">
        <w:tab/>
        <w:t>Extrabudgetary Funds (</w:t>
      </w:r>
      <w:r w:rsidR="00B23AD3" w:rsidRPr="00864930">
        <w:t>Funds-in-</w:t>
      </w:r>
      <w:r w:rsidRPr="00864930">
        <w:t>Trust)</w:t>
      </w:r>
      <w:bookmarkEnd w:id="45"/>
      <w:r w:rsidRPr="00864930">
        <w:t xml:space="preserve"> </w:t>
      </w:r>
    </w:p>
    <w:bookmarkEnd w:id="46"/>
    <w:p w14:paraId="009BF0EE" w14:textId="24DCB141" w:rsidR="004867E0" w:rsidRPr="00864930" w:rsidRDefault="004867E0" w:rsidP="004867E0">
      <w:r w:rsidRPr="00864930">
        <w:t>The extrabudgetary funds (including funds in trust) allocated by donors are presented below as independent accounts.</w:t>
      </w:r>
    </w:p>
    <w:p w14:paraId="79767FFF" w14:textId="77777777" w:rsidR="004867E0" w:rsidRPr="00864930" w:rsidRDefault="004867E0" w:rsidP="004867E0">
      <w:pPr>
        <w:rPr>
          <w:b/>
          <w:lang w:eastAsia="en-US"/>
        </w:rPr>
      </w:pPr>
    </w:p>
    <w:p w14:paraId="19ED22F2" w14:textId="164EBB52" w:rsidR="00553722" w:rsidRPr="00864930" w:rsidRDefault="00553722" w:rsidP="004867E0">
      <w:pPr>
        <w:rPr>
          <w:b/>
          <w:lang w:eastAsia="en-US"/>
        </w:rPr>
      </w:pPr>
      <w:r w:rsidRPr="00864930">
        <w:rPr>
          <w:noProof/>
        </w:rPr>
        <w:drawing>
          <wp:inline distT="0" distB="0" distL="0" distR="0" wp14:anchorId="778D0A3F" wp14:editId="26505977">
            <wp:extent cx="6120765" cy="2346960"/>
            <wp:effectExtent l="0" t="0" r="0" b="0"/>
            <wp:docPr id="21305274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2346960"/>
                    </a:xfrm>
                    <a:prstGeom prst="rect">
                      <a:avLst/>
                    </a:prstGeom>
                    <a:noFill/>
                    <a:ln>
                      <a:noFill/>
                    </a:ln>
                  </pic:spPr>
                </pic:pic>
              </a:graphicData>
            </a:graphic>
          </wp:inline>
        </w:drawing>
      </w:r>
    </w:p>
    <w:p w14:paraId="319B4A30" w14:textId="77777777" w:rsidR="004867E0" w:rsidRPr="00864930" w:rsidRDefault="004867E0" w:rsidP="004867E0">
      <w:pPr>
        <w:rPr>
          <w:lang w:eastAsia="en-US"/>
        </w:rPr>
      </w:pPr>
    </w:p>
    <w:p w14:paraId="11CA3B6F" w14:textId="77777777" w:rsidR="00553722" w:rsidRPr="00864930" w:rsidRDefault="00553722" w:rsidP="004867E0">
      <w:pPr>
        <w:rPr>
          <w:lang w:eastAsia="en-US"/>
        </w:rPr>
      </w:pPr>
    </w:p>
    <w:p w14:paraId="2D79E7A9" w14:textId="77777777" w:rsidR="004867E0" w:rsidRPr="00864930" w:rsidRDefault="004867E0" w:rsidP="004867E0">
      <w:pPr>
        <w:rPr>
          <w:rFonts w:eastAsia="Times New Roman"/>
          <w:b/>
          <w:bCs/>
          <w:iCs/>
          <w:color w:val="155F1A"/>
          <w:szCs w:val="28"/>
          <w:lang w:eastAsia="en-US"/>
        </w:rPr>
      </w:pPr>
    </w:p>
    <w:p w14:paraId="38B8F82A" w14:textId="77777777" w:rsidR="004867E0" w:rsidRPr="00864930" w:rsidRDefault="004867E0" w:rsidP="00553722">
      <w:pPr>
        <w:jc w:val="left"/>
        <w:rPr>
          <w:rFonts w:eastAsia="Times New Roman"/>
          <w:b/>
          <w:bCs/>
          <w:iCs/>
          <w:color w:val="155F1A"/>
          <w:szCs w:val="28"/>
          <w:lang w:eastAsia="en-US"/>
        </w:rPr>
      </w:pPr>
      <w:r w:rsidRPr="00864930">
        <w:rPr>
          <w:rFonts w:eastAsia="Times New Roman"/>
          <w:b/>
          <w:bCs/>
          <w:iCs/>
          <w:color w:val="155F1A"/>
          <w:szCs w:val="28"/>
          <w:lang w:eastAsia="en-US"/>
        </w:rPr>
        <w:t>Income and expenditure by Fund for the year 2024</w:t>
      </w:r>
    </w:p>
    <w:p w14:paraId="2B153ED2" w14:textId="77777777" w:rsidR="004867E0" w:rsidRPr="00864930" w:rsidRDefault="004867E0" w:rsidP="004867E0">
      <w:pPr>
        <w:rPr>
          <w:lang w:eastAsia="en-US"/>
        </w:rPr>
      </w:pPr>
    </w:p>
    <w:p w14:paraId="6917D6C7" w14:textId="421C6A87" w:rsidR="004867E0" w:rsidRPr="00864930" w:rsidRDefault="00553722" w:rsidP="00553722">
      <w:pPr>
        <w:jc w:val="center"/>
        <w:rPr>
          <w:lang w:eastAsia="en-US"/>
        </w:rPr>
      </w:pPr>
      <w:r w:rsidRPr="00864930">
        <w:rPr>
          <w:noProof/>
        </w:rPr>
        <w:drawing>
          <wp:inline distT="0" distB="0" distL="0" distR="0" wp14:anchorId="2F03AAC1" wp14:editId="666EC22F">
            <wp:extent cx="4196715" cy="2596515"/>
            <wp:effectExtent l="0" t="0" r="0" b="0"/>
            <wp:docPr id="19437894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96715" cy="2596515"/>
                    </a:xfrm>
                    <a:prstGeom prst="rect">
                      <a:avLst/>
                    </a:prstGeom>
                    <a:noFill/>
                    <a:ln>
                      <a:noFill/>
                    </a:ln>
                  </pic:spPr>
                </pic:pic>
              </a:graphicData>
            </a:graphic>
          </wp:inline>
        </w:drawing>
      </w:r>
    </w:p>
    <w:p w14:paraId="52977DFD" w14:textId="3AC465ED" w:rsidR="004867E0" w:rsidRPr="00864930" w:rsidRDefault="004867E0" w:rsidP="004867E0">
      <w:pPr>
        <w:jc w:val="center"/>
        <w:rPr>
          <w:lang w:eastAsia="en-US"/>
        </w:rPr>
      </w:pPr>
    </w:p>
    <w:p w14:paraId="18C929C1" w14:textId="4D05DE41" w:rsidR="004867E0" w:rsidRPr="00864930" w:rsidRDefault="004867E0" w:rsidP="004867E0">
      <w:pPr>
        <w:ind w:left="851" w:right="283" w:hanging="567"/>
        <w:rPr>
          <w:i/>
          <w:sz w:val="16"/>
          <w:szCs w:val="18"/>
        </w:rPr>
      </w:pPr>
      <w:r w:rsidRPr="00864930">
        <w:rPr>
          <w:i/>
          <w:sz w:val="16"/>
          <w:szCs w:val="18"/>
        </w:rPr>
        <w:t>Note:</w:t>
      </w:r>
      <w:r w:rsidR="00553722" w:rsidRPr="00864930">
        <w:rPr>
          <w:i/>
          <w:sz w:val="16"/>
          <w:szCs w:val="18"/>
        </w:rPr>
        <w:tab/>
      </w:r>
      <w:r w:rsidRPr="00864930">
        <w:rPr>
          <w:i/>
          <w:sz w:val="16"/>
          <w:szCs w:val="18"/>
        </w:rPr>
        <w:t>Funds in trust in the form of an extrabudgetary fund from the Government of Japan intended for regional seminars, workshops on the protection of new plant varieties in the Asian region and the development of the EAPVP Pilot Project.</w:t>
      </w:r>
    </w:p>
    <w:p w14:paraId="78539897" w14:textId="66ABE19A" w:rsidR="004867E0" w:rsidRPr="00864930" w:rsidRDefault="004867E0" w:rsidP="004867E0">
      <w:pPr>
        <w:jc w:val="center"/>
      </w:pPr>
    </w:p>
    <w:p w14:paraId="3A11E3FF" w14:textId="580867E2" w:rsidR="004867E0" w:rsidRPr="00864930" w:rsidRDefault="00553722" w:rsidP="00553722">
      <w:pPr>
        <w:jc w:val="center"/>
      </w:pPr>
      <w:r w:rsidRPr="00864930">
        <w:rPr>
          <w:noProof/>
        </w:rPr>
        <w:lastRenderedPageBreak/>
        <w:drawing>
          <wp:inline distT="0" distB="0" distL="0" distR="0" wp14:anchorId="59DA6F78" wp14:editId="5C66A3B2">
            <wp:extent cx="4071600" cy="2433600"/>
            <wp:effectExtent l="0" t="0" r="5715" b="5080"/>
            <wp:docPr id="5544335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71600" cy="2433600"/>
                    </a:xfrm>
                    <a:prstGeom prst="rect">
                      <a:avLst/>
                    </a:prstGeom>
                    <a:noFill/>
                    <a:ln>
                      <a:noFill/>
                    </a:ln>
                  </pic:spPr>
                </pic:pic>
              </a:graphicData>
            </a:graphic>
          </wp:inline>
        </w:drawing>
      </w:r>
    </w:p>
    <w:p w14:paraId="5B649350" w14:textId="77777777" w:rsidR="004867E0" w:rsidRPr="00864930" w:rsidRDefault="004867E0" w:rsidP="004867E0">
      <w:pPr>
        <w:rPr>
          <w:sz w:val="14"/>
          <w:szCs w:val="14"/>
        </w:rPr>
      </w:pPr>
    </w:p>
    <w:p w14:paraId="3C74508F" w14:textId="0531CCE0" w:rsidR="004867E0" w:rsidRPr="00864930" w:rsidRDefault="004867E0" w:rsidP="004867E0">
      <w:pPr>
        <w:ind w:left="851" w:right="283" w:hanging="567"/>
        <w:rPr>
          <w:i/>
          <w:sz w:val="16"/>
          <w:szCs w:val="18"/>
        </w:rPr>
      </w:pPr>
      <w:r w:rsidRPr="00864930">
        <w:rPr>
          <w:i/>
          <w:sz w:val="16"/>
          <w:szCs w:val="18"/>
        </w:rPr>
        <w:t>Note:</w:t>
      </w:r>
      <w:r w:rsidR="00553722" w:rsidRPr="00864930">
        <w:rPr>
          <w:i/>
          <w:sz w:val="16"/>
          <w:szCs w:val="18"/>
        </w:rPr>
        <w:tab/>
      </w:r>
      <w:r w:rsidR="001056C4" w:rsidRPr="00864930">
        <w:rPr>
          <w:i/>
          <w:sz w:val="16"/>
          <w:szCs w:val="18"/>
        </w:rPr>
        <w:t>UPOV PRISMA</w:t>
      </w:r>
      <w:r w:rsidRPr="00864930">
        <w:rPr>
          <w:i/>
          <w:sz w:val="16"/>
          <w:szCs w:val="18"/>
        </w:rPr>
        <w:t xml:space="preserve"> is an on-line tool to assist in making plant variety protection (PVP) applications to PVP Offices of participating members of the Union.  The </w:t>
      </w:r>
      <w:r w:rsidR="001056C4" w:rsidRPr="00864930">
        <w:rPr>
          <w:i/>
          <w:sz w:val="16"/>
          <w:szCs w:val="18"/>
        </w:rPr>
        <w:t>UPOV PRISMA</w:t>
      </w:r>
      <w:r w:rsidRPr="00864930">
        <w:rPr>
          <w:i/>
          <w:sz w:val="16"/>
          <w:szCs w:val="18"/>
        </w:rPr>
        <w:t xml:space="preserve"> Fund is a contribution made by Naktuinbouw (Netherlands</w:t>
      </w:r>
      <w:r w:rsidR="0055282D">
        <w:rPr>
          <w:i/>
          <w:sz w:val="16"/>
          <w:szCs w:val="18"/>
        </w:rPr>
        <w:t xml:space="preserve"> (Kingdom of the)</w:t>
      </w:r>
      <w:r w:rsidRPr="00864930">
        <w:rPr>
          <w:i/>
          <w:sz w:val="16"/>
          <w:szCs w:val="18"/>
        </w:rPr>
        <w:t xml:space="preserve">) to support the development of </w:t>
      </w:r>
      <w:r w:rsidR="001056C4" w:rsidRPr="00864930">
        <w:rPr>
          <w:i/>
          <w:sz w:val="16"/>
          <w:szCs w:val="18"/>
        </w:rPr>
        <w:t>UPOV PRISMA</w:t>
      </w:r>
    </w:p>
    <w:p w14:paraId="55435863" w14:textId="77777777" w:rsidR="004867E0" w:rsidRPr="00864930" w:rsidRDefault="004867E0" w:rsidP="004867E0">
      <w:pPr>
        <w:rPr>
          <w:sz w:val="18"/>
          <w:szCs w:val="18"/>
        </w:rPr>
      </w:pPr>
    </w:p>
    <w:p w14:paraId="13A2B106" w14:textId="77777777" w:rsidR="004867E0" w:rsidRPr="00864930" w:rsidRDefault="004867E0" w:rsidP="004867E0">
      <w:pPr>
        <w:rPr>
          <w:sz w:val="18"/>
          <w:szCs w:val="18"/>
        </w:rPr>
      </w:pPr>
    </w:p>
    <w:p w14:paraId="47468DFD" w14:textId="14D0DA59" w:rsidR="00553722" w:rsidRPr="00864930" w:rsidRDefault="00553722" w:rsidP="00553722">
      <w:pPr>
        <w:jc w:val="center"/>
      </w:pPr>
      <w:r w:rsidRPr="00864930">
        <w:rPr>
          <w:noProof/>
        </w:rPr>
        <w:drawing>
          <wp:inline distT="0" distB="0" distL="0" distR="0" wp14:anchorId="13DA65F0" wp14:editId="16391862">
            <wp:extent cx="4071600" cy="2433600"/>
            <wp:effectExtent l="0" t="0" r="5715" b="5080"/>
            <wp:docPr id="15384938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71600" cy="2433600"/>
                    </a:xfrm>
                    <a:prstGeom prst="rect">
                      <a:avLst/>
                    </a:prstGeom>
                    <a:noFill/>
                    <a:ln>
                      <a:noFill/>
                    </a:ln>
                  </pic:spPr>
                </pic:pic>
              </a:graphicData>
            </a:graphic>
          </wp:inline>
        </w:drawing>
      </w:r>
    </w:p>
    <w:p w14:paraId="0AF4442C" w14:textId="77777777" w:rsidR="004867E0" w:rsidRPr="00864930" w:rsidRDefault="004867E0" w:rsidP="004867E0">
      <w:pPr>
        <w:rPr>
          <w:sz w:val="14"/>
          <w:szCs w:val="14"/>
        </w:rPr>
      </w:pPr>
    </w:p>
    <w:p w14:paraId="57E7FB90" w14:textId="77777777" w:rsidR="004867E0" w:rsidRPr="00864930" w:rsidRDefault="004867E0" w:rsidP="004867E0">
      <w:pPr>
        <w:ind w:left="851" w:right="283" w:hanging="567"/>
        <w:rPr>
          <w:i/>
          <w:sz w:val="16"/>
          <w:szCs w:val="18"/>
        </w:rPr>
      </w:pPr>
      <w:r w:rsidRPr="00864930">
        <w:rPr>
          <w:i/>
          <w:sz w:val="16"/>
          <w:szCs w:val="18"/>
        </w:rPr>
        <w:t xml:space="preserve">Note:    Extrabudgetary fund from the Government of the United States of America, intended for education in intellectual property protection in the area of plant variety protection.  </w:t>
      </w:r>
    </w:p>
    <w:p w14:paraId="79AAAA43" w14:textId="77777777" w:rsidR="004867E0" w:rsidRPr="00864930" w:rsidRDefault="004867E0" w:rsidP="00553722">
      <w:pPr>
        <w:rPr>
          <w:sz w:val="18"/>
          <w:szCs w:val="18"/>
        </w:rPr>
      </w:pPr>
    </w:p>
    <w:p w14:paraId="2352BC36" w14:textId="77777777" w:rsidR="004867E0" w:rsidRPr="00864930" w:rsidRDefault="004867E0" w:rsidP="004867E0">
      <w:pPr>
        <w:rPr>
          <w:sz w:val="18"/>
          <w:szCs w:val="18"/>
        </w:rPr>
      </w:pPr>
    </w:p>
    <w:p w14:paraId="1C343D7B" w14:textId="6B6F9B08" w:rsidR="00553722" w:rsidRPr="00864930" w:rsidRDefault="00553722" w:rsidP="00553722">
      <w:pPr>
        <w:jc w:val="center"/>
      </w:pPr>
      <w:r w:rsidRPr="00864930">
        <w:rPr>
          <w:noProof/>
        </w:rPr>
        <w:drawing>
          <wp:inline distT="0" distB="0" distL="0" distR="0" wp14:anchorId="3EC0483C" wp14:editId="55B43FF1">
            <wp:extent cx="4071600" cy="2433600"/>
            <wp:effectExtent l="0" t="0" r="5715" b="5080"/>
            <wp:docPr id="11768756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71600" cy="2433600"/>
                    </a:xfrm>
                    <a:prstGeom prst="rect">
                      <a:avLst/>
                    </a:prstGeom>
                    <a:noFill/>
                    <a:ln>
                      <a:noFill/>
                    </a:ln>
                  </pic:spPr>
                </pic:pic>
              </a:graphicData>
            </a:graphic>
          </wp:inline>
        </w:drawing>
      </w:r>
    </w:p>
    <w:p w14:paraId="1D9B78B8" w14:textId="77777777" w:rsidR="004867E0" w:rsidRPr="00864930" w:rsidRDefault="004867E0" w:rsidP="00553722">
      <w:pPr>
        <w:rPr>
          <w:sz w:val="14"/>
          <w:szCs w:val="14"/>
        </w:rPr>
      </w:pPr>
    </w:p>
    <w:p w14:paraId="7072F000" w14:textId="0C9D8294" w:rsidR="004867E0" w:rsidRPr="00864930" w:rsidRDefault="004867E0" w:rsidP="004867E0">
      <w:pPr>
        <w:ind w:left="851" w:right="283" w:hanging="567"/>
        <w:rPr>
          <w:i/>
          <w:sz w:val="16"/>
          <w:szCs w:val="18"/>
        </w:rPr>
      </w:pPr>
      <w:r w:rsidRPr="00864930">
        <w:rPr>
          <w:i/>
          <w:sz w:val="16"/>
          <w:szCs w:val="18"/>
        </w:rPr>
        <w:t>Note:     Extrabudgetary fund from Naktuinbouw (Netherlands</w:t>
      </w:r>
      <w:r w:rsidR="0055282D">
        <w:rPr>
          <w:i/>
          <w:sz w:val="16"/>
          <w:szCs w:val="18"/>
        </w:rPr>
        <w:t xml:space="preserve"> (Kingdom of the)</w:t>
      </w:r>
      <w:r w:rsidRPr="00864930">
        <w:rPr>
          <w:i/>
          <w:sz w:val="16"/>
          <w:szCs w:val="18"/>
        </w:rPr>
        <w:t xml:space="preserve">), intended for improvement and maintenance of </w:t>
      </w:r>
      <w:r w:rsidR="00F15828" w:rsidRPr="00864930">
        <w:rPr>
          <w:i/>
          <w:sz w:val="16"/>
          <w:szCs w:val="18"/>
        </w:rPr>
        <w:t>UPOV e</w:t>
      </w:r>
      <w:r w:rsidR="00F15828" w:rsidRPr="00864930">
        <w:rPr>
          <w:i/>
          <w:sz w:val="16"/>
          <w:szCs w:val="18"/>
        </w:rPr>
        <w:noBreakHyphen/>
        <w:t>PVP</w:t>
      </w:r>
      <w:r w:rsidRPr="00864930">
        <w:rPr>
          <w:i/>
          <w:sz w:val="16"/>
          <w:szCs w:val="18"/>
        </w:rPr>
        <w:t>.</w:t>
      </w:r>
    </w:p>
    <w:p w14:paraId="046E22F2" w14:textId="77777777" w:rsidR="004867E0" w:rsidRPr="00864930" w:rsidRDefault="004867E0" w:rsidP="00553722">
      <w:pPr>
        <w:ind w:right="283"/>
        <w:jc w:val="left"/>
        <w:rPr>
          <w:i/>
          <w:sz w:val="18"/>
          <w:szCs w:val="18"/>
        </w:rPr>
      </w:pPr>
    </w:p>
    <w:p w14:paraId="73A0BC87" w14:textId="51513628" w:rsidR="003E3C19" w:rsidRPr="00864930" w:rsidRDefault="003E3C19" w:rsidP="004867E0">
      <w:pPr>
        <w:jc w:val="right"/>
        <w:rPr>
          <w:lang w:eastAsia="en-US"/>
        </w:rPr>
      </w:pPr>
      <w:r w:rsidRPr="00864930">
        <w:rPr>
          <w:lang w:eastAsia="en-US"/>
        </w:rPr>
        <w:t>[Annex II follows]</w:t>
      </w:r>
    </w:p>
    <w:p w14:paraId="786D8359" w14:textId="77777777" w:rsidR="003E3C19" w:rsidRPr="00864930" w:rsidRDefault="003E3C19" w:rsidP="0004663A">
      <w:pPr>
        <w:sectPr w:rsidR="003E3C19" w:rsidRPr="00864930" w:rsidSect="00B904E7">
          <w:headerReference w:type="even" r:id="rId65"/>
          <w:headerReference w:type="default" r:id="rId66"/>
          <w:footerReference w:type="even" r:id="rId67"/>
          <w:footerReference w:type="default" r:id="rId68"/>
          <w:headerReference w:type="first" r:id="rId69"/>
          <w:footerReference w:type="first" r:id="rId70"/>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1C54D45C" w14:textId="77777777" w:rsidR="003E3C19" w:rsidRPr="00864930" w:rsidRDefault="003E3C19" w:rsidP="003E3C19">
      <w:pPr>
        <w:pStyle w:val="AnnexTitle"/>
      </w:pPr>
      <w:bookmarkStart w:id="48" w:name="_Toc80365158"/>
      <w:bookmarkStart w:id="49" w:name="_Toc207273494"/>
      <w:r w:rsidRPr="00864930">
        <w:lastRenderedPageBreak/>
        <w:t>ANNEX II</w:t>
      </w:r>
      <w:r w:rsidRPr="00864930">
        <w:tab/>
        <w:t>Working Capital Fund and Contributions</w:t>
      </w:r>
      <w:bookmarkStart w:id="50" w:name="_Toc460229928"/>
      <w:bookmarkStart w:id="51" w:name="_Toc522808860"/>
      <w:bookmarkStart w:id="52" w:name="_Toc47539516"/>
      <w:bookmarkEnd w:id="48"/>
      <w:bookmarkEnd w:id="49"/>
    </w:p>
    <w:p w14:paraId="1894C89C" w14:textId="77777777" w:rsidR="004867E0" w:rsidRPr="00864930" w:rsidRDefault="004867E0" w:rsidP="004867E0">
      <w:pPr>
        <w:pStyle w:val="Heading9"/>
      </w:pPr>
      <w:r w:rsidRPr="00864930">
        <w:t xml:space="preserve">Working Capital Fund as </w:t>
      </w:r>
      <w:proofErr w:type="gramStart"/>
      <w:r w:rsidRPr="00864930">
        <w:t>at</w:t>
      </w:r>
      <w:proofErr w:type="gramEnd"/>
      <w:r w:rsidRPr="00864930">
        <w:t xml:space="preserve"> December 31, 2024</w:t>
      </w:r>
    </w:p>
    <w:p w14:paraId="1EE0BE8C" w14:textId="77777777" w:rsidR="004867E0" w:rsidRPr="00864930" w:rsidRDefault="004867E0" w:rsidP="004867E0">
      <w:pPr>
        <w:rPr>
          <w:iCs/>
        </w:rPr>
      </w:pPr>
      <w:r w:rsidRPr="00864930">
        <w:rPr>
          <w:iCs/>
        </w:rPr>
        <w:t xml:space="preserve">Under Regulation 4.2 of the Financial Regulations and Rules of UPOV (see document UPOV/INF/4/6), UPOV has a Working Capital Fund. According to the Statement of Financial Position as </w:t>
      </w:r>
      <w:proofErr w:type="gramStart"/>
      <w:r w:rsidRPr="00864930">
        <w:rPr>
          <w:iCs/>
        </w:rPr>
        <w:t>at</w:t>
      </w:r>
      <w:proofErr w:type="gramEnd"/>
      <w:r w:rsidRPr="00864930">
        <w:rPr>
          <w:iCs/>
        </w:rPr>
        <w:t xml:space="preserve"> December 31, 2024, the Working Capital Fund stands at 578,345 Swiss francs.  The share of each member of the Union, calculated in accordance with the decision taken by the Council at its twenty-third extraordinary session, held in Geneva on April 7, 2006 (see document C(</w:t>
      </w:r>
      <w:proofErr w:type="spellStart"/>
      <w:r w:rsidRPr="00864930">
        <w:rPr>
          <w:iCs/>
        </w:rPr>
        <w:t>Extr</w:t>
      </w:r>
      <w:proofErr w:type="spellEnd"/>
      <w:r w:rsidRPr="00864930">
        <w:rPr>
          <w:iCs/>
        </w:rPr>
        <w:t>.)/23/5 “Report”, paragraph 12, Annex II and document UPOV/INF/13/2, Annex), is as follows:</w:t>
      </w:r>
    </w:p>
    <w:p w14:paraId="2EFACB57" w14:textId="77777777" w:rsidR="004867E0" w:rsidRPr="00864930" w:rsidRDefault="004867E0" w:rsidP="004867E0">
      <w:pPr>
        <w:rPr>
          <w:iCs/>
        </w:rPr>
      </w:pPr>
    </w:p>
    <w:p w14:paraId="66579135" w14:textId="2629EE42" w:rsidR="004867E0" w:rsidRPr="00864930" w:rsidRDefault="003779B5" w:rsidP="004867E0">
      <w:pPr>
        <w:jc w:val="center"/>
        <w:rPr>
          <w:iCs/>
        </w:rPr>
      </w:pPr>
      <w:r w:rsidRPr="00864930">
        <w:rPr>
          <w:noProof/>
        </w:rPr>
        <w:drawing>
          <wp:inline distT="0" distB="0" distL="0" distR="0" wp14:anchorId="2C3261AF" wp14:editId="2822A3DA">
            <wp:extent cx="5024976" cy="7578969"/>
            <wp:effectExtent l="0" t="0" r="4445" b="3175"/>
            <wp:docPr id="1564865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43070" cy="7606259"/>
                    </a:xfrm>
                    <a:prstGeom prst="rect">
                      <a:avLst/>
                    </a:prstGeom>
                    <a:noFill/>
                    <a:ln>
                      <a:noFill/>
                    </a:ln>
                  </pic:spPr>
                </pic:pic>
              </a:graphicData>
            </a:graphic>
          </wp:inline>
        </w:drawing>
      </w:r>
    </w:p>
    <w:p w14:paraId="486A9ED5" w14:textId="5825CD3C" w:rsidR="004867E0" w:rsidRPr="00864930" w:rsidRDefault="004867E0" w:rsidP="004867E0">
      <w:pPr>
        <w:pStyle w:val="Heading9"/>
      </w:pPr>
      <w:r w:rsidRPr="00864930">
        <w:lastRenderedPageBreak/>
        <w:t>Contributions of Members of the Union</w:t>
      </w:r>
    </w:p>
    <w:p w14:paraId="3D5C1F88" w14:textId="09C527B3" w:rsidR="004867E0" w:rsidRPr="00864930" w:rsidRDefault="003779B5" w:rsidP="004867E0">
      <w:pPr>
        <w:jc w:val="center"/>
        <w:rPr>
          <w:lang w:eastAsia="en-US"/>
        </w:rPr>
      </w:pPr>
      <w:r w:rsidRPr="00864930">
        <w:rPr>
          <w:noProof/>
        </w:rPr>
        <w:drawing>
          <wp:inline distT="0" distB="0" distL="0" distR="0" wp14:anchorId="3B8B68DC" wp14:editId="54957E41">
            <wp:extent cx="6120765" cy="7600315"/>
            <wp:effectExtent l="0" t="0" r="0" b="635"/>
            <wp:docPr id="20416477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7600315"/>
                    </a:xfrm>
                    <a:prstGeom prst="rect">
                      <a:avLst/>
                    </a:prstGeom>
                    <a:noFill/>
                    <a:ln>
                      <a:noFill/>
                    </a:ln>
                  </pic:spPr>
                </pic:pic>
              </a:graphicData>
            </a:graphic>
          </wp:inline>
        </w:drawing>
      </w:r>
    </w:p>
    <w:p w14:paraId="12326932" w14:textId="77777777" w:rsidR="004867E0" w:rsidRPr="00864930" w:rsidRDefault="004867E0" w:rsidP="004867E0">
      <w:pPr>
        <w:jc w:val="center"/>
        <w:rPr>
          <w:lang w:eastAsia="en-US"/>
        </w:rPr>
      </w:pPr>
    </w:p>
    <w:p w14:paraId="35F8031D" w14:textId="77777777" w:rsidR="004867E0" w:rsidRPr="00864930" w:rsidRDefault="004867E0">
      <w:pPr>
        <w:jc w:val="left"/>
        <w:rPr>
          <w:rFonts w:eastAsia="Times New Roman"/>
          <w:b/>
          <w:bCs/>
          <w:iCs/>
          <w:color w:val="155F1A"/>
          <w:szCs w:val="28"/>
          <w:lang w:eastAsia="en-US"/>
        </w:rPr>
      </w:pPr>
      <w:r w:rsidRPr="00864930">
        <w:br w:type="page"/>
      </w:r>
    </w:p>
    <w:p w14:paraId="2ADB4D4E" w14:textId="24CF0B7A" w:rsidR="004867E0" w:rsidRPr="00864930" w:rsidRDefault="004867E0" w:rsidP="004867E0">
      <w:pPr>
        <w:pStyle w:val="Heading9"/>
      </w:pPr>
      <w:r w:rsidRPr="00864930">
        <w:lastRenderedPageBreak/>
        <w:t xml:space="preserve">Contribution Payments Received in Advance </w:t>
      </w:r>
    </w:p>
    <w:p w14:paraId="3A3179CF" w14:textId="0EA86D93" w:rsidR="004867E0" w:rsidRPr="00864930" w:rsidRDefault="003779B5" w:rsidP="004867E0">
      <w:pPr>
        <w:jc w:val="center"/>
        <w:rPr>
          <w:lang w:eastAsia="en-US"/>
        </w:rPr>
      </w:pPr>
      <w:r w:rsidRPr="00864930">
        <w:rPr>
          <w:noProof/>
        </w:rPr>
        <w:drawing>
          <wp:inline distT="0" distB="0" distL="0" distR="0" wp14:anchorId="5322E44A" wp14:editId="0F641C90">
            <wp:extent cx="2989580" cy="3944620"/>
            <wp:effectExtent l="0" t="0" r="1270" b="0"/>
            <wp:docPr id="16817659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89580" cy="3944620"/>
                    </a:xfrm>
                    <a:prstGeom prst="rect">
                      <a:avLst/>
                    </a:prstGeom>
                    <a:noFill/>
                    <a:ln>
                      <a:noFill/>
                    </a:ln>
                  </pic:spPr>
                </pic:pic>
              </a:graphicData>
            </a:graphic>
          </wp:inline>
        </w:drawing>
      </w:r>
    </w:p>
    <w:p w14:paraId="171AD730" w14:textId="77777777" w:rsidR="004867E0" w:rsidRPr="00864930" w:rsidRDefault="004867E0" w:rsidP="004867E0">
      <w:pPr>
        <w:jc w:val="center"/>
        <w:rPr>
          <w:lang w:eastAsia="en-US"/>
        </w:rPr>
      </w:pPr>
    </w:p>
    <w:p w14:paraId="024F85E7" w14:textId="77777777" w:rsidR="004867E0" w:rsidRPr="00864930" w:rsidRDefault="004867E0">
      <w:pPr>
        <w:jc w:val="left"/>
        <w:rPr>
          <w:rFonts w:eastAsia="Times New Roman"/>
          <w:b/>
          <w:bCs/>
          <w:iCs/>
          <w:color w:val="155F1A"/>
          <w:szCs w:val="28"/>
          <w:lang w:eastAsia="en-US"/>
        </w:rPr>
      </w:pPr>
      <w:r w:rsidRPr="00864930">
        <w:rPr>
          <w:rFonts w:eastAsia="Times New Roman"/>
          <w:b/>
          <w:bCs/>
          <w:iCs/>
          <w:color w:val="155F1A"/>
          <w:szCs w:val="28"/>
          <w:lang w:eastAsia="en-US"/>
        </w:rPr>
        <w:br w:type="page"/>
      </w:r>
    </w:p>
    <w:p w14:paraId="5EB7A34B" w14:textId="259FE637" w:rsidR="004867E0" w:rsidRPr="00864930" w:rsidRDefault="004867E0" w:rsidP="004867E0">
      <w:pPr>
        <w:spacing w:after="240"/>
        <w:jc w:val="left"/>
        <w:rPr>
          <w:rFonts w:eastAsia="Times New Roman"/>
          <w:b/>
          <w:bCs/>
          <w:iCs/>
          <w:color w:val="155F1A"/>
          <w:szCs w:val="28"/>
          <w:lang w:eastAsia="en-US"/>
        </w:rPr>
      </w:pPr>
      <w:r w:rsidRPr="00864930">
        <w:rPr>
          <w:rFonts w:eastAsia="Times New Roman"/>
          <w:b/>
          <w:bCs/>
          <w:iCs/>
          <w:color w:val="155F1A"/>
          <w:szCs w:val="28"/>
          <w:lang w:eastAsia="en-US"/>
        </w:rPr>
        <w:lastRenderedPageBreak/>
        <w:t xml:space="preserve">Amounts of the Contributions Due and Unpaid Working Capital as </w:t>
      </w:r>
      <w:proofErr w:type="gramStart"/>
      <w:r w:rsidRPr="00864930">
        <w:rPr>
          <w:rFonts w:eastAsia="Times New Roman"/>
          <w:b/>
          <w:bCs/>
          <w:iCs/>
          <w:color w:val="155F1A"/>
          <w:szCs w:val="28"/>
          <w:lang w:eastAsia="en-US"/>
        </w:rPr>
        <w:t>at</w:t>
      </w:r>
      <w:proofErr w:type="gramEnd"/>
      <w:r w:rsidRPr="00864930">
        <w:rPr>
          <w:rFonts w:eastAsia="Times New Roman"/>
          <w:b/>
          <w:bCs/>
          <w:iCs/>
          <w:color w:val="155F1A"/>
          <w:szCs w:val="28"/>
          <w:lang w:eastAsia="en-US"/>
        </w:rPr>
        <w:t xml:space="preserve"> December 31, 2024</w:t>
      </w:r>
    </w:p>
    <w:p w14:paraId="46004A6A" w14:textId="48386833" w:rsidR="004867E0" w:rsidRPr="00864930" w:rsidRDefault="003779B5" w:rsidP="004867E0">
      <w:pPr>
        <w:jc w:val="left"/>
        <w:rPr>
          <w:lang w:eastAsia="en-US"/>
        </w:rPr>
      </w:pPr>
      <w:r w:rsidRPr="00864930">
        <w:rPr>
          <w:noProof/>
        </w:rPr>
        <w:drawing>
          <wp:inline distT="0" distB="0" distL="0" distR="0" wp14:anchorId="1016F026" wp14:editId="34386269">
            <wp:extent cx="6120765" cy="7783830"/>
            <wp:effectExtent l="0" t="0" r="0" b="7620"/>
            <wp:docPr id="15535680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765" cy="7783830"/>
                    </a:xfrm>
                    <a:prstGeom prst="rect">
                      <a:avLst/>
                    </a:prstGeom>
                    <a:noFill/>
                    <a:ln>
                      <a:noFill/>
                    </a:ln>
                  </pic:spPr>
                </pic:pic>
              </a:graphicData>
            </a:graphic>
          </wp:inline>
        </w:drawing>
      </w:r>
    </w:p>
    <w:p w14:paraId="14339A01" w14:textId="77777777" w:rsidR="004867E0" w:rsidRPr="00864930" w:rsidRDefault="004867E0" w:rsidP="004867E0"/>
    <w:p w14:paraId="583234D6" w14:textId="77777777" w:rsidR="004867E0" w:rsidRPr="00864930" w:rsidRDefault="004867E0" w:rsidP="004867E0"/>
    <w:p w14:paraId="6F4CF232" w14:textId="77777777" w:rsidR="004867E0" w:rsidRPr="00864930" w:rsidRDefault="004867E0" w:rsidP="003E3C19">
      <w:pPr>
        <w:rPr>
          <w:lang w:eastAsia="en-US"/>
        </w:rPr>
      </w:pPr>
    </w:p>
    <w:bookmarkEnd w:id="50"/>
    <w:bookmarkEnd w:id="51"/>
    <w:bookmarkEnd w:id="52"/>
    <w:p w14:paraId="7ADC0030" w14:textId="77777777" w:rsidR="003E3C19" w:rsidRPr="00864930" w:rsidRDefault="003E3C19" w:rsidP="003E3C19">
      <w:pPr>
        <w:jc w:val="right"/>
        <w:rPr>
          <w:lang w:eastAsia="en-US"/>
        </w:rPr>
      </w:pPr>
      <w:r w:rsidRPr="00864930">
        <w:rPr>
          <w:lang w:eastAsia="en-US"/>
        </w:rPr>
        <w:t>[Annex III follows]</w:t>
      </w:r>
    </w:p>
    <w:p w14:paraId="65003C81" w14:textId="77777777" w:rsidR="003E3C19" w:rsidRPr="00864930" w:rsidRDefault="003E3C19" w:rsidP="003E3C19">
      <w:pPr>
        <w:rPr>
          <w:lang w:eastAsia="en-US"/>
        </w:rPr>
      </w:pPr>
    </w:p>
    <w:p w14:paraId="551DFF7F" w14:textId="77777777" w:rsidR="003E3C19" w:rsidRPr="00864930" w:rsidRDefault="003E3C19" w:rsidP="0004663A">
      <w:pPr>
        <w:sectPr w:rsidR="003E3C19" w:rsidRPr="00864930" w:rsidSect="004867E0">
          <w:headerReference w:type="even" r:id="rId75"/>
          <w:headerReference w:type="default" r:id="rId76"/>
          <w:footerReference w:type="even" r:id="rId77"/>
          <w:footerReference w:type="default" r:id="rId78"/>
          <w:headerReference w:type="first" r:id="rId79"/>
          <w:footerReference w:type="first" r:id="rId80"/>
          <w:footnotePr>
            <w:numRestart w:val="eachSect"/>
          </w:footnotePr>
          <w:endnotePr>
            <w:numFmt w:val="lowerLetter"/>
          </w:endnotePr>
          <w:pgSz w:w="11907" w:h="16840" w:code="9"/>
          <w:pgMar w:top="1134" w:right="1134" w:bottom="851" w:left="1134" w:header="510" w:footer="452" w:gutter="0"/>
          <w:cols w:space="720"/>
          <w:titlePg/>
          <w:docGrid w:linePitch="272"/>
        </w:sectPr>
      </w:pPr>
    </w:p>
    <w:p w14:paraId="7ADF94C8" w14:textId="77777777" w:rsidR="003E3C19" w:rsidRPr="00864930" w:rsidRDefault="003E3C19" w:rsidP="003E3C19">
      <w:pPr>
        <w:pStyle w:val="AnnexTitle"/>
      </w:pPr>
      <w:bookmarkStart w:id="53" w:name="_Toc207273495"/>
      <w:r w:rsidRPr="00864930">
        <w:lastRenderedPageBreak/>
        <w:t>ANNEX III</w:t>
      </w:r>
      <w:r w:rsidRPr="00864930">
        <w:tab/>
        <w:t>Status in relation to UPOV</w:t>
      </w:r>
      <w:bookmarkEnd w:id="53"/>
      <w:r w:rsidR="004F3B4D" w:rsidRPr="00864930">
        <w:t xml:space="preserve"> </w:t>
      </w:r>
    </w:p>
    <w:p w14:paraId="6E5BC134" w14:textId="0F4F24B0" w:rsidR="001D5C8B" w:rsidRPr="00864930" w:rsidRDefault="001D5C8B" w:rsidP="001D5C8B">
      <w:pPr>
        <w:rPr>
          <w:rFonts w:asciiTheme="minorHAnsi" w:hAnsiTheme="minorHAnsi" w:cstheme="minorHAnsi"/>
        </w:rPr>
      </w:pPr>
      <w:r w:rsidRPr="00864930">
        <w:rPr>
          <w:rFonts w:asciiTheme="minorHAnsi" w:hAnsiTheme="minorHAnsi" w:cstheme="minorHAnsi"/>
        </w:rPr>
        <w:t>The following table provides detailed information on the status in relation to UPOV.</w:t>
      </w:r>
    </w:p>
    <w:p w14:paraId="510FCE2B" w14:textId="1297A745" w:rsidR="001D5C8B" w:rsidRPr="00864930" w:rsidRDefault="001D5C8B" w:rsidP="001D5C8B">
      <w:pPr>
        <w:rPr>
          <w:rFonts w:asciiTheme="minorHAnsi" w:hAnsiTheme="minorHAnsi" w:cstheme="minorHAnsi"/>
        </w:rPr>
      </w:pPr>
    </w:p>
    <w:p w14:paraId="66651F36" w14:textId="77777777" w:rsidR="001D5C8B" w:rsidRPr="00864930" w:rsidRDefault="001D5C8B" w:rsidP="001D5C8B">
      <w:pPr>
        <w:pStyle w:val="BodyText"/>
        <w:spacing w:after="120"/>
        <w:jc w:val="center"/>
        <w:rPr>
          <w:b/>
        </w:rPr>
        <w:sectPr w:rsidR="001D5C8B" w:rsidRPr="00864930" w:rsidSect="00B904E7">
          <w:headerReference w:type="even" r:id="rId81"/>
          <w:headerReference w:type="default" r:id="rId82"/>
          <w:footerReference w:type="even" r:id="rId83"/>
          <w:footerReference w:type="default" r:id="rId84"/>
          <w:footerReference w:type="first" r:id="rId85"/>
          <w:pgSz w:w="11907" w:h="16840" w:code="9"/>
          <w:pgMar w:top="510" w:right="1134" w:bottom="1134" w:left="1134" w:header="510" w:footer="680" w:gutter="0"/>
          <w:cols w:space="720"/>
          <w:titlePg/>
        </w:sectPr>
      </w:pPr>
      <w:r w:rsidRPr="00864930">
        <w:rPr>
          <w:b/>
        </w:rPr>
        <w:t>UPOV members</w:t>
      </w:r>
    </w:p>
    <w:p w14:paraId="4CBCFADB" w14:textId="77777777" w:rsidR="00605471" w:rsidRPr="00864930" w:rsidRDefault="00605471" w:rsidP="00FD2690">
      <w:pPr>
        <w:spacing w:before="20"/>
        <w:ind w:left="113" w:hanging="113"/>
        <w:jc w:val="left"/>
        <w:rPr>
          <w:sz w:val="16"/>
          <w:szCs w:val="16"/>
        </w:rPr>
      </w:pPr>
      <w:r w:rsidRPr="00864930">
        <w:rPr>
          <w:sz w:val="16"/>
          <w:szCs w:val="16"/>
        </w:rPr>
        <w:t>African Intellectual Property Organization</w:t>
      </w:r>
      <w:r w:rsidRPr="00864930">
        <w:rPr>
          <w:sz w:val="16"/>
          <w:szCs w:val="16"/>
          <w:vertAlign w:val="superscript"/>
        </w:rPr>
        <w:t>2, 4</w:t>
      </w:r>
    </w:p>
    <w:p w14:paraId="08F074EF" w14:textId="77777777" w:rsidR="00605471" w:rsidRPr="00E5202E" w:rsidRDefault="00605471" w:rsidP="00FD2690">
      <w:pPr>
        <w:spacing w:before="20"/>
        <w:ind w:left="113" w:hanging="113"/>
        <w:jc w:val="left"/>
        <w:rPr>
          <w:sz w:val="16"/>
          <w:szCs w:val="16"/>
          <w:lang w:val="pt-BR"/>
        </w:rPr>
      </w:pPr>
      <w:r w:rsidRPr="00E5202E">
        <w:rPr>
          <w:sz w:val="16"/>
          <w:szCs w:val="16"/>
          <w:lang w:val="pt-BR"/>
        </w:rPr>
        <w:t>Albania</w:t>
      </w:r>
      <w:r w:rsidRPr="00E5202E">
        <w:rPr>
          <w:sz w:val="16"/>
          <w:szCs w:val="16"/>
          <w:vertAlign w:val="superscript"/>
          <w:lang w:val="pt-BR"/>
        </w:rPr>
        <w:t>2</w:t>
      </w:r>
    </w:p>
    <w:p w14:paraId="0BC2B258" w14:textId="77777777" w:rsidR="00605471" w:rsidRPr="00E5202E" w:rsidRDefault="00605471" w:rsidP="00FD2690">
      <w:pPr>
        <w:ind w:left="113" w:hanging="113"/>
        <w:jc w:val="left"/>
        <w:rPr>
          <w:sz w:val="16"/>
          <w:szCs w:val="16"/>
          <w:lang w:val="pt-BR"/>
        </w:rPr>
      </w:pPr>
      <w:r w:rsidRPr="00E5202E">
        <w:rPr>
          <w:sz w:val="16"/>
          <w:szCs w:val="16"/>
          <w:lang w:val="pt-BR"/>
        </w:rPr>
        <w:t>Argentina</w:t>
      </w:r>
      <w:r w:rsidRPr="00E5202E">
        <w:rPr>
          <w:rStyle w:val="FootnoteReference"/>
          <w:sz w:val="16"/>
          <w:szCs w:val="16"/>
          <w:lang w:val="pt-BR"/>
        </w:rPr>
        <w:t>1</w:t>
      </w:r>
    </w:p>
    <w:p w14:paraId="47409251" w14:textId="5359A468" w:rsidR="00605471" w:rsidRPr="00E5202E" w:rsidRDefault="00605471" w:rsidP="00FD2690">
      <w:pPr>
        <w:ind w:left="113" w:hanging="113"/>
        <w:jc w:val="left"/>
        <w:rPr>
          <w:sz w:val="16"/>
          <w:szCs w:val="16"/>
          <w:lang w:val="pt-BR"/>
        </w:rPr>
      </w:pPr>
      <w:r w:rsidRPr="00E5202E">
        <w:rPr>
          <w:sz w:val="16"/>
          <w:szCs w:val="16"/>
          <w:lang w:val="pt-BR"/>
        </w:rPr>
        <w:t>Armenia</w:t>
      </w:r>
      <w:r w:rsidRPr="00E5202E">
        <w:rPr>
          <w:sz w:val="16"/>
          <w:szCs w:val="16"/>
          <w:vertAlign w:val="superscript"/>
          <w:lang w:val="pt-BR"/>
        </w:rPr>
        <w:t>2</w:t>
      </w:r>
    </w:p>
    <w:p w14:paraId="1339F7AF" w14:textId="77777777" w:rsidR="00605471" w:rsidRPr="00E5202E" w:rsidRDefault="00605471" w:rsidP="00FD2690">
      <w:pPr>
        <w:ind w:left="113" w:hanging="113"/>
        <w:jc w:val="left"/>
        <w:rPr>
          <w:sz w:val="16"/>
          <w:szCs w:val="16"/>
          <w:lang w:val="pt-BR"/>
        </w:rPr>
      </w:pPr>
      <w:r w:rsidRPr="00E5202E">
        <w:rPr>
          <w:sz w:val="16"/>
          <w:szCs w:val="16"/>
          <w:lang w:val="pt-BR"/>
        </w:rPr>
        <w:t>Australia</w:t>
      </w:r>
      <w:r w:rsidRPr="00E5202E">
        <w:rPr>
          <w:sz w:val="16"/>
          <w:szCs w:val="16"/>
          <w:vertAlign w:val="superscript"/>
          <w:lang w:val="pt-BR"/>
        </w:rPr>
        <w:t>2</w:t>
      </w:r>
    </w:p>
    <w:p w14:paraId="31DFA847" w14:textId="77777777" w:rsidR="00605471" w:rsidRPr="00E5202E" w:rsidRDefault="00605471" w:rsidP="00FD2690">
      <w:pPr>
        <w:ind w:left="113" w:hanging="113"/>
        <w:jc w:val="left"/>
        <w:rPr>
          <w:sz w:val="16"/>
          <w:szCs w:val="16"/>
          <w:lang w:val="pt-BR"/>
        </w:rPr>
      </w:pPr>
      <w:r w:rsidRPr="00E5202E">
        <w:rPr>
          <w:sz w:val="16"/>
          <w:szCs w:val="16"/>
          <w:lang w:val="pt-BR"/>
        </w:rPr>
        <w:t>Austria</w:t>
      </w:r>
      <w:r w:rsidRPr="00E5202E">
        <w:rPr>
          <w:rStyle w:val="FootnoteReference"/>
          <w:sz w:val="16"/>
          <w:szCs w:val="16"/>
          <w:lang w:val="pt-BR"/>
        </w:rPr>
        <w:t>2</w:t>
      </w:r>
    </w:p>
    <w:p w14:paraId="6C476C01" w14:textId="77777777" w:rsidR="00605471" w:rsidRPr="00E5202E" w:rsidRDefault="00605471" w:rsidP="00FD2690">
      <w:pPr>
        <w:ind w:left="113" w:hanging="113"/>
        <w:jc w:val="left"/>
        <w:rPr>
          <w:sz w:val="16"/>
          <w:szCs w:val="16"/>
          <w:lang w:val="pt-BR"/>
        </w:rPr>
      </w:pPr>
      <w:r w:rsidRPr="00E5202E">
        <w:rPr>
          <w:sz w:val="16"/>
          <w:szCs w:val="16"/>
          <w:lang w:val="pt-BR"/>
        </w:rPr>
        <w:t>Azerbaijan</w:t>
      </w:r>
      <w:r w:rsidRPr="00E5202E">
        <w:rPr>
          <w:sz w:val="16"/>
          <w:szCs w:val="16"/>
          <w:vertAlign w:val="superscript"/>
          <w:lang w:val="pt-BR"/>
        </w:rPr>
        <w:t>2</w:t>
      </w:r>
    </w:p>
    <w:p w14:paraId="0B0755C2" w14:textId="77777777" w:rsidR="00605471" w:rsidRPr="00864930" w:rsidRDefault="00605471" w:rsidP="00FD2690">
      <w:pPr>
        <w:ind w:left="113" w:hanging="113"/>
        <w:jc w:val="left"/>
        <w:rPr>
          <w:sz w:val="16"/>
          <w:szCs w:val="16"/>
        </w:rPr>
      </w:pPr>
      <w:r w:rsidRPr="00864930">
        <w:rPr>
          <w:sz w:val="16"/>
          <w:szCs w:val="16"/>
        </w:rPr>
        <w:t>Belarus</w:t>
      </w:r>
      <w:r w:rsidRPr="00864930">
        <w:rPr>
          <w:sz w:val="16"/>
          <w:szCs w:val="16"/>
          <w:vertAlign w:val="superscript"/>
        </w:rPr>
        <w:t>2</w:t>
      </w:r>
    </w:p>
    <w:p w14:paraId="33719C77" w14:textId="77777777" w:rsidR="00605471" w:rsidRPr="00864930" w:rsidRDefault="00605471" w:rsidP="00FD2690">
      <w:pPr>
        <w:ind w:left="113" w:hanging="113"/>
        <w:jc w:val="left"/>
        <w:rPr>
          <w:sz w:val="16"/>
          <w:szCs w:val="16"/>
          <w:vertAlign w:val="superscript"/>
        </w:rPr>
      </w:pPr>
      <w:r w:rsidRPr="00864930">
        <w:rPr>
          <w:sz w:val="16"/>
          <w:szCs w:val="16"/>
        </w:rPr>
        <w:t>Belgium</w:t>
      </w:r>
      <w:r w:rsidRPr="00864930">
        <w:rPr>
          <w:rStyle w:val="FootnoteReference"/>
          <w:sz w:val="16"/>
          <w:szCs w:val="16"/>
        </w:rPr>
        <w:t>2</w:t>
      </w:r>
    </w:p>
    <w:p w14:paraId="288C426B" w14:textId="77777777" w:rsidR="00605471" w:rsidRPr="00864930" w:rsidRDefault="00605471" w:rsidP="00FD2690">
      <w:pPr>
        <w:ind w:left="113" w:hanging="113"/>
        <w:jc w:val="left"/>
        <w:rPr>
          <w:sz w:val="16"/>
          <w:szCs w:val="16"/>
          <w:vertAlign w:val="superscript"/>
        </w:rPr>
      </w:pPr>
      <w:r w:rsidRPr="00864930">
        <w:rPr>
          <w:sz w:val="16"/>
          <w:szCs w:val="16"/>
        </w:rPr>
        <w:t>Bolivia (Plurinational State of)</w:t>
      </w:r>
      <w:r w:rsidRPr="00864930">
        <w:rPr>
          <w:sz w:val="16"/>
          <w:szCs w:val="16"/>
          <w:vertAlign w:val="superscript"/>
        </w:rPr>
        <w:t>1</w:t>
      </w:r>
    </w:p>
    <w:p w14:paraId="27DCDDC3" w14:textId="77777777" w:rsidR="00605471" w:rsidRPr="00E5202E" w:rsidRDefault="00605471" w:rsidP="00FD2690">
      <w:pPr>
        <w:ind w:left="113" w:hanging="113"/>
        <w:jc w:val="left"/>
        <w:rPr>
          <w:sz w:val="16"/>
          <w:szCs w:val="16"/>
        </w:rPr>
      </w:pPr>
      <w:r w:rsidRPr="00E5202E">
        <w:rPr>
          <w:sz w:val="16"/>
          <w:szCs w:val="16"/>
        </w:rPr>
        <w:t>Bosnia and Herzegovina</w:t>
      </w:r>
      <w:r w:rsidRPr="00E5202E">
        <w:rPr>
          <w:sz w:val="16"/>
          <w:szCs w:val="16"/>
          <w:vertAlign w:val="superscript"/>
        </w:rPr>
        <w:t>2</w:t>
      </w:r>
    </w:p>
    <w:p w14:paraId="5F3441FA" w14:textId="77777777" w:rsidR="00605471" w:rsidRPr="00487290" w:rsidRDefault="00605471" w:rsidP="00FD2690">
      <w:pPr>
        <w:ind w:left="113" w:hanging="113"/>
        <w:jc w:val="left"/>
        <w:rPr>
          <w:sz w:val="16"/>
          <w:szCs w:val="16"/>
          <w:lang w:val="es-ES_tradnl"/>
        </w:rPr>
      </w:pPr>
      <w:r w:rsidRPr="00487290">
        <w:rPr>
          <w:sz w:val="16"/>
          <w:szCs w:val="16"/>
          <w:lang w:val="es-ES_tradnl"/>
        </w:rPr>
        <w:t>Brazil</w:t>
      </w:r>
      <w:r w:rsidRPr="00487290">
        <w:rPr>
          <w:sz w:val="16"/>
          <w:szCs w:val="16"/>
          <w:vertAlign w:val="superscript"/>
          <w:lang w:val="es-ES_tradnl"/>
        </w:rPr>
        <w:t>1</w:t>
      </w:r>
    </w:p>
    <w:p w14:paraId="72D4003D" w14:textId="77777777" w:rsidR="00605471" w:rsidRPr="00487290" w:rsidRDefault="00605471" w:rsidP="00FD2690">
      <w:pPr>
        <w:ind w:left="113" w:hanging="113"/>
        <w:jc w:val="left"/>
        <w:rPr>
          <w:sz w:val="16"/>
          <w:szCs w:val="16"/>
          <w:lang w:val="es-ES_tradnl"/>
        </w:rPr>
      </w:pPr>
      <w:r w:rsidRPr="00487290">
        <w:rPr>
          <w:sz w:val="16"/>
          <w:szCs w:val="16"/>
          <w:lang w:val="es-ES_tradnl"/>
        </w:rPr>
        <w:t>Bulgaria</w:t>
      </w:r>
      <w:r w:rsidRPr="00487290">
        <w:rPr>
          <w:sz w:val="16"/>
          <w:szCs w:val="16"/>
          <w:vertAlign w:val="superscript"/>
          <w:lang w:val="es-ES_tradnl"/>
        </w:rPr>
        <w:t>2</w:t>
      </w:r>
    </w:p>
    <w:p w14:paraId="4A1A1DFE" w14:textId="77777777" w:rsidR="00605471" w:rsidRPr="00487290" w:rsidRDefault="00605471" w:rsidP="00FD2690">
      <w:pPr>
        <w:ind w:left="113" w:hanging="113"/>
        <w:jc w:val="left"/>
        <w:rPr>
          <w:sz w:val="16"/>
          <w:szCs w:val="16"/>
          <w:lang w:val="es-ES_tradnl"/>
        </w:rPr>
      </w:pPr>
      <w:r w:rsidRPr="00487290">
        <w:rPr>
          <w:sz w:val="16"/>
          <w:szCs w:val="16"/>
          <w:lang w:val="es-ES_tradnl"/>
        </w:rPr>
        <w:t>Canada</w:t>
      </w:r>
      <w:r w:rsidRPr="00487290">
        <w:rPr>
          <w:rStyle w:val="FootnoteReference"/>
          <w:sz w:val="16"/>
          <w:szCs w:val="16"/>
          <w:lang w:val="es-ES_tradnl"/>
        </w:rPr>
        <w:t>2</w:t>
      </w:r>
    </w:p>
    <w:p w14:paraId="66FD8099" w14:textId="77777777" w:rsidR="00605471" w:rsidRPr="00487290" w:rsidRDefault="00605471" w:rsidP="00FD2690">
      <w:pPr>
        <w:ind w:left="113" w:hanging="113"/>
        <w:jc w:val="left"/>
        <w:rPr>
          <w:sz w:val="16"/>
          <w:szCs w:val="16"/>
          <w:lang w:val="es-ES_tradnl"/>
        </w:rPr>
      </w:pPr>
      <w:r w:rsidRPr="00487290">
        <w:rPr>
          <w:sz w:val="16"/>
          <w:szCs w:val="16"/>
          <w:lang w:val="es-ES_tradnl"/>
        </w:rPr>
        <w:t>Chile</w:t>
      </w:r>
      <w:r w:rsidRPr="00487290">
        <w:rPr>
          <w:sz w:val="16"/>
          <w:szCs w:val="16"/>
          <w:vertAlign w:val="superscript"/>
          <w:lang w:val="es-ES_tradnl"/>
        </w:rPr>
        <w:t>1</w:t>
      </w:r>
    </w:p>
    <w:p w14:paraId="263B59EE" w14:textId="77777777" w:rsidR="00605471" w:rsidRPr="00487290" w:rsidRDefault="00605471" w:rsidP="00FD2690">
      <w:pPr>
        <w:ind w:left="113" w:hanging="113"/>
        <w:jc w:val="left"/>
        <w:rPr>
          <w:sz w:val="16"/>
          <w:szCs w:val="16"/>
          <w:lang w:val="es-ES_tradnl"/>
        </w:rPr>
      </w:pPr>
      <w:r w:rsidRPr="00487290">
        <w:rPr>
          <w:sz w:val="16"/>
          <w:szCs w:val="16"/>
          <w:lang w:val="es-ES_tradnl"/>
        </w:rPr>
        <w:t>China</w:t>
      </w:r>
      <w:r w:rsidRPr="00487290">
        <w:rPr>
          <w:sz w:val="16"/>
          <w:szCs w:val="16"/>
          <w:vertAlign w:val="superscript"/>
          <w:lang w:val="es-ES_tradnl"/>
        </w:rPr>
        <w:t>1</w:t>
      </w:r>
    </w:p>
    <w:p w14:paraId="4DF5CBF6" w14:textId="77777777" w:rsidR="00605471" w:rsidRPr="00487290" w:rsidRDefault="00605471" w:rsidP="00FD2690">
      <w:pPr>
        <w:ind w:left="113" w:hanging="113"/>
        <w:jc w:val="left"/>
        <w:rPr>
          <w:sz w:val="16"/>
          <w:szCs w:val="16"/>
          <w:lang w:val="es-ES_tradnl"/>
        </w:rPr>
      </w:pPr>
      <w:r w:rsidRPr="00487290">
        <w:rPr>
          <w:sz w:val="16"/>
          <w:szCs w:val="16"/>
          <w:lang w:val="es-ES_tradnl"/>
        </w:rPr>
        <w:t>Colombia</w:t>
      </w:r>
      <w:r w:rsidRPr="00487290">
        <w:rPr>
          <w:sz w:val="16"/>
          <w:szCs w:val="16"/>
          <w:vertAlign w:val="superscript"/>
          <w:lang w:val="es-ES_tradnl"/>
        </w:rPr>
        <w:t>1</w:t>
      </w:r>
    </w:p>
    <w:p w14:paraId="699E87AA" w14:textId="77777777" w:rsidR="00605471" w:rsidRPr="00E5202E" w:rsidRDefault="00605471" w:rsidP="00FD2690">
      <w:pPr>
        <w:ind w:left="113" w:hanging="113"/>
        <w:jc w:val="left"/>
        <w:rPr>
          <w:sz w:val="16"/>
          <w:szCs w:val="16"/>
        </w:rPr>
      </w:pPr>
      <w:r w:rsidRPr="00E5202E">
        <w:rPr>
          <w:sz w:val="16"/>
          <w:szCs w:val="16"/>
        </w:rPr>
        <w:t>Costa Rica</w:t>
      </w:r>
      <w:r w:rsidRPr="00E5202E">
        <w:rPr>
          <w:sz w:val="16"/>
          <w:szCs w:val="16"/>
          <w:vertAlign w:val="superscript"/>
        </w:rPr>
        <w:t>2</w:t>
      </w:r>
    </w:p>
    <w:p w14:paraId="01C762CC" w14:textId="77777777" w:rsidR="00605471" w:rsidRPr="00E5202E" w:rsidRDefault="00605471" w:rsidP="00FD2690">
      <w:pPr>
        <w:ind w:left="113" w:hanging="113"/>
        <w:jc w:val="left"/>
        <w:rPr>
          <w:sz w:val="16"/>
          <w:szCs w:val="16"/>
          <w:vertAlign w:val="superscript"/>
        </w:rPr>
      </w:pPr>
      <w:r w:rsidRPr="00E5202E">
        <w:rPr>
          <w:sz w:val="16"/>
          <w:szCs w:val="16"/>
        </w:rPr>
        <w:t>Croatia</w:t>
      </w:r>
      <w:r w:rsidRPr="00E5202E">
        <w:rPr>
          <w:sz w:val="16"/>
          <w:szCs w:val="16"/>
          <w:vertAlign w:val="superscript"/>
        </w:rPr>
        <w:t>2</w:t>
      </w:r>
    </w:p>
    <w:p w14:paraId="5925DE03" w14:textId="77777777" w:rsidR="00605471" w:rsidRPr="00864930" w:rsidRDefault="00605471" w:rsidP="00FD2690">
      <w:pPr>
        <w:ind w:left="113" w:hanging="113"/>
        <w:jc w:val="left"/>
        <w:rPr>
          <w:sz w:val="16"/>
          <w:szCs w:val="16"/>
        </w:rPr>
      </w:pPr>
      <w:r w:rsidRPr="00864930">
        <w:rPr>
          <w:sz w:val="16"/>
          <w:szCs w:val="16"/>
        </w:rPr>
        <w:t>Czech Republic</w:t>
      </w:r>
      <w:r w:rsidRPr="00864930">
        <w:rPr>
          <w:sz w:val="16"/>
          <w:szCs w:val="16"/>
          <w:vertAlign w:val="superscript"/>
        </w:rPr>
        <w:t>2</w:t>
      </w:r>
    </w:p>
    <w:p w14:paraId="1CC2F1E2" w14:textId="77777777" w:rsidR="00605471" w:rsidRPr="00864930" w:rsidRDefault="00605471" w:rsidP="00FD2690">
      <w:pPr>
        <w:ind w:left="113" w:hanging="113"/>
        <w:jc w:val="left"/>
        <w:rPr>
          <w:sz w:val="16"/>
          <w:szCs w:val="16"/>
        </w:rPr>
      </w:pPr>
      <w:r w:rsidRPr="00864930">
        <w:rPr>
          <w:sz w:val="16"/>
          <w:szCs w:val="16"/>
        </w:rPr>
        <w:t>Denmark</w:t>
      </w:r>
      <w:r w:rsidRPr="00864930">
        <w:rPr>
          <w:rStyle w:val="FootnoteReference"/>
          <w:sz w:val="16"/>
          <w:szCs w:val="16"/>
        </w:rPr>
        <w:t>2</w:t>
      </w:r>
    </w:p>
    <w:p w14:paraId="7DC63EF1" w14:textId="77777777" w:rsidR="00605471" w:rsidRPr="00864930" w:rsidRDefault="00605471" w:rsidP="00FD2690">
      <w:pPr>
        <w:ind w:left="113" w:hanging="113"/>
        <w:jc w:val="left"/>
        <w:rPr>
          <w:sz w:val="16"/>
          <w:szCs w:val="16"/>
        </w:rPr>
      </w:pPr>
      <w:r w:rsidRPr="00864930">
        <w:rPr>
          <w:sz w:val="16"/>
          <w:szCs w:val="16"/>
        </w:rPr>
        <w:t>Dominican Republic</w:t>
      </w:r>
      <w:r w:rsidRPr="00864930">
        <w:rPr>
          <w:sz w:val="16"/>
          <w:szCs w:val="16"/>
          <w:vertAlign w:val="superscript"/>
        </w:rPr>
        <w:t>2</w:t>
      </w:r>
    </w:p>
    <w:p w14:paraId="3969AD92" w14:textId="77777777" w:rsidR="00605471" w:rsidRPr="00864930" w:rsidRDefault="00605471" w:rsidP="00FD2690">
      <w:pPr>
        <w:ind w:left="113" w:hanging="113"/>
        <w:jc w:val="left"/>
        <w:rPr>
          <w:sz w:val="16"/>
          <w:szCs w:val="16"/>
        </w:rPr>
      </w:pPr>
      <w:r w:rsidRPr="00864930">
        <w:rPr>
          <w:sz w:val="16"/>
          <w:szCs w:val="16"/>
        </w:rPr>
        <w:t>Ecuador</w:t>
      </w:r>
      <w:r w:rsidRPr="00864930">
        <w:rPr>
          <w:sz w:val="16"/>
          <w:szCs w:val="16"/>
          <w:vertAlign w:val="superscript"/>
        </w:rPr>
        <w:t>1</w:t>
      </w:r>
    </w:p>
    <w:p w14:paraId="263483FF" w14:textId="77777777" w:rsidR="00605471" w:rsidRPr="00864930" w:rsidRDefault="00605471" w:rsidP="00FD2690">
      <w:pPr>
        <w:ind w:left="113" w:hanging="113"/>
        <w:jc w:val="left"/>
        <w:rPr>
          <w:sz w:val="16"/>
          <w:szCs w:val="16"/>
          <w:vertAlign w:val="superscript"/>
        </w:rPr>
      </w:pPr>
      <w:r w:rsidRPr="00864930">
        <w:rPr>
          <w:sz w:val="16"/>
          <w:szCs w:val="16"/>
        </w:rPr>
        <w:t>Egypt</w:t>
      </w:r>
      <w:r w:rsidRPr="00864930">
        <w:rPr>
          <w:sz w:val="16"/>
          <w:szCs w:val="16"/>
          <w:vertAlign w:val="superscript"/>
        </w:rPr>
        <w:t>2</w:t>
      </w:r>
    </w:p>
    <w:p w14:paraId="47B88BD4" w14:textId="77777777" w:rsidR="00605471" w:rsidRPr="00864930" w:rsidRDefault="00605471" w:rsidP="00FD2690">
      <w:pPr>
        <w:ind w:left="113" w:hanging="113"/>
        <w:jc w:val="left"/>
        <w:rPr>
          <w:sz w:val="16"/>
          <w:szCs w:val="16"/>
        </w:rPr>
      </w:pPr>
      <w:r w:rsidRPr="00864930">
        <w:rPr>
          <w:sz w:val="16"/>
          <w:szCs w:val="16"/>
        </w:rPr>
        <w:t>Estonia</w:t>
      </w:r>
      <w:r w:rsidRPr="00864930">
        <w:rPr>
          <w:sz w:val="16"/>
          <w:szCs w:val="16"/>
          <w:vertAlign w:val="superscript"/>
        </w:rPr>
        <w:t>2</w:t>
      </w:r>
    </w:p>
    <w:p w14:paraId="0DD914B7" w14:textId="77777777" w:rsidR="00605471" w:rsidRPr="00864930" w:rsidRDefault="00605471" w:rsidP="00FD2690">
      <w:pPr>
        <w:ind w:left="113" w:hanging="113"/>
        <w:jc w:val="left"/>
        <w:rPr>
          <w:sz w:val="16"/>
          <w:szCs w:val="16"/>
          <w:vertAlign w:val="superscript"/>
        </w:rPr>
      </w:pPr>
      <w:r w:rsidRPr="00864930">
        <w:rPr>
          <w:sz w:val="16"/>
          <w:szCs w:val="16"/>
        </w:rPr>
        <w:t>European Union</w:t>
      </w:r>
      <w:r w:rsidRPr="00864930">
        <w:rPr>
          <w:sz w:val="16"/>
          <w:szCs w:val="16"/>
          <w:vertAlign w:val="superscript"/>
        </w:rPr>
        <w:t>2, 3</w:t>
      </w:r>
    </w:p>
    <w:p w14:paraId="5BFC7C02" w14:textId="77777777" w:rsidR="00605471" w:rsidRPr="00864930" w:rsidRDefault="00605471" w:rsidP="00FD2690">
      <w:pPr>
        <w:ind w:left="113" w:hanging="113"/>
        <w:jc w:val="left"/>
        <w:rPr>
          <w:sz w:val="16"/>
          <w:szCs w:val="16"/>
        </w:rPr>
      </w:pPr>
      <w:r w:rsidRPr="00864930">
        <w:rPr>
          <w:sz w:val="16"/>
          <w:szCs w:val="16"/>
        </w:rPr>
        <w:t>Finland</w:t>
      </w:r>
      <w:r w:rsidRPr="00864930">
        <w:rPr>
          <w:rStyle w:val="FootnoteReference"/>
          <w:sz w:val="16"/>
          <w:szCs w:val="16"/>
        </w:rPr>
        <w:t>2</w:t>
      </w:r>
    </w:p>
    <w:p w14:paraId="002E362B" w14:textId="77777777" w:rsidR="00605471" w:rsidRPr="00864930" w:rsidRDefault="00605471" w:rsidP="00FD2690">
      <w:pPr>
        <w:ind w:left="113" w:hanging="113"/>
        <w:jc w:val="left"/>
        <w:rPr>
          <w:sz w:val="16"/>
          <w:szCs w:val="16"/>
        </w:rPr>
      </w:pPr>
      <w:r w:rsidRPr="00864930">
        <w:rPr>
          <w:sz w:val="16"/>
          <w:szCs w:val="16"/>
        </w:rPr>
        <w:t>France</w:t>
      </w:r>
      <w:r w:rsidRPr="00864930">
        <w:rPr>
          <w:rStyle w:val="FootnoteReference"/>
          <w:sz w:val="16"/>
          <w:szCs w:val="16"/>
        </w:rPr>
        <w:t>2</w:t>
      </w:r>
    </w:p>
    <w:p w14:paraId="07E0B025" w14:textId="77777777" w:rsidR="00605471" w:rsidRPr="00864930" w:rsidRDefault="00605471" w:rsidP="00FD2690">
      <w:pPr>
        <w:ind w:left="113" w:hanging="113"/>
        <w:jc w:val="left"/>
        <w:rPr>
          <w:sz w:val="16"/>
          <w:szCs w:val="16"/>
        </w:rPr>
      </w:pPr>
      <w:r w:rsidRPr="00864930">
        <w:rPr>
          <w:sz w:val="16"/>
          <w:szCs w:val="16"/>
        </w:rPr>
        <w:t>Georgia</w:t>
      </w:r>
      <w:r w:rsidRPr="00864930">
        <w:rPr>
          <w:sz w:val="16"/>
          <w:szCs w:val="16"/>
          <w:vertAlign w:val="superscript"/>
        </w:rPr>
        <w:t>2</w:t>
      </w:r>
    </w:p>
    <w:p w14:paraId="51D22879" w14:textId="77777777" w:rsidR="00605471" w:rsidRPr="00864930" w:rsidRDefault="00605471" w:rsidP="00FD2690">
      <w:pPr>
        <w:ind w:left="113" w:hanging="113"/>
        <w:jc w:val="left"/>
        <w:rPr>
          <w:sz w:val="16"/>
          <w:szCs w:val="16"/>
        </w:rPr>
      </w:pPr>
      <w:r w:rsidRPr="00864930">
        <w:rPr>
          <w:sz w:val="16"/>
          <w:szCs w:val="16"/>
        </w:rPr>
        <w:t>Germany</w:t>
      </w:r>
      <w:r w:rsidRPr="00864930">
        <w:rPr>
          <w:rStyle w:val="FootnoteReference"/>
          <w:sz w:val="16"/>
          <w:szCs w:val="16"/>
        </w:rPr>
        <w:t>2</w:t>
      </w:r>
    </w:p>
    <w:p w14:paraId="0667988C" w14:textId="77777777" w:rsidR="00605471" w:rsidRPr="00864930" w:rsidRDefault="00605471" w:rsidP="00FD2690">
      <w:pPr>
        <w:ind w:left="113" w:hanging="113"/>
        <w:jc w:val="left"/>
        <w:rPr>
          <w:sz w:val="16"/>
          <w:szCs w:val="16"/>
        </w:rPr>
      </w:pPr>
      <w:r w:rsidRPr="00864930">
        <w:rPr>
          <w:sz w:val="16"/>
          <w:szCs w:val="16"/>
        </w:rPr>
        <w:t>Ghana</w:t>
      </w:r>
      <w:r w:rsidRPr="00864930">
        <w:rPr>
          <w:sz w:val="16"/>
          <w:szCs w:val="16"/>
          <w:vertAlign w:val="superscript"/>
        </w:rPr>
        <w:t>2</w:t>
      </w:r>
    </w:p>
    <w:p w14:paraId="4F53DAF2" w14:textId="77777777" w:rsidR="00605471" w:rsidRPr="00864930" w:rsidRDefault="00605471" w:rsidP="00FD2690">
      <w:pPr>
        <w:ind w:left="113" w:hanging="113"/>
        <w:jc w:val="left"/>
        <w:rPr>
          <w:sz w:val="16"/>
          <w:szCs w:val="16"/>
        </w:rPr>
      </w:pPr>
      <w:r w:rsidRPr="00864930">
        <w:rPr>
          <w:sz w:val="16"/>
          <w:szCs w:val="16"/>
        </w:rPr>
        <w:t>Hungary</w:t>
      </w:r>
      <w:r w:rsidRPr="00864930">
        <w:rPr>
          <w:rStyle w:val="FootnoteReference"/>
          <w:sz w:val="16"/>
          <w:szCs w:val="16"/>
        </w:rPr>
        <w:t>2</w:t>
      </w:r>
    </w:p>
    <w:p w14:paraId="5F035692" w14:textId="77777777" w:rsidR="00605471" w:rsidRPr="00864930" w:rsidRDefault="00605471" w:rsidP="00FD2690">
      <w:pPr>
        <w:ind w:left="113" w:hanging="113"/>
        <w:jc w:val="left"/>
        <w:rPr>
          <w:sz w:val="16"/>
          <w:szCs w:val="16"/>
        </w:rPr>
      </w:pPr>
      <w:r w:rsidRPr="00864930">
        <w:rPr>
          <w:sz w:val="16"/>
          <w:szCs w:val="16"/>
        </w:rPr>
        <w:t>Iceland</w:t>
      </w:r>
      <w:r w:rsidRPr="00864930">
        <w:rPr>
          <w:rStyle w:val="FootnoteReference"/>
          <w:sz w:val="16"/>
          <w:szCs w:val="16"/>
        </w:rPr>
        <w:t>2</w:t>
      </w:r>
    </w:p>
    <w:p w14:paraId="1E1D0505" w14:textId="77777777" w:rsidR="00605471" w:rsidRPr="00864930" w:rsidRDefault="00605471" w:rsidP="00FD2690">
      <w:pPr>
        <w:ind w:left="113" w:hanging="113"/>
        <w:jc w:val="left"/>
        <w:rPr>
          <w:sz w:val="16"/>
          <w:szCs w:val="16"/>
        </w:rPr>
      </w:pPr>
      <w:r w:rsidRPr="00864930">
        <w:rPr>
          <w:sz w:val="16"/>
          <w:szCs w:val="16"/>
        </w:rPr>
        <w:t>Ireland</w:t>
      </w:r>
      <w:r w:rsidRPr="00864930">
        <w:rPr>
          <w:rStyle w:val="FootnoteReference"/>
          <w:sz w:val="16"/>
          <w:szCs w:val="16"/>
        </w:rPr>
        <w:t>2</w:t>
      </w:r>
    </w:p>
    <w:p w14:paraId="5A564C75" w14:textId="77777777" w:rsidR="00605471" w:rsidRPr="00864930" w:rsidRDefault="00605471" w:rsidP="00FD2690">
      <w:pPr>
        <w:ind w:left="113" w:hanging="113"/>
        <w:jc w:val="left"/>
        <w:rPr>
          <w:sz w:val="16"/>
          <w:szCs w:val="16"/>
          <w:vertAlign w:val="superscript"/>
        </w:rPr>
      </w:pPr>
      <w:r w:rsidRPr="00864930">
        <w:rPr>
          <w:sz w:val="16"/>
          <w:szCs w:val="16"/>
        </w:rPr>
        <w:t>Israel</w:t>
      </w:r>
      <w:r w:rsidRPr="00864930">
        <w:rPr>
          <w:sz w:val="16"/>
          <w:szCs w:val="16"/>
          <w:vertAlign w:val="superscript"/>
        </w:rPr>
        <w:t>2</w:t>
      </w:r>
    </w:p>
    <w:p w14:paraId="3BC014D2" w14:textId="77777777" w:rsidR="00605471" w:rsidRPr="00487290" w:rsidRDefault="00605471" w:rsidP="00FD2690">
      <w:pPr>
        <w:ind w:left="113" w:hanging="113"/>
        <w:jc w:val="left"/>
        <w:rPr>
          <w:sz w:val="16"/>
          <w:szCs w:val="16"/>
          <w:lang w:val="es-ES_tradnl"/>
        </w:rPr>
      </w:pPr>
      <w:r w:rsidRPr="00487290">
        <w:rPr>
          <w:sz w:val="16"/>
          <w:szCs w:val="16"/>
          <w:lang w:val="es-ES_tradnl"/>
        </w:rPr>
        <w:t>Italy</w:t>
      </w:r>
      <w:r w:rsidRPr="00487290">
        <w:rPr>
          <w:rStyle w:val="FootnoteReference"/>
          <w:sz w:val="16"/>
          <w:szCs w:val="16"/>
          <w:lang w:val="es-ES_tradnl"/>
        </w:rPr>
        <w:t>1</w:t>
      </w:r>
    </w:p>
    <w:p w14:paraId="52EBA0D8" w14:textId="77777777" w:rsidR="00605471" w:rsidRPr="00487290" w:rsidRDefault="00605471" w:rsidP="00FD2690">
      <w:pPr>
        <w:ind w:left="113" w:hanging="113"/>
        <w:jc w:val="left"/>
        <w:rPr>
          <w:sz w:val="16"/>
          <w:szCs w:val="16"/>
          <w:lang w:val="es-ES_tradnl"/>
        </w:rPr>
      </w:pPr>
      <w:r w:rsidRPr="00487290">
        <w:rPr>
          <w:sz w:val="16"/>
          <w:szCs w:val="16"/>
          <w:lang w:val="es-ES_tradnl"/>
        </w:rPr>
        <w:t>Japan</w:t>
      </w:r>
      <w:r w:rsidRPr="00487290">
        <w:rPr>
          <w:sz w:val="16"/>
          <w:szCs w:val="16"/>
          <w:vertAlign w:val="superscript"/>
          <w:lang w:val="es-ES_tradnl"/>
        </w:rPr>
        <w:t>2</w:t>
      </w:r>
    </w:p>
    <w:p w14:paraId="34864F2B" w14:textId="77777777" w:rsidR="00605471" w:rsidRPr="00487290" w:rsidRDefault="00605471" w:rsidP="00FD2690">
      <w:pPr>
        <w:ind w:left="113" w:hanging="113"/>
        <w:jc w:val="left"/>
        <w:rPr>
          <w:sz w:val="16"/>
          <w:szCs w:val="16"/>
          <w:lang w:val="es-ES_tradnl"/>
        </w:rPr>
      </w:pPr>
      <w:r w:rsidRPr="00487290">
        <w:rPr>
          <w:sz w:val="16"/>
          <w:szCs w:val="16"/>
          <w:lang w:val="es-ES_tradnl"/>
        </w:rPr>
        <w:t>Jordan</w:t>
      </w:r>
      <w:r w:rsidRPr="00487290">
        <w:rPr>
          <w:sz w:val="16"/>
          <w:szCs w:val="16"/>
          <w:vertAlign w:val="superscript"/>
          <w:lang w:val="es-ES_tradnl"/>
        </w:rPr>
        <w:t>2</w:t>
      </w:r>
    </w:p>
    <w:p w14:paraId="1F97F027" w14:textId="77777777" w:rsidR="00605471" w:rsidRPr="00487290" w:rsidRDefault="00605471" w:rsidP="00FD2690">
      <w:pPr>
        <w:ind w:left="113" w:hanging="113"/>
        <w:jc w:val="left"/>
        <w:rPr>
          <w:sz w:val="16"/>
          <w:szCs w:val="16"/>
          <w:lang w:val="es-ES_tradnl"/>
        </w:rPr>
      </w:pPr>
      <w:r w:rsidRPr="00487290">
        <w:rPr>
          <w:sz w:val="16"/>
          <w:szCs w:val="16"/>
          <w:lang w:val="es-ES_tradnl"/>
        </w:rPr>
        <w:t>Kenya</w:t>
      </w:r>
      <w:r w:rsidRPr="00487290">
        <w:rPr>
          <w:sz w:val="16"/>
          <w:szCs w:val="16"/>
          <w:vertAlign w:val="superscript"/>
          <w:lang w:val="es-ES_tradnl"/>
        </w:rPr>
        <w:t>2</w:t>
      </w:r>
    </w:p>
    <w:p w14:paraId="22E4BF3E" w14:textId="77777777" w:rsidR="00605471" w:rsidRPr="00487290" w:rsidRDefault="00605471" w:rsidP="00FD2690">
      <w:pPr>
        <w:ind w:left="113" w:hanging="113"/>
        <w:jc w:val="left"/>
        <w:rPr>
          <w:sz w:val="16"/>
          <w:szCs w:val="16"/>
          <w:lang w:val="es-ES_tradnl"/>
        </w:rPr>
      </w:pPr>
      <w:r w:rsidRPr="00487290">
        <w:rPr>
          <w:sz w:val="16"/>
          <w:szCs w:val="16"/>
          <w:lang w:val="es-ES_tradnl"/>
        </w:rPr>
        <w:t>Kyrgyzstan</w:t>
      </w:r>
      <w:r w:rsidRPr="00487290">
        <w:rPr>
          <w:sz w:val="16"/>
          <w:szCs w:val="16"/>
          <w:vertAlign w:val="superscript"/>
          <w:lang w:val="es-ES_tradnl"/>
        </w:rPr>
        <w:t>2</w:t>
      </w:r>
    </w:p>
    <w:p w14:paraId="3C897468" w14:textId="77777777" w:rsidR="00605471" w:rsidRPr="00487290" w:rsidRDefault="00605471" w:rsidP="00FD2690">
      <w:pPr>
        <w:ind w:left="113" w:hanging="113"/>
        <w:jc w:val="left"/>
        <w:rPr>
          <w:sz w:val="16"/>
          <w:szCs w:val="16"/>
          <w:lang w:val="es-ES_tradnl"/>
        </w:rPr>
      </w:pPr>
      <w:r w:rsidRPr="00487290">
        <w:rPr>
          <w:sz w:val="16"/>
          <w:szCs w:val="16"/>
          <w:lang w:val="es-ES_tradnl"/>
        </w:rPr>
        <w:t>Latvia</w:t>
      </w:r>
      <w:r w:rsidRPr="00487290">
        <w:rPr>
          <w:sz w:val="16"/>
          <w:szCs w:val="16"/>
          <w:vertAlign w:val="superscript"/>
          <w:lang w:val="es-ES_tradnl"/>
        </w:rPr>
        <w:t>2</w:t>
      </w:r>
    </w:p>
    <w:p w14:paraId="00438D2E" w14:textId="77777777" w:rsidR="00605471" w:rsidRPr="00E5202E" w:rsidRDefault="00605471" w:rsidP="00FD2690">
      <w:pPr>
        <w:ind w:left="113" w:hanging="113"/>
        <w:jc w:val="left"/>
        <w:rPr>
          <w:sz w:val="16"/>
          <w:szCs w:val="16"/>
          <w:lang w:val="pt-PT"/>
        </w:rPr>
      </w:pPr>
      <w:r w:rsidRPr="00E5202E">
        <w:rPr>
          <w:sz w:val="16"/>
          <w:szCs w:val="16"/>
          <w:lang w:val="pt-PT"/>
        </w:rPr>
        <w:t>Lithuania</w:t>
      </w:r>
      <w:r w:rsidRPr="00E5202E">
        <w:rPr>
          <w:sz w:val="16"/>
          <w:szCs w:val="16"/>
          <w:vertAlign w:val="superscript"/>
          <w:lang w:val="pt-PT"/>
        </w:rPr>
        <w:t>2</w:t>
      </w:r>
    </w:p>
    <w:p w14:paraId="3A8BD78E" w14:textId="77777777" w:rsidR="00605471" w:rsidRPr="00E5202E" w:rsidRDefault="00605471" w:rsidP="00FD2690">
      <w:pPr>
        <w:ind w:left="113" w:hanging="113"/>
        <w:jc w:val="left"/>
        <w:rPr>
          <w:sz w:val="16"/>
          <w:szCs w:val="16"/>
          <w:vertAlign w:val="superscript"/>
          <w:lang w:val="pt-PT"/>
        </w:rPr>
      </w:pPr>
      <w:r w:rsidRPr="00E5202E">
        <w:rPr>
          <w:sz w:val="16"/>
          <w:szCs w:val="16"/>
          <w:lang w:val="pt-PT"/>
        </w:rPr>
        <w:t>Mexico</w:t>
      </w:r>
      <w:r w:rsidRPr="00E5202E">
        <w:rPr>
          <w:sz w:val="16"/>
          <w:szCs w:val="16"/>
          <w:vertAlign w:val="superscript"/>
          <w:lang w:val="pt-PT"/>
        </w:rPr>
        <w:t>1</w:t>
      </w:r>
    </w:p>
    <w:p w14:paraId="21D9451F" w14:textId="77777777" w:rsidR="00605471" w:rsidRPr="00E5202E" w:rsidRDefault="00605471" w:rsidP="00FD2690">
      <w:pPr>
        <w:ind w:left="113" w:hanging="113"/>
        <w:jc w:val="left"/>
        <w:rPr>
          <w:sz w:val="16"/>
          <w:szCs w:val="16"/>
          <w:vertAlign w:val="superscript"/>
          <w:lang w:val="pt-PT"/>
        </w:rPr>
      </w:pPr>
      <w:r w:rsidRPr="00E5202E">
        <w:rPr>
          <w:sz w:val="16"/>
          <w:szCs w:val="16"/>
          <w:lang w:val="pt-PT"/>
        </w:rPr>
        <w:t>Montenegro</w:t>
      </w:r>
      <w:r w:rsidRPr="00E5202E">
        <w:rPr>
          <w:sz w:val="16"/>
          <w:szCs w:val="16"/>
          <w:vertAlign w:val="superscript"/>
          <w:lang w:val="pt-PT"/>
        </w:rPr>
        <w:t>2</w:t>
      </w:r>
    </w:p>
    <w:p w14:paraId="273D72A8" w14:textId="77777777" w:rsidR="00605471" w:rsidRPr="00E5202E" w:rsidRDefault="00605471" w:rsidP="00FD2690">
      <w:pPr>
        <w:ind w:left="113" w:hanging="113"/>
        <w:jc w:val="left"/>
        <w:rPr>
          <w:sz w:val="16"/>
          <w:szCs w:val="16"/>
          <w:lang w:val="pt-PT"/>
        </w:rPr>
      </w:pPr>
      <w:r w:rsidRPr="00E5202E">
        <w:rPr>
          <w:sz w:val="16"/>
          <w:szCs w:val="16"/>
          <w:lang w:val="pt-PT"/>
        </w:rPr>
        <w:t>Morocco</w:t>
      </w:r>
      <w:r w:rsidRPr="00E5202E">
        <w:rPr>
          <w:rStyle w:val="FootnoteReference"/>
          <w:sz w:val="16"/>
          <w:szCs w:val="16"/>
          <w:lang w:val="pt-PT"/>
        </w:rPr>
        <w:t>2</w:t>
      </w:r>
    </w:p>
    <w:p w14:paraId="7B6459F0" w14:textId="096C03E4" w:rsidR="00605471" w:rsidRPr="00864930" w:rsidRDefault="00605471" w:rsidP="00FD2690">
      <w:pPr>
        <w:ind w:left="113" w:hanging="113"/>
        <w:jc w:val="left"/>
        <w:rPr>
          <w:sz w:val="16"/>
          <w:szCs w:val="16"/>
        </w:rPr>
      </w:pPr>
      <w:r w:rsidRPr="00864930">
        <w:rPr>
          <w:sz w:val="16"/>
          <w:szCs w:val="16"/>
        </w:rPr>
        <w:t>Netherlands (Kingdom of</w:t>
      </w:r>
      <w:r w:rsidR="0055282D">
        <w:rPr>
          <w:sz w:val="16"/>
          <w:szCs w:val="16"/>
        </w:rPr>
        <w:t xml:space="preserve"> the</w:t>
      </w:r>
      <w:r w:rsidRPr="00864930">
        <w:rPr>
          <w:sz w:val="16"/>
          <w:szCs w:val="16"/>
        </w:rPr>
        <w:t>)</w:t>
      </w:r>
      <w:r w:rsidRPr="00864930">
        <w:rPr>
          <w:sz w:val="16"/>
          <w:szCs w:val="16"/>
          <w:vertAlign w:val="superscript"/>
        </w:rPr>
        <w:t>2</w:t>
      </w:r>
    </w:p>
    <w:p w14:paraId="53DB5442" w14:textId="77777777" w:rsidR="00605471" w:rsidRPr="00E66C58" w:rsidRDefault="00605471" w:rsidP="00FD2690">
      <w:pPr>
        <w:ind w:left="113" w:hanging="113"/>
        <w:jc w:val="left"/>
        <w:rPr>
          <w:sz w:val="16"/>
          <w:szCs w:val="16"/>
        </w:rPr>
      </w:pPr>
      <w:r w:rsidRPr="00E66C58">
        <w:rPr>
          <w:sz w:val="16"/>
          <w:szCs w:val="16"/>
        </w:rPr>
        <w:t>New Zealand</w:t>
      </w:r>
      <w:r w:rsidRPr="00E66C58">
        <w:rPr>
          <w:rStyle w:val="FootnoteReference"/>
          <w:sz w:val="16"/>
          <w:szCs w:val="16"/>
        </w:rPr>
        <w:t>1</w:t>
      </w:r>
    </w:p>
    <w:p w14:paraId="203C3C6C" w14:textId="77777777" w:rsidR="00605471" w:rsidRPr="00E5202E" w:rsidRDefault="00605471" w:rsidP="00FD2690">
      <w:pPr>
        <w:ind w:left="113" w:hanging="113"/>
        <w:jc w:val="left"/>
        <w:rPr>
          <w:sz w:val="16"/>
          <w:szCs w:val="16"/>
          <w:lang w:val="pt-PT"/>
        </w:rPr>
      </w:pPr>
      <w:r w:rsidRPr="00E5202E">
        <w:rPr>
          <w:sz w:val="16"/>
          <w:szCs w:val="16"/>
          <w:lang w:val="pt-PT"/>
        </w:rPr>
        <w:t>Nicaragua</w:t>
      </w:r>
      <w:r w:rsidRPr="00E5202E">
        <w:rPr>
          <w:sz w:val="16"/>
          <w:szCs w:val="16"/>
          <w:vertAlign w:val="superscript"/>
          <w:lang w:val="pt-PT"/>
        </w:rPr>
        <w:t>1</w:t>
      </w:r>
    </w:p>
    <w:p w14:paraId="4DDCBED8" w14:textId="77777777" w:rsidR="00605471" w:rsidRPr="00E5202E" w:rsidRDefault="00605471" w:rsidP="00FD2690">
      <w:pPr>
        <w:ind w:left="113" w:hanging="113"/>
        <w:jc w:val="left"/>
        <w:rPr>
          <w:sz w:val="16"/>
          <w:szCs w:val="16"/>
          <w:lang w:val="pt-PT"/>
        </w:rPr>
      </w:pPr>
      <w:r w:rsidRPr="00E5202E">
        <w:rPr>
          <w:sz w:val="16"/>
          <w:szCs w:val="16"/>
          <w:lang w:val="pt-PT"/>
        </w:rPr>
        <w:t>North Macedonia</w:t>
      </w:r>
      <w:r w:rsidRPr="00E5202E">
        <w:rPr>
          <w:sz w:val="16"/>
          <w:szCs w:val="16"/>
          <w:vertAlign w:val="superscript"/>
          <w:lang w:val="pt-PT"/>
        </w:rPr>
        <w:t>2</w:t>
      </w:r>
    </w:p>
    <w:p w14:paraId="28923E16" w14:textId="77777777" w:rsidR="00605471" w:rsidRPr="00E5202E" w:rsidRDefault="00605471" w:rsidP="00FD2690">
      <w:pPr>
        <w:ind w:left="113" w:hanging="113"/>
        <w:jc w:val="left"/>
        <w:rPr>
          <w:sz w:val="16"/>
          <w:szCs w:val="16"/>
          <w:lang w:val="pt-PT"/>
        </w:rPr>
      </w:pPr>
      <w:r w:rsidRPr="00E5202E">
        <w:rPr>
          <w:sz w:val="16"/>
          <w:szCs w:val="16"/>
          <w:lang w:val="pt-PT"/>
        </w:rPr>
        <w:t>Norway</w:t>
      </w:r>
      <w:r w:rsidRPr="00E5202E">
        <w:rPr>
          <w:rStyle w:val="FootnoteReference"/>
          <w:sz w:val="16"/>
          <w:szCs w:val="16"/>
          <w:lang w:val="pt-PT"/>
        </w:rPr>
        <w:t>1</w:t>
      </w:r>
    </w:p>
    <w:p w14:paraId="0D648EC3" w14:textId="77777777" w:rsidR="00605471" w:rsidRPr="00E5202E" w:rsidRDefault="00605471" w:rsidP="00FD2690">
      <w:pPr>
        <w:ind w:left="113" w:hanging="113"/>
        <w:jc w:val="left"/>
        <w:rPr>
          <w:sz w:val="16"/>
          <w:szCs w:val="16"/>
          <w:lang w:val="pt-BR"/>
        </w:rPr>
      </w:pPr>
      <w:r w:rsidRPr="00E5202E">
        <w:rPr>
          <w:sz w:val="16"/>
          <w:szCs w:val="16"/>
          <w:lang w:val="pt-BR"/>
        </w:rPr>
        <w:t>Oman</w:t>
      </w:r>
      <w:r w:rsidRPr="00E5202E">
        <w:rPr>
          <w:sz w:val="16"/>
          <w:szCs w:val="16"/>
          <w:vertAlign w:val="superscript"/>
          <w:lang w:val="pt-BR"/>
        </w:rPr>
        <w:t>2</w:t>
      </w:r>
    </w:p>
    <w:p w14:paraId="65C58E3A" w14:textId="77777777" w:rsidR="00605471" w:rsidRPr="00E5202E" w:rsidRDefault="00605471" w:rsidP="00FD2690">
      <w:pPr>
        <w:ind w:left="113" w:hanging="113"/>
        <w:jc w:val="left"/>
        <w:rPr>
          <w:sz w:val="16"/>
          <w:szCs w:val="16"/>
          <w:vertAlign w:val="superscript"/>
          <w:lang w:val="pt-BR"/>
        </w:rPr>
      </w:pPr>
      <w:r w:rsidRPr="00E5202E">
        <w:rPr>
          <w:sz w:val="16"/>
          <w:szCs w:val="16"/>
          <w:lang w:val="pt-BR"/>
        </w:rPr>
        <w:t>Panama</w:t>
      </w:r>
      <w:r w:rsidRPr="00E5202E">
        <w:rPr>
          <w:sz w:val="16"/>
          <w:szCs w:val="16"/>
          <w:vertAlign w:val="superscript"/>
          <w:lang w:val="pt-BR"/>
        </w:rPr>
        <w:t>2</w:t>
      </w:r>
    </w:p>
    <w:p w14:paraId="66EE3A88" w14:textId="77777777" w:rsidR="00605471" w:rsidRPr="00E5202E" w:rsidRDefault="00605471" w:rsidP="00FD2690">
      <w:pPr>
        <w:ind w:left="113" w:hanging="113"/>
        <w:jc w:val="left"/>
        <w:rPr>
          <w:sz w:val="16"/>
          <w:szCs w:val="16"/>
        </w:rPr>
      </w:pPr>
      <w:r w:rsidRPr="00E5202E">
        <w:rPr>
          <w:sz w:val="16"/>
          <w:szCs w:val="16"/>
        </w:rPr>
        <w:t>Paraguay</w:t>
      </w:r>
      <w:r w:rsidRPr="00E5202E">
        <w:rPr>
          <w:sz w:val="16"/>
          <w:szCs w:val="16"/>
          <w:vertAlign w:val="superscript"/>
        </w:rPr>
        <w:t>1</w:t>
      </w:r>
    </w:p>
    <w:p w14:paraId="5C487016" w14:textId="77777777" w:rsidR="00605471" w:rsidRPr="00E5202E" w:rsidRDefault="00605471" w:rsidP="00FD2690">
      <w:pPr>
        <w:ind w:left="113" w:hanging="113"/>
        <w:jc w:val="left"/>
        <w:rPr>
          <w:sz w:val="16"/>
          <w:szCs w:val="16"/>
        </w:rPr>
      </w:pPr>
      <w:r w:rsidRPr="00E5202E">
        <w:rPr>
          <w:sz w:val="16"/>
          <w:szCs w:val="16"/>
        </w:rPr>
        <w:t>Peru</w:t>
      </w:r>
      <w:r w:rsidRPr="00E5202E">
        <w:rPr>
          <w:sz w:val="16"/>
          <w:szCs w:val="16"/>
          <w:vertAlign w:val="superscript"/>
        </w:rPr>
        <w:t>2</w:t>
      </w:r>
    </w:p>
    <w:p w14:paraId="6200DF6C" w14:textId="77777777" w:rsidR="00605471" w:rsidRPr="00E5202E" w:rsidRDefault="00605471" w:rsidP="00FD2690">
      <w:pPr>
        <w:pStyle w:val="BodyTextKeep"/>
        <w:keepNext w:val="0"/>
        <w:spacing w:after="0"/>
        <w:ind w:left="113" w:hanging="113"/>
        <w:jc w:val="left"/>
        <w:rPr>
          <w:rFonts w:ascii="Arial" w:hAnsi="Arial" w:cs="Arial"/>
          <w:sz w:val="16"/>
          <w:szCs w:val="16"/>
          <w:vertAlign w:val="superscript"/>
        </w:rPr>
      </w:pPr>
      <w:r w:rsidRPr="00E5202E">
        <w:rPr>
          <w:rFonts w:ascii="Arial" w:hAnsi="Arial" w:cs="Arial"/>
          <w:sz w:val="16"/>
          <w:szCs w:val="16"/>
        </w:rPr>
        <w:t>Poland</w:t>
      </w:r>
      <w:r w:rsidRPr="00E5202E">
        <w:rPr>
          <w:rStyle w:val="FootnoteReference"/>
          <w:rFonts w:cs="Arial"/>
          <w:sz w:val="16"/>
          <w:szCs w:val="16"/>
        </w:rPr>
        <w:t>2</w:t>
      </w:r>
    </w:p>
    <w:p w14:paraId="56880D7F" w14:textId="77777777" w:rsidR="00605471" w:rsidRPr="00E5202E" w:rsidRDefault="00605471" w:rsidP="00FD2690">
      <w:pPr>
        <w:pStyle w:val="BodyTextKeep"/>
        <w:keepNext w:val="0"/>
        <w:spacing w:after="0"/>
        <w:ind w:left="113" w:hanging="113"/>
        <w:jc w:val="left"/>
        <w:rPr>
          <w:rFonts w:ascii="Arial" w:hAnsi="Arial" w:cs="Arial"/>
          <w:sz w:val="16"/>
          <w:szCs w:val="16"/>
          <w:vertAlign w:val="superscript"/>
        </w:rPr>
      </w:pPr>
      <w:r w:rsidRPr="00E5202E">
        <w:rPr>
          <w:rFonts w:ascii="Arial" w:hAnsi="Arial" w:cs="Arial"/>
          <w:sz w:val="16"/>
          <w:szCs w:val="16"/>
        </w:rPr>
        <w:t>Portugal</w:t>
      </w:r>
      <w:r w:rsidRPr="00E5202E">
        <w:rPr>
          <w:rFonts w:ascii="Arial" w:hAnsi="Arial" w:cs="Arial"/>
          <w:sz w:val="16"/>
          <w:szCs w:val="16"/>
          <w:vertAlign w:val="superscript"/>
        </w:rPr>
        <w:t>1</w:t>
      </w:r>
    </w:p>
    <w:p w14:paraId="3C7AA41E" w14:textId="77777777" w:rsidR="00605471" w:rsidRPr="00864930" w:rsidRDefault="00605471" w:rsidP="00FD2690">
      <w:pPr>
        <w:pStyle w:val="BodyTextKeep"/>
        <w:keepNext w:val="0"/>
        <w:spacing w:after="0"/>
        <w:ind w:left="113" w:hanging="113"/>
        <w:jc w:val="left"/>
        <w:rPr>
          <w:rFonts w:ascii="Arial" w:hAnsi="Arial" w:cs="Arial"/>
          <w:sz w:val="16"/>
          <w:szCs w:val="16"/>
          <w:vertAlign w:val="superscript"/>
        </w:rPr>
      </w:pPr>
      <w:r w:rsidRPr="00864930">
        <w:rPr>
          <w:rFonts w:ascii="Arial" w:hAnsi="Arial" w:cs="Arial"/>
          <w:sz w:val="16"/>
          <w:szCs w:val="16"/>
        </w:rPr>
        <w:t>Republic of Korea</w:t>
      </w:r>
      <w:r w:rsidRPr="00864930">
        <w:rPr>
          <w:rFonts w:ascii="Arial" w:hAnsi="Arial" w:cs="Arial"/>
          <w:sz w:val="16"/>
          <w:szCs w:val="16"/>
          <w:vertAlign w:val="superscript"/>
        </w:rPr>
        <w:t>2</w:t>
      </w:r>
    </w:p>
    <w:p w14:paraId="47F6EAB7" w14:textId="77777777" w:rsidR="00605471" w:rsidRPr="00864930" w:rsidRDefault="00605471" w:rsidP="00FD2690">
      <w:pPr>
        <w:pStyle w:val="BodyTextKeep"/>
        <w:keepNext w:val="0"/>
        <w:spacing w:after="0"/>
        <w:ind w:left="113" w:hanging="113"/>
        <w:jc w:val="left"/>
        <w:rPr>
          <w:rFonts w:ascii="Arial" w:hAnsi="Arial" w:cs="Arial"/>
          <w:sz w:val="16"/>
          <w:szCs w:val="16"/>
          <w:vertAlign w:val="superscript"/>
        </w:rPr>
      </w:pPr>
      <w:r w:rsidRPr="00864930">
        <w:rPr>
          <w:rFonts w:ascii="Arial" w:hAnsi="Arial" w:cs="Arial"/>
          <w:sz w:val="16"/>
          <w:szCs w:val="16"/>
        </w:rPr>
        <w:t>Republic of Moldova</w:t>
      </w:r>
      <w:r w:rsidRPr="00864930">
        <w:rPr>
          <w:rFonts w:ascii="Arial" w:hAnsi="Arial" w:cs="Arial"/>
          <w:sz w:val="16"/>
          <w:szCs w:val="16"/>
          <w:vertAlign w:val="superscript"/>
        </w:rPr>
        <w:t>2</w:t>
      </w:r>
    </w:p>
    <w:p w14:paraId="669743D2" w14:textId="77777777" w:rsidR="00605471" w:rsidRPr="00864930" w:rsidRDefault="00605471" w:rsidP="00FD2690">
      <w:pPr>
        <w:pStyle w:val="BodyTextKeep"/>
        <w:keepNext w:val="0"/>
        <w:spacing w:after="0"/>
        <w:ind w:left="113" w:hanging="113"/>
        <w:jc w:val="left"/>
        <w:rPr>
          <w:rFonts w:ascii="Arial" w:hAnsi="Arial" w:cs="Arial"/>
          <w:sz w:val="16"/>
          <w:szCs w:val="16"/>
          <w:vertAlign w:val="superscript"/>
        </w:rPr>
      </w:pPr>
      <w:r w:rsidRPr="00864930">
        <w:rPr>
          <w:rFonts w:ascii="Arial" w:hAnsi="Arial" w:cs="Arial"/>
          <w:sz w:val="16"/>
          <w:szCs w:val="16"/>
        </w:rPr>
        <w:t>Romania</w:t>
      </w:r>
      <w:r w:rsidRPr="00864930">
        <w:rPr>
          <w:rFonts w:ascii="Arial" w:hAnsi="Arial" w:cs="Arial"/>
          <w:sz w:val="16"/>
          <w:szCs w:val="16"/>
          <w:vertAlign w:val="superscript"/>
        </w:rPr>
        <w:t>2</w:t>
      </w:r>
    </w:p>
    <w:p w14:paraId="5411CB38" w14:textId="77777777" w:rsidR="00605471" w:rsidRPr="00864930" w:rsidRDefault="00605471" w:rsidP="00FD2690">
      <w:pPr>
        <w:pStyle w:val="BodyTextKeep"/>
        <w:keepNext w:val="0"/>
        <w:spacing w:after="0"/>
        <w:ind w:left="113" w:hanging="113"/>
        <w:jc w:val="left"/>
        <w:rPr>
          <w:rFonts w:ascii="Arial" w:hAnsi="Arial" w:cs="Arial"/>
          <w:sz w:val="16"/>
          <w:szCs w:val="16"/>
        </w:rPr>
      </w:pPr>
      <w:r w:rsidRPr="00864930">
        <w:rPr>
          <w:rFonts w:ascii="Arial" w:hAnsi="Arial" w:cs="Arial"/>
          <w:sz w:val="16"/>
          <w:szCs w:val="16"/>
        </w:rPr>
        <w:t>Russian Federation</w:t>
      </w:r>
      <w:r w:rsidRPr="00864930">
        <w:rPr>
          <w:rFonts w:ascii="Arial" w:hAnsi="Arial" w:cs="Arial"/>
          <w:sz w:val="16"/>
          <w:szCs w:val="16"/>
          <w:vertAlign w:val="superscript"/>
        </w:rPr>
        <w:t>2</w:t>
      </w:r>
    </w:p>
    <w:p w14:paraId="49AE0DD1" w14:textId="77777777" w:rsidR="00605471" w:rsidRPr="00864930" w:rsidRDefault="00605471" w:rsidP="00FD2690">
      <w:pPr>
        <w:pStyle w:val="BodyTextKeep"/>
        <w:keepNext w:val="0"/>
        <w:spacing w:after="0"/>
        <w:ind w:left="113" w:hanging="113"/>
        <w:jc w:val="left"/>
        <w:rPr>
          <w:rFonts w:ascii="Arial" w:hAnsi="Arial" w:cs="Arial"/>
          <w:sz w:val="16"/>
          <w:szCs w:val="16"/>
        </w:rPr>
      </w:pPr>
      <w:r w:rsidRPr="00864930">
        <w:rPr>
          <w:rFonts w:ascii="Arial" w:hAnsi="Arial" w:cs="Arial"/>
          <w:sz w:val="16"/>
          <w:szCs w:val="16"/>
        </w:rPr>
        <w:t>Saint Vincent and the Grenadines</w:t>
      </w:r>
      <w:r w:rsidRPr="00864930">
        <w:rPr>
          <w:rFonts w:ascii="Arial" w:hAnsi="Arial" w:cs="Arial"/>
          <w:sz w:val="16"/>
          <w:szCs w:val="16"/>
          <w:vertAlign w:val="superscript"/>
        </w:rPr>
        <w:t>2</w:t>
      </w:r>
    </w:p>
    <w:p w14:paraId="3554E909" w14:textId="77777777" w:rsidR="00605471" w:rsidRPr="00864930" w:rsidRDefault="00605471" w:rsidP="00FD2690">
      <w:pPr>
        <w:pStyle w:val="BodyTextKeep"/>
        <w:keepNext w:val="0"/>
        <w:spacing w:after="0"/>
        <w:ind w:left="113" w:hanging="113"/>
        <w:jc w:val="left"/>
        <w:rPr>
          <w:rFonts w:ascii="Arial" w:hAnsi="Arial" w:cs="Arial"/>
          <w:sz w:val="16"/>
          <w:szCs w:val="16"/>
        </w:rPr>
      </w:pPr>
      <w:r w:rsidRPr="00864930">
        <w:rPr>
          <w:rFonts w:ascii="Arial" w:hAnsi="Arial" w:cs="Arial"/>
          <w:sz w:val="16"/>
          <w:szCs w:val="16"/>
        </w:rPr>
        <w:t>Serbia</w:t>
      </w:r>
      <w:r w:rsidRPr="00864930">
        <w:rPr>
          <w:rFonts w:ascii="Arial" w:hAnsi="Arial" w:cs="Arial"/>
          <w:sz w:val="16"/>
          <w:szCs w:val="16"/>
          <w:vertAlign w:val="superscript"/>
        </w:rPr>
        <w:t>2</w:t>
      </w:r>
    </w:p>
    <w:p w14:paraId="157CDD82" w14:textId="77777777" w:rsidR="00605471" w:rsidRPr="00864930" w:rsidRDefault="00605471" w:rsidP="00FD2690">
      <w:pPr>
        <w:pStyle w:val="BodyTextKeep"/>
        <w:keepNext w:val="0"/>
        <w:spacing w:after="0"/>
        <w:ind w:left="113" w:hanging="113"/>
        <w:jc w:val="left"/>
        <w:rPr>
          <w:rFonts w:ascii="Arial" w:hAnsi="Arial" w:cs="Arial"/>
          <w:sz w:val="16"/>
          <w:szCs w:val="16"/>
        </w:rPr>
      </w:pPr>
      <w:r w:rsidRPr="00864930">
        <w:rPr>
          <w:rFonts w:ascii="Arial" w:hAnsi="Arial" w:cs="Arial"/>
          <w:sz w:val="16"/>
          <w:szCs w:val="16"/>
        </w:rPr>
        <w:t>Singapore</w:t>
      </w:r>
      <w:r w:rsidRPr="00864930">
        <w:rPr>
          <w:rFonts w:ascii="Arial" w:hAnsi="Arial" w:cs="Arial"/>
          <w:sz w:val="16"/>
          <w:szCs w:val="16"/>
          <w:vertAlign w:val="superscript"/>
        </w:rPr>
        <w:t>2</w:t>
      </w:r>
    </w:p>
    <w:p w14:paraId="724A7288" w14:textId="77777777" w:rsidR="00605471" w:rsidRPr="00864930" w:rsidRDefault="00605471" w:rsidP="00FD2690">
      <w:pPr>
        <w:ind w:left="113" w:hanging="113"/>
        <w:jc w:val="left"/>
        <w:rPr>
          <w:sz w:val="16"/>
          <w:szCs w:val="16"/>
          <w:vertAlign w:val="superscript"/>
        </w:rPr>
      </w:pPr>
      <w:r w:rsidRPr="00864930">
        <w:rPr>
          <w:sz w:val="16"/>
          <w:szCs w:val="16"/>
        </w:rPr>
        <w:t>Slovakia</w:t>
      </w:r>
      <w:r w:rsidRPr="00864930">
        <w:rPr>
          <w:sz w:val="16"/>
          <w:szCs w:val="16"/>
          <w:vertAlign w:val="superscript"/>
        </w:rPr>
        <w:t>2</w:t>
      </w:r>
    </w:p>
    <w:p w14:paraId="2D18AEFD" w14:textId="77777777" w:rsidR="00605471" w:rsidRPr="00864930" w:rsidRDefault="00605471" w:rsidP="00FD2690">
      <w:pPr>
        <w:ind w:left="113" w:hanging="113"/>
        <w:jc w:val="left"/>
        <w:rPr>
          <w:sz w:val="16"/>
          <w:szCs w:val="16"/>
        </w:rPr>
      </w:pPr>
      <w:r w:rsidRPr="00864930">
        <w:rPr>
          <w:sz w:val="16"/>
          <w:szCs w:val="16"/>
        </w:rPr>
        <w:t>Slovenia</w:t>
      </w:r>
      <w:r w:rsidRPr="00864930">
        <w:rPr>
          <w:sz w:val="16"/>
          <w:szCs w:val="16"/>
          <w:vertAlign w:val="superscript"/>
        </w:rPr>
        <w:t>2</w:t>
      </w:r>
    </w:p>
    <w:p w14:paraId="26FDE2D3" w14:textId="77777777" w:rsidR="00605471" w:rsidRPr="00864930" w:rsidRDefault="00605471" w:rsidP="00FD2690">
      <w:pPr>
        <w:ind w:left="113" w:hanging="113"/>
        <w:jc w:val="left"/>
        <w:rPr>
          <w:sz w:val="16"/>
          <w:szCs w:val="16"/>
        </w:rPr>
      </w:pPr>
      <w:r w:rsidRPr="00864930">
        <w:rPr>
          <w:sz w:val="16"/>
          <w:szCs w:val="16"/>
        </w:rPr>
        <w:t>South Africa</w:t>
      </w:r>
      <w:r w:rsidRPr="00864930">
        <w:rPr>
          <w:rStyle w:val="FootnoteReference"/>
          <w:sz w:val="16"/>
          <w:szCs w:val="16"/>
        </w:rPr>
        <w:t>1</w:t>
      </w:r>
    </w:p>
    <w:p w14:paraId="74F373FE" w14:textId="77777777" w:rsidR="00605471" w:rsidRPr="00864930" w:rsidRDefault="00605471" w:rsidP="00FD2690">
      <w:pPr>
        <w:ind w:left="113" w:hanging="113"/>
        <w:jc w:val="left"/>
        <w:rPr>
          <w:sz w:val="16"/>
          <w:szCs w:val="16"/>
        </w:rPr>
      </w:pPr>
      <w:r w:rsidRPr="00864930">
        <w:rPr>
          <w:sz w:val="16"/>
          <w:szCs w:val="16"/>
        </w:rPr>
        <w:t>Spain</w:t>
      </w:r>
      <w:r w:rsidRPr="00864930">
        <w:rPr>
          <w:rStyle w:val="FootnoteReference"/>
          <w:sz w:val="16"/>
          <w:szCs w:val="16"/>
        </w:rPr>
        <w:t>2</w:t>
      </w:r>
    </w:p>
    <w:p w14:paraId="3AB5D215" w14:textId="77777777" w:rsidR="00605471" w:rsidRPr="00864930" w:rsidRDefault="00605471" w:rsidP="00FD2690">
      <w:pPr>
        <w:pStyle w:val="BodyTextKeep"/>
        <w:keepNext w:val="0"/>
        <w:spacing w:after="0"/>
        <w:ind w:left="113" w:hanging="113"/>
        <w:jc w:val="left"/>
        <w:rPr>
          <w:rFonts w:ascii="Arial" w:hAnsi="Arial" w:cs="Arial"/>
          <w:sz w:val="16"/>
          <w:szCs w:val="16"/>
        </w:rPr>
      </w:pPr>
      <w:r w:rsidRPr="00864930">
        <w:rPr>
          <w:rFonts w:ascii="Arial" w:hAnsi="Arial" w:cs="Arial"/>
          <w:sz w:val="16"/>
          <w:szCs w:val="16"/>
        </w:rPr>
        <w:t>Sweden</w:t>
      </w:r>
      <w:r w:rsidRPr="00864930">
        <w:rPr>
          <w:rFonts w:ascii="Arial" w:hAnsi="Arial" w:cs="Arial"/>
          <w:sz w:val="16"/>
          <w:szCs w:val="16"/>
          <w:vertAlign w:val="superscript"/>
        </w:rPr>
        <w:t>2</w:t>
      </w:r>
    </w:p>
    <w:p w14:paraId="6C493E60" w14:textId="77777777" w:rsidR="00605471" w:rsidRPr="00864930" w:rsidRDefault="00605471" w:rsidP="00FD2690">
      <w:pPr>
        <w:ind w:left="113" w:hanging="113"/>
        <w:jc w:val="left"/>
        <w:rPr>
          <w:sz w:val="16"/>
          <w:szCs w:val="16"/>
        </w:rPr>
      </w:pPr>
      <w:r w:rsidRPr="00864930">
        <w:rPr>
          <w:sz w:val="16"/>
          <w:szCs w:val="16"/>
        </w:rPr>
        <w:t>Switzerland</w:t>
      </w:r>
      <w:r w:rsidRPr="00864930">
        <w:rPr>
          <w:sz w:val="16"/>
          <w:szCs w:val="16"/>
          <w:vertAlign w:val="superscript"/>
        </w:rPr>
        <w:t>2</w:t>
      </w:r>
    </w:p>
    <w:p w14:paraId="50EAE568" w14:textId="77777777" w:rsidR="00605471" w:rsidRPr="00864930" w:rsidRDefault="00605471" w:rsidP="00FD2690">
      <w:pPr>
        <w:ind w:left="113" w:hanging="113"/>
        <w:jc w:val="left"/>
        <w:rPr>
          <w:sz w:val="16"/>
          <w:szCs w:val="16"/>
        </w:rPr>
      </w:pPr>
      <w:r w:rsidRPr="00864930">
        <w:rPr>
          <w:sz w:val="16"/>
          <w:szCs w:val="16"/>
        </w:rPr>
        <w:t>Trinidad and Tobago</w:t>
      </w:r>
      <w:r w:rsidRPr="00864930">
        <w:rPr>
          <w:sz w:val="16"/>
          <w:szCs w:val="16"/>
          <w:vertAlign w:val="superscript"/>
        </w:rPr>
        <w:t>1</w:t>
      </w:r>
    </w:p>
    <w:p w14:paraId="5E6F9C6C" w14:textId="77777777" w:rsidR="00605471" w:rsidRPr="00864930" w:rsidRDefault="00605471" w:rsidP="00FD2690">
      <w:pPr>
        <w:spacing w:before="20"/>
        <w:ind w:left="113" w:hanging="113"/>
        <w:jc w:val="left"/>
        <w:rPr>
          <w:sz w:val="16"/>
          <w:szCs w:val="16"/>
        </w:rPr>
      </w:pPr>
      <w:r w:rsidRPr="00864930">
        <w:rPr>
          <w:sz w:val="16"/>
          <w:szCs w:val="16"/>
        </w:rPr>
        <w:t>Tunisia</w:t>
      </w:r>
      <w:r w:rsidRPr="00864930">
        <w:rPr>
          <w:sz w:val="16"/>
          <w:szCs w:val="16"/>
          <w:vertAlign w:val="superscript"/>
        </w:rPr>
        <w:t>2</w:t>
      </w:r>
    </w:p>
    <w:p w14:paraId="7AD0CCAC" w14:textId="77777777" w:rsidR="00605471" w:rsidRPr="00864930" w:rsidRDefault="00605471" w:rsidP="00FD2690">
      <w:pPr>
        <w:spacing w:before="20"/>
        <w:ind w:left="113" w:hanging="113"/>
        <w:jc w:val="left"/>
        <w:rPr>
          <w:sz w:val="16"/>
          <w:szCs w:val="16"/>
        </w:rPr>
      </w:pPr>
      <w:r w:rsidRPr="00864930">
        <w:rPr>
          <w:sz w:val="16"/>
          <w:szCs w:val="16"/>
        </w:rPr>
        <w:t>Türkiye</w:t>
      </w:r>
      <w:r w:rsidRPr="00864930">
        <w:rPr>
          <w:sz w:val="16"/>
          <w:szCs w:val="16"/>
          <w:vertAlign w:val="superscript"/>
        </w:rPr>
        <w:t>2</w:t>
      </w:r>
    </w:p>
    <w:p w14:paraId="3748E2D6" w14:textId="77777777" w:rsidR="00605471" w:rsidRPr="00864930" w:rsidRDefault="00605471" w:rsidP="00FD2690">
      <w:pPr>
        <w:spacing w:before="20"/>
        <w:ind w:left="113" w:hanging="113"/>
        <w:jc w:val="left"/>
        <w:rPr>
          <w:sz w:val="16"/>
          <w:szCs w:val="16"/>
        </w:rPr>
      </w:pPr>
      <w:r w:rsidRPr="00864930">
        <w:rPr>
          <w:sz w:val="16"/>
          <w:szCs w:val="16"/>
        </w:rPr>
        <w:t>Ukraine</w:t>
      </w:r>
      <w:r w:rsidRPr="00864930">
        <w:rPr>
          <w:sz w:val="16"/>
          <w:szCs w:val="16"/>
          <w:vertAlign w:val="superscript"/>
        </w:rPr>
        <w:t>2</w:t>
      </w:r>
    </w:p>
    <w:p w14:paraId="02330B6E" w14:textId="77777777" w:rsidR="00605471" w:rsidRPr="00864930" w:rsidRDefault="00605471" w:rsidP="00FD2690">
      <w:pPr>
        <w:spacing w:before="20"/>
        <w:ind w:left="113" w:hanging="113"/>
        <w:jc w:val="left"/>
        <w:rPr>
          <w:sz w:val="16"/>
          <w:szCs w:val="16"/>
        </w:rPr>
      </w:pPr>
      <w:r w:rsidRPr="00864930">
        <w:rPr>
          <w:sz w:val="16"/>
          <w:szCs w:val="16"/>
        </w:rPr>
        <w:t>United Kingdom</w:t>
      </w:r>
      <w:r w:rsidRPr="00864930">
        <w:rPr>
          <w:sz w:val="16"/>
          <w:szCs w:val="16"/>
          <w:vertAlign w:val="superscript"/>
        </w:rPr>
        <w:t>2</w:t>
      </w:r>
    </w:p>
    <w:p w14:paraId="7B4A2CB6" w14:textId="77777777" w:rsidR="00605471" w:rsidRPr="00864930" w:rsidRDefault="00605471" w:rsidP="00FD2690">
      <w:pPr>
        <w:spacing w:before="20"/>
        <w:ind w:left="113" w:hanging="113"/>
        <w:jc w:val="left"/>
        <w:rPr>
          <w:sz w:val="16"/>
          <w:szCs w:val="16"/>
        </w:rPr>
      </w:pPr>
      <w:r w:rsidRPr="00864930">
        <w:rPr>
          <w:sz w:val="16"/>
          <w:szCs w:val="16"/>
        </w:rPr>
        <w:t>United Republic of Tanzania</w:t>
      </w:r>
      <w:r w:rsidRPr="00864930">
        <w:rPr>
          <w:sz w:val="16"/>
          <w:szCs w:val="16"/>
          <w:vertAlign w:val="superscript"/>
        </w:rPr>
        <w:t>2</w:t>
      </w:r>
    </w:p>
    <w:p w14:paraId="67A23356" w14:textId="77777777" w:rsidR="00605471" w:rsidRPr="00864930" w:rsidRDefault="00605471" w:rsidP="00FD2690">
      <w:pPr>
        <w:spacing w:before="20"/>
        <w:ind w:left="113" w:hanging="113"/>
        <w:jc w:val="left"/>
        <w:rPr>
          <w:sz w:val="16"/>
          <w:szCs w:val="16"/>
        </w:rPr>
      </w:pPr>
      <w:r w:rsidRPr="00864930">
        <w:rPr>
          <w:sz w:val="16"/>
          <w:szCs w:val="16"/>
        </w:rPr>
        <w:t>United States of America</w:t>
      </w:r>
      <w:r w:rsidRPr="00864930">
        <w:rPr>
          <w:sz w:val="16"/>
          <w:szCs w:val="16"/>
          <w:vertAlign w:val="superscript"/>
        </w:rPr>
        <w:t>2</w:t>
      </w:r>
    </w:p>
    <w:p w14:paraId="54984654" w14:textId="77777777" w:rsidR="00605471" w:rsidRPr="00864930" w:rsidRDefault="00605471" w:rsidP="00FD2690">
      <w:pPr>
        <w:spacing w:before="20"/>
        <w:ind w:left="113" w:hanging="113"/>
        <w:jc w:val="left"/>
        <w:rPr>
          <w:sz w:val="16"/>
          <w:szCs w:val="16"/>
        </w:rPr>
      </w:pPr>
      <w:r w:rsidRPr="00864930">
        <w:rPr>
          <w:sz w:val="16"/>
          <w:szCs w:val="16"/>
        </w:rPr>
        <w:t>Uruguay</w:t>
      </w:r>
      <w:r w:rsidRPr="00864930">
        <w:rPr>
          <w:sz w:val="16"/>
          <w:szCs w:val="16"/>
          <w:vertAlign w:val="superscript"/>
        </w:rPr>
        <w:t>1</w:t>
      </w:r>
    </w:p>
    <w:p w14:paraId="70CEE76B" w14:textId="77777777" w:rsidR="00605471" w:rsidRPr="00864930" w:rsidRDefault="00605471" w:rsidP="00FD2690">
      <w:pPr>
        <w:spacing w:before="20"/>
        <w:ind w:left="113" w:hanging="113"/>
        <w:jc w:val="left"/>
        <w:rPr>
          <w:sz w:val="16"/>
          <w:szCs w:val="16"/>
        </w:rPr>
      </w:pPr>
      <w:r w:rsidRPr="00864930">
        <w:rPr>
          <w:sz w:val="16"/>
          <w:szCs w:val="16"/>
        </w:rPr>
        <w:t>Uzbekistan</w:t>
      </w:r>
      <w:r w:rsidRPr="00864930">
        <w:rPr>
          <w:sz w:val="16"/>
          <w:szCs w:val="16"/>
          <w:vertAlign w:val="superscript"/>
        </w:rPr>
        <w:t>2</w:t>
      </w:r>
    </w:p>
    <w:p w14:paraId="4C90EB15" w14:textId="13012D74" w:rsidR="00605471" w:rsidRPr="00864930" w:rsidRDefault="001056C4" w:rsidP="00FD2690">
      <w:pPr>
        <w:spacing w:before="20"/>
        <w:ind w:left="113" w:hanging="113"/>
        <w:jc w:val="left"/>
        <w:rPr>
          <w:sz w:val="16"/>
          <w:szCs w:val="16"/>
          <w:vertAlign w:val="superscript"/>
        </w:rPr>
      </w:pPr>
      <w:r w:rsidRPr="00864930">
        <w:rPr>
          <w:sz w:val="16"/>
          <w:szCs w:val="16"/>
        </w:rPr>
        <w:t>Viet Nam</w:t>
      </w:r>
      <w:r w:rsidR="00605471" w:rsidRPr="00864930">
        <w:rPr>
          <w:sz w:val="16"/>
          <w:szCs w:val="16"/>
          <w:vertAlign w:val="superscript"/>
        </w:rPr>
        <w:t>2</w:t>
      </w:r>
    </w:p>
    <w:p w14:paraId="6E975E2A" w14:textId="77777777" w:rsidR="00605471" w:rsidRPr="00864930" w:rsidRDefault="00605471" w:rsidP="00FD2690">
      <w:pPr>
        <w:spacing w:before="20"/>
        <w:ind w:left="113" w:hanging="113"/>
        <w:jc w:val="left"/>
        <w:rPr>
          <w:sz w:val="16"/>
          <w:szCs w:val="16"/>
        </w:rPr>
      </w:pPr>
    </w:p>
    <w:p w14:paraId="400473C9" w14:textId="77777777" w:rsidR="00605471" w:rsidRPr="00864930" w:rsidRDefault="00605471" w:rsidP="00FD2690">
      <w:pPr>
        <w:spacing w:before="20"/>
        <w:ind w:left="113" w:hanging="113"/>
        <w:jc w:val="left"/>
        <w:rPr>
          <w:sz w:val="16"/>
          <w:szCs w:val="16"/>
        </w:rPr>
      </w:pPr>
    </w:p>
    <w:p w14:paraId="05DAA9AF" w14:textId="77777777" w:rsidR="00605471" w:rsidRPr="00864930" w:rsidRDefault="00605471" w:rsidP="00FD2690">
      <w:pPr>
        <w:spacing w:before="20"/>
        <w:ind w:left="113" w:hanging="113"/>
        <w:jc w:val="left"/>
        <w:rPr>
          <w:sz w:val="16"/>
          <w:szCs w:val="16"/>
        </w:rPr>
      </w:pPr>
    </w:p>
    <w:p w14:paraId="3F8DB0DA" w14:textId="33E4D63D" w:rsidR="001D5C8B" w:rsidRPr="00864930" w:rsidRDefault="00605471" w:rsidP="00FD2690">
      <w:pPr>
        <w:pStyle w:val="BodyText"/>
        <w:jc w:val="left"/>
        <w:rPr>
          <w:sz w:val="16"/>
          <w:szCs w:val="16"/>
        </w:rPr>
      </w:pPr>
      <w:r w:rsidRPr="00864930">
        <w:rPr>
          <w:sz w:val="16"/>
          <w:szCs w:val="16"/>
        </w:rPr>
        <w:t xml:space="preserve">(Total </w:t>
      </w:r>
      <w:r w:rsidR="004729CA" w:rsidRPr="00864930">
        <w:rPr>
          <w:sz w:val="16"/>
          <w:szCs w:val="16"/>
        </w:rPr>
        <w:t>79</w:t>
      </w:r>
      <w:r w:rsidRPr="00864930">
        <w:rPr>
          <w:sz w:val="16"/>
          <w:szCs w:val="16"/>
        </w:rPr>
        <w:t>)</w:t>
      </w:r>
    </w:p>
    <w:p w14:paraId="39C66EE4" w14:textId="77777777" w:rsidR="001D5C8B" w:rsidRPr="00864930" w:rsidRDefault="001D5C8B" w:rsidP="001D5C8B">
      <w:pPr>
        <w:spacing w:before="40" w:after="120"/>
        <w:jc w:val="left"/>
        <w:rPr>
          <w:sz w:val="16"/>
          <w:u w:val="single"/>
        </w:rPr>
        <w:sectPr w:rsidR="001D5C8B" w:rsidRPr="00864930" w:rsidSect="00B904E7">
          <w:headerReference w:type="even" r:id="rId86"/>
          <w:headerReference w:type="default" r:id="rId87"/>
          <w:footerReference w:type="even" r:id="rId88"/>
          <w:footerReference w:type="default" r:id="rId89"/>
          <w:headerReference w:type="first" r:id="rId90"/>
          <w:footerReference w:type="first" r:id="rId91"/>
          <w:footnotePr>
            <w:numRestart w:val="eachSect"/>
          </w:footnotePr>
          <w:endnotePr>
            <w:numFmt w:val="lowerLetter"/>
          </w:endnotePr>
          <w:type w:val="continuous"/>
          <w:pgSz w:w="11907" w:h="16840" w:code="9"/>
          <w:pgMar w:top="1134" w:right="850" w:bottom="851" w:left="851" w:header="425" w:footer="680" w:gutter="0"/>
          <w:cols w:num="5" w:space="113"/>
          <w:titlePg/>
          <w:docGrid w:linePitch="272"/>
        </w:sectPr>
      </w:pPr>
    </w:p>
    <w:p w14:paraId="0C98F68D" w14:textId="77777777" w:rsidR="001D5C8B" w:rsidRPr="00864930" w:rsidRDefault="001D5C8B" w:rsidP="001D5C8B">
      <w:pPr>
        <w:tabs>
          <w:tab w:val="left" w:pos="1418"/>
        </w:tabs>
        <w:spacing w:before="40" w:after="120"/>
        <w:jc w:val="left"/>
        <w:rPr>
          <w:sz w:val="16"/>
          <w:u w:val="single"/>
        </w:rPr>
      </w:pPr>
      <w:r w:rsidRPr="00864930">
        <w:rPr>
          <w:sz w:val="16"/>
          <w:u w:val="single"/>
        </w:rPr>
        <w:tab/>
      </w:r>
    </w:p>
    <w:p w14:paraId="19E52FEE" w14:textId="77777777" w:rsidR="00605471" w:rsidRPr="00864930" w:rsidRDefault="00605471" w:rsidP="00605471">
      <w:pPr>
        <w:tabs>
          <w:tab w:val="left" w:pos="284"/>
        </w:tabs>
        <w:spacing w:after="60"/>
        <w:ind w:left="84" w:right="454"/>
        <w:rPr>
          <w:sz w:val="14"/>
          <w:szCs w:val="16"/>
        </w:rPr>
      </w:pPr>
      <w:r w:rsidRPr="00864930">
        <w:rPr>
          <w:sz w:val="14"/>
          <w:szCs w:val="16"/>
          <w:vertAlign w:val="superscript"/>
        </w:rPr>
        <w:t>1</w:t>
      </w:r>
      <w:r w:rsidRPr="00864930">
        <w:rPr>
          <w:sz w:val="14"/>
          <w:szCs w:val="16"/>
        </w:rPr>
        <w:tab/>
        <w:t>1978 Act is the latest Act by which 17 States are bound.</w:t>
      </w:r>
    </w:p>
    <w:p w14:paraId="086C6F24" w14:textId="77777777" w:rsidR="00605471" w:rsidRPr="00864930" w:rsidRDefault="00605471" w:rsidP="00605471">
      <w:pPr>
        <w:tabs>
          <w:tab w:val="left" w:pos="284"/>
        </w:tabs>
        <w:spacing w:after="60"/>
        <w:ind w:left="84" w:right="454"/>
        <w:rPr>
          <w:sz w:val="14"/>
          <w:szCs w:val="16"/>
        </w:rPr>
      </w:pPr>
      <w:r w:rsidRPr="00864930">
        <w:rPr>
          <w:sz w:val="14"/>
          <w:szCs w:val="16"/>
          <w:vertAlign w:val="superscript"/>
        </w:rPr>
        <w:t>2</w:t>
      </w:r>
      <w:r w:rsidRPr="00864930">
        <w:rPr>
          <w:sz w:val="14"/>
          <w:szCs w:val="16"/>
        </w:rPr>
        <w:tab/>
        <w:t>1991 Act is the latest Act by which 61 States and 2 organizations are bound.</w:t>
      </w:r>
    </w:p>
    <w:p w14:paraId="42F07BF7" w14:textId="5C7BA39C" w:rsidR="00605471" w:rsidRPr="00864930" w:rsidRDefault="00605471" w:rsidP="00605471">
      <w:pPr>
        <w:tabs>
          <w:tab w:val="left" w:pos="284"/>
        </w:tabs>
        <w:spacing w:after="60"/>
        <w:ind w:left="284" w:right="454" w:hanging="200"/>
        <w:rPr>
          <w:sz w:val="14"/>
          <w:szCs w:val="16"/>
        </w:rPr>
      </w:pPr>
      <w:r w:rsidRPr="00864930">
        <w:rPr>
          <w:sz w:val="14"/>
          <w:szCs w:val="16"/>
          <w:vertAlign w:val="superscript"/>
        </w:rPr>
        <w:t>3</w:t>
      </w:r>
      <w:r w:rsidRPr="00864930">
        <w:rPr>
          <w:sz w:val="14"/>
          <w:szCs w:val="16"/>
        </w:rPr>
        <w:tab/>
        <w:t xml:space="preserve">Operates a plant breeders’ rights system which covers the territory of its 27 member States </w:t>
      </w:r>
      <w:r w:rsidRPr="00864930">
        <w:rPr>
          <w:i/>
          <w:sz w:val="14"/>
          <w:szCs w:val="16"/>
        </w:rPr>
        <w:t>(Austria, Belgium, Bulgaria, Croatia, Cyprus, Czech Republic, Denmark, Estonia, Finland, France, Germany, Greece, Hungary, Ireland, Italy, Latvia, Lithuania, Luxembourg, Malta, Netherlands (Kingdom of</w:t>
      </w:r>
      <w:r w:rsidR="0055282D">
        <w:rPr>
          <w:i/>
          <w:sz w:val="14"/>
          <w:szCs w:val="16"/>
        </w:rPr>
        <w:t xml:space="preserve"> the</w:t>
      </w:r>
      <w:r w:rsidRPr="00864930">
        <w:rPr>
          <w:i/>
          <w:sz w:val="14"/>
          <w:szCs w:val="16"/>
        </w:rPr>
        <w:t>), Poland, Portugal, Romania, Slovakia, Slovenia, Spain, Sweden).</w:t>
      </w:r>
    </w:p>
    <w:p w14:paraId="1ED07BF0" w14:textId="77777777" w:rsidR="00605471" w:rsidRPr="00864930" w:rsidRDefault="00605471" w:rsidP="00605471">
      <w:pPr>
        <w:tabs>
          <w:tab w:val="left" w:pos="284"/>
        </w:tabs>
        <w:spacing w:after="60"/>
        <w:ind w:left="284" w:right="454" w:hanging="200"/>
        <w:rPr>
          <w:i/>
          <w:sz w:val="14"/>
          <w:szCs w:val="16"/>
        </w:rPr>
      </w:pPr>
      <w:r w:rsidRPr="00864930">
        <w:rPr>
          <w:sz w:val="14"/>
          <w:szCs w:val="16"/>
          <w:vertAlign w:val="superscript"/>
        </w:rPr>
        <w:t>4</w:t>
      </w:r>
      <w:r w:rsidRPr="00864930">
        <w:rPr>
          <w:sz w:val="14"/>
          <w:szCs w:val="16"/>
        </w:rPr>
        <w:tab/>
        <w:t xml:space="preserve">Operates a plant breeders’ rights system which covers the territory of its 17 member States </w:t>
      </w:r>
      <w:r w:rsidRPr="00864930">
        <w:rPr>
          <w:i/>
          <w:sz w:val="14"/>
          <w:szCs w:val="16"/>
        </w:rPr>
        <w:t>(Benin, Burkina Faso, Cameroon, Central African Republic, Chad, Comoros, Congo, Côte d’Ivoire, Equatorial Guinea, Gabon, Guinea, Guinea Bissau, Mali, Mauritania, Niger, Senegal, Togo).</w:t>
      </w:r>
    </w:p>
    <w:p w14:paraId="1C533977" w14:textId="77777777" w:rsidR="001D5C8B" w:rsidRPr="00864930" w:rsidRDefault="001D5C8B" w:rsidP="001D5C8B">
      <w:pPr>
        <w:keepNext/>
        <w:jc w:val="center"/>
        <w:rPr>
          <w:b/>
          <w:sz w:val="18"/>
          <w:szCs w:val="24"/>
        </w:rPr>
      </w:pPr>
    </w:p>
    <w:p w14:paraId="18C45A61" w14:textId="77777777" w:rsidR="00FD2690" w:rsidRPr="00864930" w:rsidRDefault="00FD2690" w:rsidP="001D5C8B">
      <w:pPr>
        <w:keepNext/>
        <w:jc w:val="center"/>
        <w:rPr>
          <w:b/>
          <w:sz w:val="18"/>
          <w:szCs w:val="24"/>
        </w:rPr>
      </w:pPr>
    </w:p>
    <w:p w14:paraId="3FD04174" w14:textId="77777777" w:rsidR="001D5C8B" w:rsidRPr="00864930" w:rsidRDefault="001D5C8B" w:rsidP="001D5C8B">
      <w:pPr>
        <w:keepNext/>
        <w:jc w:val="center"/>
        <w:rPr>
          <w:b/>
          <w:sz w:val="18"/>
          <w:szCs w:val="24"/>
        </w:rPr>
      </w:pPr>
    </w:p>
    <w:p w14:paraId="336BD3F6" w14:textId="77777777" w:rsidR="001D5C8B" w:rsidRPr="00864930" w:rsidRDefault="001D5C8B" w:rsidP="001D5C8B">
      <w:pPr>
        <w:keepNext/>
        <w:tabs>
          <w:tab w:val="left" w:pos="0"/>
        </w:tabs>
        <w:jc w:val="center"/>
        <w:rPr>
          <w:b/>
          <w:spacing w:val="-2"/>
        </w:rPr>
      </w:pPr>
      <w:r w:rsidRPr="00864930">
        <w:rPr>
          <w:b/>
          <w:spacing w:val="-2"/>
        </w:rPr>
        <w:t>States and intergovernmental organizations which had initiated the procedure</w:t>
      </w:r>
      <w:r w:rsidRPr="00864930">
        <w:rPr>
          <w:b/>
          <w:spacing w:val="-2"/>
        </w:rPr>
        <w:br/>
        <w:t>for acceding to the UPOV Convention</w:t>
      </w:r>
    </w:p>
    <w:p w14:paraId="4AAF4F85" w14:textId="77777777" w:rsidR="001D5C8B" w:rsidRPr="00864930" w:rsidRDefault="001D5C8B" w:rsidP="001D5C8B">
      <w:pPr>
        <w:pStyle w:val="BodyText3"/>
        <w:keepNext/>
        <w:tabs>
          <w:tab w:val="left" w:pos="284"/>
        </w:tabs>
        <w:spacing w:after="0"/>
        <w:rPr>
          <w:sz w:val="18"/>
          <w:szCs w:val="20"/>
        </w:rPr>
      </w:pPr>
    </w:p>
    <w:p w14:paraId="428A8246" w14:textId="1DAC9F81" w:rsidR="001D5C8B" w:rsidRPr="00864930" w:rsidRDefault="0054407C" w:rsidP="001D5C8B">
      <w:pPr>
        <w:pStyle w:val="BodyText3"/>
        <w:tabs>
          <w:tab w:val="left" w:pos="284"/>
        </w:tabs>
        <w:spacing w:after="0"/>
        <w:rPr>
          <w:sz w:val="18"/>
          <w:szCs w:val="20"/>
        </w:rPr>
      </w:pPr>
      <w:r w:rsidRPr="00864930">
        <w:t>Afghanistan, Brunei Darussalam, Guatemala, Honduras, India, Iran (Islamic Republic of), Jamaica, Kazakhstan, Malaysia, Mauritius, Mongolia, Myanmar, Nigeria, Philippines, Tajikistan, United Arab Emirates, Venezuela (Bolivarian Republic of) and Zimbabwe</w:t>
      </w:r>
      <w:r w:rsidR="001D5C8B" w:rsidRPr="00864930">
        <w:t>, as well as the African Regional Intellectual Property Organization (ARIPO).</w:t>
      </w:r>
    </w:p>
    <w:p w14:paraId="56B492EB" w14:textId="77777777" w:rsidR="001D5C8B" w:rsidRPr="00864930" w:rsidRDefault="001D5C8B" w:rsidP="001D5C8B">
      <w:pPr>
        <w:pStyle w:val="BodyText3"/>
        <w:tabs>
          <w:tab w:val="left" w:pos="284"/>
        </w:tabs>
        <w:spacing w:after="0"/>
        <w:rPr>
          <w:sz w:val="18"/>
          <w:szCs w:val="20"/>
        </w:rPr>
      </w:pPr>
    </w:p>
    <w:p w14:paraId="747BB0F8" w14:textId="77777777" w:rsidR="00FD2690" w:rsidRPr="00864930" w:rsidRDefault="00FD2690" w:rsidP="001D5C8B">
      <w:pPr>
        <w:pStyle w:val="BodyText3"/>
        <w:tabs>
          <w:tab w:val="left" w:pos="284"/>
        </w:tabs>
        <w:spacing w:after="0"/>
        <w:rPr>
          <w:sz w:val="18"/>
          <w:szCs w:val="20"/>
        </w:rPr>
      </w:pPr>
    </w:p>
    <w:p w14:paraId="687512E4" w14:textId="77777777" w:rsidR="001D5C8B" w:rsidRPr="00864930" w:rsidRDefault="001D5C8B" w:rsidP="001D5C8B">
      <w:pPr>
        <w:jc w:val="center"/>
        <w:rPr>
          <w:b/>
        </w:rPr>
      </w:pPr>
      <w:r w:rsidRPr="00864930">
        <w:rPr>
          <w:b/>
        </w:rPr>
        <w:t xml:space="preserve">States and intergovernmental organizations which had been in contact with the Office of the Union </w:t>
      </w:r>
      <w:r w:rsidRPr="00864930">
        <w:rPr>
          <w:b/>
        </w:rPr>
        <w:br/>
        <w:t>for assistance in the development of laws based on the UPOV Convention</w:t>
      </w:r>
    </w:p>
    <w:p w14:paraId="6E62A6A4" w14:textId="77777777" w:rsidR="001D5C8B" w:rsidRPr="00864930" w:rsidRDefault="001D5C8B" w:rsidP="001D5C8B">
      <w:pPr>
        <w:jc w:val="center"/>
        <w:rPr>
          <w:b/>
        </w:rPr>
      </w:pPr>
    </w:p>
    <w:p w14:paraId="599FDE68" w14:textId="77777777" w:rsidR="001D5C8B" w:rsidRPr="00864930" w:rsidRDefault="001D5C8B" w:rsidP="001D5C8B">
      <w:pPr>
        <w:jc w:val="left"/>
        <w:rPr>
          <w:sz w:val="16"/>
          <w:szCs w:val="16"/>
        </w:rPr>
      </w:pPr>
    </w:p>
    <w:p w14:paraId="65242D4C" w14:textId="24B81C7B" w:rsidR="001D5C8B" w:rsidRPr="00864930" w:rsidRDefault="00775F61" w:rsidP="001D5C8B">
      <w:pPr>
        <w:jc w:val="left"/>
        <w:rPr>
          <w:sz w:val="16"/>
          <w:szCs w:val="16"/>
        </w:rPr>
      </w:pPr>
      <w:r w:rsidRPr="00864930">
        <w:rPr>
          <w:sz w:val="16"/>
          <w:szCs w:val="16"/>
        </w:rPr>
        <w:t>Algeria, Antigua and Barbuda, Bahrain, Barbados, Cambodia, Cuba, Cyprus, El Salvador, Indonesia, Iraq, Lao People’s Democratic Republic, Libya, Liechtenstein, Malawi, Mozambique, Namibia, Pakistan, Saudi Arabia, Seychelles, Sudan, Thailand, Timor-Leste, Tonga, Turkmenistan and Zambia</w:t>
      </w:r>
      <w:r w:rsidR="001D5C8B" w:rsidRPr="00864930">
        <w:rPr>
          <w:sz w:val="16"/>
          <w:szCs w:val="16"/>
        </w:rPr>
        <w:t>, as well as the Southern African Development Community (SADC).</w:t>
      </w:r>
    </w:p>
    <w:p w14:paraId="37EA9D91" w14:textId="77777777" w:rsidR="001D5C8B" w:rsidRPr="00864930" w:rsidRDefault="001D5C8B" w:rsidP="001D5C8B">
      <w:pPr>
        <w:jc w:val="left"/>
        <w:rPr>
          <w:sz w:val="18"/>
        </w:rPr>
      </w:pPr>
    </w:p>
    <w:p w14:paraId="3EAB9F2A" w14:textId="77777777" w:rsidR="003E3C19" w:rsidRPr="00864930" w:rsidRDefault="003E3C19" w:rsidP="003E3C19">
      <w:pPr>
        <w:rPr>
          <w:i/>
          <w:sz w:val="16"/>
          <w:szCs w:val="24"/>
        </w:rPr>
      </w:pPr>
    </w:p>
    <w:p w14:paraId="5905DFC7" w14:textId="77777777" w:rsidR="003E3C19" w:rsidRPr="00864930" w:rsidRDefault="003E3C19" w:rsidP="003E3C19">
      <w:pPr>
        <w:rPr>
          <w:i/>
          <w:sz w:val="16"/>
          <w:szCs w:val="24"/>
        </w:rPr>
      </w:pPr>
    </w:p>
    <w:p w14:paraId="5166C71C" w14:textId="77777777" w:rsidR="003E3C19" w:rsidRPr="00864930" w:rsidRDefault="003E3C19" w:rsidP="003E3C19">
      <w:pPr>
        <w:rPr>
          <w:sz w:val="16"/>
          <w:szCs w:val="16"/>
        </w:rPr>
        <w:sectPr w:rsidR="003E3C19" w:rsidRPr="00864930" w:rsidSect="00B904E7">
          <w:headerReference w:type="even" r:id="rId92"/>
          <w:headerReference w:type="default" r:id="rId93"/>
          <w:footerReference w:type="even" r:id="rId94"/>
          <w:footerReference w:type="default" r:id="rId95"/>
          <w:headerReference w:type="first" r:id="rId96"/>
          <w:footerReference w:type="first" r:id="rId97"/>
          <w:footnotePr>
            <w:numRestart w:val="eachSect"/>
          </w:footnotePr>
          <w:endnotePr>
            <w:numFmt w:val="lowerLetter"/>
          </w:endnotePr>
          <w:type w:val="continuous"/>
          <w:pgSz w:w="11907" w:h="16840" w:code="9"/>
          <w:pgMar w:top="1134" w:right="850" w:bottom="851" w:left="851" w:header="425" w:footer="680" w:gutter="0"/>
          <w:cols w:space="113"/>
          <w:titlePg/>
          <w:docGrid w:linePitch="272"/>
        </w:sectPr>
      </w:pPr>
    </w:p>
    <w:p w14:paraId="3B228595" w14:textId="080FF954" w:rsidR="00D165C8" w:rsidRPr="00864930" w:rsidRDefault="003E3C19" w:rsidP="003E3C19">
      <w:r w:rsidRPr="00864930">
        <w:lastRenderedPageBreak/>
        <w:t>The following map provides a graphic overview of the status in relation to UPOV at the end of 202</w:t>
      </w:r>
      <w:r w:rsidR="0030457C" w:rsidRPr="00864930">
        <w:t>4</w:t>
      </w:r>
      <w:r w:rsidRPr="00864930">
        <w:t>.</w:t>
      </w:r>
    </w:p>
    <w:p w14:paraId="366B783A" w14:textId="77777777" w:rsidR="003E3C19" w:rsidRPr="00864930" w:rsidRDefault="003E3C19" w:rsidP="003E3C19">
      <w:pPr>
        <w:keepNext/>
        <w:jc w:val="center"/>
        <w:rPr>
          <w:iCs/>
          <w:color w:val="3F5F54" w:themeColor="accent1" w:themeShade="BF"/>
          <w:sz w:val="18"/>
        </w:rPr>
      </w:pPr>
    </w:p>
    <w:p w14:paraId="53F00D67" w14:textId="4C69F19E" w:rsidR="003E3C19" w:rsidRPr="00864930" w:rsidRDefault="0030457C" w:rsidP="003E3C19">
      <w:pPr>
        <w:jc w:val="center"/>
        <w:rPr>
          <w:spacing w:val="-2"/>
        </w:rPr>
      </w:pPr>
      <w:r w:rsidRPr="00864930">
        <w:rPr>
          <w:noProof/>
          <w:spacing w:val="-2"/>
        </w:rPr>
        <w:drawing>
          <wp:inline distT="0" distB="0" distL="0" distR="0" wp14:anchorId="176725C6" wp14:editId="1D5FC2E7">
            <wp:extent cx="6120765" cy="3100868"/>
            <wp:effectExtent l="0" t="0" r="0" b="4445"/>
            <wp:docPr id="2" name="Picture 2"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world&#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6120765" cy="3100868"/>
                    </a:xfrm>
                    <a:prstGeom prst="rect">
                      <a:avLst/>
                    </a:prstGeom>
                  </pic:spPr>
                </pic:pic>
              </a:graphicData>
            </a:graphic>
          </wp:inline>
        </w:drawing>
      </w:r>
    </w:p>
    <w:p w14:paraId="3B3F1B6F" w14:textId="77777777" w:rsidR="003E3C19" w:rsidRPr="00864930" w:rsidRDefault="003E3C19" w:rsidP="003E3C19">
      <w:pPr>
        <w:pStyle w:val="BodyText"/>
        <w:spacing w:after="180"/>
        <w:rPr>
          <w:sz w:val="12"/>
          <w:szCs w:val="12"/>
        </w:rPr>
      </w:pPr>
      <w:r w:rsidRPr="00864930">
        <w:rPr>
          <w:sz w:val="12"/>
          <w:szCs w:val="12"/>
        </w:rPr>
        <w:t>The boundaries shown on this map do not imply the expression of any opinion whatsoever on the part of UPOV concerning the legal status of any country or territory</w:t>
      </w:r>
    </w:p>
    <w:p w14:paraId="7F0C4431" w14:textId="4F3DC4F5" w:rsidR="003E3C19" w:rsidRPr="00864930" w:rsidRDefault="003E3C19" w:rsidP="003E3C19">
      <w:pPr>
        <w:spacing w:after="60"/>
        <w:ind w:left="567" w:hanging="567"/>
        <w:jc w:val="left"/>
        <w:rPr>
          <w:sz w:val="16"/>
          <w:szCs w:val="16"/>
        </w:rPr>
      </w:pPr>
      <w:r w:rsidRPr="00864930">
        <w:rPr>
          <w:noProof/>
          <w:sz w:val="18"/>
          <w:lang w:eastAsia="en-US"/>
        </w:rPr>
        <w:drawing>
          <wp:inline distT="0" distB="0" distL="0" distR="0" wp14:anchorId="25E76E6F" wp14:editId="3A84571D">
            <wp:extent cx="115200" cy="115200"/>
            <wp:effectExtent l="19050" t="19050" r="1841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15200" cy="115200"/>
                    </a:xfrm>
                    <a:prstGeom prst="rect">
                      <a:avLst/>
                    </a:prstGeom>
                    <a:ln>
                      <a:solidFill>
                        <a:schemeClr val="tx1"/>
                      </a:solidFill>
                    </a:ln>
                  </pic:spPr>
                </pic:pic>
              </a:graphicData>
            </a:graphic>
          </wp:inline>
        </w:drawing>
      </w:r>
      <w:r w:rsidRPr="00864930">
        <w:rPr>
          <w:sz w:val="16"/>
          <w:szCs w:val="16"/>
        </w:rPr>
        <w:tab/>
      </w:r>
      <w:r w:rsidRPr="00864930">
        <w:rPr>
          <w:sz w:val="16"/>
        </w:rPr>
        <w:t>7</w:t>
      </w:r>
      <w:r w:rsidR="0030457C" w:rsidRPr="00864930">
        <w:rPr>
          <w:sz w:val="16"/>
        </w:rPr>
        <w:t>9</w:t>
      </w:r>
      <w:r w:rsidRPr="00864930">
        <w:rPr>
          <w:sz w:val="16"/>
        </w:rPr>
        <w:t xml:space="preserve"> members of UPOV covering 9</w:t>
      </w:r>
      <w:r w:rsidR="00820C5F" w:rsidRPr="00864930">
        <w:rPr>
          <w:sz w:val="16"/>
        </w:rPr>
        <w:t>8</w:t>
      </w:r>
      <w:r w:rsidRPr="00864930">
        <w:rPr>
          <w:sz w:val="16"/>
        </w:rPr>
        <w:t xml:space="preserve"> States at the end of </w:t>
      </w:r>
      <w:r w:rsidR="00F76178" w:rsidRPr="00864930">
        <w:rPr>
          <w:sz w:val="16"/>
        </w:rPr>
        <w:t>202</w:t>
      </w:r>
      <w:r w:rsidR="00820C5F" w:rsidRPr="00864930">
        <w:rPr>
          <w:sz w:val="16"/>
        </w:rPr>
        <w:t>4</w:t>
      </w:r>
    </w:p>
    <w:p w14:paraId="14A107F6" w14:textId="0ADC8A1C" w:rsidR="003E3C19" w:rsidRPr="00864930" w:rsidRDefault="003E3C19" w:rsidP="003E3C19">
      <w:pPr>
        <w:spacing w:after="60"/>
        <w:ind w:left="567" w:hanging="567"/>
        <w:jc w:val="left"/>
        <w:rPr>
          <w:sz w:val="16"/>
          <w:szCs w:val="16"/>
        </w:rPr>
      </w:pPr>
      <w:r w:rsidRPr="00864930">
        <w:rPr>
          <w:noProof/>
          <w:sz w:val="18"/>
          <w:lang w:eastAsia="en-US"/>
        </w:rPr>
        <w:drawing>
          <wp:inline distT="0" distB="0" distL="0" distR="0" wp14:anchorId="020ED59F" wp14:editId="0E25DF53">
            <wp:extent cx="115200" cy="115200"/>
            <wp:effectExtent l="19050" t="19050" r="1841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15200" cy="115200"/>
                    </a:xfrm>
                    <a:prstGeom prst="rect">
                      <a:avLst/>
                    </a:prstGeom>
                    <a:ln>
                      <a:solidFill>
                        <a:schemeClr val="tx1"/>
                      </a:solidFill>
                    </a:ln>
                  </pic:spPr>
                </pic:pic>
              </a:graphicData>
            </a:graphic>
          </wp:inline>
        </w:drawing>
      </w:r>
      <w:r w:rsidRPr="00864930">
        <w:rPr>
          <w:sz w:val="16"/>
          <w:szCs w:val="16"/>
        </w:rPr>
        <w:tab/>
      </w:r>
      <w:r w:rsidRPr="00864930">
        <w:rPr>
          <w:sz w:val="16"/>
        </w:rPr>
        <w:t>1</w:t>
      </w:r>
      <w:r w:rsidR="00820C5F" w:rsidRPr="00864930">
        <w:rPr>
          <w:sz w:val="16"/>
        </w:rPr>
        <w:t>8</w:t>
      </w:r>
      <w:r w:rsidRPr="00864930">
        <w:rPr>
          <w:sz w:val="16"/>
        </w:rPr>
        <w:t xml:space="preserve"> States and 1 intergovernmental organization had initiated the procedure for acceding the UPOV Convention at the end of 202</w:t>
      </w:r>
      <w:r w:rsidR="00820C5F" w:rsidRPr="00864930">
        <w:rPr>
          <w:sz w:val="16"/>
        </w:rPr>
        <w:t>4</w:t>
      </w:r>
    </w:p>
    <w:p w14:paraId="00BB1B19" w14:textId="12D1EBBE" w:rsidR="003E3C19" w:rsidRPr="00864930" w:rsidRDefault="003E3C19" w:rsidP="003E3C19">
      <w:pPr>
        <w:spacing w:after="60"/>
        <w:ind w:left="567" w:hanging="567"/>
        <w:jc w:val="left"/>
        <w:rPr>
          <w:sz w:val="16"/>
          <w:szCs w:val="16"/>
        </w:rPr>
      </w:pPr>
      <w:r w:rsidRPr="00864930">
        <w:rPr>
          <w:noProof/>
          <w:sz w:val="18"/>
          <w:lang w:eastAsia="en-US"/>
        </w:rPr>
        <w:drawing>
          <wp:inline distT="0" distB="0" distL="0" distR="0" wp14:anchorId="5DF52D39" wp14:editId="21D4CBC9">
            <wp:extent cx="115200" cy="115200"/>
            <wp:effectExtent l="19050" t="19050" r="18415" b="1841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15200" cy="115200"/>
                    </a:xfrm>
                    <a:prstGeom prst="rect">
                      <a:avLst/>
                    </a:prstGeom>
                    <a:ln>
                      <a:solidFill>
                        <a:schemeClr val="tx1"/>
                      </a:solidFill>
                    </a:ln>
                  </pic:spPr>
                </pic:pic>
              </a:graphicData>
            </a:graphic>
          </wp:inline>
        </w:drawing>
      </w:r>
      <w:r w:rsidRPr="00864930">
        <w:rPr>
          <w:sz w:val="16"/>
          <w:szCs w:val="16"/>
        </w:rPr>
        <w:tab/>
      </w:r>
      <w:r w:rsidRPr="00864930">
        <w:rPr>
          <w:sz w:val="16"/>
        </w:rPr>
        <w:t>2</w:t>
      </w:r>
      <w:r w:rsidR="00820C5F" w:rsidRPr="00864930">
        <w:rPr>
          <w:sz w:val="16"/>
        </w:rPr>
        <w:t>5</w:t>
      </w:r>
      <w:r w:rsidRPr="00864930">
        <w:rPr>
          <w:sz w:val="16"/>
        </w:rPr>
        <w:t xml:space="preserve"> States and 1 intergovernmental organization which had been in contact with the Office of the Union for assistance in the development of laws based on the UPOV Convention at the end of 202</w:t>
      </w:r>
      <w:r w:rsidR="00820C5F" w:rsidRPr="00864930">
        <w:rPr>
          <w:sz w:val="16"/>
        </w:rPr>
        <w:t>4</w:t>
      </w:r>
    </w:p>
    <w:p w14:paraId="250B4070" w14:textId="77777777" w:rsidR="003E3C19" w:rsidRPr="00864930" w:rsidRDefault="003E3C19" w:rsidP="003E3C19"/>
    <w:p w14:paraId="3BB3BE90" w14:textId="77777777" w:rsidR="00601AB3" w:rsidRPr="00864930" w:rsidRDefault="00601AB3" w:rsidP="003E3C19"/>
    <w:p w14:paraId="79A2704A" w14:textId="77777777" w:rsidR="003E3C19" w:rsidRPr="00864930" w:rsidRDefault="003E3C19" w:rsidP="003E3C19"/>
    <w:p w14:paraId="67BAC476" w14:textId="77777777" w:rsidR="003E3C19" w:rsidRPr="00864930" w:rsidRDefault="003E3C19" w:rsidP="003E3C19">
      <w:pPr>
        <w:jc w:val="right"/>
      </w:pPr>
      <w:r w:rsidRPr="00864930">
        <w:t>[Annex IV follows]</w:t>
      </w:r>
    </w:p>
    <w:p w14:paraId="030FCD32" w14:textId="77777777" w:rsidR="003E3C19" w:rsidRPr="00864930" w:rsidRDefault="003E3C19" w:rsidP="003E3C19"/>
    <w:p w14:paraId="103FA0FA" w14:textId="77777777" w:rsidR="003E3C19" w:rsidRPr="00864930" w:rsidRDefault="003E3C19" w:rsidP="003E3C19"/>
    <w:p w14:paraId="740F57EF" w14:textId="77777777" w:rsidR="003E3C19" w:rsidRPr="00864930" w:rsidRDefault="003E3C19" w:rsidP="003E3C19"/>
    <w:p w14:paraId="0BAD56C0" w14:textId="77777777" w:rsidR="003E3C19" w:rsidRPr="00864930" w:rsidRDefault="003E3C19" w:rsidP="003E3C19"/>
    <w:p w14:paraId="13E5BF05" w14:textId="77777777" w:rsidR="003E3C19" w:rsidRPr="00864930" w:rsidRDefault="003E3C19" w:rsidP="003E3C19">
      <w:pPr>
        <w:pStyle w:val="AnnexTitle"/>
        <w:sectPr w:rsidR="003E3C19" w:rsidRPr="00864930" w:rsidSect="00B904E7">
          <w:headerReference w:type="even" r:id="rId102"/>
          <w:headerReference w:type="default" r:id="rId103"/>
          <w:footerReference w:type="even" r:id="rId104"/>
          <w:footerReference w:type="default" r:id="rId105"/>
          <w:headerReference w:type="first" r:id="rId106"/>
          <w:footerReference w:type="first" r:id="rId107"/>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6FDDF04A" w14:textId="7DDA0D66" w:rsidR="003E3C19" w:rsidRPr="00864930" w:rsidRDefault="003E3C19" w:rsidP="003E3C19">
      <w:pPr>
        <w:pStyle w:val="AnnexTitle"/>
      </w:pPr>
      <w:bookmarkStart w:id="54" w:name="_Toc207273496"/>
      <w:bookmarkStart w:id="55" w:name="_Toc80365159"/>
      <w:bookmarkEnd w:id="33"/>
      <w:bookmarkEnd w:id="34"/>
      <w:bookmarkEnd w:id="47"/>
      <w:r w:rsidRPr="00864930">
        <w:lastRenderedPageBreak/>
        <w:t>ANNEX IV</w:t>
      </w:r>
      <w:r w:rsidRPr="00864930">
        <w:tab/>
        <w:t>Members of the Union</w:t>
      </w:r>
      <w:bookmarkEnd w:id="54"/>
    </w:p>
    <w:p w14:paraId="3058400B" w14:textId="43485C38" w:rsidR="003E3C19" w:rsidRPr="00864930" w:rsidRDefault="003E3C19" w:rsidP="003E3C19">
      <w:r w:rsidRPr="00864930">
        <w:t>This Annex provides the status of the members of the Union in relation to the Convention and its various Acts, as of December 31, 202</w:t>
      </w:r>
      <w:r w:rsidR="007B7B3E" w:rsidRPr="00864930">
        <w:t>4</w:t>
      </w:r>
      <w:r w:rsidRPr="00864930">
        <w:t xml:space="preserve"> (see Article 32(1) of the 1978 Act and Article 34(2) of the 1991 Act).</w:t>
      </w:r>
    </w:p>
    <w:p w14:paraId="449DB4E5" w14:textId="77777777" w:rsidR="003E3C19" w:rsidRPr="00864930" w:rsidRDefault="003E3C19" w:rsidP="003E3C19"/>
    <w:p w14:paraId="5A21518F" w14:textId="77777777" w:rsidR="00F25564" w:rsidRDefault="00F25564" w:rsidP="003E3C19"/>
    <w:p w14:paraId="52D74B2F" w14:textId="5AA17789" w:rsidR="004636D4" w:rsidRPr="00864930" w:rsidRDefault="004636D4" w:rsidP="003E3C19">
      <w:r>
        <w:rPr>
          <w:noProof/>
        </w:rPr>
        <w:drawing>
          <wp:inline distT="0" distB="0" distL="0" distR="0" wp14:anchorId="7F73B4BB" wp14:editId="689D6A28">
            <wp:extent cx="1332000" cy="1332000"/>
            <wp:effectExtent l="0" t="0" r="1905" b="1905"/>
            <wp:docPr id="931856542" name="Picture 8" descr="A qr code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56542" name="Picture 8" descr="A qr code with a logo&#10;&#10;AI-generated content may be incorrect."/>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p w14:paraId="2EFD6D41" w14:textId="77777777" w:rsidR="003E3C19" w:rsidRPr="00864930" w:rsidRDefault="003E3C19" w:rsidP="003E3C19"/>
    <w:p w14:paraId="4B551268" w14:textId="77777777" w:rsidR="003E3C19" w:rsidRPr="00864930" w:rsidRDefault="003E3C19" w:rsidP="003E3C19">
      <w:pPr>
        <w:jc w:val="left"/>
        <w:rPr>
          <w:rFonts w:ascii="Arial Narrow" w:hAnsi="Arial Narrow"/>
          <w:lang w:eastAsia="en-US"/>
        </w:rPr>
      </w:pPr>
    </w:p>
    <w:p w14:paraId="19AFF7AD" w14:textId="12B2BBDA" w:rsidR="003E3C19" w:rsidRPr="00864930" w:rsidRDefault="007B7B3E" w:rsidP="003E3C19">
      <w:pPr>
        <w:rPr>
          <w:rStyle w:val="Hyperlink"/>
          <w:rFonts w:ascii="Arial Narrow" w:hAnsi="Arial Narrow"/>
          <w:sz w:val="18"/>
        </w:rPr>
      </w:pPr>
      <w:hyperlink r:id="rId109" w:history="1">
        <w:r w:rsidRPr="00993106">
          <w:rPr>
            <w:rStyle w:val="Hyperlink"/>
            <w:rFonts w:ascii="Arial Narrow" w:hAnsi="Arial Narrow"/>
            <w:sz w:val="18"/>
          </w:rPr>
          <w:t>https://www.upov.int/edocs/mdocs/upov/en/c_59/c_59_2_annex_iv.pdf</w:t>
        </w:r>
      </w:hyperlink>
    </w:p>
    <w:p w14:paraId="0EBD5DCD" w14:textId="77777777" w:rsidR="003E3C19" w:rsidRPr="00864930" w:rsidRDefault="003E3C19" w:rsidP="003E3C19">
      <w:pPr>
        <w:jc w:val="left"/>
        <w:rPr>
          <w:rFonts w:ascii="Arial Narrow" w:hAnsi="Arial Narrow"/>
          <w:lang w:eastAsia="en-US"/>
        </w:rPr>
      </w:pPr>
    </w:p>
    <w:p w14:paraId="11C42C8F" w14:textId="77777777" w:rsidR="003E3C19" w:rsidRPr="00864930" w:rsidRDefault="003E3C19" w:rsidP="003E3C19">
      <w:pPr>
        <w:jc w:val="left"/>
        <w:rPr>
          <w:rFonts w:ascii="Arial Narrow" w:hAnsi="Arial Narrow"/>
          <w:lang w:eastAsia="en-US"/>
        </w:rPr>
      </w:pPr>
    </w:p>
    <w:p w14:paraId="2DEE2E6F" w14:textId="77777777" w:rsidR="003E3C19" w:rsidRPr="00864930" w:rsidRDefault="003E3C19" w:rsidP="003E3C19">
      <w:pPr>
        <w:jc w:val="left"/>
        <w:rPr>
          <w:rFonts w:ascii="Arial Narrow" w:hAnsi="Arial Narrow"/>
          <w:lang w:eastAsia="en-US"/>
        </w:rPr>
      </w:pPr>
    </w:p>
    <w:p w14:paraId="257832EA" w14:textId="77777777" w:rsidR="003E3C19" w:rsidRPr="00864930" w:rsidRDefault="003E3C19" w:rsidP="003E3C19">
      <w:pPr>
        <w:jc w:val="right"/>
      </w:pPr>
      <w:r w:rsidRPr="00864930">
        <w:t>[Annex V follows]</w:t>
      </w:r>
    </w:p>
    <w:p w14:paraId="0F4605A4" w14:textId="77777777" w:rsidR="003E3C19" w:rsidRPr="00864930" w:rsidRDefault="003E3C19" w:rsidP="003E3C19">
      <w:pPr>
        <w:rPr>
          <w:rFonts w:ascii="Arial Narrow" w:hAnsi="Arial Narrow"/>
          <w:lang w:eastAsia="en-US"/>
        </w:rPr>
      </w:pPr>
    </w:p>
    <w:p w14:paraId="0C5314C3" w14:textId="77777777" w:rsidR="003E3C19" w:rsidRPr="00864930" w:rsidRDefault="003E3C19" w:rsidP="0004663A">
      <w:pPr>
        <w:sectPr w:rsidR="003E3C19" w:rsidRPr="00864930" w:rsidSect="00B904E7">
          <w:headerReference w:type="even" r:id="rId110"/>
          <w:headerReference w:type="default" r:id="rId111"/>
          <w:footerReference w:type="even" r:id="rId112"/>
          <w:footerReference w:type="default" r:id="rId113"/>
          <w:headerReference w:type="first" r:id="rId114"/>
          <w:footerReference w:type="first" r:id="rId115"/>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6A502872" w14:textId="27FDEDCF" w:rsidR="003E3C19" w:rsidRPr="00864930" w:rsidRDefault="003E3C19" w:rsidP="003E3C19">
      <w:pPr>
        <w:pStyle w:val="AnnexTitle"/>
      </w:pPr>
      <w:bookmarkStart w:id="56" w:name="_Toc207273497"/>
      <w:r w:rsidRPr="00864930">
        <w:lastRenderedPageBreak/>
        <w:t>ANNEX V</w:t>
      </w:r>
      <w:r w:rsidRPr="00864930">
        <w:tab/>
        <w:t>List of Activities in 202</w:t>
      </w:r>
      <w:bookmarkEnd w:id="55"/>
      <w:r w:rsidR="00425909" w:rsidRPr="00864930">
        <w:t>4</w:t>
      </w:r>
      <w:bookmarkEnd w:id="56"/>
      <w:r w:rsidR="00425909" w:rsidRPr="00864930">
        <w:t xml:space="preserve"> </w:t>
      </w:r>
    </w:p>
    <w:p w14:paraId="01A5CE50" w14:textId="77777777" w:rsidR="003B05F2" w:rsidRPr="00864930" w:rsidRDefault="003B05F2" w:rsidP="003B05F2"/>
    <w:p w14:paraId="50E87228" w14:textId="77777777" w:rsidR="003B05F2" w:rsidRDefault="003B05F2" w:rsidP="003B05F2"/>
    <w:p w14:paraId="6FDF9A6D" w14:textId="1FBC2BE2" w:rsidR="003B05F2" w:rsidRPr="00864930" w:rsidRDefault="003B05F2" w:rsidP="003E3C19">
      <w:pPr>
        <w:rPr>
          <w:lang w:eastAsia="en-US"/>
        </w:rPr>
      </w:pPr>
      <w:r>
        <w:rPr>
          <w:noProof/>
          <w:lang w:eastAsia="en-US"/>
        </w:rPr>
        <w:drawing>
          <wp:inline distT="0" distB="0" distL="0" distR="0" wp14:anchorId="10EC3F44" wp14:editId="033F052E">
            <wp:extent cx="1332000" cy="1332000"/>
            <wp:effectExtent l="0" t="0" r="1905" b="1905"/>
            <wp:docPr id="845376025" name="Picture 1" descr="A qr code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76025" name="Picture 1" descr="A qr code with a logo&#10;&#10;AI-generated content may be incorrect."/>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p w14:paraId="6330BAD1" w14:textId="77777777" w:rsidR="003E3C19" w:rsidRDefault="003E3C19" w:rsidP="003E3C19">
      <w:pPr>
        <w:rPr>
          <w:lang w:eastAsia="en-US"/>
        </w:rPr>
      </w:pPr>
    </w:p>
    <w:p w14:paraId="1F60F26C" w14:textId="77777777" w:rsidR="003B05F2" w:rsidRPr="00864930" w:rsidRDefault="003B05F2" w:rsidP="003E3C19">
      <w:pPr>
        <w:rPr>
          <w:lang w:eastAsia="en-US"/>
        </w:rPr>
      </w:pPr>
    </w:p>
    <w:p w14:paraId="5F7BBFF0" w14:textId="3258219E" w:rsidR="003E3C19" w:rsidRPr="00864930" w:rsidRDefault="00425909" w:rsidP="003E3C19">
      <w:pPr>
        <w:rPr>
          <w:rFonts w:ascii="Arial Narrow" w:hAnsi="Arial Narrow"/>
          <w:sz w:val="18"/>
          <w:lang w:eastAsia="en-US"/>
        </w:rPr>
      </w:pPr>
      <w:hyperlink r:id="rId117" w:history="1">
        <w:r w:rsidRPr="003B05F2">
          <w:rPr>
            <w:rStyle w:val="Hyperlink"/>
            <w:rFonts w:ascii="Arial Narrow" w:hAnsi="Arial Narrow"/>
            <w:sz w:val="18"/>
            <w:lang w:eastAsia="en-US"/>
          </w:rPr>
          <w:t>https://www.upov.int/edocs/mdocs/upov/en/c_59/c_59_2_annex_v.pdf</w:t>
        </w:r>
      </w:hyperlink>
    </w:p>
    <w:p w14:paraId="104C3E99" w14:textId="77777777" w:rsidR="003E3C19" w:rsidRPr="00864930" w:rsidRDefault="003E3C19" w:rsidP="004513BE">
      <w:pPr>
        <w:ind w:right="312"/>
        <w:jc w:val="right"/>
        <w:rPr>
          <w:lang w:eastAsia="en-US"/>
        </w:rPr>
      </w:pPr>
    </w:p>
    <w:p w14:paraId="580A264F" w14:textId="77777777" w:rsidR="003E3C19" w:rsidRPr="00864930" w:rsidRDefault="003E3C19" w:rsidP="004513BE">
      <w:pPr>
        <w:ind w:right="312"/>
        <w:jc w:val="right"/>
        <w:rPr>
          <w:lang w:eastAsia="en-US"/>
        </w:rPr>
      </w:pPr>
    </w:p>
    <w:p w14:paraId="186C7D6B" w14:textId="77777777" w:rsidR="003E3C19" w:rsidRPr="00864930" w:rsidRDefault="003E3C19" w:rsidP="004513BE">
      <w:pPr>
        <w:ind w:right="312"/>
        <w:jc w:val="right"/>
        <w:rPr>
          <w:lang w:eastAsia="en-US"/>
        </w:rPr>
      </w:pPr>
    </w:p>
    <w:p w14:paraId="151427BF" w14:textId="77777777" w:rsidR="003E3C19" w:rsidRPr="00864930" w:rsidRDefault="003E3C19" w:rsidP="004513BE">
      <w:pPr>
        <w:ind w:right="312"/>
        <w:jc w:val="right"/>
        <w:rPr>
          <w:lang w:eastAsia="en-US"/>
        </w:rPr>
      </w:pPr>
      <w:r w:rsidRPr="00864930">
        <w:rPr>
          <w:lang w:eastAsia="en-US"/>
        </w:rPr>
        <w:t>[Appendix follows]</w:t>
      </w:r>
    </w:p>
    <w:p w14:paraId="414594DE" w14:textId="77777777" w:rsidR="003E3C19" w:rsidRPr="00864930" w:rsidRDefault="003E3C19" w:rsidP="003E3C19">
      <w:pPr>
        <w:rPr>
          <w:lang w:eastAsia="en-US"/>
        </w:rPr>
        <w:sectPr w:rsidR="003E3C19" w:rsidRPr="00864930" w:rsidSect="00B904E7">
          <w:headerReference w:type="even" r:id="rId118"/>
          <w:headerReference w:type="default" r:id="rId119"/>
          <w:footerReference w:type="even" r:id="rId120"/>
          <w:footerReference w:type="default" r:id="rId121"/>
          <w:headerReference w:type="first" r:id="rId122"/>
          <w:footerReference w:type="first" r:id="rId123"/>
          <w:footnotePr>
            <w:numRestart w:val="eachSect"/>
          </w:footnotePr>
          <w:endnotePr>
            <w:numFmt w:val="lowerLetter"/>
          </w:endnotePr>
          <w:pgSz w:w="16840" w:h="11907" w:orient="landscape" w:code="9"/>
          <w:pgMar w:top="1134" w:right="510" w:bottom="709" w:left="709" w:header="510" w:footer="510" w:gutter="0"/>
          <w:cols w:space="720"/>
          <w:titlePg/>
          <w:docGrid w:linePitch="272"/>
        </w:sectPr>
      </w:pPr>
    </w:p>
    <w:p w14:paraId="256CD142" w14:textId="77777777" w:rsidR="003E3C19" w:rsidRPr="00864930" w:rsidRDefault="003E3C19" w:rsidP="003E3C19">
      <w:pPr>
        <w:pStyle w:val="Heading1"/>
        <w:rPr>
          <w:lang w:val="en-US"/>
        </w:rPr>
      </w:pPr>
      <w:bookmarkStart w:id="57" w:name="_Toc80365160"/>
      <w:bookmarkStart w:id="58" w:name="_Toc207273498"/>
      <w:r w:rsidRPr="00864930">
        <w:rPr>
          <w:lang w:val="en-US"/>
        </w:rPr>
        <w:lastRenderedPageBreak/>
        <w:t>iv.</w:t>
      </w:r>
      <w:r w:rsidRPr="00864930">
        <w:rPr>
          <w:lang w:val="en-US"/>
        </w:rPr>
        <w:tab/>
        <w:t>appendix</w:t>
      </w:r>
      <w:bookmarkEnd w:id="57"/>
      <w:bookmarkEnd w:id="58"/>
    </w:p>
    <w:p w14:paraId="5AA484D3" w14:textId="13813871" w:rsidR="003E3C19" w:rsidRPr="00864930" w:rsidRDefault="003E3C19" w:rsidP="003E3C19">
      <w:pPr>
        <w:pStyle w:val="Heading2"/>
      </w:pPr>
      <w:bookmarkStart w:id="59" w:name="_Toc80365161"/>
      <w:bookmarkStart w:id="60" w:name="_Toc207273499"/>
      <w:r w:rsidRPr="00864930">
        <w:t>ACRONYMS AND ABBREVIATIONS</w:t>
      </w:r>
      <w:bookmarkEnd w:id="59"/>
      <w:bookmarkEnd w:id="60"/>
    </w:p>
    <w:bookmarkEnd w:id="0"/>
    <w:bookmarkEnd w:id="1"/>
    <w:bookmarkEnd w:id="2"/>
    <w:bookmarkEnd w:id="3"/>
    <w:bookmarkEnd w:id="4"/>
    <w:bookmarkEnd w:id="5"/>
    <w:bookmarkEnd w:id="12"/>
    <w:bookmarkEnd w:id="13"/>
    <w:bookmarkEnd w:id="14"/>
    <w:p w14:paraId="7488872A" w14:textId="77777777" w:rsidR="003E3C19" w:rsidRPr="00864930" w:rsidRDefault="003E3C19" w:rsidP="003E3C19">
      <w:pPr>
        <w:jc w:val="center"/>
        <w:rPr>
          <w:b/>
        </w:rPr>
      </w:pPr>
      <w:r w:rsidRPr="00864930">
        <w:rPr>
          <w:b/>
        </w:rPr>
        <w:t>UPOV terms</w:t>
      </w:r>
    </w:p>
    <w:p w14:paraId="34B64168" w14:textId="77777777" w:rsidR="003E3C19" w:rsidRPr="00864930" w:rsidRDefault="003E3C19" w:rsidP="003E3C19"/>
    <w:tbl>
      <w:tblPr>
        <w:tblW w:w="9781" w:type="dxa"/>
        <w:tblLook w:val="04A0" w:firstRow="1" w:lastRow="0" w:firstColumn="1" w:lastColumn="0" w:noHBand="0" w:noVBand="1"/>
      </w:tblPr>
      <w:tblGrid>
        <w:gridCol w:w="2268"/>
        <w:gridCol w:w="7513"/>
      </w:tblGrid>
      <w:tr w:rsidR="00EA1B1C" w:rsidRPr="00864930" w14:paraId="7F05F365" w14:textId="77777777">
        <w:tc>
          <w:tcPr>
            <w:tcW w:w="2268" w:type="dxa"/>
          </w:tcPr>
          <w:p w14:paraId="3A23FEAF" w14:textId="77777777" w:rsidR="00EA1B1C" w:rsidRPr="00864930" w:rsidRDefault="00EA1B1C">
            <w:pPr>
              <w:spacing w:after="20"/>
              <w:jc w:val="left"/>
              <w:rPr>
                <w:rFonts w:ascii="Arial Narrow" w:hAnsi="Arial Narrow"/>
                <w:sz w:val="18"/>
              </w:rPr>
            </w:pPr>
            <w:r w:rsidRPr="00864930">
              <w:rPr>
                <w:rFonts w:ascii="Arial Narrow" w:hAnsi="Arial Narrow"/>
                <w:sz w:val="18"/>
              </w:rPr>
              <w:t>CAJ</w:t>
            </w:r>
          </w:p>
        </w:tc>
        <w:tc>
          <w:tcPr>
            <w:tcW w:w="7513" w:type="dxa"/>
          </w:tcPr>
          <w:p w14:paraId="11EE537F" w14:textId="77777777" w:rsidR="00EA1B1C" w:rsidRPr="00864930" w:rsidRDefault="00EA1B1C">
            <w:pPr>
              <w:spacing w:after="20"/>
              <w:jc w:val="left"/>
              <w:rPr>
                <w:rFonts w:ascii="Arial Narrow" w:hAnsi="Arial Narrow"/>
                <w:sz w:val="18"/>
              </w:rPr>
            </w:pPr>
            <w:r w:rsidRPr="00864930">
              <w:rPr>
                <w:rFonts w:ascii="Arial Narrow" w:hAnsi="Arial Narrow"/>
                <w:sz w:val="18"/>
              </w:rPr>
              <w:t xml:space="preserve">Administrative and Legal Committee </w:t>
            </w:r>
          </w:p>
        </w:tc>
      </w:tr>
      <w:tr w:rsidR="00EA1B1C" w:rsidRPr="00864930" w14:paraId="70883DD3" w14:textId="77777777">
        <w:tc>
          <w:tcPr>
            <w:tcW w:w="2268" w:type="dxa"/>
          </w:tcPr>
          <w:p w14:paraId="225755BD" w14:textId="77777777" w:rsidR="00EA1B1C" w:rsidRPr="00864930" w:rsidRDefault="00EA1B1C">
            <w:pPr>
              <w:autoSpaceDE w:val="0"/>
              <w:autoSpaceDN w:val="0"/>
              <w:adjustRightInd w:val="0"/>
              <w:spacing w:after="20"/>
              <w:jc w:val="left"/>
              <w:rPr>
                <w:rFonts w:ascii="Arial Narrow" w:hAnsi="Arial Narrow"/>
                <w:sz w:val="18"/>
              </w:rPr>
            </w:pPr>
            <w:r w:rsidRPr="00864930">
              <w:rPr>
                <w:rFonts w:ascii="Arial Narrow" w:hAnsi="Arial Narrow"/>
                <w:sz w:val="18"/>
              </w:rPr>
              <w:t>DL-205</w:t>
            </w:r>
          </w:p>
        </w:tc>
        <w:tc>
          <w:tcPr>
            <w:tcW w:w="7513" w:type="dxa"/>
          </w:tcPr>
          <w:p w14:paraId="0B810ACE" w14:textId="77777777" w:rsidR="00EA1B1C" w:rsidRPr="00864930" w:rsidRDefault="00EA1B1C">
            <w:pPr>
              <w:autoSpaceDE w:val="0"/>
              <w:autoSpaceDN w:val="0"/>
              <w:adjustRightInd w:val="0"/>
              <w:spacing w:after="20"/>
              <w:jc w:val="left"/>
              <w:rPr>
                <w:rFonts w:ascii="Arial Narrow" w:hAnsi="Arial Narrow"/>
                <w:sz w:val="18"/>
              </w:rPr>
            </w:pPr>
            <w:r w:rsidRPr="00864930">
              <w:rPr>
                <w:rFonts w:ascii="Arial Narrow" w:hAnsi="Arial Narrow"/>
                <w:sz w:val="18"/>
              </w:rPr>
              <w:t>UPOV distance learning course “Introduction to the UPOV System of Plant Variety Protection under the UPOV Convention”</w:t>
            </w:r>
          </w:p>
        </w:tc>
      </w:tr>
      <w:tr w:rsidR="00EA1B1C" w:rsidRPr="00864930" w14:paraId="72836AC8" w14:textId="77777777">
        <w:tc>
          <w:tcPr>
            <w:tcW w:w="2268" w:type="dxa"/>
          </w:tcPr>
          <w:p w14:paraId="35B8C250" w14:textId="77777777" w:rsidR="00EA1B1C" w:rsidRPr="00864930" w:rsidRDefault="00EA1B1C">
            <w:pPr>
              <w:autoSpaceDE w:val="0"/>
              <w:autoSpaceDN w:val="0"/>
              <w:adjustRightInd w:val="0"/>
              <w:spacing w:after="20"/>
              <w:jc w:val="left"/>
              <w:rPr>
                <w:rFonts w:ascii="Arial Narrow" w:hAnsi="Arial Narrow"/>
                <w:sz w:val="18"/>
              </w:rPr>
            </w:pPr>
            <w:r w:rsidRPr="00864930">
              <w:rPr>
                <w:rFonts w:ascii="Arial Narrow" w:hAnsi="Arial Narrow"/>
                <w:sz w:val="18"/>
              </w:rPr>
              <w:t>DL-305</w:t>
            </w:r>
          </w:p>
        </w:tc>
        <w:tc>
          <w:tcPr>
            <w:tcW w:w="7513" w:type="dxa"/>
          </w:tcPr>
          <w:p w14:paraId="0C0337E1" w14:textId="77777777" w:rsidR="00EA1B1C" w:rsidRPr="00864930" w:rsidRDefault="00EA1B1C">
            <w:pPr>
              <w:autoSpaceDE w:val="0"/>
              <w:autoSpaceDN w:val="0"/>
              <w:adjustRightInd w:val="0"/>
              <w:spacing w:after="20"/>
              <w:jc w:val="left"/>
              <w:rPr>
                <w:rFonts w:ascii="Arial Narrow" w:hAnsi="Arial Narrow"/>
                <w:sz w:val="18"/>
              </w:rPr>
            </w:pPr>
            <w:r w:rsidRPr="00864930">
              <w:rPr>
                <w:rFonts w:ascii="Arial Narrow" w:hAnsi="Arial Narrow"/>
                <w:sz w:val="18"/>
              </w:rPr>
              <w:t>UPOV distance learning course “Examination of Applications for Plant Breeders’ Rights”</w:t>
            </w:r>
          </w:p>
        </w:tc>
      </w:tr>
      <w:tr w:rsidR="00EA1B1C" w:rsidRPr="00864930" w14:paraId="57202EEA" w14:textId="77777777">
        <w:tc>
          <w:tcPr>
            <w:tcW w:w="2268" w:type="dxa"/>
          </w:tcPr>
          <w:p w14:paraId="36A475C4" w14:textId="77777777" w:rsidR="00EA1B1C" w:rsidRPr="00864930" w:rsidRDefault="00EA1B1C">
            <w:pPr>
              <w:spacing w:after="20"/>
              <w:jc w:val="left"/>
              <w:rPr>
                <w:rFonts w:ascii="Arial Narrow" w:hAnsi="Arial Narrow"/>
                <w:sz w:val="18"/>
              </w:rPr>
            </w:pPr>
            <w:r w:rsidRPr="00864930">
              <w:rPr>
                <w:rFonts w:ascii="Arial Narrow" w:hAnsi="Arial Narrow"/>
                <w:sz w:val="18"/>
              </w:rPr>
              <w:t>DL-305A</w:t>
            </w:r>
          </w:p>
        </w:tc>
        <w:tc>
          <w:tcPr>
            <w:tcW w:w="7513" w:type="dxa"/>
          </w:tcPr>
          <w:p w14:paraId="5E46A476" w14:textId="77777777" w:rsidR="00EA1B1C" w:rsidRPr="00864930" w:rsidRDefault="00EA1B1C">
            <w:pPr>
              <w:spacing w:after="20"/>
              <w:jc w:val="left"/>
              <w:rPr>
                <w:rFonts w:ascii="Arial Narrow" w:hAnsi="Arial Narrow"/>
                <w:spacing w:val="-2"/>
                <w:sz w:val="18"/>
              </w:rPr>
            </w:pPr>
            <w:r w:rsidRPr="00864930">
              <w:rPr>
                <w:rFonts w:ascii="Arial Narrow" w:hAnsi="Arial Narrow"/>
                <w:spacing w:val="-2"/>
                <w:sz w:val="18"/>
              </w:rPr>
              <w:t>UPOV distance learning course “Administration of Plant Breeders’ Rights” (part A of DL</w:t>
            </w:r>
            <w:r w:rsidRPr="00864930">
              <w:rPr>
                <w:rFonts w:ascii="Arial Narrow" w:hAnsi="Arial Narrow"/>
                <w:spacing w:val="-2"/>
                <w:sz w:val="18"/>
              </w:rPr>
              <w:noBreakHyphen/>
              <w:t>305)</w:t>
            </w:r>
          </w:p>
        </w:tc>
      </w:tr>
      <w:tr w:rsidR="00EA1B1C" w:rsidRPr="00864930" w14:paraId="66DA5468" w14:textId="77777777">
        <w:tc>
          <w:tcPr>
            <w:tcW w:w="2268" w:type="dxa"/>
          </w:tcPr>
          <w:p w14:paraId="08B49E01" w14:textId="77777777" w:rsidR="00EA1B1C" w:rsidRPr="00864930" w:rsidRDefault="00EA1B1C">
            <w:pPr>
              <w:spacing w:after="20"/>
              <w:jc w:val="left"/>
              <w:rPr>
                <w:rFonts w:ascii="Arial Narrow" w:hAnsi="Arial Narrow"/>
                <w:sz w:val="18"/>
              </w:rPr>
            </w:pPr>
            <w:r w:rsidRPr="00864930">
              <w:rPr>
                <w:rFonts w:ascii="Arial Narrow" w:hAnsi="Arial Narrow"/>
                <w:sz w:val="18"/>
              </w:rPr>
              <w:t>DL-305B</w:t>
            </w:r>
          </w:p>
        </w:tc>
        <w:tc>
          <w:tcPr>
            <w:tcW w:w="7513" w:type="dxa"/>
          </w:tcPr>
          <w:p w14:paraId="141E3B6C" w14:textId="77777777" w:rsidR="00EA1B1C" w:rsidRPr="00864930" w:rsidRDefault="00EA1B1C">
            <w:pPr>
              <w:spacing w:after="20"/>
              <w:jc w:val="left"/>
              <w:rPr>
                <w:rFonts w:ascii="Arial Narrow" w:hAnsi="Arial Narrow"/>
                <w:sz w:val="18"/>
              </w:rPr>
            </w:pPr>
            <w:r w:rsidRPr="00864930">
              <w:rPr>
                <w:rFonts w:ascii="Arial Narrow" w:hAnsi="Arial Narrow"/>
                <w:sz w:val="18"/>
              </w:rPr>
              <w:t>UPOV distance learning course “DUS Examination”</w:t>
            </w:r>
            <w:r w:rsidRPr="00864930">
              <w:rPr>
                <w:rFonts w:ascii="Arial Narrow" w:hAnsi="Arial Narrow"/>
                <w:sz w:val="18"/>
              </w:rPr>
              <w:br/>
              <w:t>(part B of DL-305)</w:t>
            </w:r>
          </w:p>
        </w:tc>
      </w:tr>
      <w:tr w:rsidR="00EA1B1C" w:rsidRPr="00864930" w14:paraId="40044B74" w14:textId="77777777">
        <w:tc>
          <w:tcPr>
            <w:tcW w:w="2268" w:type="dxa"/>
          </w:tcPr>
          <w:p w14:paraId="60E50022" w14:textId="77777777" w:rsidR="00EA1B1C" w:rsidRPr="00864930" w:rsidRDefault="00EA1B1C">
            <w:pPr>
              <w:spacing w:after="20"/>
              <w:jc w:val="left"/>
              <w:rPr>
                <w:rFonts w:ascii="Arial Narrow" w:hAnsi="Arial Narrow"/>
                <w:sz w:val="18"/>
              </w:rPr>
            </w:pPr>
            <w:r w:rsidRPr="00864930">
              <w:rPr>
                <w:rFonts w:ascii="Arial Narrow" w:hAnsi="Arial Narrow"/>
                <w:sz w:val="18"/>
              </w:rPr>
              <w:t>DUS</w:t>
            </w:r>
          </w:p>
        </w:tc>
        <w:tc>
          <w:tcPr>
            <w:tcW w:w="7513" w:type="dxa"/>
          </w:tcPr>
          <w:p w14:paraId="4C42F6D6" w14:textId="77777777" w:rsidR="00EA1B1C" w:rsidRPr="00864930" w:rsidRDefault="00EA1B1C">
            <w:pPr>
              <w:spacing w:after="20"/>
              <w:jc w:val="left"/>
              <w:rPr>
                <w:rFonts w:ascii="Arial Narrow" w:hAnsi="Arial Narrow"/>
                <w:sz w:val="18"/>
              </w:rPr>
            </w:pPr>
            <w:r w:rsidRPr="00864930">
              <w:rPr>
                <w:rFonts w:ascii="Arial Narrow" w:hAnsi="Arial Narrow"/>
                <w:sz w:val="18"/>
              </w:rPr>
              <w:t>Distinctness, Uniformity and Stability</w:t>
            </w:r>
          </w:p>
        </w:tc>
      </w:tr>
      <w:tr w:rsidR="00EA1B1C" w:rsidRPr="00864930" w14:paraId="6A0FAC10" w14:textId="77777777">
        <w:tc>
          <w:tcPr>
            <w:tcW w:w="2268" w:type="dxa"/>
          </w:tcPr>
          <w:p w14:paraId="384A1C4F" w14:textId="77777777" w:rsidR="00EA1B1C" w:rsidRPr="00864930" w:rsidRDefault="00EA1B1C">
            <w:pPr>
              <w:autoSpaceDE w:val="0"/>
              <w:autoSpaceDN w:val="0"/>
              <w:adjustRightInd w:val="0"/>
              <w:spacing w:after="20"/>
              <w:jc w:val="left"/>
              <w:rPr>
                <w:rFonts w:ascii="Arial Narrow" w:hAnsi="Arial Narrow"/>
                <w:sz w:val="18"/>
              </w:rPr>
            </w:pPr>
            <w:r w:rsidRPr="00864930">
              <w:rPr>
                <w:rFonts w:ascii="Arial Narrow" w:hAnsi="Arial Narrow"/>
                <w:sz w:val="18"/>
              </w:rPr>
              <w:t xml:space="preserve">EAM </w:t>
            </w:r>
          </w:p>
        </w:tc>
        <w:tc>
          <w:tcPr>
            <w:tcW w:w="7513" w:type="dxa"/>
          </w:tcPr>
          <w:p w14:paraId="0E2CDC64" w14:textId="77777777" w:rsidR="00EA1B1C" w:rsidRPr="00864930" w:rsidRDefault="00EA1B1C">
            <w:pPr>
              <w:autoSpaceDE w:val="0"/>
              <w:autoSpaceDN w:val="0"/>
              <w:adjustRightInd w:val="0"/>
              <w:spacing w:after="20"/>
              <w:jc w:val="left"/>
              <w:rPr>
                <w:rFonts w:ascii="Arial Narrow" w:hAnsi="Arial Narrow"/>
                <w:sz w:val="18"/>
              </w:rPr>
            </w:pPr>
            <w:r w:rsidRPr="00864930">
              <w:rPr>
                <w:rFonts w:ascii="Arial Narrow" w:hAnsi="Arial Narrow"/>
                <w:sz w:val="18"/>
              </w:rPr>
              <w:t>Meeting on Electronic Applications</w:t>
            </w:r>
          </w:p>
        </w:tc>
      </w:tr>
      <w:tr w:rsidR="00EA1B1C" w:rsidRPr="00864930" w14:paraId="2B2BE107" w14:textId="77777777">
        <w:tc>
          <w:tcPr>
            <w:tcW w:w="2268" w:type="dxa"/>
          </w:tcPr>
          <w:p w14:paraId="4DDEB2B1" w14:textId="77777777" w:rsidR="00EA1B1C" w:rsidRPr="00864930" w:rsidRDefault="00EA1B1C">
            <w:pPr>
              <w:spacing w:after="20"/>
              <w:jc w:val="left"/>
              <w:rPr>
                <w:rFonts w:ascii="Arial Narrow" w:hAnsi="Arial Narrow"/>
                <w:sz w:val="18"/>
              </w:rPr>
            </w:pPr>
            <w:r w:rsidRPr="00864930">
              <w:rPr>
                <w:rFonts w:ascii="Arial Narrow" w:hAnsi="Arial Narrow"/>
                <w:sz w:val="18"/>
              </w:rPr>
              <w:t>Office</w:t>
            </w:r>
          </w:p>
        </w:tc>
        <w:tc>
          <w:tcPr>
            <w:tcW w:w="7513" w:type="dxa"/>
          </w:tcPr>
          <w:p w14:paraId="737A0557" w14:textId="77777777" w:rsidR="00EA1B1C" w:rsidRPr="00864930" w:rsidRDefault="00EA1B1C">
            <w:pPr>
              <w:spacing w:after="20"/>
              <w:jc w:val="left"/>
              <w:rPr>
                <w:rFonts w:ascii="Arial Narrow" w:hAnsi="Arial Narrow"/>
                <w:sz w:val="18"/>
              </w:rPr>
            </w:pPr>
            <w:r w:rsidRPr="00864930">
              <w:rPr>
                <w:rFonts w:ascii="Arial Narrow" w:hAnsi="Arial Narrow"/>
                <w:sz w:val="18"/>
              </w:rPr>
              <w:t>Office of the Union</w:t>
            </w:r>
          </w:p>
        </w:tc>
      </w:tr>
      <w:tr w:rsidR="00EA1B1C" w:rsidRPr="00864930" w14:paraId="6BE20E40" w14:textId="77777777">
        <w:tc>
          <w:tcPr>
            <w:tcW w:w="2268" w:type="dxa"/>
          </w:tcPr>
          <w:p w14:paraId="4D649E49" w14:textId="77777777" w:rsidR="00EA1B1C" w:rsidRPr="00864930" w:rsidRDefault="00EA1B1C">
            <w:pPr>
              <w:spacing w:after="20"/>
              <w:jc w:val="left"/>
              <w:rPr>
                <w:rFonts w:ascii="Arial Narrow" w:hAnsi="Arial Narrow"/>
                <w:sz w:val="18"/>
              </w:rPr>
            </w:pPr>
            <w:r w:rsidRPr="00864930">
              <w:rPr>
                <w:rFonts w:ascii="Arial Narrow" w:hAnsi="Arial Narrow"/>
                <w:sz w:val="18"/>
              </w:rPr>
              <w:t>PBR</w:t>
            </w:r>
          </w:p>
        </w:tc>
        <w:tc>
          <w:tcPr>
            <w:tcW w:w="7513" w:type="dxa"/>
          </w:tcPr>
          <w:p w14:paraId="28194112" w14:textId="77777777" w:rsidR="00EA1B1C" w:rsidRPr="00864930" w:rsidRDefault="00EA1B1C">
            <w:pPr>
              <w:spacing w:after="20"/>
              <w:jc w:val="left"/>
              <w:rPr>
                <w:rFonts w:ascii="Arial Narrow" w:hAnsi="Arial Narrow"/>
                <w:sz w:val="18"/>
              </w:rPr>
            </w:pPr>
            <w:r w:rsidRPr="00864930">
              <w:rPr>
                <w:rFonts w:ascii="Arial Narrow" w:hAnsi="Arial Narrow"/>
                <w:sz w:val="18"/>
              </w:rPr>
              <w:t>Plant Breeder’s Right</w:t>
            </w:r>
          </w:p>
        </w:tc>
      </w:tr>
      <w:tr w:rsidR="00EA1B1C" w:rsidRPr="00864930" w14:paraId="1EF56918" w14:textId="77777777">
        <w:tc>
          <w:tcPr>
            <w:tcW w:w="2268" w:type="dxa"/>
          </w:tcPr>
          <w:p w14:paraId="5A49AEBA" w14:textId="77777777" w:rsidR="00EA1B1C" w:rsidRPr="00864930" w:rsidRDefault="00EA1B1C">
            <w:pPr>
              <w:spacing w:after="20"/>
              <w:jc w:val="left"/>
              <w:rPr>
                <w:rFonts w:ascii="Arial Narrow" w:hAnsi="Arial Narrow"/>
                <w:sz w:val="18"/>
              </w:rPr>
            </w:pPr>
            <w:r w:rsidRPr="00864930">
              <w:rPr>
                <w:rFonts w:ascii="Arial Narrow" w:hAnsi="Arial Narrow"/>
                <w:sz w:val="18"/>
              </w:rPr>
              <w:t>PLUTO</w:t>
            </w:r>
          </w:p>
        </w:tc>
        <w:tc>
          <w:tcPr>
            <w:tcW w:w="7513" w:type="dxa"/>
          </w:tcPr>
          <w:p w14:paraId="57C0EA9D" w14:textId="77777777" w:rsidR="00EA1B1C" w:rsidRPr="00864930" w:rsidRDefault="00EA1B1C">
            <w:pPr>
              <w:spacing w:after="20"/>
              <w:jc w:val="left"/>
              <w:rPr>
                <w:rFonts w:ascii="Arial Narrow" w:hAnsi="Arial Narrow"/>
                <w:sz w:val="18"/>
              </w:rPr>
            </w:pPr>
            <w:r w:rsidRPr="00864930">
              <w:rPr>
                <w:rFonts w:ascii="Arial Narrow" w:hAnsi="Arial Narrow"/>
                <w:sz w:val="18"/>
              </w:rPr>
              <w:t>UPOV Plant Variety Database</w:t>
            </w:r>
          </w:p>
        </w:tc>
      </w:tr>
      <w:tr w:rsidR="00EA1B1C" w:rsidRPr="00864930" w14:paraId="36952ACE" w14:textId="77777777">
        <w:tc>
          <w:tcPr>
            <w:tcW w:w="2268" w:type="dxa"/>
          </w:tcPr>
          <w:p w14:paraId="47CD9250" w14:textId="77777777" w:rsidR="00EA1B1C" w:rsidRPr="00864930" w:rsidRDefault="00EA1B1C">
            <w:pPr>
              <w:spacing w:after="20"/>
              <w:jc w:val="left"/>
              <w:rPr>
                <w:rFonts w:ascii="Arial Narrow" w:hAnsi="Arial Narrow"/>
                <w:sz w:val="18"/>
              </w:rPr>
            </w:pPr>
            <w:r w:rsidRPr="00864930">
              <w:rPr>
                <w:rFonts w:ascii="Arial Narrow" w:hAnsi="Arial Narrow"/>
                <w:sz w:val="18"/>
              </w:rPr>
              <w:t>TC</w:t>
            </w:r>
          </w:p>
        </w:tc>
        <w:tc>
          <w:tcPr>
            <w:tcW w:w="7513" w:type="dxa"/>
          </w:tcPr>
          <w:p w14:paraId="3472E3AD" w14:textId="77777777" w:rsidR="00EA1B1C" w:rsidRPr="00864930" w:rsidRDefault="00EA1B1C">
            <w:pPr>
              <w:spacing w:after="20"/>
              <w:jc w:val="left"/>
              <w:rPr>
                <w:rFonts w:ascii="Arial Narrow" w:hAnsi="Arial Narrow"/>
                <w:sz w:val="18"/>
              </w:rPr>
            </w:pPr>
            <w:r w:rsidRPr="00864930">
              <w:rPr>
                <w:rFonts w:ascii="Arial Narrow" w:hAnsi="Arial Narrow"/>
                <w:sz w:val="18"/>
              </w:rPr>
              <w:t>Technical Committee</w:t>
            </w:r>
          </w:p>
        </w:tc>
      </w:tr>
      <w:tr w:rsidR="00EA1B1C" w:rsidRPr="00864930" w14:paraId="5839FCF0" w14:textId="77777777">
        <w:tc>
          <w:tcPr>
            <w:tcW w:w="2268" w:type="dxa"/>
          </w:tcPr>
          <w:p w14:paraId="1397FB34" w14:textId="77777777" w:rsidR="00EA1B1C" w:rsidRPr="00864930" w:rsidRDefault="00EA1B1C">
            <w:pPr>
              <w:spacing w:after="20"/>
              <w:jc w:val="left"/>
              <w:rPr>
                <w:rFonts w:ascii="Arial Narrow" w:hAnsi="Arial Narrow"/>
                <w:sz w:val="18"/>
              </w:rPr>
            </w:pPr>
            <w:r w:rsidRPr="00864930">
              <w:rPr>
                <w:rFonts w:ascii="Arial Narrow" w:hAnsi="Arial Narrow"/>
                <w:sz w:val="18"/>
              </w:rPr>
              <w:t>TC</w:t>
            </w:r>
            <w:r w:rsidRPr="00864930">
              <w:rPr>
                <w:rFonts w:ascii="Arial Narrow" w:hAnsi="Arial Narrow"/>
                <w:sz w:val="18"/>
              </w:rPr>
              <w:noBreakHyphen/>
              <w:t>EDC</w:t>
            </w:r>
          </w:p>
        </w:tc>
        <w:tc>
          <w:tcPr>
            <w:tcW w:w="7513" w:type="dxa"/>
          </w:tcPr>
          <w:p w14:paraId="488CAF9D" w14:textId="77777777" w:rsidR="00EA1B1C" w:rsidRPr="00864930" w:rsidRDefault="00EA1B1C">
            <w:pPr>
              <w:spacing w:after="20"/>
              <w:jc w:val="left"/>
              <w:rPr>
                <w:rFonts w:ascii="Arial Narrow" w:hAnsi="Arial Narrow"/>
                <w:sz w:val="18"/>
              </w:rPr>
            </w:pPr>
            <w:r w:rsidRPr="00864930">
              <w:rPr>
                <w:rFonts w:ascii="Arial Narrow" w:hAnsi="Arial Narrow"/>
                <w:sz w:val="18"/>
              </w:rPr>
              <w:t>Enlarged Editorial Committee</w:t>
            </w:r>
          </w:p>
        </w:tc>
      </w:tr>
      <w:tr w:rsidR="00EA1B1C" w:rsidRPr="00864930" w14:paraId="6687E782" w14:textId="77777777">
        <w:tc>
          <w:tcPr>
            <w:tcW w:w="2268" w:type="dxa"/>
          </w:tcPr>
          <w:p w14:paraId="43A97A66" w14:textId="77777777" w:rsidR="00EA1B1C" w:rsidRPr="00864930" w:rsidRDefault="00EA1B1C">
            <w:pPr>
              <w:spacing w:after="20"/>
              <w:jc w:val="left"/>
              <w:rPr>
                <w:rFonts w:ascii="Arial Narrow" w:hAnsi="Arial Narrow"/>
                <w:sz w:val="18"/>
              </w:rPr>
            </w:pPr>
            <w:r w:rsidRPr="00864930">
              <w:rPr>
                <w:rFonts w:ascii="Arial Narrow" w:hAnsi="Arial Narrow"/>
                <w:sz w:val="18"/>
              </w:rPr>
              <w:t>TWA</w:t>
            </w:r>
          </w:p>
        </w:tc>
        <w:tc>
          <w:tcPr>
            <w:tcW w:w="7513" w:type="dxa"/>
          </w:tcPr>
          <w:p w14:paraId="57C97485" w14:textId="77777777" w:rsidR="00EA1B1C" w:rsidRPr="00864930" w:rsidRDefault="00EA1B1C">
            <w:pPr>
              <w:spacing w:after="20"/>
              <w:jc w:val="left"/>
              <w:rPr>
                <w:rFonts w:ascii="Arial Narrow" w:hAnsi="Arial Narrow"/>
                <w:sz w:val="18"/>
              </w:rPr>
            </w:pPr>
            <w:r w:rsidRPr="00864930">
              <w:rPr>
                <w:rFonts w:ascii="Arial Narrow" w:hAnsi="Arial Narrow"/>
                <w:sz w:val="18"/>
              </w:rPr>
              <w:t>Technical Working Party for Agricultural Crops</w:t>
            </w:r>
          </w:p>
        </w:tc>
      </w:tr>
      <w:tr w:rsidR="00EA1B1C" w:rsidRPr="00864930" w14:paraId="3D47E25B" w14:textId="77777777">
        <w:tc>
          <w:tcPr>
            <w:tcW w:w="2268" w:type="dxa"/>
          </w:tcPr>
          <w:p w14:paraId="435C0AA0" w14:textId="77777777" w:rsidR="00EA1B1C" w:rsidRPr="00864930" w:rsidRDefault="00EA1B1C">
            <w:pPr>
              <w:spacing w:after="20"/>
              <w:jc w:val="left"/>
              <w:rPr>
                <w:rFonts w:ascii="Arial Narrow" w:hAnsi="Arial Narrow"/>
                <w:sz w:val="18"/>
              </w:rPr>
            </w:pPr>
            <w:r w:rsidRPr="00864930">
              <w:rPr>
                <w:rFonts w:ascii="Arial Narrow" w:hAnsi="Arial Narrow"/>
                <w:sz w:val="18"/>
              </w:rPr>
              <w:t>TWF</w:t>
            </w:r>
          </w:p>
        </w:tc>
        <w:tc>
          <w:tcPr>
            <w:tcW w:w="7513" w:type="dxa"/>
          </w:tcPr>
          <w:p w14:paraId="3D108194" w14:textId="77777777" w:rsidR="00EA1B1C" w:rsidRPr="00864930" w:rsidRDefault="00EA1B1C">
            <w:pPr>
              <w:spacing w:after="20"/>
              <w:jc w:val="left"/>
              <w:rPr>
                <w:rFonts w:ascii="Arial Narrow" w:hAnsi="Arial Narrow"/>
                <w:sz w:val="18"/>
              </w:rPr>
            </w:pPr>
            <w:r w:rsidRPr="00864930">
              <w:rPr>
                <w:rFonts w:ascii="Arial Narrow" w:hAnsi="Arial Narrow"/>
                <w:sz w:val="18"/>
              </w:rPr>
              <w:t>Technical Working Party for Fruit Crops</w:t>
            </w:r>
          </w:p>
        </w:tc>
      </w:tr>
      <w:tr w:rsidR="00EA1B1C" w:rsidRPr="00864930" w14:paraId="7FFD648A" w14:textId="77777777">
        <w:tc>
          <w:tcPr>
            <w:tcW w:w="2268" w:type="dxa"/>
          </w:tcPr>
          <w:p w14:paraId="09C3A3DD" w14:textId="77777777" w:rsidR="00EA1B1C" w:rsidRPr="00864930" w:rsidRDefault="00EA1B1C">
            <w:pPr>
              <w:spacing w:after="20"/>
              <w:jc w:val="left"/>
              <w:rPr>
                <w:rFonts w:ascii="Arial Narrow" w:hAnsi="Arial Narrow"/>
                <w:sz w:val="18"/>
              </w:rPr>
            </w:pPr>
            <w:r w:rsidRPr="00864930">
              <w:rPr>
                <w:rFonts w:ascii="Arial Narrow" w:hAnsi="Arial Narrow"/>
                <w:sz w:val="18"/>
              </w:rPr>
              <w:t>TWM</w:t>
            </w:r>
          </w:p>
        </w:tc>
        <w:tc>
          <w:tcPr>
            <w:tcW w:w="7513" w:type="dxa"/>
          </w:tcPr>
          <w:p w14:paraId="317210DB" w14:textId="77777777" w:rsidR="00EA1B1C" w:rsidRPr="00864930" w:rsidRDefault="00EA1B1C">
            <w:pPr>
              <w:spacing w:after="20"/>
              <w:jc w:val="left"/>
              <w:rPr>
                <w:rFonts w:ascii="Arial Narrow" w:hAnsi="Arial Narrow"/>
                <w:sz w:val="18"/>
              </w:rPr>
            </w:pPr>
            <w:r w:rsidRPr="00864930">
              <w:rPr>
                <w:rFonts w:ascii="Arial Narrow" w:hAnsi="Arial Narrow"/>
                <w:sz w:val="18"/>
              </w:rPr>
              <w:t>Technical Working Party on Testing Methods and Techniques</w:t>
            </w:r>
          </w:p>
        </w:tc>
      </w:tr>
      <w:tr w:rsidR="00EA1B1C" w:rsidRPr="00864930" w14:paraId="6DB1A69E" w14:textId="77777777">
        <w:tc>
          <w:tcPr>
            <w:tcW w:w="2268" w:type="dxa"/>
          </w:tcPr>
          <w:p w14:paraId="3707112C" w14:textId="77777777" w:rsidR="00EA1B1C" w:rsidRPr="00864930" w:rsidRDefault="00EA1B1C">
            <w:pPr>
              <w:spacing w:after="20"/>
              <w:jc w:val="left"/>
              <w:rPr>
                <w:rFonts w:ascii="Arial Narrow" w:hAnsi="Arial Narrow"/>
                <w:sz w:val="18"/>
              </w:rPr>
            </w:pPr>
            <w:r w:rsidRPr="00864930">
              <w:rPr>
                <w:rFonts w:ascii="Arial Narrow" w:hAnsi="Arial Narrow"/>
                <w:sz w:val="18"/>
              </w:rPr>
              <w:t>TWO</w:t>
            </w:r>
          </w:p>
        </w:tc>
        <w:tc>
          <w:tcPr>
            <w:tcW w:w="7513" w:type="dxa"/>
          </w:tcPr>
          <w:p w14:paraId="252A9562" w14:textId="77777777" w:rsidR="00EA1B1C" w:rsidRPr="00864930" w:rsidRDefault="00EA1B1C">
            <w:pPr>
              <w:spacing w:after="20"/>
              <w:jc w:val="left"/>
              <w:rPr>
                <w:rFonts w:ascii="Arial Narrow" w:hAnsi="Arial Narrow"/>
                <w:sz w:val="18"/>
              </w:rPr>
            </w:pPr>
            <w:r w:rsidRPr="00864930">
              <w:rPr>
                <w:rFonts w:ascii="Arial Narrow" w:hAnsi="Arial Narrow"/>
                <w:sz w:val="18"/>
              </w:rPr>
              <w:t>Technical Working Party for Ornamental Plants and Forest Trees</w:t>
            </w:r>
          </w:p>
        </w:tc>
      </w:tr>
      <w:tr w:rsidR="00EA1B1C" w:rsidRPr="00864930" w14:paraId="66BFBD56" w14:textId="77777777">
        <w:tc>
          <w:tcPr>
            <w:tcW w:w="2268" w:type="dxa"/>
          </w:tcPr>
          <w:p w14:paraId="5351E951" w14:textId="77777777" w:rsidR="00EA1B1C" w:rsidRPr="00864930" w:rsidRDefault="00EA1B1C">
            <w:pPr>
              <w:spacing w:after="20"/>
              <w:jc w:val="left"/>
              <w:rPr>
                <w:rFonts w:ascii="Arial Narrow" w:hAnsi="Arial Narrow"/>
                <w:sz w:val="18"/>
              </w:rPr>
            </w:pPr>
            <w:r w:rsidRPr="00864930">
              <w:rPr>
                <w:rFonts w:ascii="Arial Narrow" w:hAnsi="Arial Narrow"/>
                <w:sz w:val="18"/>
              </w:rPr>
              <w:t>TWP(s)</w:t>
            </w:r>
          </w:p>
        </w:tc>
        <w:tc>
          <w:tcPr>
            <w:tcW w:w="7513" w:type="dxa"/>
          </w:tcPr>
          <w:p w14:paraId="0870B440" w14:textId="77777777" w:rsidR="00EA1B1C" w:rsidRPr="00864930" w:rsidRDefault="00EA1B1C">
            <w:pPr>
              <w:spacing w:after="20"/>
              <w:jc w:val="left"/>
              <w:rPr>
                <w:rFonts w:ascii="Arial Narrow" w:hAnsi="Arial Narrow"/>
                <w:sz w:val="18"/>
              </w:rPr>
            </w:pPr>
            <w:r w:rsidRPr="00864930">
              <w:rPr>
                <w:rFonts w:ascii="Arial Narrow" w:hAnsi="Arial Narrow"/>
                <w:sz w:val="18"/>
              </w:rPr>
              <w:t>Technical Working Party(</w:t>
            </w:r>
            <w:proofErr w:type="spellStart"/>
            <w:r w:rsidRPr="00864930">
              <w:rPr>
                <w:rFonts w:ascii="Arial Narrow" w:hAnsi="Arial Narrow"/>
                <w:sz w:val="18"/>
              </w:rPr>
              <w:t>ies</w:t>
            </w:r>
            <w:proofErr w:type="spellEnd"/>
            <w:r w:rsidRPr="00864930">
              <w:rPr>
                <w:rFonts w:ascii="Arial Narrow" w:hAnsi="Arial Narrow"/>
                <w:sz w:val="18"/>
              </w:rPr>
              <w:t>)</w:t>
            </w:r>
          </w:p>
        </w:tc>
      </w:tr>
      <w:tr w:rsidR="00EA1B1C" w:rsidRPr="00864930" w14:paraId="56DC0CC5" w14:textId="77777777">
        <w:tc>
          <w:tcPr>
            <w:tcW w:w="2268" w:type="dxa"/>
          </w:tcPr>
          <w:p w14:paraId="64CF6E06" w14:textId="77777777" w:rsidR="00EA1B1C" w:rsidRPr="00864930" w:rsidRDefault="00EA1B1C">
            <w:pPr>
              <w:spacing w:after="20"/>
              <w:jc w:val="left"/>
              <w:rPr>
                <w:rFonts w:ascii="Arial Narrow" w:hAnsi="Arial Narrow"/>
                <w:sz w:val="18"/>
              </w:rPr>
            </w:pPr>
            <w:r w:rsidRPr="00864930">
              <w:rPr>
                <w:rFonts w:ascii="Arial Narrow" w:hAnsi="Arial Narrow"/>
                <w:sz w:val="18"/>
              </w:rPr>
              <w:t>TWV</w:t>
            </w:r>
          </w:p>
        </w:tc>
        <w:tc>
          <w:tcPr>
            <w:tcW w:w="7513" w:type="dxa"/>
          </w:tcPr>
          <w:p w14:paraId="04BCB799" w14:textId="77777777" w:rsidR="00EA1B1C" w:rsidRPr="00864930" w:rsidRDefault="00EA1B1C">
            <w:pPr>
              <w:spacing w:after="20"/>
              <w:jc w:val="left"/>
              <w:rPr>
                <w:rFonts w:ascii="Arial Narrow" w:hAnsi="Arial Narrow"/>
                <w:sz w:val="18"/>
              </w:rPr>
            </w:pPr>
            <w:r w:rsidRPr="00864930">
              <w:rPr>
                <w:rFonts w:ascii="Arial Narrow" w:hAnsi="Arial Narrow"/>
                <w:sz w:val="18"/>
              </w:rPr>
              <w:t>Technical Working Party for Vegetables</w:t>
            </w:r>
          </w:p>
        </w:tc>
      </w:tr>
      <w:tr w:rsidR="00EA1B1C" w:rsidRPr="00864930" w14:paraId="31F29688" w14:textId="77777777">
        <w:tc>
          <w:tcPr>
            <w:tcW w:w="2268" w:type="dxa"/>
          </w:tcPr>
          <w:p w14:paraId="52E2D781" w14:textId="09ACE452" w:rsidR="00EA1B1C" w:rsidRPr="00864930" w:rsidRDefault="00F15828">
            <w:pPr>
              <w:spacing w:after="20"/>
              <w:jc w:val="left"/>
              <w:rPr>
                <w:rFonts w:ascii="Arial Narrow" w:hAnsi="Arial Narrow"/>
                <w:sz w:val="18"/>
              </w:rPr>
            </w:pPr>
            <w:r w:rsidRPr="00864930">
              <w:rPr>
                <w:rFonts w:ascii="Arial Narrow" w:hAnsi="Arial Narrow"/>
                <w:sz w:val="18"/>
              </w:rPr>
              <w:t>UPOV e</w:t>
            </w:r>
            <w:r w:rsidRPr="00864930">
              <w:rPr>
                <w:rFonts w:ascii="Arial Narrow" w:hAnsi="Arial Narrow"/>
                <w:sz w:val="18"/>
              </w:rPr>
              <w:noBreakHyphen/>
              <w:t>PVP</w:t>
            </w:r>
            <w:r w:rsidR="00EA1B1C" w:rsidRPr="00864930">
              <w:rPr>
                <w:rFonts w:ascii="Arial Narrow" w:hAnsi="Arial Narrow"/>
                <w:sz w:val="18"/>
              </w:rPr>
              <w:t xml:space="preserve"> </w:t>
            </w:r>
          </w:p>
        </w:tc>
        <w:tc>
          <w:tcPr>
            <w:tcW w:w="7513" w:type="dxa"/>
          </w:tcPr>
          <w:p w14:paraId="637245F4" w14:textId="6E8D9E0F" w:rsidR="00EA1B1C" w:rsidRPr="00864930" w:rsidRDefault="00F15828">
            <w:pPr>
              <w:spacing w:after="20"/>
              <w:jc w:val="left"/>
              <w:rPr>
                <w:rFonts w:ascii="Arial Narrow" w:hAnsi="Arial Narrow"/>
                <w:sz w:val="18"/>
              </w:rPr>
            </w:pPr>
            <w:r w:rsidRPr="00864930">
              <w:rPr>
                <w:rFonts w:ascii="Arial Narrow" w:hAnsi="Arial Narrow"/>
                <w:sz w:val="18"/>
              </w:rPr>
              <w:t>UPOV e</w:t>
            </w:r>
            <w:r w:rsidRPr="00864930">
              <w:rPr>
                <w:rFonts w:ascii="Arial Narrow" w:hAnsi="Arial Narrow"/>
                <w:sz w:val="18"/>
              </w:rPr>
              <w:noBreakHyphen/>
              <w:t>PVP</w:t>
            </w:r>
            <w:r w:rsidR="00EA1B1C" w:rsidRPr="00864930">
              <w:rPr>
                <w:rFonts w:ascii="Arial Narrow" w:hAnsi="Arial Narrow"/>
                <w:sz w:val="18"/>
              </w:rPr>
              <w:t xml:space="preserve"> comprises a package of electronic tools for implementation of the </w:t>
            </w:r>
            <w:r w:rsidR="00316783" w:rsidRPr="00864930">
              <w:rPr>
                <w:rFonts w:ascii="Arial Narrow" w:hAnsi="Arial Narrow"/>
                <w:sz w:val="18"/>
              </w:rPr>
              <w:t>UPOV system</w:t>
            </w:r>
            <w:r w:rsidR="00EA1B1C" w:rsidRPr="00864930">
              <w:rPr>
                <w:rFonts w:ascii="Arial Narrow" w:hAnsi="Arial Narrow"/>
                <w:sz w:val="18"/>
              </w:rPr>
              <w:t xml:space="preserve"> of plant variety protection by UPOV members.  </w:t>
            </w:r>
            <w:r w:rsidRPr="00864930">
              <w:rPr>
                <w:rFonts w:ascii="Arial Narrow" w:hAnsi="Arial Narrow"/>
                <w:sz w:val="18"/>
              </w:rPr>
              <w:t>UPOV e</w:t>
            </w:r>
            <w:r w:rsidRPr="00864930">
              <w:rPr>
                <w:rFonts w:ascii="Arial Narrow" w:hAnsi="Arial Narrow"/>
                <w:sz w:val="18"/>
              </w:rPr>
              <w:noBreakHyphen/>
              <w:t>PVP</w:t>
            </w:r>
            <w:r w:rsidR="00EA1B1C" w:rsidRPr="00864930">
              <w:rPr>
                <w:rFonts w:ascii="Arial Narrow" w:hAnsi="Arial Narrow"/>
                <w:sz w:val="18"/>
              </w:rPr>
              <w:t xml:space="preserve"> includes </w:t>
            </w:r>
            <w:r w:rsidR="001056C4" w:rsidRPr="00864930">
              <w:rPr>
                <w:rFonts w:ascii="Arial Narrow" w:hAnsi="Arial Narrow"/>
                <w:sz w:val="18"/>
              </w:rPr>
              <w:t>UPOV PRISMA</w:t>
            </w:r>
            <w:r w:rsidR="00EA1B1C" w:rsidRPr="00864930">
              <w:rPr>
                <w:rFonts w:ascii="Arial Narrow" w:hAnsi="Arial Narrow"/>
                <w:sz w:val="18"/>
              </w:rPr>
              <w:t xml:space="preserve">, </w:t>
            </w:r>
            <w:r w:rsidRPr="00864930">
              <w:rPr>
                <w:rFonts w:ascii="Arial Narrow" w:hAnsi="Arial Narrow"/>
                <w:sz w:val="18"/>
              </w:rPr>
              <w:t>UPOV e</w:t>
            </w:r>
            <w:r w:rsidRPr="00864930">
              <w:rPr>
                <w:rFonts w:ascii="Arial Narrow" w:hAnsi="Arial Narrow"/>
                <w:sz w:val="18"/>
              </w:rPr>
              <w:noBreakHyphen/>
              <w:t>PVP</w:t>
            </w:r>
            <w:r w:rsidR="00EA1B1C" w:rsidRPr="00864930">
              <w:rPr>
                <w:rFonts w:ascii="Arial Narrow" w:hAnsi="Arial Narrow"/>
                <w:sz w:val="18"/>
              </w:rPr>
              <w:t xml:space="preserve"> Administration Module, </w:t>
            </w:r>
            <w:r w:rsidRPr="00864930">
              <w:rPr>
                <w:rFonts w:ascii="Arial Narrow" w:hAnsi="Arial Narrow"/>
                <w:sz w:val="18"/>
              </w:rPr>
              <w:t>UPOV e</w:t>
            </w:r>
            <w:r w:rsidRPr="00864930">
              <w:rPr>
                <w:rFonts w:ascii="Arial Narrow" w:hAnsi="Arial Narrow"/>
                <w:sz w:val="18"/>
              </w:rPr>
              <w:noBreakHyphen/>
              <w:t>PVP</w:t>
            </w:r>
            <w:r w:rsidR="00EA1B1C" w:rsidRPr="00864930">
              <w:rPr>
                <w:rFonts w:ascii="Arial Narrow" w:hAnsi="Arial Narrow"/>
                <w:sz w:val="18"/>
              </w:rPr>
              <w:t xml:space="preserve"> DUS Report Exchange Module, and the PLUTO database.</w:t>
            </w:r>
          </w:p>
        </w:tc>
      </w:tr>
      <w:tr w:rsidR="00EA1B1C" w:rsidRPr="00864930" w14:paraId="715FD633" w14:textId="77777777">
        <w:tc>
          <w:tcPr>
            <w:tcW w:w="2268" w:type="dxa"/>
          </w:tcPr>
          <w:p w14:paraId="4285A0AB" w14:textId="6EB5D6DD" w:rsidR="00EA1B1C" w:rsidRPr="00864930" w:rsidRDefault="001056C4">
            <w:pPr>
              <w:spacing w:after="20"/>
              <w:jc w:val="left"/>
              <w:rPr>
                <w:rFonts w:ascii="Arial Narrow" w:hAnsi="Arial Narrow"/>
                <w:sz w:val="18"/>
              </w:rPr>
            </w:pPr>
            <w:r w:rsidRPr="00864930">
              <w:rPr>
                <w:rFonts w:ascii="Arial Narrow" w:hAnsi="Arial Narrow"/>
                <w:sz w:val="18"/>
              </w:rPr>
              <w:t>UPOV PRISMA</w:t>
            </w:r>
          </w:p>
        </w:tc>
        <w:tc>
          <w:tcPr>
            <w:tcW w:w="7513" w:type="dxa"/>
          </w:tcPr>
          <w:p w14:paraId="1B71A1FB" w14:textId="254EC4D1" w:rsidR="00EA1B1C" w:rsidRPr="00864930" w:rsidRDefault="001056C4">
            <w:pPr>
              <w:spacing w:after="20"/>
              <w:jc w:val="left"/>
              <w:rPr>
                <w:rFonts w:ascii="Arial Narrow" w:hAnsi="Arial Narrow"/>
                <w:sz w:val="18"/>
              </w:rPr>
            </w:pPr>
            <w:r w:rsidRPr="00864930">
              <w:rPr>
                <w:rFonts w:ascii="Arial Narrow" w:hAnsi="Arial Narrow"/>
                <w:sz w:val="18"/>
              </w:rPr>
              <w:t>UPOV PRISMA</w:t>
            </w:r>
            <w:r w:rsidR="00EA1B1C" w:rsidRPr="00864930">
              <w:rPr>
                <w:rFonts w:ascii="Arial Narrow" w:hAnsi="Arial Narrow"/>
                <w:sz w:val="18"/>
              </w:rPr>
              <w:t xml:space="preserve"> PBR Application Tool</w:t>
            </w:r>
          </w:p>
        </w:tc>
      </w:tr>
      <w:tr w:rsidR="00EA1B1C" w:rsidRPr="00864930" w14:paraId="45DED324" w14:textId="77777777">
        <w:tc>
          <w:tcPr>
            <w:tcW w:w="2268" w:type="dxa"/>
          </w:tcPr>
          <w:p w14:paraId="108A1CE4" w14:textId="77777777" w:rsidR="00EA1B1C" w:rsidRPr="00864930" w:rsidRDefault="00EA1B1C">
            <w:pPr>
              <w:spacing w:after="20"/>
              <w:jc w:val="left"/>
              <w:rPr>
                <w:rFonts w:ascii="Arial Narrow" w:hAnsi="Arial Narrow"/>
                <w:sz w:val="18"/>
              </w:rPr>
            </w:pPr>
            <w:r w:rsidRPr="00864930">
              <w:rPr>
                <w:rFonts w:ascii="Arial Narrow" w:hAnsi="Arial Narrow"/>
                <w:sz w:val="18"/>
              </w:rPr>
              <w:t>WG-HRV</w:t>
            </w:r>
          </w:p>
        </w:tc>
        <w:tc>
          <w:tcPr>
            <w:tcW w:w="7513" w:type="dxa"/>
          </w:tcPr>
          <w:p w14:paraId="1D83018A" w14:textId="77777777" w:rsidR="00EA1B1C" w:rsidRPr="00864930" w:rsidRDefault="00EA1B1C">
            <w:pPr>
              <w:spacing w:after="20"/>
              <w:jc w:val="left"/>
              <w:rPr>
                <w:rFonts w:ascii="Arial Narrow" w:hAnsi="Arial Narrow"/>
                <w:sz w:val="18"/>
              </w:rPr>
            </w:pPr>
            <w:r w:rsidRPr="00864930">
              <w:rPr>
                <w:rFonts w:ascii="Arial Narrow" w:hAnsi="Arial Narrow"/>
                <w:sz w:val="18"/>
              </w:rPr>
              <w:t>Working Group on harvested Material and Unauthorized use of Propagating Material</w:t>
            </w:r>
          </w:p>
        </w:tc>
      </w:tr>
      <w:tr w:rsidR="00EA1B1C" w:rsidRPr="00864930" w14:paraId="6940E395" w14:textId="77777777">
        <w:tc>
          <w:tcPr>
            <w:tcW w:w="2268" w:type="dxa"/>
          </w:tcPr>
          <w:p w14:paraId="23853350" w14:textId="77777777" w:rsidR="00EA1B1C" w:rsidRPr="00864930" w:rsidRDefault="00EA1B1C">
            <w:pPr>
              <w:spacing w:after="20"/>
              <w:jc w:val="left"/>
              <w:rPr>
                <w:rFonts w:ascii="Arial Narrow" w:hAnsi="Arial Narrow"/>
                <w:sz w:val="18"/>
              </w:rPr>
            </w:pPr>
            <w:r w:rsidRPr="00864930">
              <w:rPr>
                <w:rFonts w:ascii="Arial Narrow" w:hAnsi="Arial Narrow"/>
                <w:sz w:val="18"/>
              </w:rPr>
              <w:t>WSP</w:t>
            </w:r>
          </w:p>
        </w:tc>
        <w:tc>
          <w:tcPr>
            <w:tcW w:w="7513" w:type="dxa"/>
          </w:tcPr>
          <w:p w14:paraId="480E5788" w14:textId="77777777" w:rsidR="00EA1B1C" w:rsidRPr="00864930" w:rsidRDefault="00EA1B1C">
            <w:pPr>
              <w:spacing w:after="20"/>
              <w:jc w:val="left"/>
              <w:rPr>
                <w:rFonts w:ascii="Arial Narrow" w:hAnsi="Arial Narrow"/>
                <w:sz w:val="18"/>
              </w:rPr>
            </w:pPr>
            <w:r w:rsidRPr="00864930">
              <w:rPr>
                <w:rFonts w:ascii="Arial Narrow" w:hAnsi="Arial Narrow"/>
                <w:sz w:val="18"/>
              </w:rPr>
              <w:t>World Seed Partnership</w:t>
            </w:r>
          </w:p>
        </w:tc>
      </w:tr>
    </w:tbl>
    <w:p w14:paraId="02FA3CB8" w14:textId="77777777" w:rsidR="003E3C19" w:rsidRPr="00864930" w:rsidRDefault="003E3C19" w:rsidP="003E3C19"/>
    <w:p w14:paraId="54F82307" w14:textId="77777777" w:rsidR="003E3C19" w:rsidRPr="00864930" w:rsidRDefault="003E3C19" w:rsidP="003E3C19">
      <w:pPr>
        <w:ind w:left="1418" w:hanging="1418"/>
      </w:pPr>
    </w:p>
    <w:p w14:paraId="4E64A89F" w14:textId="77777777" w:rsidR="003E3C19" w:rsidRPr="00864930" w:rsidRDefault="003E3C19" w:rsidP="003E3C19">
      <w:pPr>
        <w:ind w:left="1418" w:hanging="1418"/>
        <w:jc w:val="center"/>
        <w:rPr>
          <w:b/>
        </w:rPr>
      </w:pPr>
      <w:r w:rsidRPr="00864930">
        <w:rPr>
          <w:b/>
        </w:rPr>
        <w:t>Acronyms (also included in Annex V)</w:t>
      </w:r>
    </w:p>
    <w:p w14:paraId="06A5CDE2" w14:textId="77777777" w:rsidR="003E3C19" w:rsidRPr="00864930" w:rsidRDefault="003E3C19" w:rsidP="003E3C19"/>
    <w:tbl>
      <w:tblPr>
        <w:tblW w:w="9781" w:type="dxa"/>
        <w:tblLook w:val="04A0" w:firstRow="1" w:lastRow="0" w:firstColumn="1" w:lastColumn="0" w:noHBand="0" w:noVBand="1"/>
      </w:tblPr>
      <w:tblGrid>
        <w:gridCol w:w="2268"/>
        <w:gridCol w:w="7513"/>
      </w:tblGrid>
      <w:tr w:rsidR="00836A6A" w:rsidRPr="00864930" w14:paraId="414600BD" w14:textId="77777777" w:rsidTr="00C654ED">
        <w:tc>
          <w:tcPr>
            <w:tcW w:w="2268" w:type="dxa"/>
            <w:noWrap/>
            <w:tcMar>
              <w:top w:w="28" w:type="dxa"/>
              <w:bottom w:w="28" w:type="dxa"/>
            </w:tcMar>
          </w:tcPr>
          <w:p w14:paraId="43FE0686" w14:textId="6B0B0E8D"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 xml:space="preserve">AFSTA </w:t>
            </w:r>
          </w:p>
        </w:tc>
        <w:tc>
          <w:tcPr>
            <w:tcW w:w="7513" w:type="dxa"/>
            <w:noWrap/>
            <w:tcMar>
              <w:top w:w="28" w:type="dxa"/>
              <w:bottom w:w="28" w:type="dxa"/>
            </w:tcMar>
          </w:tcPr>
          <w:p w14:paraId="034D230B" w14:textId="223A2E83"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African Seed Trade Association</w:t>
            </w:r>
          </w:p>
        </w:tc>
      </w:tr>
      <w:tr w:rsidR="00836A6A" w:rsidRPr="00864930" w14:paraId="67FDC3AD" w14:textId="77777777" w:rsidTr="00C654ED">
        <w:tc>
          <w:tcPr>
            <w:tcW w:w="2268" w:type="dxa"/>
            <w:noWrap/>
            <w:tcMar>
              <w:top w:w="28" w:type="dxa"/>
              <w:bottom w:w="28" w:type="dxa"/>
            </w:tcMar>
          </w:tcPr>
          <w:p w14:paraId="35971ECA" w14:textId="2D1711A9"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AIPH</w:t>
            </w:r>
          </w:p>
        </w:tc>
        <w:tc>
          <w:tcPr>
            <w:tcW w:w="7513" w:type="dxa"/>
            <w:noWrap/>
            <w:tcMar>
              <w:top w:w="28" w:type="dxa"/>
              <w:bottom w:w="28" w:type="dxa"/>
            </w:tcMar>
          </w:tcPr>
          <w:p w14:paraId="01850AD8" w14:textId="690D5177"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International Association of Horticultural Producers</w:t>
            </w:r>
          </w:p>
        </w:tc>
      </w:tr>
      <w:tr w:rsidR="00836A6A" w:rsidRPr="00864930" w14:paraId="717E661E" w14:textId="77777777" w:rsidTr="00C654ED">
        <w:tc>
          <w:tcPr>
            <w:tcW w:w="2268" w:type="dxa"/>
            <w:noWrap/>
            <w:tcMar>
              <w:top w:w="28" w:type="dxa"/>
              <w:bottom w:w="28" w:type="dxa"/>
            </w:tcMar>
          </w:tcPr>
          <w:p w14:paraId="0D48C16F" w14:textId="3EFB309A"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AIPPI</w:t>
            </w:r>
          </w:p>
        </w:tc>
        <w:tc>
          <w:tcPr>
            <w:tcW w:w="7513" w:type="dxa"/>
            <w:noWrap/>
            <w:tcMar>
              <w:top w:w="28" w:type="dxa"/>
              <w:bottom w:w="28" w:type="dxa"/>
            </w:tcMar>
          </w:tcPr>
          <w:p w14:paraId="3B316863" w14:textId="45844CC7"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Association for the Protection of Intellectual Property</w:t>
            </w:r>
          </w:p>
        </w:tc>
      </w:tr>
      <w:tr w:rsidR="00836A6A" w:rsidRPr="00864930" w14:paraId="37B45283" w14:textId="77777777" w:rsidTr="00C654ED">
        <w:tc>
          <w:tcPr>
            <w:tcW w:w="2268" w:type="dxa"/>
            <w:noWrap/>
            <w:tcMar>
              <w:top w:w="28" w:type="dxa"/>
              <w:bottom w:w="28" w:type="dxa"/>
            </w:tcMar>
          </w:tcPr>
          <w:p w14:paraId="19208A08" w14:textId="7F82370B"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APBREBES</w:t>
            </w:r>
          </w:p>
        </w:tc>
        <w:tc>
          <w:tcPr>
            <w:tcW w:w="7513" w:type="dxa"/>
            <w:noWrap/>
            <w:tcMar>
              <w:top w:w="28" w:type="dxa"/>
              <w:bottom w:w="28" w:type="dxa"/>
            </w:tcMar>
          </w:tcPr>
          <w:p w14:paraId="105C1593" w14:textId="4186AF83"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Association for Plant Breeding for the Benefit of Society</w:t>
            </w:r>
          </w:p>
        </w:tc>
      </w:tr>
      <w:tr w:rsidR="00836A6A" w:rsidRPr="006839D7" w14:paraId="7EAAA5A5" w14:textId="77777777" w:rsidTr="00C654ED">
        <w:tc>
          <w:tcPr>
            <w:tcW w:w="2268" w:type="dxa"/>
            <w:noWrap/>
            <w:tcMar>
              <w:top w:w="28" w:type="dxa"/>
              <w:bottom w:w="28" w:type="dxa"/>
            </w:tcMar>
          </w:tcPr>
          <w:p w14:paraId="1BCE4894" w14:textId="6707FAA5"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APHA</w:t>
            </w:r>
          </w:p>
        </w:tc>
        <w:tc>
          <w:tcPr>
            <w:tcW w:w="7513" w:type="dxa"/>
            <w:noWrap/>
            <w:tcMar>
              <w:top w:w="28" w:type="dxa"/>
              <w:bottom w:w="28" w:type="dxa"/>
            </w:tcMar>
          </w:tcPr>
          <w:p w14:paraId="53C31933" w14:textId="382785C7" w:rsidR="00836A6A" w:rsidRPr="00A73133" w:rsidRDefault="00836A6A" w:rsidP="00836A6A">
            <w:pPr>
              <w:spacing w:after="20"/>
              <w:jc w:val="left"/>
              <w:rPr>
                <w:rFonts w:ascii="Arial Narrow" w:hAnsi="Arial Narrow"/>
                <w:sz w:val="18"/>
                <w:szCs w:val="18"/>
              </w:rPr>
            </w:pPr>
            <w:r w:rsidRPr="00836A6A">
              <w:rPr>
                <w:rFonts w:ascii="Arial Narrow" w:hAnsi="Arial Narrow"/>
                <w:color w:val="000000"/>
                <w:sz w:val="18"/>
                <w:szCs w:val="18"/>
              </w:rPr>
              <w:t>Animal and Plant Health Agency</w:t>
            </w:r>
          </w:p>
        </w:tc>
      </w:tr>
      <w:tr w:rsidR="00836A6A" w:rsidRPr="00864930" w14:paraId="15DFBDBB" w14:textId="77777777" w:rsidTr="00C654ED">
        <w:tc>
          <w:tcPr>
            <w:tcW w:w="2268" w:type="dxa"/>
            <w:noWrap/>
            <w:tcMar>
              <w:top w:w="28" w:type="dxa"/>
              <w:bottom w:w="28" w:type="dxa"/>
            </w:tcMar>
          </w:tcPr>
          <w:p w14:paraId="73A1AF43" w14:textId="5F43E41B"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APSA</w:t>
            </w:r>
          </w:p>
        </w:tc>
        <w:tc>
          <w:tcPr>
            <w:tcW w:w="7513" w:type="dxa"/>
            <w:noWrap/>
            <w:tcMar>
              <w:top w:w="28" w:type="dxa"/>
              <w:bottom w:w="28" w:type="dxa"/>
            </w:tcMar>
          </w:tcPr>
          <w:p w14:paraId="1CCD9527" w14:textId="4A92BE38"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Asia and Pacific Seed Association</w:t>
            </w:r>
          </w:p>
        </w:tc>
      </w:tr>
      <w:tr w:rsidR="00836A6A" w:rsidRPr="00864930" w14:paraId="7A62F10D" w14:textId="77777777" w:rsidTr="00C654ED">
        <w:tc>
          <w:tcPr>
            <w:tcW w:w="2268" w:type="dxa"/>
            <w:noWrap/>
            <w:tcMar>
              <w:top w:w="28" w:type="dxa"/>
              <w:bottom w:w="28" w:type="dxa"/>
            </w:tcMar>
          </w:tcPr>
          <w:p w14:paraId="437E6A21" w14:textId="7A983F16"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ARIPO</w:t>
            </w:r>
          </w:p>
        </w:tc>
        <w:tc>
          <w:tcPr>
            <w:tcW w:w="7513" w:type="dxa"/>
            <w:noWrap/>
            <w:tcMar>
              <w:top w:w="28" w:type="dxa"/>
              <w:bottom w:w="28" w:type="dxa"/>
            </w:tcMar>
          </w:tcPr>
          <w:p w14:paraId="63BA3A7E" w14:textId="3DB9198A"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African Regional Intellectual Property Organization</w:t>
            </w:r>
          </w:p>
        </w:tc>
      </w:tr>
      <w:tr w:rsidR="00836A6A" w:rsidRPr="00C20522" w14:paraId="5727F772" w14:textId="77777777" w:rsidTr="00C654ED">
        <w:tc>
          <w:tcPr>
            <w:tcW w:w="2268" w:type="dxa"/>
            <w:noWrap/>
            <w:tcMar>
              <w:top w:w="28" w:type="dxa"/>
              <w:bottom w:w="28" w:type="dxa"/>
            </w:tcMar>
          </w:tcPr>
          <w:p w14:paraId="40C67489" w14:textId="0115A85D"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ASA</w:t>
            </w:r>
          </w:p>
        </w:tc>
        <w:tc>
          <w:tcPr>
            <w:tcW w:w="7513" w:type="dxa"/>
            <w:noWrap/>
            <w:tcMar>
              <w:top w:w="28" w:type="dxa"/>
              <w:bottom w:w="28" w:type="dxa"/>
            </w:tcMar>
          </w:tcPr>
          <w:p w14:paraId="36E8BA79" w14:textId="77777777" w:rsidR="00836A6A" w:rsidRPr="00E5202E" w:rsidRDefault="00836A6A" w:rsidP="00836A6A">
            <w:pPr>
              <w:spacing w:after="20"/>
              <w:jc w:val="left"/>
              <w:rPr>
                <w:rFonts w:ascii="Arial Narrow" w:hAnsi="Arial Narrow"/>
                <w:color w:val="000000"/>
                <w:sz w:val="18"/>
                <w:szCs w:val="18"/>
                <w:lang w:val="es-419"/>
              </w:rPr>
            </w:pPr>
            <w:r w:rsidRPr="00E5202E">
              <w:rPr>
                <w:rFonts w:ascii="Arial Narrow" w:hAnsi="Arial Narrow"/>
                <w:color w:val="000000"/>
                <w:sz w:val="18"/>
                <w:szCs w:val="18"/>
                <w:lang w:val="es-419"/>
              </w:rPr>
              <w:t>Asociación Semilleros Argentinos</w:t>
            </w:r>
          </w:p>
          <w:p w14:paraId="18718C81" w14:textId="194680C3" w:rsidR="00836A6A" w:rsidRPr="00E5202E" w:rsidRDefault="00836A6A" w:rsidP="00836A6A">
            <w:pPr>
              <w:spacing w:after="20"/>
              <w:jc w:val="left"/>
              <w:rPr>
                <w:rFonts w:ascii="Arial Narrow" w:hAnsi="Arial Narrow"/>
                <w:sz w:val="18"/>
                <w:szCs w:val="18"/>
                <w:lang w:val="es-419"/>
              </w:rPr>
            </w:pPr>
            <w:r w:rsidRPr="00E5202E">
              <w:rPr>
                <w:rFonts w:ascii="Arial Narrow" w:hAnsi="Arial Narrow"/>
                <w:color w:val="000000"/>
                <w:sz w:val="18"/>
                <w:szCs w:val="18"/>
                <w:lang w:val="es-419"/>
              </w:rPr>
              <w:t xml:space="preserve">(Argentine </w:t>
            </w:r>
            <w:proofErr w:type="spellStart"/>
            <w:r w:rsidRPr="00E5202E">
              <w:rPr>
                <w:rFonts w:ascii="Arial Narrow" w:hAnsi="Arial Narrow"/>
                <w:color w:val="000000"/>
                <w:sz w:val="18"/>
                <w:szCs w:val="18"/>
                <w:lang w:val="es-419"/>
              </w:rPr>
              <w:t>Seed</w:t>
            </w:r>
            <w:proofErr w:type="spellEnd"/>
            <w:r w:rsidRPr="00E5202E">
              <w:rPr>
                <w:rFonts w:ascii="Arial Narrow" w:hAnsi="Arial Narrow"/>
                <w:color w:val="000000"/>
                <w:sz w:val="18"/>
                <w:szCs w:val="18"/>
                <w:lang w:val="es-419"/>
              </w:rPr>
              <w:t xml:space="preserve"> </w:t>
            </w:r>
            <w:proofErr w:type="spellStart"/>
            <w:r w:rsidRPr="00E5202E">
              <w:rPr>
                <w:rFonts w:ascii="Arial Narrow" w:hAnsi="Arial Narrow"/>
                <w:color w:val="000000"/>
                <w:sz w:val="18"/>
                <w:szCs w:val="18"/>
                <w:lang w:val="es-419"/>
              </w:rPr>
              <w:t>Association</w:t>
            </w:r>
            <w:proofErr w:type="spellEnd"/>
            <w:r w:rsidRPr="00E5202E">
              <w:rPr>
                <w:rFonts w:ascii="Arial Narrow" w:hAnsi="Arial Narrow"/>
                <w:color w:val="000000"/>
                <w:sz w:val="18"/>
                <w:szCs w:val="18"/>
                <w:lang w:val="es-419"/>
              </w:rPr>
              <w:t>)</w:t>
            </w:r>
          </w:p>
        </w:tc>
      </w:tr>
      <w:tr w:rsidR="00836A6A" w:rsidRPr="00864930" w14:paraId="45118D01" w14:textId="77777777" w:rsidTr="00C654ED">
        <w:tc>
          <w:tcPr>
            <w:tcW w:w="2268" w:type="dxa"/>
            <w:noWrap/>
            <w:tcMar>
              <w:top w:w="28" w:type="dxa"/>
              <w:bottom w:w="28" w:type="dxa"/>
            </w:tcMar>
          </w:tcPr>
          <w:p w14:paraId="334CAE4D" w14:textId="40C67EC0" w:rsidR="00836A6A" w:rsidRPr="00836A6A" w:rsidRDefault="00836A6A" w:rsidP="00836A6A">
            <w:pPr>
              <w:spacing w:after="20"/>
              <w:jc w:val="left"/>
              <w:rPr>
                <w:rFonts w:ascii="Arial Narrow" w:hAnsi="Arial Narrow"/>
                <w:sz w:val="18"/>
                <w:szCs w:val="18"/>
              </w:rPr>
            </w:pPr>
            <w:proofErr w:type="spellStart"/>
            <w:r w:rsidRPr="00836A6A">
              <w:rPr>
                <w:rFonts w:ascii="Arial Narrow" w:hAnsi="Arial Narrow"/>
                <w:color w:val="000000"/>
                <w:sz w:val="18"/>
                <w:szCs w:val="18"/>
              </w:rPr>
              <w:t>BruIPO</w:t>
            </w:r>
            <w:proofErr w:type="spellEnd"/>
          </w:p>
        </w:tc>
        <w:tc>
          <w:tcPr>
            <w:tcW w:w="7513" w:type="dxa"/>
            <w:noWrap/>
            <w:tcMar>
              <w:top w:w="28" w:type="dxa"/>
              <w:bottom w:w="28" w:type="dxa"/>
            </w:tcMar>
          </w:tcPr>
          <w:p w14:paraId="1FC78A4E" w14:textId="19F95149"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Intellectual Property Office of Brunei Darussalam</w:t>
            </w:r>
          </w:p>
        </w:tc>
      </w:tr>
      <w:tr w:rsidR="00836A6A" w:rsidRPr="00864930" w14:paraId="271D6C21" w14:textId="77777777" w:rsidTr="00C654ED">
        <w:tc>
          <w:tcPr>
            <w:tcW w:w="2268" w:type="dxa"/>
            <w:noWrap/>
            <w:tcMar>
              <w:top w:w="28" w:type="dxa"/>
              <w:bottom w:w="28" w:type="dxa"/>
            </w:tcMar>
          </w:tcPr>
          <w:p w14:paraId="4D5B41D2" w14:textId="0CB02694"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CFIA</w:t>
            </w:r>
          </w:p>
        </w:tc>
        <w:tc>
          <w:tcPr>
            <w:tcW w:w="7513" w:type="dxa"/>
            <w:noWrap/>
            <w:tcMar>
              <w:top w:w="28" w:type="dxa"/>
              <w:bottom w:w="28" w:type="dxa"/>
            </w:tcMar>
          </w:tcPr>
          <w:p w14:paraId="40F8E2B1" w14:textId="5CC4B310"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Canadian Food Inspection Agency</w:t>
            </w:r>
          </w:p>
        </w:tc>
      </w:tr>
      <w:tr w:rsidR="00836A6A" w:rsidRPr="00864930" w14:paraId="141A2864" w14:textId="77777777" w:rsidTr="00C654ED">
        <w:tc>
          <w:tcPr>
            <w:tcW w:w="2268" w:type="dxa"/>
            <w:noWrap/>
            <w:tcMar>
              <w:top w:w="28" w:type="dxa"/>
              <w:bottom w:w="28" w:type="dxa"/>
            </w:tcMar>
          </w:tcPr>
          <w:p w14:paraId="2ECA00EF" w14:textId="0116489B"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CIOPORA</w:t>
            </w:r>
          </w:p>
        </w:tc>
        <w:tc>
          <w:tcPr>
            <w:tcW w:w="7513" w:type="dxa"/>
            <w:noWrap/>
            <w:tcMar>
              <w:top w:w="28" w:type="dxa"/>
              <w:bottom w:w="28" w:type="dxa"/>
            </w:tcMar>
          </w:tcPr>
          <w:p w14:paraId="1692AD97" w14:textId="4EEC02FA"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International Community of Breeders of Asexually Reproduced Ornamental and Fruit Varieties</w:t>
            </w:r>
          </w:p>
        </w:tc>
      </w:tr>
      <w:tr w:rsidR="00836A6A" w:rsidRPr="00864930" w14:paraId="2D7CD8E1" w14:textId="77777777" w:rsidTr="00C654ED">
        <w:tc>
          <w:tcPr>
            <w:tcW w:w="2268" w:type="dxa"/>
            <w:noWrap/>
            <w:tcMar>
              <w:top w:w="28" w:type="dxa"/>
              <w:bottom w:w="28" w:type="dxa"/>
            </w:tcMar>
          </w:tcPr>
          <w:p w14:paraId="4A8C3016" w14:textId="4F3B1227"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CLI</w:t>
            </w:r>
          </w:p>
        </w:tc>
        <w:tc>
          <w:tcPr>
            <w:tcW w:w="7513" w:type="dxa"/>
            <w:noWrap/>
            <w:tcMar>
              <w:top w:w="28" w:type="dxa"/>
              <w:bottom w:w="28" w:type="dxa"/>
            </w:tcMar>
          </w:tcPr>
          <w:p w14:paraId="7F1D98D3" w14:textId="28344599"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CropLife International</w:t>
            </w:r>
          </w:p>
        </w:tc>
      </w:tr>
      <w:tr w:rsidR="00836A6A" w:rsidRPr="00864930" w14:paraId="5192CF22" w14:textId="77777777" w:rsidTr="00C654ED">
        <w:tc>
          <w:tcPr>
            <w:tcW w:w="2268" w:type="dxa"/>
            <w:noWrap/>
            <w:tcMar>
              <w:top w:w="28" w:type="dxa"/>
              <w:bottom w:w="28" w:type="dxa"/>
            </w:tcMar>
          </w:tcPr>
          <w:p w14:paraId="2998FDE4" w14:textId="785ED9D7"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CPVO</w:t>
            </w:r>
          </w:p>
        </w:tc>
        <w:tc>
          <w:tcPr>
            <w:tcW w:w="7513" w:type="dxa"/>
            <w:noWrap/>
            <w:tcMar>
              <w:top w:w="28" w:type="dxa"/>
              <w:bottom w:w="28" w:type="dxa"/>
            </w:tcMar>
          </w:tcPr>
          <w:p w14:paraId="6D50D89C" w14:textId="69D81672"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Community Plant Variety Office of the European Union</w:t>
            </w:r>
          </w:p>
        </w:tc>
      </w:tr>
      <w:tr w:rsidR="00836A6A" w:rsidRPr="00864930" w14:paraId="29A02782" w14:textId="77777777" w:rsidTr="00C654ED">
        <w:tc>
          <w:tcPr>
            <w:tcW w:w="2268" w:type="dxa"/>
            <w:noWrap/>
            <w:tcMar>
              <w:top w:w="28" w:type="dxa"/>
              <w:bottom w:w="28" w:type="dxa"/>
            </w:tcMar>
          </w:tcPr>
          <w:p w14:paraId="08212BF0" w14:textId="21E211AC"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DEFRA (United Kingdom)</w:t>
            </w:r>
          </w:p>
        </w:tc>
        <w:tc>
          <w:tcPr>
            <w:tcW w:w="7513" w:type="dxa"/>
            <w:noWrap/>
            <w:tcMar>
              <w:top w:w="28" w:type="dxa"/>
              <w:bottom w:w="28" w:type="dxa"/>
            </w:tcMar>
          </w:tcPr>
          <w:p w14:paraId="7B9F4ED4" w14:textId="78CCA96E"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Department for Environment Food and Rural Affairs</w:t>
            </w:r>
          </w:p>
        </w:tc>
      </w:tr>
      <w:tr w:rsidR="00836A6A" w:rsidRPr="00864930" w14:paraId="55E34ED7" w14:textId="77777777" w:rsidTr="00C654ED">
        <w:tc>
          <w:tcPr>
            <w:tcW w:w="2268" w:type="dxa"/>
            <w:noWrap/>
            <w:tcMar>
              <w:top w:w="28" w:type="dxa"/>
              <w:bottom w:w="28" w:type="dxa"/>
            </w:tcMar>
          </w:tcPr>
          <w:p w14:paraId="00186FE3" w14:textId="5E8CD8C5"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DOA (Malaysia)</w:t>
            </w:r>
          </w:p>
        </w:tc>
        <w:tc>
          <w:tcPr>
            <w:tcW w:w="7513" w:type="dxa"/>
            <w:noWrap/>
            <w:tcMar>
              <w:top w:w="28" w:type="dxa"/>
              <w:bottom w:w="28" w:type="dxa"/>
            </w:tcMar>
          </w:tcPr>
          <w:p w14:paraId="4488F9C8" w14:textId="5C64E87D"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Department of Agriculture</w:t>
            </w:r>
          </w:p>
        </w:tc>
      </w:tr>
      <w:tr w:rsidR="00836A6A" w:rsidRPr="00864930" w14:paraId="1E6BD50E" w14:textId="77777777" w:rsidTr="00C654ED">
        <w:tc>
          <w:tcPr>
            <w:tcW w:w="2268" w:type="dxa"/>
            <w:noWrap/>
            <w:tcMar>
              <w:top w:w="28" w:type="dxa"/>
              <w:bottom w:w="28" w:type="dxa"/>
            </w:tcMar>
          </w:tcPr>
          <w:p w14:paraId="0C5465C6" w14:textId="2637E4F8"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DSCT (China)</w:t>
            </w:r>
          </w:p>
        </w:tc>
        <w:tc>
          <w:tcPr>
            <w:tcW w:w="7513" w:type="dxa"/>
            <w:noWrap/>
            <w:tcMar>
              <w:top w:w="28" w:type="dxa"/>
              <w:bottom w:w="28" w:type="dxa"/>
            </w:tcMar>
          </w:tcPr>
          <w:p w14:paraId="1CD12457" w14:textId="4957C49A"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Development Center of Science and Technology of China</w:t>
            </w:r>
          </w:p>
        </w:tc>
      </w:tr>
      <w:tr w:rsidR="00836A6A" w:rsidRPr="00864930" w14:paraId="28BC53C2" w14:textId="77777777" w:rsidTr="00C654ED">
        <w:tc>
          <w:tcPr>
            <w:tcW w:w="2268" w:type="dxa"/>
            <w:noWrap/>
            <w:tcMar>
              <w:top w:w="28" w:type="dxa"/>
              <w:bottom w:w="28" w:type="dxa"/>
            </w:tcMar>
          </w:tcPr>
          <w:p w14:paraId="29D93D73" w14:textId="471E1EDD"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EAPVP Forum</w:t>
            </w:r>
          </w:p>
        </w:tc>
        <w:tc>
          <w:tcPr>
            <w:tcW w:w="7513" w:type="dxa"/>
            <w:noWrap/>
            <w:tcMar>
              <w:top w:w="28" w:type="dxa"/>
              <w:bottom w:w="28" w:type="dxa"/>
            </w:tcMar>
          </w:tcPr>
          <w:p w14:paraId="0E172392" w14:textId="6992D2BC"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East Asia Plant Variety Protection Forum</w:t>
            </w:r>
          </w:p>
        </w:tc>
      </w:tr>
      <w:tr w:rsidR="00836A6A" w:rsidRPr="006839D7" w14:paraId="15704B7C" w14:textId="77777777" w:rsidTr="00C654ED">
        <w:tc>
          <w:tcPr>
            <w:tcW w:w="2268" w:type="dxa"/>
            <w:noWrap/>
            <w:tcMar>
              <w:top w:w="28" w:type="dxa"/>
              <w:bottom w:w="28" w:type="dxa"/>
            </w:tcMar>
          </w:tcPr>
          <w:p w14:paraId="5BE60A66" w14:textId="40AB56F4"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EUIPO</w:t>
            </w:r>
          </w:p>
        </w:tc>
        <w:tc>
          <w:tcPr>
            <w:tcW w:w="7513" w:type="dxa"/>
            <w:noWrap/>
            <w:tcMar>
              <w:top w:w="28" w:type="dxa"/>
              <w:bottom w:w="28" w:type="dxa"/>
            </w:tcMar>
          </w:tcPr>
          <w:p w14:paraId="2329CB7D" w14:textId="0833B49F" w:rsidR="00836A6A" w:rsidRPr="00836A6A" w:rsidRDefault="00836A6A" w:rsidP="00836A6A">
            <w:pPr>
              <w:spacing w:after="20"/>
              <w:jc w:val="left"/>
              <w:rPr>
                <w:rFonts w:ascii="Arial Narrow" w:hAnsi="Arial Narrow"/>
                <w:sz w:val="18"/>
                <w:szCs w:val="18"/>
                <w:lang w:val="es-ES_tradnl"/>
              </w:rPr>
            </w:pPr>
            <w:r w:rsidRPr="00836A6A">
              <w:rPr>
                <w:rFonts w:ascii="Arial Narrow" w:hAnsi="Arial Narrow"/>
                <w:color w:val="000000"/>
                <w:sz w:val="18"/>
                <w:szCs w:val="18"/>
              </w:rPr>
              <w:t>European Intellectual Property Office</w:t>
            </w:r>
          </w:p>
        </w:tc>
      </w:tr>
      <w:tr w:rsidR="00836A6A" w:rsidRPr="00864930" w14:paraId="72103920" w14:textId="77777777" w:rsidTr="00C654ED">
        <w:tc>
          <w:tcPr>
            <w:tcW w:w="2268" w:type="dxa"/>
            <w:noWrap/>
            <w:tcMar>
              <w:top w:w="28" w:type="dxa"/>
              <w:bottom w:w="28" w:type="dxa"/>
            </w:tcMar>
          </w:tcPr>
          <w:p w14:paraId="100C9C0E" w14:textId="42A4F368"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FAO</w:t>
            </w:r>
          </w:p>
        </w:tc>
        <w:tc>
          <w:tcPr>
            <w:tcW w:w="7513" w:type="dxa"/>
            <w:noWrap/>
            <w:tcMar>
              <w:top w:w="28" w:type="dxa"/>
              <w:bottom w:w="28" w:type="dxa"/>
            </w:tcMar>
          </w:tcPr>
          <w:p w14:paraId="4ECB8DEA" w14:textId="4D1AA6BC"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Food and Agriculture Organization of the United Nations</w:t>
            </w:r>
          </w:p>
        </w:tc>
      </w:tr>
      <w:tr w:rsidR="00836A6A" w:rsidRPr="00864930" w14:paraId="0D09303E" w14:textId="77777777" w:rsidTr="00C654ED">
        <w:tc>
          <w:tcPr>
            <w:tcW w:w="2268" w:type="dxa"/>
            <w:noWrap/>
            <w:tcMar>
              <w:top w:w="28" w:type="dxa"/>
              <w:bottom w:w="28" w:type="dxa"/>
            </w:tcMar>
          </w:tcPr>
          <w:p w14:paraId="736C68C6" w14:textId="127B5EDB"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lastRenderedPageBreak/>
              <w:t>FOAG (Switzerland)</w:t>
            </w:r>
          </w:p>
        </w:tc>
        <w:tc>
          <w:tcPr>
            <w:tcW w:w="7513" w:type="dxa"/>
            <w:noWrap/>
            <w:tcMar>
              <w:top w:w="28" w:type="dxa"/>
              <w:bottom w:w="28" w:type="dxa"/>
            </w:tcMar>
          </w:tcPr>
          <w:p w14:paraId="20FC605A" w14:textId="21F2A1E5"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Federal Office for Agriculture</w:t>
            </w:r>
          </w:p>
        </w:tc>
      </w:tr>
      <w:tr w:rsidR="00836A6A" w:rsidRPr="00864930" w14:paraId="13D7033F" w14:textId="77777777" w:rsidTr="00C654ED">
        <w:tc>
          <w:tcPr>
            <w:tcW w:w="2268" w:type="dxa"/>
            <w:noWrap/>
            <w:tcMar>
              <w:top w:w="28" w:type="dxa"/>
              <w:bottom w:w="28" w:type="dxa"/>
            </w:tcMar>
          </w:tcPr>
          <w:p w14:paraId="348C824E" w14:textId="743999B7"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GLIPA</w:t>
            </w:r>
          </w:p>
        </w:tc>
        <w:tc>
          <w:tcPr>
            <w:tcW w:w="7513" w:type="dxa"/>
            <w:noWrap/>
            <w:tcMar>
              <w:top w:w="28" w:type="dxa"/>
              <w:bottom w:w="28" w:type="dxa"/>
            </w:tcMar>
          </w:tcPr>
          <w:p w14:paraId="0D6FC4A1" w14:textId="60CB0547"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Global Intellectual Property Alliance</w:t>
            </w:r>
          </w:p>
        </w:tc>
      </w:tr>
      <w:tr w:rsidR="00836A6A" w:rsidRPr="00864930" w14:paraId="0C669EA7" w14:textId="77777777" w:rsidTr="00C654ED">
        <w:tc>
          <w:tcPr>
            <w:tcW w:w="2268" w:type="dxa"/>
            <w:noWrap/>
            <w:tcMar>
              <w:top w:w="28" w:type="dxa"/>
              <w:bottom w:w="28" w:type="dxa"/>
            </w:tcMar>
          </w:tcPr>
          <w:p w14:paraId="3AA4488D" w14:textId="6796621C"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IGQPI</w:t>
            </w:r>
          </w:p>
        </w:tc>
        <w:tc>
          <w:tcPr>
            <w:tcW w:w="7513" w:type="dxa"/>
            <w:noWrap/>
            <w:tcMar>
              <w:top w:w="28" w:type="dxa"/>
              <w:bottom w:w="28" w:type="dxa"/>
            </w:tcMar>
          </w:tcPr>
          <w:p w14:paraId="0F3ECCE7" w14:textId="77777777" w:rsidR="00836A6A" w:rsidRPr="00E5202E" w:rsidRDefault="00836A6A" w:rsidP="00836A6A">
            <w:pPr>
              <w:spacing w:after="20"/>
              <w:jc w:val="left"/>
              <w:rPr>
                <w:rFonts w:ascii="Arial Narrow" w:hAnsi="Arial Narrow"/>
                <w:color w:val="000000"/>
                <w:sz w:val="18"/>
                <w:szCs w:val="18"/>
                <w:lang w:val="pt-BR"/>
              </w:rPr>
            </w:pPr>
            <w:r w:rsidRPr="00E5202E">
              <w:rPr>
                <w:rFonts w:ascii="Arial Narrow" w:hAnsi="Arial Narrow"/>
                <w:color w:val="000000"/>
                <w:sz w:val="18"/>
                <w:szCs w:val="18"/>
                <w:lang w:val="pt-BR"/>
              </w:rPr>
              <w:t>Instituto de Gestão da Qualidade e da Propriedade intellectual</w:t>
            </w:r>
          </w:p>
          <w:p w14:paraId="4B8019B2" w14:textId="77476FA3"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(Institute of Quality Management and Intellectual Property)</w:t>
            </w:r>
          </w:p>
        </w:tc>
      </w:tr>
      <w:tr w:rsidR="00836A6A" w:rsidRPr="006A5B72" w14:paraId="7F8335A2" w14:textId="77777777" w:rsidTr="00C654ED">
        <w:tc>
          <w:tcPr>
            <w:tcW w:w="2268" w:type="dxa"/>
            <w:noWrap/>
            <w:tcMar>
              <w:top w:w="28" w:type="dxa"/>
              <w:bottom w:w="28" w:type="dxa"/>
            </w:tcMar>
          </w:tcPr>
          <w:p w14:paraId="57E1301A" w14:textId="0A92C97D"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INASE (Argentina)</w:t>
            </w:r>
          </w:p>
        </w:tc>
        <w:tc>
          <w:tcPr>
            <w:tcW w:w="7513" w:type="dxa"/>
            <w:noWrap/>
            <w:tcMar>
              <w:top w:w="28" w:type="dxa"/>
              <w:bottom w:w="28" w:type="dxa"/>
            </w:tcMar>
          </w:tcPr>
          <w:p w14:paraId="74FF4190" w14:textId="3C486AE5" w:rsidR="00836A6A" w:rsidRPr="00A73133" w:rsidRDefault="00836A6A" w:rsidP="00836A6A">
            <w:pPr>
              <w:spacing w:after="20"/>
              <w:jc w:val="left"/>
              <w:rPr>
                <w:rFonts w:ascii="Arial Narrow" w:hAnsi="Arial Narrow"/>
                <w:sz w:val="18"/>
                <w:szCs w:val="18"/>
                <w:lang w:val="es-ES_tradnl"/>
              </w:rPr>
            </w:pPr>
            <w:r w:rsidRPr="00A73133">
              <w:rPr>
                <w:rFonts w:ascii="Arial Narrow" w:hAnsi="Arial Narrow"/>
                <w:color w:val="000000"/>
                <w:sz w:val="18"/>
                <w:szCs w:val="18"/>
                <w:lang w:val="es-ES_tradnl"/>
              </w:rPr>
              <w:t>Instituto Nacional de Semillas</w:t>
            </w:r>
            <w:r w:rsidRPr="00A73133">
              <w:rPr>
                <w:rFonts w:ascii="Arial Narrow" w:hAnsi="Arial Narrow"/>
                <w:color w:val="000000"/>
                <w:sz w:val="18"/>
                <w:szCs w:val="18"/>
                <w:lang w:val="es-ES_tradnl"/>
              </w:rPr>
              <w:br/>
              <w:t>(</w:t>
            </w:r>
            <w:proofErr w:type="spellStart"/>
            <w:r w:rsidRPr="00A73133">
              <w:rPr>
                <w:rFonts w:ascii="Arial Narrow" w:hAnsi="Arial Narrow"/>
                <w:color w:val="000000"/>
                <w:sz w:val="18"/>
                <w:szCs w:val="18"/>
                <w:lang w:val="es-ES_tradnl"/>
              </w:rPr>
              <w:t>National</w:t>
            </w:r>
            <w:proofErr w:type="spellEnd"/>
            <w:r w:rsidRPr="00A73133">
              <w:rPr>
                <w:rFonts w:ascii="Arial Narrow" w:hAnsi="Arial Narrow"/>
                <w:color w:val="000000"/>
                <w:sz w:val="18"/>
                <w:szCs w:val="18"/>
                <w:lang w:val="es-ES_tradnl"/>
              </w:rPr>
              <w:t xml:space="preserve"> </w:t>
            </w:r>
            <w:proofErr w:type="spellStart"/>
            <w:r w:rsidRPr="00A73133">
              <w:rPr>
                <w:rFonts w:ascii="Arial Narrow" w:hAnsi="Arial Narrow"/>
                <w:color w:val="000000"/>
                <w:sz w:val="18"/>
                <w:szCs w:val="18"/>
                <w:lang w:val="es-ES_tradnl"/>
              </w:rPr>
              <w:t>Seed</w:t>
            </w:r>
            <w:proofErr w:type="spellEnd"/>
            <w:r w:rsidRPr="00A73133">
              <w:rPr>
                <w:rFonts w:ascii="Arial Narrow" w:hAnsi="Arial Narrow"/>
                <w:color w:val="000000"/>
                <w:sz w:val="18"/>
                <w:szCs w:val="18"/>
                <w:lang w:val="es-ES_tradnl"/>
              </w:rPr>
              <w:t xml:space="preserve"> </w:t>
            </w:r>
            <w:proofErr w:type="spellStart"/>
            <w:r w:rsidRPr="00A73133">
              <w:rPr>
                <w:rFonts w:ascii="Arial Narrow" w:hAnsi="Arial Narrow"/>
                <w:color w:val="000000"/>
                <w:sz w:val="18"/>
                <w:szCs w:val="18"/>
                <w:lang w:val="es-ES_tradnl"/>
              </w:rPr>
              <w:t>Institute</w:t>
            </w:r>
            <w:proofErr w:type="spellEnd"/>
            <w:r w:rsidRPr="00A73133">
              <w:rPr>
                <w:rFonts w:ascii="Arial Narrow" w:hAnsi="Arial Narrow"/>
                <w:color w:val="000000"/>
                <w:sz w:val="18"/>
                <w:szCs w:val="18"/>
                <w:lang w:val="es-ES_tradnl"/>
              </w:rPr>
              <w:t xml:space="preserve"> of Argentina)</w:t>
            </w:r>
          </w:p>
        </w:tc>
      </w:tr>
      <w:tr w:rsidR="00836A6A" w:rsidRPr="00864930" w14:paraId="642D41FB" w14:textId="77777777" w:rsidTr="00C654ED">
        <w:tc>
          <w:tcPr>
            <w:tcW w:w="2268" w:type="dxa"/>
            <w:noWrap/>
            <w:tcMar>
              <w:top w:w="28" w:type="dxa"/>
              <w:bottom w:w="28" w:type="dxa"/>
            </w:tcMar>
          </w:tcPr>
          <w:p w14:paraId="67AD7FA9" w14:textId="4139ACA8"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INDECOPI</w:t>
            </w:r>
          </w:p>
        </w:tc>
        <w:tc>
          <w:tcPr>
            <w:tcW w:w="7513" w:type="dxa"/>
            <w:noWrap/>
            <w:tcMar>
              <w:top w:w="28" w:type="dxa"/>
              <w:bottom w:w="28" w:type="dxa"/>
            </w:tcMar>
          </w:tcPr>
          <w:p w14:paraId="5CA17E39" w14:textId="77777777" w:rsidR="00836A6A" w:rsidRPr="00A73133" w:rsidRDefault="00836A6A" w:rsidP="00836A6A">
            <w:pPr>
              <w:spacing w:after="20"/>
              <w:jc w:val="left"/>
              <w:rPr>
                <w:rFonts w:ascii="Arial Narrow" w:hAnsi="Arial Narrow"/>
                <w:color w:val="000000"/>
                <w:sz w:val="18"/>
                <w:szCs w:val="18"/>
                <w:lang w:val="es-ES_tradnl"/>
              </w:rPr>
            </w:pPr>
            <w:r w:rsidRPr="00A73133">
              <w:rPr>
                <w:rFonts w:ascii="Arial Narrow" w:hAnsi="Arial Narrow"/>
                <w:color w:val="000000"/>
                <w:sz w:val="18"/>
                <w:szCs w:val="18"/>
                <w:lang w:val="es-ES_tradnl"/>
              </w:rPr>
              <w:t>Instituto Nacional de Defensa de la Competencia y de la Protección de la Propiedad Intelectual</w:t>
            </w:r>
          </w:p>
          <w:p w14:paraId="06076152" w14:textId="3A743EB4"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(National Institute for the Defense of Free Competition and the Protection of Intellectual Property)</w:t>
            </w:r>
          </w:p>
        </w:tc>
      </w:tr>
      <w:tr w:rsidR="00836A6A" w:rsidRPr="00864930" w14:paraId="2A54C3D1" w14:textId="77777777" w:rsidTr="00C654ED">
        <w:tc>
          <w:tcPr>
            <w:tcW w:w="2268" w:type="dxa"/>
            <w:noWrap/>
            <w:tcMar>
              <w:top w:w="28" w:type="dxa"/>
              <w:bottom w:w="28" w:type="dxa"/>
            </w:tcMar>
          </w:tcPr>
          <w:p w14:paraId="3749270E" w14:textId="18964BBF" w:rsidR="00836A6A" w:rsidRPr="00836A6A" w:rsidRDefault="00836A6A" w:rsidP="00836A6A">
            <w:pPr>
              <w:spacing w:after="20"/>
              <w:jc w:val="left"/>
              <w:rPr>
                <w:rFonts w:ascii="Arial Narrow" w:hAnsi="Arial Narrow"/>
                <w:sz w:val="18"/>
                <w:szCs w:val="18"/>
              </w:rPr>
            </w:pPr>
            <w:proofErr w:type="spellStart"/>
            <w:r w:rsidRPr="00836A6A">
              <w:rPr>
                <w:rFonts w:ascii="Arial Narrow" w:hAnsi="Arial Narrow"/>
                <w:color w:val="000000"/>
                <w:sz w:val="18"/>
                <w:szCs w:val="18"/>
              </w:rPr>
              <w:t>IPKey</w:t>
            </w:r>
            <w:proofErr w:type="spellEnd"/>
            <w:r w:rsidRPr="00836A6A">
              <w:rPr>
                <w:rFonts w:ascii="Arial Narrow" w:hAnsi="Arial Narrow"/>
                <w:color w:val="000000"/>
                <w:sz w:val="18"/>
                <w:szCs w:val="18"/>
              </w:rPr>
              <w:t xml:space="preserve"> LA</w:t>
            </w:r>
          </w:p>
        </w:tc>
        <w:tc>
          <w:tcPr>
            <w:tcW w:w="7513" w:type="dxa"/>
            <w:noWrap/>
            <w:tcMar>
              <w:top w:w="28" w:type="dxa"/>
              <w:bottom w:w="28" w:type="dxa"/>
            </w:tcMar>
          </w:tcPr>
          <w:p w14:paraId="0C6C1B02" w14:textId="58E49562" w:rsidR="00836A6A" w:rsidRPr="00836A6A" w:rsidRDefault="00836A6A" w:rsidP="00836A6A">
            <w:pPr>
              <w:spacing w:after="20"/>
              <w:jc w:val="left"/>
              <w:rPr>
                <w:rFonts w:ascii="Arial Narrow" w:hAnsi="Arial Narrow"/>
                <w:sz w:val="18"/>
                <w:szCs w:val="18"/>
              </w:rPr>
            </w:pPr>
            <w:proofErr w:type="spellStart"/>
            <w:r w:rsidRPr="00836A6A">
              <w:rPr>
                <w:rFonts w:ascii="Arial Narrow" w:hAnsi="Arial Narrow"/>
                <w:color w:val="000000"/>
                <w:sz w:val="18"/>
                <w:szCs w:val="18"/>
              </w:rPr>
              <w:t>IPKey</w:t>
            </w:r>
            <w:proofErr w:type="spellEnd"/>
            <w:r w:rsidRPr="00836A6A">
              <w:rPr>
                <w:rFonts w:ascii="Arial Narrow" w:hAnsi="Arial Narrow"/>
                <w:color w:val="000000"/>
                <w:sz w:val="18"/>
                <w:szCs w:val="18"/>
              </w:rPr>
              <w:t xml:space="preserve"> Latin America</w:t>
            </w:r>
          </w:p>
        </w:tc>
      </w:tr>
      <w:tr w:rsidR="00836A6A" w:rsidRPr="00864930" w14:paraId="2E4248CC" w14:textId="77777777" w:rsidTr="00C654ED">
        <w:tc>
          <w:tcPr>
            <w:tcW w:w="2268" w:type="dxa"/>
            <w:noWrap/>
            <w:tcMar>
              <w:top w:w="28" w:type="dxa"/>
              <w:bottom w:w="28" w:type="dxa"/>
            </w:tcMar>
          </w:tcPr>
          <w:p w14:paraId="10E8E339" w14:textId="5443B6E1"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IP Key SEA</w:t>
            </w:r>
          </w:p>
        </w:tc>
        <w:tc>
          <w:tcPr>
            <w:tcW w:w="7513" w:type="dxa"/>
            <w:noWrap/>
            <w:tcMar>
              <w:top w:w="28" w:type="dxa"/>
              <w:bottom w:w="28" w:type="dxa"/>
            </w:tcMar>
          </w:tcPr>
          <w:p w14:paraId="5161C152" w14:textId="44CBAD41" w:rsidR="00836A6A" w:rsidRPr="00836A6A" w:rsidRDefault="00836A6A" w:rsidP="00836A6A">
            <w:pPr>
              <w:spacing w:after="20"/>
              <w:jc w:val="left"/>
              <w:rPr>
                <w:rFonts w:ascii="Arial Narrow" w:hAnsi="Arial Narrow"/>
                <w:sz w:val="18"/>
                <w:szCs w:val="18"/>
              </w:rPr>
            </w:pPr>
            <w:proofErr w:type="spellStart"/>
            <w:r w:rsidRPr="00836A6A">
              <w:rPr>
                <w:rFonts w:ascii="Arial Narrow" w:hAnsi="Arial Narrow"/>
                <w:color w:val="000000"/>
                <w:sz w:val="18"/>
                <w:szCs w:val="18"/>
              </w:rPr>
              <w:t>IPKey</w:t>
            </w:r>
            <w:proofErr w:type="spellEnd"/>
            <w:r w:rsidRPr="00836A6A">
              <w:rPr>
                <w:rFonts w:ascii="Arial Narrow" w:hAnsi="Arial Narrow"/>
                <w:color w:val="000000"/>
                <w:sz w:val="18"/>
                <w:szCs w:val="18"/>
              </w:rPr>
              <w:t xml:space="preserve"> </w:t>
            </w:r>
            <w:proofErr w:type="gramStart"/>
            <w:r w:rsidRPr="00836A6A">
              <w:rPr>
                <w:rFonts w:ascii="Arial Narrow" w:hAnsi="Arial Narrow"/>
                <w:color w:val="000000"/>
                <w:sz w:val="18"/>
                <w:szCs w:val="18"/>
              </w:rPr>
              <w:t>South East</w:t>
            </w:r>
            <w:proofErr w:type="gramEnd"/>
            <w:r w:rsidRPr="00836A6A">
              <w:rPr>
                <w:rFonts w:ascii="Arial Narrow" w:hAnsi="Arial Narrow"/>
                <w:color w:val="000000"/>
                <w:sz w:val="18"/>
                <w:szCs w:val="18"/>
              </w:rPr>
              <w:t xml:space="preserve"> Asia</w:t>
            </w:r>
          </w:p>
        </w:tc>
      </w:tr>
      <w:tr w:rsidR="00836A6A" w:rsidRPr="00864930" w14:paraId="38276CD9" w14:textId="77777777" w:rsidTr="00C654ED">
        <w:tc>
          <w:tcPr>
            <w:tcW w:w="2268" w:type="dxa"/>
            <w:noWrap/>
            <w:tcMar>
              <w:top w:w="28" w:type="dxa"/>
              <w:bottom w:w="28" w:type="dxa"/>
            </w:tcMar>
          </w:tcPr>
          <w:p w14:paraId="3FEF8410" w14:textId="54C27672"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ISF</w:t>
            </w:r>
          </w:p>
        </w:tc>
        <w:tc>
          <w:tcPr>
            <w:tcW w:w="7513" w:type="dxa"/>
            <w:noWrap/>
            <w:tcMar>
              <w:top w:w="28" w:type="dxa"/>
              <w:bottom w:w="28" w:type="dxa"/>
            </w:tcMar>
          </w:tcPr>
          <w:p w14:paraId="62AA3E5D" w14:textId="4346D977"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International Seed Federation</w:t>
            </w:r>
          </w:p>
        </w:tc>
      </w:tr>
      <w:tr w:rsidR="00836A6A" w:rsidRPr="006839D7" w14:paraId="4C48F8CE" w14:textId="77777777" w:rsidTr="00C654ED">
        <w:tc>
          <w:tcPr>
            <w:tcW w:w="2268" w:type="dxa"/>
            <w:noWrap/>
            <w:tcMar>
              <w:top w:w="28" w:type="dxa"/>
              <w:bottom w:w="28" w:type="dxa"/>
            </w:tcMar>
          </w:tcPr>
          <w:p w14:paraId="5B878C5C" w14:textId="10119335"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ISTA</w:t>
            </w:r>
          </w:p>
        </w:tc>
        <w:tc>
          <w:tcPr>
            <w:tcW w:w="7513" w:type="dxa"/>
            <w:noWrap/>
            <w:tcMar>
              <w:top w:w="28" w:type="dxa"/>
              <w:bottom w:w="28" w:type="dxa"/>
            </w:tcMar>
          </w:tcPr>
          <w:p w14:paraId="7A2082DB" w14:textId="0D491E17" w:rsidR="00836A6A" w:rsidRPr="00836A6A" w:rsidRDefault="00836A6A" w:rsidP="00836A6A">
            <w:pPr>
              <w:spacing w:after="20"/>
              <w:jc w:val="left"/>
              <w:rPr>
                <w:rFonts w:ascii="Arial Narrow" w:hAnsi="Arial Narrow"/>
                <w:sz w:val="18"/>
                <w:szCs w:val="18"/>
                <w:lang w:val="fr-FR"/>
              </w:rPr>
            </w:pPr>
            <w:r w:rsidRPr="00836A6A">
              <w:rPr>
                <w:rFonts w:ascii="Arial Narrow" w:hAnsi="Arial Narrow"/>
                <w:color w:val="000000"/>
                <w:sz w:val="18"/>
                <w:szCs w:val="18"/>
              </w:rPr>
              <w:t>International Seed Testing Association</w:t>
            </w:r>
          </w:p>
        </w:tc>
      </w:tr>
      <w:tr w:rsidR="00836A6A" w:rsidRPr="006839D7" w14:paraId="54A55EE4" w14:textId="77777777" w:rsidTr="00C654ED">
        <w:tc>
          <w:tcPr>
            <w:tcW w:w="2268" w:type="dxa"/>
            <w:noWrap/>
            <w:tcMar>
              <w:top w:w="28" w:type="dxa"/>
              <w:bottom w:w="28" w:type="dxa"/>
            </w:tcMar>
          </w:tcPr>
          <w:p w14:paraId="267DCA62" w14:textId="491416EC"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JATAFF</w:t>
            </w:r>
          </w:p>
        </w:tc>
        <w:tc>
          <w:tcPr>
            <w:tcW w:w="7513" w:type="dxa"/>
            <w:noWrap/>
            <w:tcMar>
              <w:top w:w="28" w:type="dxa"/>
              <w:bottom w:w="28" w:type="dxa"/>
            </w:tcMar>
          </w:tcPr>
          <w:p w14:paraId="42C9D962" w14:textId="22C028EA" w:rsidR="00836A6A" w:rsidRPr="00A73133" w:rsidRDefault="00836A6A" w:rsidP="00836A6A">
            <w:pPr>
              <w:spacing w:after="20"/>
              <w:jc w:val="left"/>
              <w:rPr>
                <w:rFonts w:ascii="Arial Narrow" w:hAnsi="Arial Narrow"/>
                <w:sz w:val="18"/>
                <w:szCs w:val="18"/>
              </w:rPr>
            </w:pPr>
            <w:r w:rsidRPr="00836A6A">
              <w:rPr>
                <w:rFonts w:ascii="Arial Narrow" w:hAnsi="Arial Narrow"/>
                <w:color w:val="000000"/>
                <w:sz w:val="18"/>
                <w:szCs w:val="18"/>
              </w:rPr>
              <w:t>Japan Association for Techno-innovation in Agriculture, Forestry and Fisheries</w:t>
            </w:r>
          </w:p>
        </w:tc>
      </w:tr>
      <w:tr w:rsidR="00836A6A" w:rsidRPr="00864930" w14:paraId="661D3D06" w14:textId="77777777" w:rsidTr="00C654ED">
        <w:tc>
          <w:tcPr>
            <w:tcW w:w="2268" w:type="dxa"/>
            <w:noWrap/>
            <w:tcMar>
              <w:top w:w="28" w:type="dxa"/>
              <w:bottom w:w="28" w:type="dxa"/>
            </w:tcMar>
          </w:tcPr>
          <w:p w14:paraId="673625F2" w14:textId="40EE4FEE"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JICA</w:t>
            </w:r>
          </w:p>
        </w:tc>
        <w:tc>
          <w:tcPr>
            <w:tcW w:w="7513" w:type="dxa"/>
            <w:noWrap/>
            <w:tcMar>
              <w:top w:w="28" w:type="dxa"/>
              <w:bottom w:w="28" w:type="dxa"/>
            </w:tcMar>
          </w:tcPr>
          <w:p w14:paraId="235A9BF1" w14:textId="117D3CC6"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Japan International Cooperation Agency</w:t>
            </w:r>
          </w:p>
        </w:tc>
      </w:tr>
      <w:tr w:rsidR="00836A6A" w:rsidRPr="00864930" w14:paraId="4BE69235" w14:textId="77777777" w:rsidTr="00C654ED">
        <w:tc>
          <w:tcPr>
            <w:tcW w:w="2268" w:type="dxa"/>
            <w:noWrap/>
            <w:tcMar>
              <w:top w:w="28" w:type="dxa"/>
              <w:bottom w:w="28" w:type="dxa"/>
            </w:tcMar>
          </w:tcPr>
          <w:p w14:paraId="0ABAEC2B" w14:textId="0C912D35"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JICE</w:t>
            </w:r>
          </w:p>
        </w:tc>
        <w:tc>
          <w:tcPr>
            <w:tcW w:w="7513" w:type="dxa"/>
            <w:noWrap/>
            <w:tcMar>
              <w:top w:w="28" w:type="dxa"/>
              <w:bottom w:w="28" w:type="dxa"/>
            </w:tcMar>
          </w:tcPr>
          <w:p w14:paraId="4002F10F" w14:textId="3880035A"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Japan International Cooperation Center</w:t>
            </w:r>
          </w:p>
        </w:tc>
      </w:tr>
      <w:tr w:rsidR="00836A6A" w:rsidRPr="00864930" w14:paraId="52686038" w14:textId="77777777" w:rsidTr="00C654ED">
        <w:tc>
          <w:tcPr>
            <w:tcW w:w="2268" w:type="dxa"/>
            <w:noWrap/>
            <w:tcMar>
              <w:top w:w="28" w:type="dxa"/>
              <w:bottom w:w="28" w:type="dxa"/>
            </w:tcMar>
          </w:tcPr>
          <w:p w14:paraId="6783D936" w14:textId="220D56E8"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MAF (Norway)</w:t>
            </w:r>
          </w:p>
        </w:tc>
        <w:tc>
          <w:tcPr>
            <w:tcW w:w="7513" w:type="dxa"/>
            <w:noWrap/>
            <w:tcMar>
              <w:top w:w="28" w:type="dxa"/>
              <w:bottom w:w="28" w:type="dxa"/>
            </w:tcMar>
          </w:tcPr>
          <w:p w14:paraId="16B254B5" w14:textId="74CBD97F"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Ministry of Agriculture and Food of Norway</w:t>
            </w:r>
          </w:p>
        </w:tc>
      </w:tr>
      <w:tr w:rsidR="00836A6A" w:rsidRPr="00864930" w14:paraId="2BC3A016" w14:textId="77777777" w:rsidTr="00C654ED">
        <w:tc>
          <w:tcPr>
            <w:tcW w:w="2268" w:type="dxa"/>
            <w:noWrap/>
            <w:tcMar>
              <w:top w:w="28" w:type="dxa"/>
              <w:bottom w:w="28" w:type="dxa"/>
            </w:tcMar>
          </w:tcPr>
          <w:p w14:paraId="09403497" w14:textId="4B63C776"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MAFF (Cambodia)</w:t>
            </w:r>
          </w:p>
        </w:tc>
        <w:tc>
          <w:tcPr>
            <w:tcW w:w="7513" w:type="dxa"/>
            <w:noWrap/>
            <w:tcMar>
              <w:top w:w="28" w:type="dxa"/>
              <w:bottom w:w="28" w:type="dxa"/>
            </w:tcMar>
          </w:tcPr>
          <w:p w14:paraId="7F2E3C13" w14:textId="4DE7CA1D"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Ministry of Agriculture, Forestry and Fisheries of Cambodia</w:t>
            </w:r>
          </w:p>
        </w:tc>
      </w:tr>
      <w:tr w:rsidR="00836A6A" w:rsidRPr="00864930" w14:paraId="06448F8C" w14:textId="77777777" w:rsidTr="00C654ED">
        <w:tc>
          <w:tcPr>
            <w:tcW w:w="2268" w:type="dxa"/>
            <w:noWrap/>
            <w:tcMar>
              <w:top w:w="28" w:type="dxa"/>
              <w:bottom w:w="28" w:type="dxa"/>
            </w:tcMar>
          </w:tcPr>
          <w:p w14:paraId="0AE13726" w14:textId="5041A8FB"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MAFF (Japan)</w:t>
            </w:r>
          </w:p>
        </w:tc>
        <w:tc>
          <w:tcPr>
            <w:tcW w:w="7513" w:type="dxa"/>
            <w:noWrap/>
            <w:tcMar>
              <w:top w:w="28" w:type="dxa"/>
              <w:bottom w:w="28" w:type="dxa"/>
            </w:tcMar>
          </w:tcPr>
          <w:p w14:paraId="7D0D6765" w14:textId="01FC74FD"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Ministry of Agriculture, Forestry and Fisheries of Japan</w:t>
            </w:r>
          </w:p>
        </w:tc>
      </w:tr>
      <w:tr w:rsidR="00836A6A" w:rsidRPr="00864930" w14:paraId="6AF3376C" w14:textId="77777777" w:rsidTr="00C654ED">
        <w:tc>
          <w:tcPr>
            <w:tcW w:w="2268" w:type="dxa"/>
            <w:noWrap/>
            <w:tcMar>
              <w:top w:w="28" w:type="dxa"/>
              <w:bottom w:w="28" w:type="dxa"/>
            </w:tcMar>
          </w:tcPr>
          <w:p w14:paraId="0F439919" w14:textId="4D20AC2E"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MARD (Viet Nam)</w:t>
            </w:r>
          </w:p>
        </w:tc>
        <w:tc>
          <w:tcPr>
            <w:tcW w:w="7513" w:type="dxa"/>
            <w:noWrap/>
            <w:tcMar>
              <w:top w:w="28" w:type="dxa"/>
              <w:bottom w:w="28" w:type="dxa"/>
            </w:tcMar>
          </w:tcPr>
          <w:p w14:paraId="2F550024" w14:textId="797A493C"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Ministry of Agriculture and Rural Development of Viet Nam</w:t>
            </w:r>
          </w:p>
        </w:tc>
      </w:tr>
      <w:tr w:rsidR="00836A6A" w:rsidRPr="00864930" w14:paraId="0BFC79A8" w14:textId="77777777" w:rsidTr="00C654ED">
        <w:tc>
          <w:tcPr>
            <w:tcW w:w="2268" w:type="dxa"/>
            <w:noWrap/>
            <w:tcMar>
              <w:top w:w="28" w:type="dxa"/>
              <w:bottom w:w="28" w:type="dxa"/>
            </w:tcMar>
          </w:tcPr>
          <w:p w14:paraId="0FA21BFB" w14:textId="6358828C"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MOAG (Israel)</w:t>
            </w:r>
          </w:p>
        </w:tc>
        <w:tc>
          <w:tcPr>
            <w:tcW w:w="7513" w:type="dxa"/>
            <w:noWrap/>
            <w:tcMar>
              <w:top w:w="28" w:type="dxa"/>
              <w:bottom w:w="28" w:type="dxa"/>
            </w:tcMar>
          </w:tcPr>
          <w:p w14:paraId="59181578" w14:textId="55952986"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Ministry of Agriculture and Rural Development of Israel</w:t>
            </w:r>
          </w:p>
        </w:tc>
      </w:tr>
      <w:tr w:rsidR="00836A6A" w:rsidRPr="00864930" w14:paraId="2DF0BC7D" w14:textId="77777777" w:rsidTr="00C654ED">
        <w:tc>
          <w:tcPr>
            <w:tcW w:w="2268" w:type="dxa"/>
            <w:noWrap/>
            <w:tcMar>
              <w:top w:w="28" w:type="dxa"/>
              <w:bottom w:w="28" w:type="dxa"/>
            </w:tcMar>
          </w:tcPr>
          <w:p w14:paraId="6FD3EC6F" w14:textId="5666CC66"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MISTI (Cambodia)</w:t>
            </w:r>
          </w:p>
        </w:tc>
        <w:tc>
          <w:tcPr>
            <w:tcW w:w="7513" w:type="dxa"/>
            <w:noWrap/>
            <w:tcMar>
              <w:top w:w="28" w:type="dxa"/>
              <w:bottom w:w="28" w:type="dxa"/>
            </w:tcMar>
          </w:tcPr>
          <w:p w14:paraId="30224653" w14:textId="40BC5346"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Ministry of Industry, Science, Technology and Innovation</w:t>
            </w:r>
          </w:p>
        </w:tc>
      </w:tr>
      <w:tr w:rsidR="00836A6A" w:rsidRPr="00864930" w14:paraId="1FDC0FBB" w14:textId="77777777" w:rsidTr="00C654ED">
        <w:tc>
          <w:tcPr>
            <w:tcW w:w="2268" w:type="dxa"/>
            <w:noWrap/>
            <w:tcMar>
              <w:top w:w="28" w:type="dxa"/>
              <w:bottom w:w="28" w:type="dxa"/>
            </w:tcMar>
          </w:tcPr>
          <w:p w14:paraId="077BD531" w14:textId="13D385B1"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MOALI (Myanmar)</w:t>
            </w:r>
          </w:p>
        </w:tc>
        <w:tc>
          <w:tcPr>
            <w:tcW w:w="7513" w:type="dxa"/>
            <w:noWrap/>
            <w:tcMar>
              <w:top w:w="28" w:type="dxa"/>
              <w:bottom w:w="28" w:type="dxa"/>
            </w:tcMar>
          </w:tcPr>
          <w:p w14:paraId="34AE5ABF" w14:textId="34BC81F0"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Ministry of Agriculture, Livestock and Irrigation of Myanmar</w:t>
            </w:r>
          </w:p>
        </w:tc>
      </w:tr>
      <w:tr w:rsidR="00836A6A" w:rsidRPr="00864930" w14:paraId="15A66952" w14:textId="77777777" w:rsidTr="00C654ED">
        <w:tc>
          <w:tcPr>
            <w:tcW w:w="2268" w:type="dxa"/>
            <w:noWrap/>
            <w:tcMar>
              <w:top w:w="28" w:type="dxa"/>
              <w:bottom w:w="28" w:type="dxa"/>
            </w:tcMar>
          </w:tcPr>
          <w:p w14:paraId="58543134" w14:textId="3ED1953A"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MOC (Cambodia)</w:t>
            </w:r>
          </w:p>
        </w:tc>
        <w:tc>
          <w:tcPr>
            <w:tcW w:w="7513" w:type="dxa"/>
            <w:noWrap/>
            <w:tcMar>
              <w:top w:w="28" w:type="dxa"/>
              <w:bottom w:w="28" w:type="dxa"/>
            </w:tcMar>
          </w:tcPr>
          <w:p w14:paraId="30F0818A" w14:textId="09569F06"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Ministry of Commerce of Cambodia</w:t>
            </w:r>
          </w:p>
        </w:tc>
      </w:tr>
      <w:tr w:rsidR="00836A6A" w:rsidRPr="00864930" w14:paraId="65D4E839" w14:textId="77777777" w:rsidTr="00C654ED">
        <w:tc>
          <w:tcPr>
            <w:tcW w:w="2268" w:type="dxa"/>
            <w:noWrap/>
            <w:tcMar>
              <w:top w:w="28" w:type="dxa"/>
              <w:bottom w:w="28" w:type="dxa"/>
            </w:tcMar>
          </w:tcPr>
          <w:p w14:paraId="2C232EA1" w14:textId="5B1F718F"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MOIC (Lao PDR)</w:t>
            </w:r>
          </w:p>
        </w:tc>
        <w:tc>
          <w:tcPr>
            <w:tcW w:w="7513" w:type="dxa"/>
            <w:noWrap/>
            <w:tcMar>
              <w:top w:w="28" w:type="dxa"/>
              <w:bottom w:w="28" w:type="dxa"/>
            </w:tcMar>
          </w:tcPr>
          <w:p w14:paraId="5CC0A709" w14:textId="6054669F"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Ministry of Industry and Commerce of Lao PDR</w:t>
            </w:r>
          </w:p>
        </w:tc>
      </w:tr>
      <w:tr w:rsidR="00836A6A" w:rsidRPr="00864930" w14:paraId="3F2DBD85" w14:textId="77777777" w:rsidTr="00C654ED">
        <w:tc>
          <w:tcPr>
            <w:tcW w:w="2268" w:type="dxa"/>
            <w:noWrap/>
            <w:tcMar>
              <w:top w:w="28" w:type="dxa"/>
              <w:bottom w:w="28" w:type="dxa"/>
            </w:tcMar>
          </w:tcPr>
          <w:p w14:paraId="33DDB863" w14:textId="20F1BC47"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NACS</w:t>
            </w:r>
          </w:p>
        </w:tc>
        <w:tc>
          <w:tcPr>
            <w:tcW w:w="7513" w:type="dxa"/>
            <w:noWrap/>
            <w:tcMar>
              <w:top w:w="28" w:type="dxa"/>
              <w:bottom w:w="28" w:type="dxa"/>
            </w:tcMar>
          </w:tcPr>
          <w:p w14:paraId="5BF77419" w14:textId="74D0B373"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National Agricultural Seeds Council</w:t>
            </w:r>
          </w:p>
        </w:tc>
      </w:tr>
      <w:tr w:rsidR="00836A6A" w:rsidRPr="00864930" w14:paraId="2E90CDD5" w14:textId="77777777" w:rsidTr="00C654ED">
        <w:tc>
          <w:tcPr>
            <w:tcW w:w="2268" w:type="dxa"/>
            <w:noWrap/>
            <w:tcMar>
              <w:top w:w="28" w:type="dxa"/>
              <w:bottom w:w="28" w:type="dxa"/>
            </w:tcMar>
          </w:tcPr>
          <w:p w14:paraId="58CC7A5F" w14:textId="058143CF"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OAPI</w:t>
            </w:r>
          </w:p>
        </w:tc>
        <w:tc>
          <w:tcPr>
            <w:tcW w:w="7513" w:type="dxa"/>
            <w:noWrap/>
            <w:tcMar>
              <w:top w:w="28" w:type="dxa"/>
              <w:bottom w:w="28" w:type="dxa"/>
            </w:tcMar>
          </w:tcPr>
          <w:p w14:paraId="4B130795" w14:textId="77777777" w:rsidR="00836A6A" w:rsidRPr="00A73133" w:rsidRDefault="00836A6A" w:rsidP="00836A6A">
            <w:pPr>
              <w:spacing w:after="20"/>
              <w:jc w:val="left"/>
              <w:rPr>
                <w:rFonts w:ascii="Arial Narrow" w:hAnsi="Arial Narrow"/>
                <w:color w:val="000000"/>
                <w:sz w:val="18"/>
                <w:szCs w:val="18"/>
                <w:lang w:val="fr-FR"/>
              </w:rPr>
            </w:pPr>
            <w:r w:rsidRPr="00A73133">
              <w:rPr>
                <w:rFonts w:ascii="Arial Narrow" w:hAnsi="Arial Narrow"/>
                <w:color w:val="000000"/>
                <w:sz w:val="18"/>
                <w:szCs w:val="18"/>
                <w:lang w:val="fr-FR"/>
              </w:rPr>
              <w:t>Organisation Africaine de la Propriété Intellectuelle</w:t>
            </w:r>
          </w:p>
          <w:p w14:paraId="377F6D4C" w14:textId="3416BF7D"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(African Intellectual Property Organization)</w:t>
            </w:r>
          </w:p>
        </w:tc>
      </w:tr>
      <w:tr w:rsidR="00836A6A" w:rsidRPr="006839D7" w14:paraId="100C3C88" w14:textId="77777777" w:rsidTr="00C654ED">
        <w:tc>
          <w:tcPr>
            <w:tcW w:w="2268" w:type="dxa"/>
            <w:noWrap/>
            <w:tcMar>
              <w:top w:w="28" w:type="dxa"/>
              <w:bottom w:w="28" w:type="dxa"/>
            </w:tcMar>
          </w:tcPr>
          <w:p w14:paraId="04353A53" w14:textId="67BCE883"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OECD</w:t>
            </w:r>
          </w:p>
        </w:tc>
        <w:tc>
          <w:tcPr>
            <w:tcW w:w="7513" w:type="dxa"/>
            <w:noWrap/>
            <w:tcMar>
              <w:top w:w="28" w:type="dxa"/>
              <w:bottom w:w="28" w:type="dxa"/>
            </w:tcMar>
          </w:tcPr>
          <w:p w14:paraId="090B42BF" w14:textId="5530DC14" w:rsidR="00836A6A" w:rsidRPr="00A73133" w:rsidRDefault="00836A6A" w:rsidP="00836A6A">
            <w:pPr>
              <w:spacing w:after="20"/>
              <w:jc w:val="left"/>
              <w:rPr>
                <w:rFonts w:ascii="Arial Narrow" w:hAnsi="Arial Narrow"/>
                <w:sz w:val="18"/>
                <w:szCs w:val="18"/>
              </w:rPr>
            </w:pPr>
            <w:proofErr w:type="spellStart"/>
            <w:r w:rsidRPr="00836A6A">
              <w:rPr>
                <w:rFonts w:ascii="Arial Narrow" w:hAnsi="Arial Narrow"/>
                <w:color w:val="000000"/>
                <w:sz w:val="18"/>
                <w:szCs w:val="18"/>
              </w:rPr>
              <w:t>Organisation</w:t>
            </w:r>
            <w:proofErr w:type="spellEnd"/>
            <w:r w:rsidRPr="00836A6A">
              <w:rPr>
                <w:rFonts w:ascii="Arial Narrow" w:hAnsi="Arial Narrow"/>
                <w:color w:val="000000"/>
                <w:sz w:val="18"/>
                <w:szCs w:val="18"/>
              </w:rPr>
              <w:t xml:space="preserve"> for Economic Co-Operation and Development</w:t>
            </w:r>
          </w:p>
        </w:tc>
      </w:tr>
      <w:tr w:rsidR="00836A6A" w:rsidRPr="00864930" w14:paraId="29A217B7" w14:textId="77777777" w:rsidTr="00C654ED">
        <w:tc>
          <w:tcPr>
            <w:tcW w:w="2268" w:type="dxa"/>
            <w:noWrap/>
            <w:tcMar>
              <w:top w:w="28" w:type="dxa"/>
              <w:bottom w:w="28" w:type="dxa"/>
            </w:tcMar>
          </w:tcPr>
          <w:p w14:paraId="407AE826" w14:textId="4E77DA16"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PSIA</w:t>
            </w:r>
          </w:p>
        </w:tc>
        <w:tc>
          <w:tcPr>
            <w:tcW w:w="7513" w:type="dxa"/>
            <w:noWrap/>
            <w:tcMar>
              <w:top w:w="28" w:type="dxa"/>
              <w:bottom w:w="28" w:type="dxa"/>
            </w:tcMar>
          </w:tcPr>
          <w:p w14:paraId="4628E33B" w14:textId="66F64A44"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Philippine Seed Industry Association</w:t>
            </w:r>
          </w:p>
        </w:tc>
      </w:tr>
      <w:tr w:rsidR="00836A6A" w:rsidRPr="00864930" w14:paraId="769F7827" w14:textId="77777777" w:rsidTr="00C654ED">
        <w:tc>
          <w:tcPr>
            <w:tcW w:w="2268" w:type="dxa"/>
            <w:noWrap/>
            <w:tcMar>
              <w:top w:w="28" w:type="dxa"/>
              <w:bottom w:w="28" w:type="dxa"/>
            </w:tcMar>
          </w:tcPr>
          <w:p w14:paraId="4A7493AF" w14:textId="118C0F76"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RICA</w:t>
            </w:r>
          </w:p>
        </w:tc>
        <w:tc>
          <w:tcPr>
            <w:tcW w:w="7513" w:type="dxa"/>
            <w:noWrap/>
            <w:tcMar>
              <w:top w:w="28" w:type="dxa"/>
              <w:bottom w:w="28" w:type="dxa"/>
            </w:tcMar>
          </w:tcPr>
          <w:p w14:paraId="75526FFF" w14:textId="4539E5E7"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Rwanda Institute for Conservation Agriculture</w:t>
            </w:r>
          </w:p>
        </w:tc>
      </w:tr>
      <w:tr w:rsidR="00836A6A" w:rsidRPr="00864930" w14:paraId="5F1F3EB5" w14:textId="77777777" w:rsidTr="00C654ED">
        <w:tc>
          <w:tcPr>
            <w:tcW w:w="2268" w:type="dxa"/>
            <w:noWrap/>
            <w:tcMar>
              <w:top w:w="28" w:type="dxa"/>
              <w:bottom w:w="28" w:type="dxa"/>
            </w:tcMar>
          </w:tcPr>
          <w:p w14:paraId="5ED16D5F" w14:textId="5935A60F"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SAA</w:t>
            </w:r>
          </w:p>
        </w:tc>
        <w:tc>
          <w:tcPr>
            <w:tcW w:w="7513" w:type="dxa"/>
            <w:noWrap/>
            <w:tcMar>
              <w:top w:w="28" w:type="dxa"/>
              <w:bottom w:w="28" w:type="dxa"/>
            </w:tcMar>
          </w:tcPr>
          <w:p w14:paraId="235DC36F" w14:textId="7A3070CD"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 xml:space="preserve">Seed Association of the Americas </w:t>
            </w:r>
          </w:p>
        </w:tc>
      </w:tr>
      <w:tr w:rsidR="00836A6A" w:rsidRPr="00487290" w14:paraId="29FF2411" w14:textId="77777777" w:rsidTr="00C654ED">
        <w:tc>
          <w:tcPr>
            <w:tcW w:w="2268" w:type="dxa"/>
            <w:noWrap/>
            <w:tcMar>
              <w:top w:w="28" w:type="dxa"/>
              <w:bottom w:w="28" w:type="dxa"/>
            </w:tcMar>
          </w:tcPr>
          <w:p w14:paraId="4CB5873C" w14:textId="2F646322"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SEMAE (France)</w:t>
            </w:r>
          </w:p>
        </w:tc>
        <w:tc>
          <w:tcPr>
            <w:tcW w:w="7513" w:type="dxa"/>
            <w:noWrap/>
            <w:tcMar>
              <w:top w:w="28" w:type="dxa"/>
              <w:bottom w:w="28" w:type="dxa"/>
            </w:tcMar>
          </w:tcPr>
          <w:p w14:paraId="6B11EEB2" w14:textId="393BD02A" w:rsidR="00836A6A" w:rsidRPr="00836A6A" w:rsidRDefault="00836A6A" w:rsidP="00836A6A">
            <w:pPr>
              <w:spacing w:after="20"/>
              <w:jc w:val="left"/>
              <w:rPr>
                <w:rFonts w:ascii="Arial Narrow" w:hAnsi="Arial Narrow"/>
                <w:sz w:val="18"/>
                <w:szCs w:val="18"/>
                <w:lang w:val="es-ES_tradnl"/>
              </w:rPr>
            </w:pPr>
            <w:proofErr w:type="spellStart"/>
            <w:r w:rsidRPr="00836A6A">
              <w:rPr>
                <w:rFonts w:ascii="Arial Narrow" w:hAnsi="Arial Narrow"/>
                <w:color w:val="000000"/>
                <w:sz w:val="18"/>
                <w:szCs w:val="18"/>
              </w:rPr>
              <w:t>L’interprofession</w:t>
            </w:r>
            <w:proofErr w:type="spellEnd"/>
            <w:r w:rsidRPr="00836A6A">
              <w:rPr>
                <w:rFonts w:ascii="Arial Narrow" w:hAnsi="Arial Narrow"/>
                <w:color w:val="000000"/>
                <w:sz w:val="18"/>
                <w:szCs w:val="18"/>
              </w:rPr>
              <w:t xml:space="preserve"> des </w:t>
            </w:r>
            <w:proofErr w:type="spellStart"/>
            <w:r w:rsidRPr="00836A6A">
              <w:rPr>
                <w:rFonts w:ascii="Arial Narrow" w:hAnsi="Arial Narrow"/>
                <w:color w:val="000000"/>
                <w:sz w:val="18"/>
                <w:szCs w:val="18"/>
              </w:rPr>
              <w:t>semences</w:t>
            </w:r>
            <w:proofErr w:type="spellEnd"/>
            <w:r w:rsidRPr="00836A6A">
              <w:rPr>
                <w:rFonts w:ascii="Arial Narrow" w:hAnsi="Arial Narrow"/>
                <w:color w:val="000000"/>
                <w:sz w:val="18"/>
                <w:szCs w:val="18"/>
              </w:rPr>
              <w:t xml:space="preserve"> et plants </w:t>
            </w:r>
            <w:r w:rsidRPr="00836A6A">
              <w:rPr>
                <w:rFonts w:ascii="Arial Narrow" w:hAnsi="Arial Narrow"/>
                <w:color w:val="000000"/>
                <w:sz w:val="18"/>
                <w:szCs w:val="18"/>
              </w:rPr>
              <w:br/>
              <w:t xml:space="preserve">(French Interprofessional </w:t>
            </w:r>
            <w:proofErr w:type="spellStart"/>
            <w:r w:rsidRPr="00836A6A">
              <w:rPr>
                <w:rFonts w:ascii="Arial Narrow" w:hAnsi="Arial Narrow"/>
                <w:color w:val="000000"/>
                <w:sz w:val="18"/>
                <w:szCs w:val="18"/>
              </w:rPr>
              <w:t>Organisation</w:t>
            </w:r>
            <w:proofErr w:type="spellEnd"/>
            <w:r w:rsidRPr="00836A6A">
              <w:rPr>
                <w:rFonts w:ascii="Arial Narrow" w:hAnsi="Arial Narrow"/>
                <w:color w:val="000000"/>
                <w:sz w:val="18"/>
                <w:szCs w:val="18"/>
              </w:rPr>
              <w:t xml:space="preserve"> for Seeds and Plants)</w:t>
            </w:r>
          </w:p>
        </w:tc>
      </w:tr>
      <w:tr w:rsidR="00836A6A" w:rsidRPr="00E66C58" w14:paraId="436BC712" w14:textId="77777777" w:rsidTr="00C654ED">
        <w:tc>
          <w:tcPr>
            <w:tcW w:w="2268" w:type="dxa"/>
            <w:noWrap/>
            <w:tcMar>
              <w:top w:w="28" w:type="dxa"/>
              <w:bottom w:w="28" w:type="dxa"/>
            </w:tcMar>
          </w:tcPr>
          <w:p w14:paraId="3C176E54" w14:textId="46ADB9AB"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SNPC (Brazil)</w:t>
            </w:r>
          </w:p>
        </w:tc>
        <w:tc>
          <w:tcPr>
            <w:tcW w:w="7513" w:type="dxa"/>
            <w:noWrap/>
            <w:tcMar>
              <w:top w:w="28" w:type="dxa"/>
              <w:bottom w:w="28" w:type="dxa"/>
            </w:tcMar>
          </w:tcPr>
          <w:p w14:paraId="69F0514C" w14:textId="11B8A9DE" w:rsidR="00836A6A" w:rsidRPr="00E5202E" w:rsidRDefault="00836A6A" w:rsidP="00836A6A">
            <w:pPr>
              <w:spacing w:after="20"/>
              <w:jc w:val="left"/>
              <w:rPr>
                <w:rFonts w:ascii="Arial Narrow" w:hAnsi="Arial Narrow"/>
                <w:sz w:val="18"/>
                <w:szCs w:val="18"/>
                <w:lang w:val="pt-PT"/>
              </w:rPr>
            </w:pPr>
            <w:r w:rsidRPr="00E5202E">
              <w:rPr>
                <w:rFonts w:ascii="Arial Narrow" w:hAnsi="Arial Narrow"/>
                <w:color w:val="000000"/>
                <w:sz w:val="18"/>
                <w:szCs w:val="18"/>
                <w:lang w:val="pt-PT"/>
              </w:rPr>
              <w:t>Serviço Nacional de Proteção de Cultivares</w:t>
            </w:r>
            <w:r w:rsidRPr="00E5202E">
              <w:rPr>
                <w:rFonts w:ascii="Arial Narrow" w:hAnsi="Arial Narrow"/>
                <w:color w:val="000000"/>
                <w:sz w:val="18"/>
                <w:szCs w:val="18"/>
                <w:lang w:val="pt-PT"/>
              </w:rPr>
              <w:br/>
              <w:t>(National Cultivar Protection Service of Brazil)</w:t>
            </w:r>
          </w:p>
        </w:tc>
      </w:tr>
      <w:tr w:rsidR="00836A6A" w:rsidRPr="00487290" w14:paraId="111A154E" w14:textId="77777777" w:rsidTr="00C654ED">
        <w:tc>
          <w:tcPr>
            <w:tcW w:w="2268" w:type="dxa"/>
            <w:noWrap/>
            <w:tcMar>
              <w:top w:w="28" w:type="dxa"/>
              <w:bottom w:w="28" w:type="dxa"/>
            </w:tcMar>
          </w:tcPr>
          <w:p w14:paraId="18C0DE0D" w14:textId="74596DD5"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TOSCI</w:t>
            </w:r>
          </w:p>
        </w:tc>
        <w:tc>
          <w:tcPr>
            <w:tcW w:w="7513" w:type="dxa"/>
            <w:noWrap/>
            <w:tcMar>
              <w:top w:w="28" w:type="dxa"/>
              <w:bottom w:w="28" w:type="dxa"/>
            </w:tcMar>
          </w:tcPr>
          <w:p w14:paraId="3A134A67" w14:textId="25D76976" w:rsidR="00836A6A" w:rsidRPr="00A73133" w:rsidRDefault="00836A6A" w:rsidP="00836A6A">
            <w:pPr>
              <w:spacing w:after="20"/>
              <w:jc w:val="left"/>
              <w:rPr>
                <w:rFonts w:ascii="Arial Narrow" w:hAnsi="Arial Narrow"/>
                <w:sz w:val="18"/>
                <w:szCs w:val="18"/>
              </w:rPr>
            </w:pPr>
            <w:r w:rsidRPr="00836A6A">
              <w:rPr>
                <w:rFonts w:ascii="Arial Narrow" w:hAnsi="Arial Narrow"/>
                <w:color w:val="000000"/>
                <w:sz w:val="18"/>
                <w:szCs w:val="18"/>
              </w:rPr>
              <w:t>Tanzania Official Seed Certification Institute</w:t>
            </w:r>
          </w:p>
        </w:tc>
      </w:tr>
      <w:tr w:rsidR="00836A6A" w:rsidRPr="006839D7" w14:paraId="1689D87B" w14:textId="77777777" w:rsidTr="00C654ED">
        <w:tc>
          <w:tcPr>
            <w:tcW w:w="2268" w:type="dxa"/>
            <w:noWrap/>
            <w:tcMar>
              <w:top w:w="28" w:type="dxa"/>
              <w:bottom w:w="28" w:type="dxa"/>
            </w:tcMar>
          </w:tcPr>
          <w:p w14:paraId="30B01A8B" w14:textId="53F588B1"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TTIPO</w:t>
            </w:r>
          </w:p>
        </w:tc>
        <w:tc>
          <w:tcPr>
            <w:tcW w:w="7513" w:type="dxa"/>
            <w:noWrap/>
            <w:tcMar>
              <w:top w:w="28" w:type="dxa"/>
              <w:bottom w:w="28" w:type="dxa"/>
            </w:tcMar>
          </w:tcPr>
          <w:p w14:paraId="6EF70BBA" w14:textId="0D89CA51" w:rsidR="00836A6A" w:rsidRPr="00A73133" w:rsidRDefault="00836A6A" w:rsidP="00836A6A">
            <w:pPr>
              <w:spacing w:after="20"/>
              <w:jc w:val="left"/>
              <w:rPr>
                <w:rFonts w:ascii="Arial Narrow" w:hAnsi="Arial Narrow"/>
                <w:sz w:val="18"/>
                <w:szCs w:val="18"/>
              </w:rPr>
            </w:pPr>
            <w:r w:rsidRPr="00836A6A">
              <w:rPr>
                <w:rFonts w:ascii="Arial Narrow" w:hAnsi="Arial Narrow"/>
                <w:color w:val="000000"/>
                <w:sz w:val="18"/>
                <w:szCs w:val="18"/>
              </w:rPr>
              <w:t>Intellectual Property Office of Trinidad and Tobago</w:t>
            </w:r>
          </w:p>
        </w:tc>
      </w:tr>
      <w:tr w:rsidR="00836A6A" w:rsidRPr="006839D7" w14:paraId="3B575E54" w14:textId="77777777" w:rsidTr="00C654ED">
        <w:tc>
          <w:tcPr>
            <w:tcW w:w="2268" w:type="dxa"/>
            <w:noWrap/>
            <w:tcMar>
              <w:top w:w="28" w:type="dxa"/>
              <w:bottom w:w="28" w:type="dxa"/>
            </w:tcMar>
          </w:tcPr>
          <w:p w14:paraId="4142AE8A" w14:textId="7A233AFF"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ÚKSÚP</w:t>
            </w:r>
          </w:p>
        </w:tc>
        <w:tc>
          <w:tcPr>
            <w:tcW w:w="7513" w:type="dxa"/>
            <w:noWrap/>
            <w:tcMar>
              <w:top w:w="28" w:type="dxa"/>
              <w:bottom w:w="28" w:type="dxa"/>
            </w:tcMar>
          </w:tcPr>
          <w:p w14:paraId="349B43F8" w14:textId="77777777" w:rsidR="00836A6A" w:rsidRPr="00836A6A" w:rsidRDefault="00836A6A" w:rsidP="00836A6A">
            <w:pPr>
              <w:spacing w:after="20"/>
              <w:jc w:val="left"/>
              <w:rPr>
                <w:rFonts w:ascii="Arial Narrow" w:hAnsi="Arial Narrow"/>
                <w:color w:val="000000"/>
                <w:sz w:val="18"/>
                <w:szCs w:val="18"/>
              </w:rPr>
            </w:pPr>
            <w:proofErr w:type="spellStart"/>
            <w:r w:rsidRPr="00836A6A">
              <w:rPr>
                <w:rFonts w:ascii="Arial Narrow" w:hAnsi="Arial Narrow"/>
                <w:color w:val="000000"/>
                <w:sz w:val="18"/>
                <w:szCs w:val="18"/>
              </w:rPr>
              <w:t>Ústredný</w:t>
            </w:r>
            <w:proofErr w:type="spellEnd"/>
            <w:r w:rsidRPr="00836A6A">
              <w:rPr>
                <w:rFonts w:ascii="Arial Narrow" w:hAnsi="Arial Narrow"/>
                <w:color w:val="000000"/>
                <w:sz w:val="18"/>
                <w:szCs w:val="18"/>
              </w:rPr>
              <w:t xml:space="preserve"> </w:t>
            </w:r>
            <w:proofErr w:type="spellStart"/>
            <w:r w:rsidRPr="00836A6A">
              <w:rPr>
                <w:rFonts w:ascii="Arial Narrow" w:hAnsi="Arial Narrow"/>
                <w:color w:val="000000"/>
                <w:sz w:val="18"/>
                <w:szCs w:val="18"/>
              </w:rPr>
              <w:t>kontrolný</w:t>
            </w:r>
            <w:proofErr w:type="spellEnd"/>
            <w:r w:rsidRPr="00836A6A">
              <w:rPr>
                <w:rFonts w:ascii="Arial Narrow" w:hAnsi="Arial Narrow"/>
                <w:color w:val="000000"/>
                <w:sz w:val="18"/>
                <w:szCs w:val="18"/>
              </w:rPr>
              <w:t xml:space="preserve"> a </w:t>
            </w:r>
            <w:proofErr w:type="spellStart"/>
            <w:r w:rsidRPr="00836A6A">
              <w:rPr>
                <w:rFonts w:ascii="Arial Narrow" w:hAnsi="Arial Narrow"/>
                <w:color w:val="000000"/>
                <w:sz w:val="18"/>
                <w:szCs w:val="18"/>
              </w:rPr>
              <w:t>skúšobný</w:t>
            </w:r>
            <w:proofErr w:type="spellEnd"/>
            <w:r w:rsidRPr="00836A6A">
              <w:rPr>
                <w:rFonts w:ascii="Arial Narrow" w:hAnsi="Arial Narrow"/>
                <w:color w:val="000000"/>
                <w:sz w:val="18"/>
                <w:szCs w:val="18"/>
              </w:rPr>
              <w:t xml:space="preserve"> </w:t>
            </w:r>
            <w:proofErr w:type="spellStart"/>
            <w:r w:rsidRPr="00836A6A">
              <w:rPr>
                <w:rFonts w:ascii="Arial Narrow" w:hAnsi="Arial Narrow"/>
                <w:color w:val="000000"/>
                <w:sz w:val="18"/>
                <w:szCs w:val="18"/>
              </w:rPr>
              <w:t>ústav</w:t>
            </w:r>
            <w:proofErr w:type="spellEnd"/>
            <w:r w:rsidRPr="00836A6A">
              <w:rPr>
                <w:rFonts w:ascii="Arial Narrow" w:hAnsi="Arial Narrow"/>
                <w:color w:val="000000"/>
                <w:sz w:val="18"/>
                <w:szCs w:val="18"/>
              </w:rPr>
              <w:t xml:space="preserve"> </w:t>
            </w:r>
            <w:proofErr w:type="spellStart"/>
            <w:r w:rsidRPr="00836A6A">
              <w:rPr>
                <w:rFonts w:ascii="Arial Narrow" w:hAnsi="Arial Narrow"/>
                <w:color w:val="000000"/>
                <w:sz w:val="18"/>
                <w:szCs w:val="18"/>
              </w:rPr>
              <w:t>poľnohospodársky</w:t>
            </w:r>
            <w:proofErr w:type="spellEnd"/>
          </w:p>
          <w:p w14:paraId="362EC564" w14:textId="438B5A55" w:rsidR="00836A6A" w:rsidRPr="00A73133" w:rsidRDefault="00836A6A" w:rsidP="00836A6A">
            <w:pPr>
              <w:spacing w:after="20"/>
              <w:jc w:val="left"/>
              <w:rPr>
                <w:rFonts w:ascii="Arial Narrow" w:hAnsi="Arial Narrow"/>
                <w:sz w:val="18"/>
                <w:szCs w:val="18"/>
              </w:rPr>
            </w:pPr>
            <w:r w:rsidRPr="00836A6A">
              <w:rPr>
                <w:rFonts w:ascii="Arial Narrow" w:hAnsi="Arial Narrow"/>
                <w:color w:val="000000"/>
                <w:sz w:val="18"/>
                <w:szCs w:val="18"/>
              </w:rPr>
              <w:t>(Central Control and Testing Institute for Agriculture)</w:t>
            </w:r>
          </w:p>
        </w:tc>
      </w:tr>
      <w:tr w:rsidR="00836A6A" w:rsidRPr="00864930" w14:paraId="4EBFDF83" w14:textId="77777777" w:rsidTr="00C654ED">
        <w:tc>
          <w:tcPr>
            <w:tcW w:w="2268" w:type="dxa"/>
            <w:noWrap/>
            <w:tcMar>
              <w:top w:w="28" w:type="dxa"/>
              <w:bottom w:w="28" w:type="dxa"/>
            </w:tcMar>
          </w:tcPr>
          <w:p w14:paraId="21CA7D8E" w14:textId="54155588"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USPTO</w:t>
            </w:r>
          </w:p>
        </w:tc>
        <w:tc>
          <w:tcPr>
            <w:tcW w:w="7513" w:type="dxa"/>
            <w:noWrap/>
            <w:tcMar>
              <w:top w:w="28" w:type="dxa"/>
              <w:bottom w:w="28" w:type="dxa"/>
            </w:tcMar>
          </w:tcPr>
          <w:p w14:paraId="703F7D89" w14:textId="517F1666"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United States Patent and Trademark Office</w:t>
            </w:r>
          </w:p>
        </w:tc>
      </w:tr>
      <w:tr w:rsidR="00836A6A" w:rsidRPr="00864930" w14:paraId="79824CFF" w14:textId="77777777" w:rsidTr="00C654ED">
        <w:tc>
          <w:tcPr>
            <w:tcW w:w="2268" w:type="dxa"/>
            <w:noWrap/>
            <w:tcMar>
              <w:top w:w="28" w:type="dxa"/>
              <w:bottom w:w="28" w:type="dxa"/>
            </w:tcMar>
          </w:tcPr>
          <w:p w14:paraId="31EE906A" w14:textId="138B38A6"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WFO</w:t>
            </w:r>
          </w:p>
        </w:tc>
        <w:tc>
          <w:tcPr>
            <w:tcW w:w="7513" w:type="dxa"/>
            <w:noWrap/>
            <w:tcMar>
              <w:top w:w="28" w:type="dxa"/>
              <w:bottom w:w="28" w:type="dxa"/>
            </w:tcMar>
          </w:tcPr>
          <w:p w14:paraId="2826F499" w14:textId="5F08F9DE"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World Farmers’ Organization</w:t>
            </w:r>
          </w:p>
        </w:tc>
      </w:tr>
      <w:tr w:rsidR="00836A6A" w:rsidRPr="00864930" w14:paraId="78A28262" w14:textId="77777777" w:rsidTr="00C654ED">
        <w:tc>
          <w:tcPr>
            <w:tcW w:w="2268" w:type="dxa"/>
            <w:noWrap/>
            <w:tcMar>
              <w:top w:w="28" w:type="dxa"/>
              <w:bottom w:w="28" w:type="dxa"/>
            </w:tcMar>
          </w:tcPr>
          <w:p w14:paraId="16D0D46A" w14:textId="76669103"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WIPO</w:t>
            </w:r>
          </w:p>
        </w:tc>
        <w:tc>
          <w:tcPr>
            <w:tcW w:w="7513" w:type="dxa"/>
            <w:noWrap/>
            <w:tcMar>
              <w:top w:w="28" w:type="dxa"/>
              <w:bottom w:w="28" w:type="dxa"/>
            </w:tcMar>
          </w:tcPr>
          <w:p w14:paraId="6471B10F" w14:textId="57D61859"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World Intellectual Property Organization</w:t>
            </w:r>
          </w:p>
        </w:tc>
      </w:tr>
      <w:tr w:rsidR="00836A6A" w:rsidRPr="00864930" w14:paraId="2D0D66F4" w14:textId="77777777" w:rsidTr="00C654ED">
        <w:tc>
          <w:tcPr>
            <w:tcW w:w="2268" w:type="dxa"/>
            <w:noWrap/>
            <w:tcMar>
              <w:top w:w="28" w:type="dxa"/>
              <w:bottom w:w="28" w:type="dxa"/>
            </w:tcMar>
          </w:tcPr>
          <w:p w14:paraId="0D70E610" w14:textId="0C70A6D8"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WTO</w:t>
            </w:r>
          </w:p>
        </w:tc>
        <w:tc>
          <w:tcPr>
            <w:tcW w:w="7513" w:type="dxa"/>
            <w:noWrap/>
            <w:tcMar>
              <w:top w:w="28" w:type="dxa"/>
              <w:bottom w:w="28" w:type="dxa"/>
            </w:tcMar>
          </w:tcPr>
          <w:p w14:paraId="3F369C0D" w14:textId="58BD71B4" w:rsidR="00836A6A" w:rsidRPr="00836A6A" w:rsidRDefault="00836A6A" w:rsidP="00836A6A">
            <w:pPr>
              <w:spacing w:after="20"/>
              <w:jc w:val="left"/>
              <w:rPr>
                <w:rFonts w:ascii="Arial Narrow" w:hAnsi="Arial Narrow"/>
                <w:sz w:val="18"/>
                <w:szCs w:val="18"/>
              </w:rPr>
            </w:pPr>
            <w:r w:rsidRPr="00836A6A">
              <w:rPr>
                <w:rFonts w:ascii="Arial Narrow" w:hAnsi="Arial Narrow"/>
                <w:color w:val="000000"/>
                <w:sz w:val="18"/>
                <w:szCs w:val="18"/>
              </w:rPr>
              <w:t>World Trade Organization</w:t>
            </w:r>
          </w:p>
        </w:tc>
      </w:tr>
    </w:tbl>
    <w:p w14:paraId="1FBF07A3" w14:textId="77777777" w:rsidR="003E3C19" w:rsidRPr="00864930" w:rsidRDefault="003E3C19" w:rsidP="003E3C19"/>
    <w:p w14:paraId="7E94ABFD" w14:textId="77777777" w:rsidR="00903264" w:rsidRPr="00864930" w:rsidRDefault="00903264">
      <w:pPr>
        <w:jc w:val="left"/>
      </w:pPr>
    </w:p>
    <w:p w14:paraId="2896F675" w14:textId="05657C08" w:rsidR="00050E16" w:rsidRDefault="00050E16" w:rsidP="00836A6A">
      <w:pPr>
        <w:jc w:val="right"/>
      </w:pPr>
    </w:p>
    <w:p w14:paraId="4D3F78C1" w14:textId="6440979F" w:rsidR="00836A6A" w:rsidRPr="00864930" w:rsidRDefault="00836A6A" w:rsidP="00836A6A">
      <w:pPr>
        <w:jc w:val="right"/>
      </w:pPr>
      <w:r>
        <w:t>[End of document]</w:t>
      </w:r>
    </w:p>
    <w:sectPr w:rsidR="00836A6A" w:rsidRPr="00864930" w:rsidSect="007E06EC">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43373" w14:textId="77777777" w:rsidR="00E5202E" w:rsidRPr="00864930" w:rsidRDefault="00E5202E" w:rsidP="0071419F">
      <w:pPr>
        <w:spacing w:after="120"/>
      </w:pPr>
      <w:r w:rsidRPr="00864930">
        <w:separator/>
      </w:r>
    </w:p>
  </w:endnote>
  <w:endnote w:type="continuationSeparator" w:id="0">
    <w:p w14:paraId="2D2AC15F" w14:textId="77777777" w:rsidR="00E5202E" w:rsidRPr="00864930" w:rsidRDefault="00E5202E" w:rsidP="006655D3">
      <w:r w:rsidRPr="00864930">
        <w:separator/>
      </w:r>
    </w:p>
    <w:p w14:paraId="5C4930BA" w14:textId="77777777" w:rsidR="00E5202E" w:rsidRPr="00487290" w:rsidRDefault="00E5202E">
      <w:pPr>
        <w:pStyle w:val="Footer"/>
        <w:spacing w:after="60"/>
        <w:rPr>
          <w:sz w:val="18"/>
          <w:lang w:val="fr-FR"/>
        </w:rPr>
      </w:pPr>
      <w:r w:rsidRPr="00487290">
        <w:rPr>
          <w:sz w:val="18"/>
          <w:lang w:val="fr-FR"/>
        </w:rPr>
        <w:t>[Suite de la note de la page précédente]</w:t>
      </w:r>
    </w:p>
    <w:p w14:paraId="7EDF39E4" w14:textId="77777777" w:rsidR="00E5202E" w:rsidRPr="00487290" w:rsidRDefault="00E5202E" w:rsidP="006655D3">
      <w:pPr>
        <w:rPr>
          <w:lang w:val="fr-FR"/>
        </w:rPr>
      </w:pPr>
    </w:p>
    <w:p w14:paraId="54BCD65D" w14:textId="77777777" w:rsidR="00E5202E" w:rsidRPr="00487290" w:rsidRDefault="00E5202E" w:rsidP="006655D3">
      <w:pPr>
        <w:rPr>
          <w:lang w:val="fr-FR"/>
        </w:rPr>
      </w:pPr>
    </w:p>
  </w:endnote>
  <w:endnote w:type="continuationNotice" w:id="1">
    <w:p w14:paraId="0C08BF01" w14:textId="77777777" w:rsidR="00E5202E" w:rsidRPr="00487290" w:rsidRDefault="00E5202E" w:rsidP="006655D3">
      <w:pPr>
        <w:rPr>
          <w:lang w:val="fr-FR"/>
        </w:rPr>
      </w:pPr>
      <w:r w:rsidRPr="00487290">
        <w:rPr>
          <w:lang w:val="fr-FR"/>
        </w:rPr>
        <w:t>[Suite de la note page suivante]</w:t>
      </w:r>
    </w:p>
    <w:p w14:paraId="46944588" w14:textId="77777777" w:rsidR="00E5202E" w:rsidRPr="00487290" w:rsidRDefault="00E5202E" w:rsidP="006655D3">
      <w:pPr>
        <w:rPr>
          <w:lang w:val="fr-FR"/>
        </w:rPr>
      </w:pPr>
    </w:p>
    <w:p w14:paraId="413C46C7" w14:textId="77777777" w:rsidR="00E5202E" w:rsidRPr="00487290" w:rsidRDefault="00E5202E"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00"/>
    <w:family w:val="roman"/>
    <w:pitch w:val="default"/>
  </w:font>
  <w:font w:name="Angsana New">
    <w:panose1 w:val="02020603050405020304"/>
    <w:charset w:val="DE"/>
    <w:family w:val="roman"/>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Times New Roman"/>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A273E" w14:textId="77777777" w:rsidR="00204829" w:rsidRPr="00864930" w:rsidRDefault="00204829">
    <w:pPr>
      <w:pStyle w:val="Footer"/>
    </w:pPr>
    <w:r w:rsidRPr="00864930">
      <w:rPr>
        <w:noProof/>
        <w:lang w:eastAsia="en-US"/>
      </w:rPr>
      <mc:AlternateContent>
        <mc:Choice Requires="wps">
          <w:drawing>
            <wp:anchor distT="0" distB="0" distL="114300" distR="114300" simplePos="0" relativeHeight="251658241" behindDoc="0" locked="0" layoutInCell="0" allowOverlap="1" wp14:anchorId="4A42797E" wp14:editId="6B722A65">
              <wp:simplePos x="0" y="9403953"/>
              <wp:positionH relativeFrom="page">
                <wp:align>center</wp:align>
              </wp:positionH>
              <wp:positionV relativeFrom="page">
                <wp:align>bottom</wp:align>
              </wp:positionV>
              <wp:extent cx="7772400" cy="463550"/>
              <wp:effectExtent l="0" t="0" r="0" b="12700"/>
              <wp:wrapNone/>
              <wp:docPr id="4" name="MSIPCM2e8e43d0bbea2bed450ec70f" descr="{&quot;HashCode&quot;:208212694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19D475" w14:textId="59ECD792" w:rsidR="00204829" w:rsidRPr="00864930" w:rsidRDefault="00204829" w:rsidP="000151D5">
                          <w:pPr>
                            <w:jc w:val="center"/>
                            <w:rPr>
                              <w:rFonts w:ascii="Calibri" w:hAnsi="Calibri" w:cs="Calibri"/>
                              <w:color w:val="000000"/>
                            </w:rPr>
                          </w:pPr>
                          <w:r w:rsidRPr="00864930">
                            <w:rPr>
                              <w:rFonts w:ascii="Calibri" w:hAnsi="Calibri" w:cs="Calibri"/>
                              <w:color w:val="00000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A42797E" id="_x0000_t202" coordsize="21600,21600" o:spt="202" path="m,l,21600r21600,l21600,xe">
              <v:stroke joinstyle="miter"/>
              <v:path gradientshapeok="t" o:connecttype="rect"/>
            </v:shapetype>
            <v:shape id="MSIPCM2e8e43d0bbea2bed450ec70f" o:spid="_x0000_s1027" type="#_x0000_t202" alt="{&quot;HashCode&quot;:2082126947,&quot;Height&quot;:9999999.0,&quot;Width&quot;:9999999.0,&quot;Placement&quot;:&quot;Footer&quot;,&quot;Index&quot;:&quot;Primary&quot;,&quot;Section&quot;:1,&quot;Top&quot;:0.0,&quot;Left&quot;:0.0}" style="position:absolute;left:0;text-align:left;margin-left:0;margin-top:0;width:612pt;height:36.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3819D475" w14:textId="59ECD792" w:rsidR="00204829" w:rsidRPr="00864930" w:rsidRDefault="00204829" w:rsidP="000151D5">
                    <w:pPr>
                      <w:jc w:val="center"/>
                      <w:rPr>
                        <w:rFonts w:ascii="Calibri" w:hAnsi="Calibri" w:cs="Calibri"/>
                        <w:color w:val="000000"/>
                      </w:rPr>
                    </w:pPr>
                    <w:r w:rsidRPr="00864930">
                      <w:rPr>
                        <w:rFonts w:ascii="Calibri" w:hAnsi="Calibri" w:cs="Calibri"/>
                        <w:color w:val="000000"/>
                      </w:rPr>
                      <w:t xml:space="preserve">WIPO FOR OFFICIAL USE ONLY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385A6" w14:textId="6B642DE7" w:rsidR="00204829" w:rsidRPr="00864930" w:rsidRDefault="00204829" w:rsidP="006C771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3154" w14:textId="77777777" w:rsidR="00204829" w:rsidRPr="00864930" w:rsidRDefault="00204829" w:rsidP="00B904E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04497" w14:textId="77777777" w:rsidR="00204829" w:rsidRPr="00864930" w:rsidRDefault="00204829">
    <w:pPr>
      <w:pStyle w:val="Footer"/>
    </w:pPr>
    <w:r w:rsidRPr="00864930">
      <w:rPr>
        <w:noProof/>
        <w:lang w:eastAsia="en-US"/>
      </w:rPr>
      <mc:AlternateContent>
        <mc:Choice Requires="wps">
          <w:drawing>
            <wp:anchor distT="0" distB="0" distL="114300" distR="114300" simplePos="0" relativeHeight="251658240" behindDoc="0" locked="0" layoutInCell="0" allowOverlap="1" wp14:anchorId="0C7A9BB6" wp14:editId="527BF301">
              <wp:simplePos x="0" y="9403953"/>
              <wp:positionH relativeFrom="page">
                <wp:align>center</wp:align>
              </wp:positionH>
              <wp:positionV relativeFrom="page">
                <wp:align>bottom</wp:align>
              </wp:positionV>
              <wp:extent cx="7772400" cy="463550"/>
              <wp:effectExtent l="0" t="0" r="0" b="12700"/>
              <wp:wrapNone/>
              <wp:docPr id="23" name="MSIPCM32ad49339bc336fad2398b48" descr="{&quot;HashCode&quot;:2082126947,&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A83478" w14:textId="3F0536D1" w:rsidR="00204829" w:rsidRPr="00864930" w:rsidRDefault="00204829" w:rsidP="004E2D59">
                          <w:pPr>
                            <w:jc w:val="center"/>
                            <w:rPr>
                              <w:rFonts w:ascii="Calibri" w:hAnsi="Calibri" w:cs="Calibri"/>
                              <w:color w:val="000000"/>
                            </w:rPr>
                          </w:pPr>
                          <w:r w:rsidRPr="00864930">
                            <w:rPr>
                              <w:rFonts w:ascii="Calibri" w:hAnsi="Calibri" w:cs="Calibri"/>
                              <w:color w:val="00000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C7A9BB6" id="_x0000_t202" coordsize="21600,21600" o:spt="202" path="m,l,21600r21600,l21600,xe">
              <v:stroke joinstyle="miter"/>
              <v:path gradientshapeok="t" o:connecttype="rect"/>
            </v:shapetype>
            <v:shape id="MSIPCM32ad49339bc336fad2398b48" o:spid="_x0000_s1028" type="#_x0000_t202" alt="{&quot;HashCode&quot;:2082126947,&quot;Height&quot;:9999999.0,&quot;Width&quot;:9999999.0,&quot;Placement&quot;:&quot;Footer&quot;,&quot;Index&quot;:&quot;Primary&quot;,&quot;Section&quot;:5,&quot;Top&quot;:0.0,&quot;Left&quot;:0.0}" style="position:absolute;left:0;text-align:left;margin-left:0;margin-top:0;width:612pt;height:36.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26A83478" w14:textId="3F0536D1" w:rsidR="00204829" w:rsidRPr="00864930" w:rsidRDefault="00204829" w:rsidP="004E2D59">
                    <w:pPr>
                      <w:jc w:val="center"/>
                      <w:rPr>
                        <w:rFonts w:ascii="Calibri" w:hAnsi="Calibri" w:cs="Calibri"/>
                        <w:color w:val="000000"/>
                      </w:rPr>
                    </w:pPr>
                    <w:r w:rsidRPr="00864930">
                      <w:rPr>
                        <w:rFonts w:ascii="Calibri" w:hAnsi="Calibri" w:cs="Calibri"/>
                        <w:color w:val="000000"/>
                      </w:rPr>
                      <w:t xml:space="preserve">WIPO FOR OFFICIAL USE ONLY </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BEBA2" w14:textId="1C84C738" w:rsidR="00204829" w:rsidRPr="00864930" w:rsidRDefault="00204829" w:rsidP="006C771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C3D1D" w14:textId="77777777" w:rsidR="00204829" w:rsidRPr="00864930" w:rsidRDefault="00204829" w:rsidP="00B904E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F7773" w14:textId="77777777" w:rsidR="00204829" w:rsidRPr="00864930" w:rsidRDefault="00204829">
    <w:pPr>
      <w:pStyle w:val="Footer"/>
    </w:pPr>
    <w:r w:rsidRPr="00864930">
      <w:rPr>
        <w:noProof/>
        <w:lang w:eastAsia="en-US"/>
      </w:rPr>
      <mc:AlternateContent>
        <mc:Choice Requires="wps">
          <w:drawing>
            <wp:anchor distT="0" distB="0" distL="114300" distR="114300" simplePos="0" relativeHeight="251658242" behindDoc="0" locked="0" layoutInCell="0" allowOverlap="1" wp14:anchorId="125AF145" wp14:editId="3520D2D8">
              <wp:simplePos x="0" y="9403953"/>
              <wp:positionH relativeFrom="page">
                <wp:align>center</wp:align>
              </wp:positionH>
              <wp:positionV relativeFrom="page">
                <wp:align>bottom</wp:align>
              </wp:positionV>
              <wp:extent cx="7772400" cy="463550"/>
              <wp:effectExtent l="0" t="0" r="0" b="12700"/>
              <wp:wrapNone/>
              <wp:docPr id="31" name="MSIPCM0fc0463086c92b8bf732affd" descr="{&quot;HashCode&quot;:2082126947,&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BB8EE5" w14:textId="1320AB2D" w:rsidR="00204829" w:rsidRPr="00864930" w:rsidRDefault="00204829" w:rsidP="00855E41">
                          <w:pPr>
                            <w:jc w:val="center"/>
                            <w:rPr>
                              <w:rFonts w:ascii="Calibri" w:hAnsi="Calibri" w:cs="Calibri"/>
                              <w:color w:val="000000"/>
                            </w:rPr>
                          </w:pPr>
                          <w:r w:rsidRPr="00864930">
                            <w:rPr>
                              <w:rFonts w:ascii="Calibri" w:hAnsi="Calibri" w:cs="Calibri"/>
                              <w:color w:val="00000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5AF145" id="_x0000_t202" coordsize="21600,21600" o:spt="202" path="m,l,21600r21600,l21600,xe">
              <v:stroke joinstyle="miter"/>
              <v:path gradientshapeok="t" o:connecttype="rect"/>
            </v:shapetype>
            <v:shape id="MSIPCM0fc0463086c92b8bf732affd" o:spid="_x0000_s1029" type="#_x0000_t202" alt="{&quot;HashCode&quot;:2082126947,&quot;Height&quot;:9999999.0,&quot;Width&quot;:9999999.0,&quot;Placement&quot;:&quot;Footer&quot;,&quot;Index&quot;:&quot;Primary&quot;,&quot;Section&quot;:7,&quot;Top&quot;:0.0,&quot;Left&quot;:0.0}" style="position:absolute;left:0;text-align:left;margin-left:0;margin-top:0;width:612pt;height:36.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47BB8EE5" w14:textId="1320AB2D" w:rsidR="00204829" w:rsidRPr="00864930" w:rsidRDefault="00204829" w:rsidP="00855E41">
                    <w:pPr>
                      <w:jc w:val="center"/>
                      <w:rPr>
                        <w:rFonts w:ascii="Calibri" w:hAnsi="Calibri" w:cs="Calibri"/>
                        <w:color w:val="000000"/>
                      </w:rPr>
                    </w:pPr>
                    <w:r w:rsidRPr="00864930">
                      <w:rPr>
                        <w:rFonts w:ascii="Calibri" w:hAnsi="Calibri" w:cs="Calibri"/>
                        <w:color w:val="000000"/>
                      </w:rPr>
                      <w:t xml:space="preserve">WIPO FOR OFFICIAL USE ONLY </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20BD8" w14:textId="77777777" w:rsidR="00204829" w:rsidRPr="00864930" w:rsidRDefault="00204829">
    <w:pPr>
      <w:pStyle w:val="Footer"/>
    </w:pPr>
    <w:r w:rsidRPr="00864930">
      <w:rPr>
        <w:noProof/>
        <w:lang w:eastAsia="en-US"/>
      </w:rPr>
      <mc:AlternateContent>
        <mc:Choice Requires="wps">
          <w:drawing>
            <wp:anchor distT="0" distB="0" distL="114300" distR="114300" simplePos="0" relativeHeight="251658243" behindDoc="0" locked="0" layoutInCell="0" allowOverlap="1" wp14:anchorId="393C8D95" wp14:editId="18A1C87E">
              <wp:simplePos x="0" y="9403953"/>
              <wp:positionH relativeFrom="page">
                <wp:align>center</wp:align>
              </wp:positionH>
              <wp:positionV relativeFrom="page">
                <wp:align>bottom</wp:align>
              </wp:positionV>
              <wp:extent cx="7772400" cy="463550"/>
              <wp:effectExtent l="0" t="0" r="0" b="12700"/>
              <wp:wrapNone/>
              <wp:docPr id="34" name="MSIPCM238a4c7087b45cf782ba5aa4" descr="{&quot;HashCode&quot;:2082126947,&quot;Height&quot;:9999999.0,&quot;Width&quot;:9999999.0,&quot;Placement&quot;:&quot;Foot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9061F3" w14:textId="6AEB9E1C" w:rsidR="00204829" w:rsidRPr="00864930" w:rsidRDefault="00204829" w:rsidP="00855E41">
                          <w:pPr>
                            <w:jc w:val="center"/>
                            <w:rPr>
                              <w:rFonts w:ascii="Calibri" w:hAnsi="Calibri" w:cs="Calibri"/>
                              <w:color w:val="000000"/>
                            </w:rPr>
                          </w:pPr>
                          <w:r w:rsidRPr="00864930">
                            <w:rPr>
                              <w:rFonts w:ascii="Calibri" w:hAnsi="Calibri" w:cs="Calibri"/>
                              <w:color w:val="00000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93C8D95" id="_x0000_t202" coordsize="21600,21600" o:spt="202" path="m,l,21600r21600,l21600,xe">
              <v:stroke joinstyle="miter"/>
              <v:path gradientshapeok="t" o:connecttype="rect"/>
            </v:shapetype>
            <v:shape id="MSIPCM238a4c7087b45cf782ba5aa4" o:spid="_x0000_s1030" type="#_x0000_t202" alt="{&quot;HashCode&quot;:2082126947,&quot;Height&quot;:9999999.0,&quot;Width&quot;:9999999.0,&quot;Placement&quot;:&quot;Footer&quot;,&quot;Index&quot;:&quot;FirstPage&quot;,&quot;Section&quot;:7,&quot;Top&quot;:0.0,&quot;Left&quot;:0.0}" style="position:absolute;left:0;text-align:left;margin-left:0;margin-top:0;width:612pt;height:36.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7D9061F3" w14:textId="6AEB9E1C" w:rsidR="00204829" w:rsidRPr="00864930" w:rsidRDefault="00204829" w:rsidP="00855E41">
                    <w:pPr>
                      <w:jc w:val="center"/>
                      <w:rPr>
                        <w:rFonts w:ascii="Calibri" w:hAnsi="Calibri" w:cs="Calibri"/>
                        <w:color w:val="000000"/>
                      </w:rPr>
                    </w:pPr>
                    <w:r w:rsidRPr="00864930">
                      <w:rPr>
                        <w:rFonts w:ascii="Calibri" w:hAnsi="Calibri" w:cs="Calibri"/>
                        <w:color w:val="000000"/>
                      </w:rPr>
                      <w:t xml:space="preserve">WIPO FOR OFFICIAL USE ONLY </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8328F" w14:textId="77777777" w:rsidR="00204829" w:rsidRPr="00864930" w:rsidRDefault="00204829" w:rsidP="00B904E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AB503" w14:textId="77777777" w:rsidR="00204829" w:rsidRPr="00864930" w:rsidRDefault="00204829">
    <w:pPr>
      <w:pStyle w:val="Footer"/>
    </w:pPr>
    <w:r w:rsidRPr="00864930">
      <w:rPr>
        <w:noProof/>
        <w:lang w:eastAsia="en-US"/>
      </w:rPr>
      <mc:AlternateContent>
        <mc:Choice Requires="wps">
          <w:drawing>
            <wp:anchor distT="0" distB="0" distL="114300" distR="114300" simplePos="0" relativeHeight="251658244" behindDoc="0" locked="0" layoutInCell="0" allowOverlap="1" wp14:anchorId="0905B5DA" wp14:editId="6A8944DE">
              <wp:simplePos x="0" y="9403953"/>
              <wp:positionH relativeFrom="page">
                <wp:align>center</wp:align>
              </wp:positionH>
              <wp:positionV relativeFrom="page">
                <wp:align>bottom</wp:align>
              </wp:positionV>
              <wp:extent cx="7772400" cy="463550"/>
              <wp:effectExtent l="0" t="0" r="0" b="12700"/>
              <wp:wrapNone/>
              <wp:docPr id="35" name="MSIPCMfcd14c9597f01cf5a58d1bfb" descr="{&quot;HashCode&quot;:2082126947,&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215AF3" w14:textId="5B7F95EA" w:rsidR="00204829" w:rsidRPr="00864930" w:rsidRDefault="00204829" w:rsidP="00855E41">
                          <w:pPr>
                            <w:jc w:val="center"/>
                            <w:rPr>
                              <w:rFonts w:ascii="Calibri" w:hAnsi="Calibri" w:cs="Calibri"/>
                              <w:color w:val="000000"/>
                            </w:rPr>
                          </w:pPr>
                          <w:r w:rsidRPr="00864930">
                            <w:rPr>
                              <w:rFonts w:ascii="Calibri" w:hAnsi="Calibri" w:cs="Calibri"/>
                              <w:color w:val="00000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05B5DA" id="_x0000_t202" coordsize="21600,21600" o:spt="202" path="m,l,21600r21600,l21600,xe">
              <v:stroke joinstyle="miter"/>
              <v:path gradientshapeok="t" o:connecttype="rect"/>
            </v:shapetype>
            <v:shape id="MSIPCMfcd14c9597f01cf5a58d1bfb" o:spid="_x0000_s1031" type="#_x0000_t202" alt="{&quot;HashCode&quot;:2082126947,&quot;Height&quot;:9999999.0,&quot;Width&quot;:9999999.0,&quot;Placement&quot;:&quot;Footer&quot;,&quot;Index&quot;:&quot;Primary&quot;,&quot;Section&quot;:8,&quot;Top&quot;:0.0,&quot;Left&quot;:0.0}" style="position:absolute;left:0;text-align:left;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5E215AF3" w14:textId="5B7F95EA" w:rsidR="00204829" w:rsidRPr="00864930" w:rsidRDefault="00204829" w:rsidP="00855E41">
                    <w:pPr>
                      <w:jc w:val="center"/>
                      <w:rPr>
                        <w:rFonts w:ascii="Calibri" w:hAnsi="Calibri" w:cs="Calibri"/>
                        <w:color w:val="000000"/>
                      </w:rPr>
                    </w:pPr>
                    <w:r w:rsidRPr="00864930">
                      <w:rPr>
                        <w:rFonts w:ascii="Calibri" w:hAnsi="Calibri" w:cs="Calibri"/>
                        <w:color w:val="000000"/>
                      </w:rPr>
                      <w:t xml:space="preserve">WIPO FOR OFFICIAL USE ONLY </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3536B" w14:textId="77777777" w:rsidR="00204829" w:rsidRPr="00864930" w:rsidRDefault="00204829">
    <w:pPr>
      <w:pStyle w:val="Footer"/>
    </w:pPr>
    <w:r w:rsidRPr="00864930">
      <w:rPr>
        <w:noProof/>
        <w:lang w:eastAsia="en-US"/>
      </w:rPr>
      <mc:AlternateContent>
        <mc:Choice Requires="wps">
          <w:drawing>
            <wp:anchor distT="0" distB="0" distL="114300" distR="114300" simplePos="0" relativeHeight="251658245" behindDoc="0" locked="0" layoutInCell="0" allowOverlap="1" wp14:anchorId="10413DAC" wp14:editId="5F31D7E6">
              <wp:simplePos x="0" y="9403953"/>
              <wp:positionH relativeFrom="page">
                <wp:align>center</wp:align>
              </wp:positionH>
              <wp:positionV relativeFrom="page">
                <wp:align>bottom</wp:align>
              </wp:positionV>
              <wp:extent cx="7772400" cy="463550"/>
              <wp:effectExtent l="0" t="0" r="0" b="12700"/>
              <wp:wrapNone/>
              <wp:docPr id="36" name="MSIPCMcaab431cb3aab2f1279fc567" descr="{&quot;HashCode&quot;:2082126947,&quot;Height&quot;:9999999.0,&quot;Width&quot;:9999999.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7B44F9" w14:textId="000999E2" w:rsidR="00204829" w:rsidRPr="00864930" w:rsidRDefault="00204829" w:rsidP="00855E41">
                          <w:pPr>
                            <w:jc w:val="center"/>
                            <w:rPr>
                              <w:rFonts w:ascii="Calibri" w:hAnsi="Calibri" w:cs="Calibri"/>
                              <w:color w:val="000000"/>
                            </w:rPr>
                          </w:pPr>
                          <w:r w:rsidRPr="00864930">
                            <w:rPr>
                              <w:rFonts w:ascii="Calibri" w:hAnsi="Calibri" w:cs="Calibri"/>
                              <w:color w:val="00000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413DAC" id="_x0000_t202" coordsize="21600,21600" o:spt="202" path="m,l,21600r21600,l21600,xe">
              <v:stroke joinstyle="miter"/>
              <v:path gradientshapeok="t" o:connecttype="rect"/>
            </v:shapetype>
            <v:shape id="MSIPCMcaab431cb3aab2f1279fc567" o:spid="_x0000_s1032" type="#_x0000_t202" alt="{&quot;HashCode&quot;:2082126947,&quot;Height&quot;:9999999.0,&quot;Width&quot;:9999999.0,&quot;Placement&quot;:&quot;Footer&quot;,&quot;Index&quot;:&quot;FirstPage&quot;,&quot;Section&quot;:8,&quot;Top&quot;:0.0,&quot;Left&quot;:0.0}" style="position:absolute;left:0;text-align:left;margin-left:0;margin-top:0;width:612pt;height:36.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6C7B44F9" w14:textId="000999E2" w:rsidR="00204829" w:rsidRPr="00864930" w:rsidRDefault="00204829" w:rsidP="00855E41">
                    <w:pPr>
                      <w:jc w:val="center"/>
                      <w:rPr>
                        <w:rFonts w:ascii="Calibri" w:hAnsi="Calibri" w:cs="Calibri"/>
                        <w:color w:val="000000"/>
                      </w:rPr>
                    </w:pPr>
                    <w:r w:rsidRPr="00864930">
                      <w:rPr>
                        <w:rFonts w:ascii="Calibri" w:hAnsi="Calibri" w:cs="Calibri"/>
                        <w:color w:val="000000"/>
                      </w:rPr>
                      <w:t xml:space="preserve">WIPO FOR OFFICIAL USE ONLY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7DDF2" w14:textId="77777777" w:rsidR="00204829" w:rsidRPr="00864930" w:rsidRDefault="00204829" w:rsidP="00B904E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FEDF4" w14:textId="77777777" w:rsidR="00204829" w:rsidRPr="00864930" w:rsidRDefault="00204829" w:rsidP="00B904E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D36C4" w14:textId="77777777" w:rsidR="00204829" w:rsidRPr="00864930" w:rsidRDefault="00204829">
    <w:pPr>
      <w:pStyle w:val="Footer"/>
    </w:pPr>
    <w:r w:rsidRPr="00864930">
      <w:rPr>
        <w:noProof/>
        <w:lang w:eastAsia="en-US"/>
      </w:rPr>
      <mc:AlternateContent>
        <mc:Choice Requires="wps">
          <w:drawing>
            <wp:anchor distT="0" distB="0" distL="114300" distR="114300" simplePos="0" relativeHeight="251658246" behindDoc="0" locked="0" layoutInCell="0" allowOverlap="1" wp14:anchorId="213DA831" wp14:editId="3C767ECD">
              <wp:simplePos x="0" y="9403953"/>
              <wp:positionH relativeFrom="page">
                <wp:align>center</wp:align>
              </wp:positionH>
              <wp:positionV relativeFrom="page">
                <wp:align>bottom</wp:align>
              </wp:positionV>
              <wp:extent cx="7772400" cy="463550"/>
              <wp:effectExtent l="0" t="0" r="0" b="12700"/>
              <wp:wrapNone/>
              <wp:docPr id="37" name="MSIPCM3165428f9f32e46d8455476a" descr="{&quot;HashCode&quot;:2082126947,&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A306DF" w14:textId="241206D0" w:rsidR="00204829" w:rsidRPr="00864930" w:rsidRDefault="00204829" w:rsidP="00855E41">
                          <w:pPr>
                            <w:jc w:val="center"/>
                            <w:rPr>
                              <w:rFonts w:ascii="Calibri" w:hAnsi="Calibri" w:cs="Calibri"/>
                              <w:color w:val="000000"/>
                            </w:rPr>
                          </w:pPr>
                          <w:r w:rsidRPr="00864930">
                            <w:rPr>
                              <w:rFonts w:ascii="Calibri" w:hAnsi="Calibri" w:cs="Calibri"/>
                              <w:color w:val="00000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3DA831" id="_x0000_t202" coordsize="21600,21600" o:spt="202" path="m,l,21600r21600,l21600,xe">
              <v:stroke joinstyle="miter"/>
              <v:path gradientshapeok="t" o:connecttype="rect"/>
            </v:shapetype>
            <v:shape id="MSIPCM3165428f9f32e46d8455476a" o:spid="_x0000_s1033" type="#_x0000_t202" alt="{&quot;HashCode&quot;:2082126947,&quot;Height&quot;:9999999.0,&quot;Width&quot;:9999999.0,&quot;Placement&quot;:&quot;Footer&quot;,&quot;Index&quot;:&quot;Primary&quot;,&quot;Section&quot;:9,&quot;Top&quot;:0.0,&quot;Left&quot;:0.0}" style="position:absolute;left:0;text-align:left;margin-left:0;margin-top:0;width:612pt;height:36.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0FA306DF" w14:textId="241206D0" w:rsidR="00204829" w:rsidRPr="00864930" w:rsidRDefault="00204829" w:rsidP="00855E41">
                    <w:pPr>
                      <w:jc w:val="center"/>
                      <w:rPr>
                        <w:rFonts w:ascii="Calibri" w:hAnsi="Calibri" w:cs="Calibri"/>
                        <w:color w:val="000000"/>
                      </w:rPr>
                    </w:pPr>
                    <w:r w:rsidRPr="00864930">
                      <w:rPr>
                        <w:rFonts w:ascii="Calibri" w:hAnsi="Calibri" w:cs="Calibri"/>
                        <w:color w:val="000000"/>
                      </w:rPr>
                      <w:t xml:space="preserve">WIPO FOR OFFICIAL USE ONLY </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B5357" w14:textId="0988E693" w:rsidR="00204829" w:rsidRPr="00864930" w:rsidRDefault="00204829" w:rsidP="006C771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2E496" w14:textId="77777777" w:rsidR="00204829" w:rsidRPr="00864930" w:rsidRDefault="00204829" w:rsidP="00B904E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11FDD" w14:textId="43CB1DDE" w:rsidR="00204829" w:rsidRPr="00864930" w:rsidRDefault="00204829">
    <w:pPr>
      <w:pStyle w:val="Footer"/>
    </w:pPr>
    <w:r w:rsidRPr="00864930">
      <w:rPr>
        <w:noProof/>
        <w:lang w:eastAsia="en-US"/>
      </w:rPr>
      <mc:AlternateContent>
        <mc:Choice Requires="wps">
          <w:drawing>
            <wp:anchor distT="0" distB="0" distL="114300" distR="114300" simplePos="0" relativeHeight="251658247" behindDoc="0" locked="0" layoutInCell="0" allowOverlap="1" wp14:anchorId="6245AB29" wp14:editId="519C11D2">
              <wp:simplePos x="0" y="9403953"/>
              <wp:positionH relativeFrom="page">
                <wp:align>center</wp:align>
              </wp:positionH>
              <wp:positionV relativeFrom="page">
                <wp:align>bottom</wp:align>
              </wp:positionV>
              <wp:extent cx="7772400" cy="463550"/>
              <wp:effectExtent l="0" t="0" r="0" b="12700"/>
              <wp:wrapNone/>
              <wp:docPr id="40" name="MSIPCM0e3c4e39a1a970f94740aed1" descr="{&quot;HashCode&quot;:2082126947,&quot;Height&quot;:9999999.0,&quot;Width&quot;:9999999.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9E8477" w14:textId="3A50DD14" w:rsidR="00204829" w:rsidRPr="00864930" w:rsidRDefault="00204829" w:rsidP="00855E41">
                          <w:pPr>
                            <w:jc w:val="center"/>
                            <w:rPr>
                              <w:rFonts w:ascii="Calibri" w:hAnsi="Calibri" w:cs="Calibri"/>
                              <w:color w:val="000000"/>
                            </w:rPr>
                          </w:pPr>
                          <w:r w:rsidRPr="00864930">
                            <w:rPr>
                              <w:rFonts w:ascii="Calibri" w:hAnsi="Calibri" w:cs="Calibri"/>
                              <w:color w:val="00000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245AB29" id="_x0000_t202" coordsize="21600,21600" o:spt="202" path="m,l,21600r21600,l21600,xe">
              <v:stroke joinstyle="miter"/>
              <v:path gradientshapeok="t" o:connecttype="rect"/>
            </v:shapetype>
            <v:shape id="MSIPCM0e3c4e39a1a970f94740aed1" o:spid="_x0000_s1034" type="#_x0000_t202" alt="{&quot;HashCode&quot;:2082126947,&quot;Height&quot;:9999999.0,&quot;Width&quot;:9999999.0,&quot;Placement&quot;:&quot;Footer&quot;,&quot;Index&quot;:&quot;Primary&quot;,&quot;Section&quot;:10,&quot;Top&quot;:0.0,&quot;Left&quot;:0.0}" style="position:absolute;left:0;text-align:left;margin-left:0;margin-top:0;width:612pt;height:36.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019E8477" w14:textId="3A50DD14" w:rsidR="00204829" w:rsidRPr="00864930" w:rsidRDefault="00204829" w:rsidP="00855E41">
                    <w:pPr>
                      <w:jc w:val="center"/>
                      <w:rPr>
                        <w:rFonts w:ascii="Calibri" w:hAnsi="Calibri" w:cs="Calibri"/>
                        <w:color w:val="000000"/>
                      </w:rPr>
                    </w:pPr>
                    <w:r w:rsidRPr="00864930">
                      <w:rPr>
                        <w:rFonts w:ascii="Calibri" w:hAnsi="Calibri" w:cs="Calibri"/>
                        <w:color w:val="000000"/>
                      </w:rPr>
                      <w:t xml:space="preserve">WIPO FOR OFFICIAL USE ONLY </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C88B7" w14:textId="00015B39" w:rsidR="00204829" w:rsidRPr="00864930" w:rsidRDefault="00204829" w:rsidP="006C771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A0D9F" w14:textId="77777777" w:rsidR="00204829" w:rsidRPr="00864930" w:rsidRDefault="00204829" w:rsidP="00B904E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DE0D2" w14:textId="3D4AA7FA" w:rsidR="00204829" w:rsidRPr="00864930" w:rsidRDefault="00204829" w:rsidP="006C7717">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99D97" w14:textId="163D1529" w:rsidR="00204829" w:rsidRPr="00864930" w:rsidRDefault="00204829" w:rsidP="006C7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BE79B" w14:textId="751D4077" w:rsidR="00204829" w:rsidRPr="00864930" w:rsidRDefault="00204829" w:rsidP="006C77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3421B" w14:textId="10204274" w:rsidR="00204829" w:rsidRPr="00864930" w:rsidRDefault="00204829" w:rsidP="006C77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EDC0A" w14:textId="77777777" w:rsidR="00204829" w:rsidRPr="00864930" w:rsidRDefault="00204829" w:rsidP="00B904E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E4D1C" w14:textId="3385715A" w:rsidR="00204829" w:rsidRPr="00864930" w:rsidRDefault="00204829" w:rsidP="006C771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C96E1" w14:textId="067E22F8" w:rsidR="00204829" w:rsidRPr="00864930" w:rsidRDefault="00204829" w:rsidP="006C771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84BF9" w14:textId="77777777" w:rsidR="00204829" w:rsidRPr="00864930" w:rsidRDefault="00204829" w:rsidP="00B904E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95E7A" w14:textId="384A16EF" w:rsidR="00204829" w:rsidRPr="00864930" w:rsidRDefault="00204829" w:rsidP="006C7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4074C" w14:textId="77777777" w:rsidR="00E5202E" w:rsidRPr="00864930" w:rsidRDefault="00E5202E" w:rsidP="006655D3">
      <w:r w:rsidRPr="00864930">
        <w:separator/>
      </w:r>
    </w:p>
  </w:footnote>
  <w:footnote w:type="continuationSeparator" w:id="0">
    <w:p w14:paraId="667F37FA" w14:textId="77777777" w:rsidR="00E5202E" w:rsidRPr="00864930" w:rsidRDefault="00E5202E" w:rsidP="006655D3">
      <w:r w:rsidRPr="00864930">
        <w:separator/>
      </w:r>
    </w:p>
  </w:footnote>
  <w:footnote w:type="continuationNotice" w:id="1">
    <w:p w14:paraId="66A457B5" w14:textId="77777777" w:rsidR="00E5202E" w:rsidRPr="00864930" w:rsidRDefault="00E5202E" w:rsidP="00AB530F">
      <w:pPr>
        <w:pStyle w:val="Footer"/>
      </w:pPr>
    </w:p>
  </w:footnote>
  <w:footnote w:id="2">
    <w:p w14:paraId="08284B9F" w14:textId="77777777" w:rsidR="004867E0" w:rsidRPr="00864930" w:rsidRDefault="004867E0" w:rsidP="004867E0">
      <w:pPr>
        <w:jc w:val="left"/>
        <w:rPr>
          <w:sz w:val="14"/>
          <w:szCs w:val="16"/>
        </w:rPr>
      </w:pPr>
      <w:r w:rsidRPr="00864930">
        <w:rPr>
          <w:rStyle w:val="FootnoteReference"/>
        </w:rPr>
        <w:footnoteRef/>
      </w:r>
      <w:r w:rsidRPr="00864930">
        <w:t xml:space="preserve"> </w:t>
      </w:r>
      <w:r w:rsidRPr="00864930">
        <w:rPr>
          <w:sz w:val="14"/>
          <w:szCs w:val="16"/>
        </w:rPr>
        <w:t>Note: Figures in tables throughout the document may not add up due to rounding.</w:t>
      </w:r>
    </w:p>
  </w:footnote>
  <w:footnote w:id="3">
    <w:p w14:paraId="24A1EAB6" w14:textId="791A7039" w:rsidR="00414375" w:rsidRDefault="00414375" w:rsidP="00414375">
      <w:pPr>
        <w:pStyle w:val="FootnoteText"/>
      </w:pPr>
      <w:r>
        <w:rPr>
          <w:rStyle w:val="FootnoteReference"/>
        </w:rPr>
        <w:footnoteRef/>
      </w:r>
      <w:r>
        <w:tab/>
      </w:r>
      <w:r w:rsidR="00795470">
        <w:t xml:space="preserve">The United Kingdom </w:t>
      </w:r>
      <w:r w:rsidR="006839D7" w:rsidRPr="006839D7">
        <w:t xml:space="preserve">also issued another 21,805 plant variety titles in 2023 related to plant variety rights transferred from the </w:t>
      </w:r>
      <w:r w:rsidR="00795470">
        <w:t>European Union</w:t>
      </w:r>
      <w:r w:rsidR="006839D7" w:rsidRPr="006839D7">
        <w:t>, as part of the withdrawal agreement.</w:t>
      </w:r>
    </w:p>
  </w:footnote>
  <w:footnote w:id="4">
    <w:p w14:paraId="7CE662FC" w14:textId="57B13CDC" w:rsidR="00F946DA" w:rsidRPr="00864930" w:rsidRDefault="00F946DA" w:rsidP="004E09FE">
      <w:pPr>
        <w:pStyle w:val="FootnoteText"/>
      </w:pPr>
      <w:r w:rsidRPr="004D38DA">
        <w:rPr>
          <w:rStyle w:val="FootnoteReference"/>
        </w:rPr>
        <w:footnoteRef/>
      </w:r>
      <w:r w:rsidRPr="004D38DA">
        <w:tab/>
      </w:r>
      <w:r w:rsidR="00445478" w:rsidRPr="00430FB6">
        <w:t>T</w:t>
      </w:r>
      <w:r w:rsidRPr="00430FB6">
        <w:t>he number of titles in force in the United Kingdom</w:t>
      </w:r>
      <w:r w:rsidR="000212BA" w:rsidRPr="00430FB6">
        <w:t xml:space="preserve"> is an estimate</w:t>
      </w:r>
      <w:r w:rsidR="006A169B" w:rsidRPr="00430FB6">
        <w:t xml:space="preserve">. </w:t>
      </w:r>
    </w:p>
  </w:footnote>
  <w:footnote w:id="5">
    <w:p w14:paraId="22DDECA9" w14:textId="4E84B994" w:rsidR="00DF06C8" w:rsidRPr="00864930" w:rsidRDefault="00DF06C8">
      <w:pPr>
        <w:pStyle w:val="FootnoteText"/>
      </w:pPr>
      <w:r w:rsidRPr="00F05014">
        <w:rPr>
          <w:rStyle w:val="FootnoteReference"/>
        </w:rPr>
        <w:footnoteRef/>
      </w:r>
      <w:r w:rsidR="00F05014">
        <w:tab/>
      </w:r>
      <w:r w:rsidRPr="00F05014">
        <w:t xml:space="preserve">This value </w:t>
      </w:r>
      <w:r w:rsidR="00A32689" w:rsidRPr="00F05014">
        <w:t>includes the number of titles in force in the United Kingdom as an estimate.</w:t>
      </w:r>
    </w:p>
  </w:footnote>
  <w:footnote w:id="6">
    <w:p w14:paraId="5294D25B" w14:textId="03EF9FDE" w:rsidR="00A83CAE" w:rsidRDefault="00A83CAE">
      <w:pPr>
        <w:pStyle w:val="FootnoteText"/>
      </w:pPr>
      <w:r w:rsidRPr="00F05014">
        <w:rPr>
          <w:rStyle w:val="FootnoteReference"/>
        </w:rPr>
        <w:footnoteRef/>
      </w:r>
      <w:r w:rsidRPr="00F05014">
        <w:t xml:space="preserve"> </w:t>
      </w:r>
      <w:r w:rsidRPr="00F05014">
        <w:tab/>
      </w:r>
      <w:r w:rsidR="00B9243F" w:rsidRPr="00F05014">
        <w:t xml:space="preserve">Includes </w:t>
      </w:r>
      <w:r w:rsidR="00552525" w:rsidRPr="00F05014">
        <w:t>the</w:t>
      </w:r>
      <w:r w:rsidR="00B9243F" w:rsidRPr="00F05014">
        <w:t xml:space="preserve"> States and orga</w:t>
      </w:r>
      <w:r w:rsidR="004E0963" w:rsidRPr="00F05014">
        <w:t>nizations listed in Annex V</w:t>
      </w:r>
      <w:r w:rsidR="002A6FE3" w:rsidRPr="00F05014">
        <w:t xml:space="preserve"> </w:t>
      </w:r>
      <w:r w:rsidR="0039222B" w:rsidRPr="00F05014">
        <w:t xml:space="preserve"> and in UPOV distance learning courses</w:t>
      </w:r>
      <w:r w:rsidR="00D203A2" w:rsidRPr="00F05014">
        <w:t xml:space="preserve"> (figure 17).</w:t>
      </w:r>
    </w:p>
  </w:footnote>
  <w:footnote w:id="7">
    <w:p w14:paraId="59C88C69" w14:textId="77777777" w:rsidR="003D2C73" w:rsidRPr="00864930" w:rsidRDefault="003D2C73" w:rsidP="004A3A6F">
      <w:pPr>
        <w:pStyle w:val="FootnoteText"/>
      </w:pPr>
      <w:r w:rsidRPr="00864930">
        <w:rPr>
          <w:rStyle w:val="FootnoteReference"/>
        </w:rPr>
        <w:footnoteRef/>
      </w:r>
      <w:r w:rsidRPr="00864930">
        <w:t xml:space="preserve"> </w:t>
      </w:r>
      <w:r w:rsidRPr="00864930">
        <w:tab/>
        <w:t>The total number of participants successfully completing DL courses includes participants in the courses administered by China under “Program for the use of Chinese Language in UPOV” approved by the UPOV Council</w:t>
      </w:r>
    </w:p>
  </w:footnote>
  <w:footnote w:id="8">
    <w:p w14:paraId="53457F02" w14:textId="1AD4B2F6" w:rsidR="00A74DB6" w:rsidRDefault="00A74DB6">
      <w:pPr>
        <w:pStyle w:val="FootnoteText"/>
      </w:pPr>
      <w:r>
        <w:rPr>
          <w:rStyle w:val="FootnoteReference"/>
        </w:rPr>
        <w:footnoteRef/>
      </w:r>
      <w:r w:rsidR="00BE4B1F">
        <w:tab/>
      </w:r>
      <w:r w:rsidR="00F63E56">
        <w:t xml:space="preserve">Africa: OAPI </w:t>
      </w:r>
      <w:r w:rsidR="00562522">
        <w:t xml:space="preserve">IP </w:t>
      </w:r>
      <w:r w:rsidR="00F63E56">
        <w:t>Master</w:t>
      </w:r>
      <w:r w:rsidR="00562522">
        <w:t xml:space="preserve">s; Asia/Pacific: </w:t>
      </w:r>
      <w:r w:rsidR="00262876">
        <w:t>JICA (JP), KOIKA (</w:t>
      </w:r>
      <w:r w:rsidR="005849A4">
        <w:t>K</w:t>
      </w:r>
      <w:r w:rsidR="00BA102F">
        <w:t>R)</w:t>
      </w:r>
      <w:r w:rsidR="00381A2B">
        <w:t xml:space="preserve">; Europe: </w:t>
      </w:r>
      <w:r w:rsidR="00684F65">
        <w:t xml:space="preserve">Alicante University </w:t>
      </w:r>
      <w:r w:rsidR="00684F65" w:rsidRPr="00E5202E">
        <w:rPr>
          <w:i/>
          <w:iCs/>
        </w:rPr>
        <w:t>Magister</w:t>
      </w:r>
      <w:r w:rsidR="00684F65">
        <w:t xml:space="preserve"> </w:t>
      </w:r>
      <w:r w:rsidR="00684F65" w:rsidRPr="00E5202E">
        <w:rPr>
          <w:i/>
          <w:iCs/>
        </w:rPr>
        <w:t>Lucentinus</w:t>
      </w:r>
      <w:r w:rsidR="00684F65">
        <w:t xml:space="preserve"> (ES), </w:t>
      </w:r>
      <w:r w:rsidR="00381A2B">
        <w:t xml:space="preserve">Naktuinbouw </w:t>
      </w:r>
      <w:r w:rsidR="00862DD0">
        <w:t xml:space="preserve">PBR </w:t>
      </w:r>
      <w:r w:rsidR="00684F65">
        <w:t xml:space="preserve">for Food Security </w:t>
      </w:r>
      <w:r w:rsidR="00381A2B">
        <w:t xml:space="preserve">(NL), </w:t>
      </w:r>
      <w:r w:rsidR="00684F65">
        <w:t xml:space="preserve">La Salle University </w:t>
      </w:r>
      <w:r w:rsidR="00684F65">
        <w:t xml:space="preserve">Master in Plant Breeding (FR), Maastricht University IP Master (NL), Turin University LL.M. in IP (IT), </w:t>
      </w:r>
      <w:r w:rsidR="00121929">
        <w:t>Zaragoza University IP Master (ES)</w:t>
      </w:r>
      <w:r w:rsidR="00684F65">
        <w:t>.</w:t>
      </w:r>
    </w:p>
  </w:footnote>
  <w:footnote w:id="9">
    <w:p w14:paraId="05B8AD9B" w14:textId="6CE23A64" w:rsidR="003D2C73" w:rsidRPr="00864930" w:rsidRDefault="003D2C73" w:rsidP="004A3A6F">
      <w:pPr>
        <w:pStyle w:val="FootnoteText"/>
      </w:pPr>
      <w:r w:rsidRPr="00864930">
        <w:rPr>
          <w:rStyle w:val="FootnoteReference"/>
        </w:rPr>
        <w:footnoteRef/>
      </w:r>
      <w:r w:rsidRPr="00864930">
        <w:tab/>
        <w:t>The methodology for the UPOV’s Executive Program (</w:t>
      </w:r>
      <w:r w:rsidR="00C85B9D">
        <w:t>27</w:t>
      </w:r>
      <w:r w:rsidR="00C85B9D" w:rsidRPr="00864930">
        <w:t xml:space="preserve"> </w:t>
      </w:r>
      <w:r w:rsidRPr="00864930">
        <w:t>participants) was applied for ARIPO Regional Workshop on Plant Variety Protection for ARIPO Member States (48 participants)</w:t>
      </w:r>
    </w:p>
  </w:footnote>
  <w:footnote w:id="10">
    <w:p w14:paraId="6652C0D9" w14:textId="1983FBC9" w:rsidR="000F716B" w:rsidRDefault="000F716B">
      <w:pPr>
        <w:pStyle w:val="FootnoteText"/>
      </w:pPr>
      <w:r w:rsidRPr="00864930">
        <w:rPr>
          <w:rStyle w:val="FootnoteReference"/>
        </w:rPr>
        <w:footnoteRef/>
      </w:r>
      <w:r w:rsidR="00FB5AB1" w:rsidRPr="00864930">
        <w:tab/>
      </w:r>
      <w:r w:rsidRPr="00864930">
        <w:t xml:space="preserve">Successful completion </w:t>
      </w:r>
      <w:r w:rsidR="00654F0A" w:rsidRPr="00864930">
        <w:t>of UPOV DL Courses means obtaining 70% or more in the final exam.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A3C2A" w14:textId="77777777" w:rsidR="00204829" w:rsidRPr="00864930" w:rsidRDefault="00204829" w:rsidP="00EB048E">
    <w:pPr>
      <w:pStyle w:val="Header"/>
      <w:rPr>
        <w:rStyle w:val="PageNumber"/>
      </w:rPr>
    </w:pPr>
    <w:r w:rsidRPr="00864930">
      <w:rPr>
        <w:rStyle w:val="PageNumber"/>
      </w:rPr>
      <w:t>C/56/2</w:t>
    </w:r>
  </w:p>
  <w:p w14:paraId="4A7300D5" w14:textId="77777777" w:rsidR="00204829" w:rsidRPr="00864930" w:rsidRDefault="00204829" w:rsidP="00EB048E">
    <w:pPr>
      <w:pStyle w:val="Header"/>
    </w:pPr>
    <w:r w:rsidRPr="00864930">
      <w:t xml:space="preserve">page </w:t>
    </w:r>
    <w:r w:rsidRPr="00864930">
      <w:rPr>
        <w:rStyle w:val="PageNumber"/>
      </w:rPr>
      <w:fldChar w:fldCharType="begin"/>
    </w:r>
    <w:r w:rsidRPr="00864930">
      <w:rPr>
        <w:rStyle w:val="PageNumber"/>
      </w:rPr>
      <w:instrText xml:space="preserve"> PAGE </w:instrText>
    </w:r>
    <w:r w:rsidRPr="00864930">
      <w:rPr>
        <w:rStyle w:val="PageNumber"/>
      </w:rPr>
      <w:fldChar w:fldCharType="separate"/>
    </w:r>
    <w:r w:rsidRPr="00864930">
      <w:rPr>
        <w:rStyle w:val="PageNumber"/>
      </w:rPr>
      <w:t>2</w:t>
    </w:r>
    <w:r w:rsidRPr="00864930">
      <w:rPr>
        <w:rStyle w:val="PageNumber"/>
      </w:rPr>
      <w:fldChar w:fldCharType="end"/>
    </w:r>
  </w:p>
  <w:p w14:paraId="38F3C299" w14:textId="77777777" w:rsidR="00204829" w:rsidRPr="00864930" w:rsidRDefault="00204829" w:rsidP="006655D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105AD" w14:textId="3573DD3F" w:rsidR="00204829" w:rsidRPr="00864930" w:rsidRDefault="00204829" w:rsidP="00B904E7">
    <w:pPr>
      <w:pStyle w:val="Header"/>
      <w:tabs>
        <w:tab w:val="clear" w:pos="4536"/>
        <w:tab w:val="clear" w:pos="9072"/>
        <w:tab w:val="right" w:pos="9639"/>
      </w:tabs>
      <w:rPr>
        <w:rStyle w:val="PageNumber"/>
        <w:color w:val="155F1A"/>
      </w:rPr>
    </w:pPr>
    <w:r w:rsidRPr="00864930">
      <w:rPr>
        <w:rStyle w:val="PageNumber"/>
        <w:color w:val="155F1A"/>
      </w:rPr>
      <w:tab/>
      <w:t xml:space="preserve">UPOV </w:t>
    </w:r>
    <w:r w:rsidR="00836C27" w:rsidRPr="00864930">
      <w:rPr>
        <w:rStyle w:val="PageNumber"/>
        <w:color w:val="155F1A"/>
      </w:rPr>
      <w:t>Performance Report 2024</w:t>
    </w:r>
  </w:p>
  <w:p w14:paraId="6DA3BA14" w14:textId="48AD8984" w:rsidR="00204829" w:rsidRPr="00864930" w:rsidRDefault="00204829" w:rsidP="00B904E7">
    <w:pPr>
      <w:pStyle w:val="Header"/>
      <w:tabs>
        <w:tab w:val="clear" w:pos="4536"/>
        <w:tab w:val="clear" w:pos="9072"/>
        <w:tab w:val="right" w:pos="9639"/>
      </w:tabs>
      <w:rPr>
        <w:color w:val="155F1A"/>
      </w:rPr>
    </w:pPr>
    <w:r w:rsidRPr="00864930">
      <w:rPr>
        <w:color w:val="155F1A"/>
      </w:rPr>
      <w:tab/>
      <w:t xml:space="preserve">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39</w:t>
    </w:r>
    <w:r w:rsidRPr="00864930">
      <w:rPr>
        <w:rStyle w:val="PageNumber"/>
        <w:color w:val="155F1A"/>
      </w:rPr>
      <w:fldChar w:fldCharType="end"/>
    </w:r>
  </w:p>
  <w:p w14:paraId="3D267140" w14:textId="77777777" w:rsidR="00204829" w:rsidRPr="00864930" w:rsidRDefault="00204829" w:rsidP="00B904E7">
    <w:pPr>
      <w:pStyle w:val="Header"/>
      <w:tabs>
        <w:tab w:val="clear" w:pos="4536"/>
        <w:tab w:val="clear" w:pos="9072"/>
        <w:tab w:val="right" w:pos="9639"/>
      </w:tabs>
      <w:rPr>
        <w:sz w:val="12"/>
      </w:rPr>
    </w:pPr>
  </w:p>
  <w:p w14:paraId="06D371F4" w14:textId="77777777" w:rsidR="00204829" w:rsidRPr="00864930" w:rsidRDefault="00204829" w:rsidP="00B904E7">
    <w:pPr>
      <w:pStyle w:val="Header"/>
      <w:tabs>
        <w:tab w:val="clear" w:pos="4536"/>
        <w:tab w:val="clear" w:pos="9072"/>
        <w:tab w:val="right" w:pos="9639"/>
      </w:tabs>
      <w:rPr>
        <w:sz w:val="1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41692" w14:textId="221DA942" w:rsidR="00204829" w:rsidRPr="00864930" w:rsidRDefault="00204829" w:rsidP="00B904E7">
    <w:pPr>
      <w:pStyle w:val="Header"/>
      <w:tabs>
        <w:tab w:val="clear" w:pos="4536"/>
        <w:tab w:val="clear" w:pos="9072"/>
        <w:tab w:val="right" w:pos="9639"/>
      </w:tabs>
      <w:rPr>
        <w:rStyle w:val="PageNumber"/>
        <w:color w:val="155F1A"/>
      </w:rPr>
    </w:pPr>
    <w:r w:rsidRPr="00864930">
      <w:rPr>
        <w:rStyle w:val="PageNumber"/>
        <w:color w:val="155F1A"/>
      </w:rPr>
      <w:tab/>
      <w:t xml:space="preserve">UPOV </w:t>
    </w:r>
    <w:r w:rsidR="00836C27" w:rsidRPr="00864930">
      <w:rPr>
        <w:rStyle w:val="PageNumber"/>
        <w:color w:val="155F1A"/>
      </w:rPr>
      <w:t>Performance Report 2024</w:t>
    </w:r>
  </w:p>
  <w:p w14:paraId="27F2A759" w14:textId="77777777" w:rsidR="00204829" w:rsidRPr="00864930" w:rsidRDefault="00204829" w:rsidP="00B904E7">
    <w:pPr>
      <w:pStyle w:val="Header"/>
      <w:tabs>
        <w:tab w:val="clear" w:pos="4536"/>
        <w:tab w:val="clear" w:pos="9072"/>
        <w:tab w:val="right" w:pos="9639"/>
      </w:tabs>
      <w:rPr>
        <w:color w:val="155F1A"/>
      </w:rPr>
    </w:pPr>
    <w:r w:rsidRPr="00864930">
      <w:rPr>
        <w:color w:val="155F1A"/>
      </w:rPr>
      <w:tab/>
      <w:t xml:space="preserve">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2</w:t>
    </w:r>
    <w:r w:rsidRPr="00864930">
      <w:rPr>
        <w:rStyle w:val="PageNumber"/>
        <w:color w:val="155F1A"/>
      </w:rPr>
      <w:fldChar w:fldCharType="end"/>
    </w:r>
  </w:p>
  <w:p w14:paraId="230ABFAD" w14:textId="77777777" w:rsidR="00204829" w:rsidRPr="00864930" w:rsidRDefault="00204829" w:rsidP="00B904E7"/>
  <w:p w14:paraId="6E68081E" w14:textId="77777777" w:rsidR="00204829" w:rsidRPr="00864930" w:rsidRDefault="00204829" w:rsidP="00B904E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AE931" w14:textId="16D3B163" w:rsidR="00204829" w:rsidRPr="00864930" w:rsidRDefault="00204829" w:rsidP="00B904E7">
    <w:pPr>
      <w:pStyle w:val="Header"/>
      <w:tabs>
        <w:tab w:val="clear" w:pos="4536"/>
        <w:tab w:val="clear" w:pos="9072"/>
        <w:tab w:val="right" w:pos="9639"/>
      </w:tabs>
      <w:rPr>
        <w:rStyle w:val="PageNumber"/>
        <w:color w:val="155F1A"/>
      </w:rPr>
    </w:pPr>
    <w:r w:rsidRPr="00864930">
      <w:rPr>
        <w:rStyle w:val="PageNumber"/>
        <w:color w:val="155F1A"/>
      </w:rPr>
      <w:tab/>
      <w:t xml:space="preserve">UPOV </w:t>
    </w:r>
    <w:r w:rsidR="00836C27" w:rsidRPr="00864930">
      <w:rPr>
        <w:rStyle w:val="PageNumber"/>
        <w:color w:val="155F1A"/>
      </w:rPr>
      <w:t>Performance Report 2024</w:t>
    </w:r>
  </w:p>
  <w:p w14:paraId="3550F0F1" w14:textId="77777777" w:rsidR="00204829" w:rsidRPr="00864930" w:rsidRDefault="00204829" w:rsidP="00B904E7">
    <w:pPr>
      <w:pStyle w:val="Header"/>
      <w:tabs>
        <w:tab w:val="clear" w:pos="4536"/>
        <w:tab w:val="clear" w:pos="9072"/>
        <w:tab w:val="right" w:pos="9639"/>
      </w:tabs>
      <w:rPr>
        <w:color w:val="155F1A"/>
      </w:rPr>
    </w:pPr>
    <w:r w:rsidRPr="00864930">
      <w:rPr>
        <w:color w:val="155F1A"/>
      </w:rPr>
      <w:tab/>
      <w:t xml:space="preserve">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2</w:t>
    </w:r>
    <w:r w:rsidRPr="00864930">
      <w:rPr>
        <w:rStyle w:val="PageNumber"/>
        <w:color w:val="155F1A"/>
      </w:rPr>
      <w:fldChar w:fldCharType="end"/>
    </w:r>
  </w:p>
  <w:p w14:paraId="7D381601" w14:textId="77777777" w:rsidR="00204829" w:rsidRPr="00864930" w:rsidRDefault="00204829"/>
  <w:p w14:paraId="6BB11700" w14:textId="77777777" w:rsidR="00204829" w:rsidRPr="00864930" w:rsidRDefault="0020482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F82EC" w14:textId="58C22E50" w:rsidR="00204829" w:rsidRPr="00864930" w:rsidRDefault="00204829" w:rsidP="00B904E7">
    <w:pPr>
      <w:pStyle w:val="Header"/>
      <w:tabs>
        <w:tab w:val="clear" w:pos="4536"/>
        <w:tab w:val="clear" w:pos="9072"/>
        <w:tab w:val="right" w:pos="9639"/>
      </w:tabs>
      <w:rPr>
        <w:rStyle w:val="PageNumber"/>
        <w:color w:val="155F1A"/>
      </w:rPr>
    </w:pPr>
    <w:r w:rsidRPr="00864930">
      <w:rPr>
        <w:rStyle w:val="PageNumber"/>
        <w:color w:val="155F1A"/>
      </w:rPr>
      <w:tab/>
      <w:t xml:space="preserve">UPOV </w:t>
    </w:r>
    <w:r w:rsidR="00836C27" w:rsidRPr="00864930">
      <w:rPr>
        <w:rStyle w:val="PageNumber"/>
        <w:color w:val="155F1A"/>
      </w:rPr>
      <w:t>Performance Report 2024</w:t>
    </w:r>
  </w:p>
  <w:p w14:paraId="6B7E7C36" w14:textId="77777777" w:rsidR="00204829" w:rsidRPr="00864930" w:rsidRDefault="00204829" w:rsidP="00B904E7">
    <w:pPr>
      <w:pStyle w:val="Header"/>
      <w:tabs>
        <w:tab w:val="clear" w:pos="4536"/>
        <w:tab w:val="clear" w:pos="9072"/>
        <w:tab w:val="right" w:pos="9639"/>
      </w:tabs>
      <w:rPr>
        <w:color w:val="155F1A"/>
      </w:rPr>
    </w:pPr>
    <w:r w:rsidRPr="00864930">
      <w:rPr>
        <w:color w:val="155F1A"/>
      </w:rPr>
      <w:tab/>
      <w:t xml:space="preserve">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2</w:t>
    </w:r>
    <w:r w:rsidRPr="00864930">
      <w:rPr>
        <w:rStyle w:val="PageNumber"/>
        <w:color w:val="155F1A"/>
      </w:rPr>
      <w:fldChar w:fldCharType="end"/>
    </w:r>
  </w:p>
  <w:p w14:paraId="6E7013B5" w14:textId="77777777" w:rsidR="00204829" w:rsidRPr="00864930" w:rsidRDefault="00204829" w:rsidP="00B904E7"/>
  <w:p w14:paraId="5CB0FCC4" w14:textId="77777777" w:rsidR="00204829" w:rsidRPr="00864930" w:rsidRDefault="00204829" w:rsidP="00B904E7"/>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B82FB" w14:textId="05E037FE" w:rsidR="00204829" w:rsidRPr="00864930" w:rsidRDefault="00204829" w:rsidP="00B904E7">
    <w:pPr>
      <w:pStyle w:val="Header"/>
      <w:tabs>
        <w:tab w:val="clear" w:pos="4536"/>
        <w:tab w:val="clear" w:pos="9072"/>
        <w:tab w:val="right" w:pos="9639"/>
      </w:tabs>
      <w:rPr>
        <w:rStyle w:val="PageNumber"/>
        <w:color w:val="155F1A"/>
      </w:rPr>
    </w:pPr>
    <w:r w:rsidRPr="00864930">
      <w:rPr>
        <w:rStyle w:val="PageNumber"/>
        <w:color w:val="155F1A"/>
      </w:rPr>
      <w:tab/>
      <w:t xml:space="preserve">UPOV </w:t>
    </w:r>
    <w:r w:rsidR="00836C27" w:rsidRPr="00864930">
      <w:rPr>
        <w:rStyle w:val="PageNumber"/>
        <w:color w:val="155F1A"/>
      </w:rPr>
      <w:t>Performance Report 2024</w:t>
    </w:r>
  </w:p>
  <w:p w14:paraId="58BC94B3" w14:textId="77777777" w:rsidR="00204829" w:rsidRPr="00864930" w:rsidRDefault="00204829" w:rsidP="00B904E7">
    <w:pPr>
      <w:pStyle w:val="Header"/>
      <w:tabs>
        <w:tab w:val="clear" w:pos="4536"/>
        <w:tab w:val="clear" w:pos="9072"/>
        <w:tab w:val="right" w:pos="9639"/>
      </w:tabs>
      <w:rPr>
        <w:color w:val="155F1A"/>
      </w:rPr>
    </w:pPr>
    <w:r w:rsidRPr="00864930">
      <w:rPr>
        <w:color w:val="155F1A"/>
      </w:rPr>
      <w:tab/>
      <w:t xml:space="preserve">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2</w:t>
    </w:r>
    <w:r w:rsidRPr="00864930">
      <w:rPr>
        <w:rStyle w:val="PageNumber"/>
        <w:color w:val="155F1A"/>
      </w:rPr>
      <w:fldChar w:fldCharType="end"/>
    </w:r>
  </w:p>
  <w:p w14:paraId="55A175BC" w14:textId="77777777" w:rsidR="00204829" w:rsidRPr="00864930" w:rsidRDefault="00204829"/>
  <w:p w14:paraId="2E2E9DEA" w14:textId="77777777" w:rsidR="00204829" w:rsidRPr="00864930" w:rsidRDefault="00204829"/>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DD99E" w14:textId="77777777" w:rsidR="00204829" w:rsidRPr="00864930" w:rsidRDefault="00204829" w:rsidP="00B904E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F343" w14:textId="34ED7504" w:rsidR="00204829" w:rsidRPr="00864930" w:rsidRDefault="00204829" w:rsidP="00B904E7">
    <w:pPr>
      <w:pStyle w:val="Header"/>
      <w:tabs>
        <w:tab w:val="clear" w:pos="4536"/>
        <w:tab w:val="clear" w:pos="9072"/>
        <w:tab w:val="right" w:pos="9639"/>
      </w:tabs>
      <w:rPr>
        <w:rStyle w:val="PageNumber"/>
        <w:color w:val="155F1A"/>
      </w:rPr>
    </w:pPr>
    <w:r w:rsidRPr="00864930">
      <w:rPr>
        <w:rStyle w:val="PageNumber"/>
        <w:color w:val="155F1A"/>
      </w:rPr>
      <w:tab/>
      <w:t xml:space="preserve">UPOV </w:t>
    </w:r>
    <w:r w:rsidR="00836C27" w:rsidRPr="00864930">
      <w:rPr>
        <w:rStyle w:val="PageNumber"/>
        <w:color w:val="155F1A"/>
      </w:rPr>
      <w:t>Performance Report 2024</w:t>
    </w:r>
  </w:p>
  <w:p w14:paraId="6DDD2C3A" w14:textId="77777777" w:rsidR="00204829" w:rsidRPr="00864930" w:rsidRDefault="00204829" w:rsidP="00B904E7">
    <w:pPr>
      <w:pStyle w:val="Header"/>
      <w:tabs>
        <w:tab w:val="clear" w:pos="4536"/>
        <w:tab w:val="clear" w:pos="9072"/>
        <w:tab w:val="right" w:pos="9639"/>
      </w:tabs>
      <w:rPr>
        <w:color w:val="155F1A"/>
      </w:rPr>
    </w:pPr>
    <w:r w:rsidRPr="00864930">
      <w:rPr>
        <w:color w:val="155F1A"/>
      </w:rPr>
      <w:tab/>
      <w:t xml:space="preserve">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2</w:t>
    </w:r>
    <w:r w:rsidRPr="00864930">
      <w:rPr>
        <w:rStyle w:val="PageNumber"/>
        <w:color w:val="155F1A"/>
      </w:rPr>
      <w:fldChar w:fldCharType="end"/>
    </w:r>
  </w:p>
  <w:p w14:paraId="58F69392" w14:textId="77777777" w:rsidR="00204829" w:rsidRPr="00864930" w:rsidRDefault="00204829" w:rsidP="00B904E7"/>
  <w:p w14:paraId="06883477" w14:textId="77777777" w:rsidR="00204829" w:rsidRPr="00864930" w:rsidRDefault="00204829" w:rsidP="00B904E7"/>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D86A" w14:textId="16E75288" w:rsidR="00204829" w:rsidRPr="00864930" w:rsidRDefault="00204829" w:rsidP="00B904E7">
    <w:pPr>
      <w:pStyle w:val="Header"/>
      <w:tabs>
        <w:tab w:val="clear" w:pos="4536"/>
        <w:tab w:val="clear" w:pos="9072"/>
        <w:tab w:val="right" w:pos="9639"/>
      </w:tabs>
      <w:rPr>
        <w:rStyle w:val="PageNumber"/>
        <w:color w:val="155F1A"/>
      </w:rPr>
    </w:pPr>
    <w:r w:rsidRPr="00864930">
      <w:rPr>
        <w:rStyle w:val="PageNumber"/>
        <w:color w:val="155F1A"/>
      </w:rPr>
      <w:tab/>
      <w:t xml:space="preserve">UPOV </w:t>
    </w:r>
    <w:r w:rsidR="00836C27" w:rsidRPr="00864930">
      <w:rPr>
        <w:rStyle w:val="PageNumber"/>
        <w:color w:val="155F1A"/>
      </w:rPr>
      <w:t>Performance Report 2024</w:t>
    </w:r>
  </w:p>
  <w:p w14:paraId="7BAE5F47" w14:textId="77777777" w:rsidR="00204829" w:rsidRPr="00864930" w:rsidRDefault="00204829" w:rsidP="00B904E7">
    <w:pPr>
      <w:pStyle w:val="Header"/>
      <w:tabs>
        <w:tab w:val="clear" w:pos="4536"/>
        <w:tab w:val="clear" w:pos="9072"/>
        <w:tab w:val="right" w:pos="9639"/>
      </w:tabs>
      <w:rPr>
        <w:color w:val="155F1A"/>
      </w:rPr>
    </w:pPr>
    <w:r w:rsidRPr="00864930">
      <w:rPr>
        <w:color w:val="155F1A"/>
      </w:rPr>
      <w:tab/>
      <w:t xml:space="preserve">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45</w:t>
    </w:r>
    <w:r w:rsidRPr="00864930">
      <w:rPr>
        <w:rStyle w:val="PageNumber"/>
        <w:color w:val="155F1A"/>
      </w:rPr>
      <w:fldChar w:fldCharType="end"/>
    </w:r>
  </w:p>
  <w:p w14:paraId="6B8A21E6" w14:textId="77777777" w:rsidR="00204829" w:rsidRPr="00864930" w:rsidRDefault="00204829"/>
  <w:p w14:paraId="2D435F2E" w14:textId="77777777" w:rsidR="00204829" w:rsidRPr="00864930" w:rsidRDefault="00204829"/>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F25AF" w14:textId="77777777" w:rsidR="00204829" w:rsidRPr="00864930" w:rsidRDefault="00204829" w:rsidP="00B904E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D9093" w14:textId="542889AC" w:rsidR="00204829" w:rsidRPr="00864930" w:rsidRDefault="00204829" w:rsidP="00B904E7">
    <w:pPr>
      <w:pStyle w:val="Header"/>
      <w:tabs>
        <w:tab w:val="clear" w:pos="4536"/>
        <w:tab w:val="clear" w:pos="9072"/>
        <w:tab w:val="right" w:pos="9639"/>
      </w:tabs>
      <w:rPr>
        <w:rStyle w:val="PageNumber"/>
        <w:color w:val="155F1A"/>
      </w:rPr>
    </w:pPr>
    <w:r w:rsidRPr="00864930">
      <w:rPr>
        <w:rStyle w:val="PageNumber"/>
        <w:color w:val="155F1A"/>
      </w:rPr>
      <w:t>Annex I</w:t>
    </w:r>
    <w:r w:rsidRPr="00864930">
      <w:rPr>
        <w:rStyle w:val="PageNumber"/>
        <w:color w:val="155F1A"/>
      </w:rPr>
      <w:tab/>
      <w:t xml:space="preserve">UPOV </w:t>
    </w:r>
    <w:r w:rsidR="00836C27" w:rsidRPr="00864930">
      <w:rPr>
        <w:rStyle w:val="PageNumber"/>
        <w:color w:val="155F1A"/>
      </w:rPr>
      <w:t>Performance Report 2024</w:t>
    </w:r>
  </w:p>
  <w:p w14:paraId="4FC04180" w14:textId="77777777" w:rsidR="00204829" w:rsidRPr="00864930" w:rsidRDefault="00204829" w:rsidP="00B904E7">
    <w:pPr>
      <w:pStyle w:val="Header"/>
      <w:tabs>
        <w:tab w:val="clear" w:pos="4536"/>
        <w:tab w:val="clear" w:pos="9072"/>
        <w:tab w:val="right" w:pos="9639"/>
      </w:tabs>
      <w:rPr>
        <w:color w:val="155F1A"/>
      </w:rPr>
    </w:pPr>
    <w:r w:rsidRPr="00864930">
      <w:rPr>
        <w:color w:val="155F1A"/>
      </w:rPr>
      <w:tab/>
      <w:t xml:space="preserve">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52</w:t>
    </w:r>
    <w:r w:rsidRPr="00864930">
      <w:rPr>
        <w:rStyle w:val="PageNumber"/>
        <w:color w:val="155F1A"/>
      </w:rPr>
      <w:fldChar w:fldCharType="end"/>
    </w:r>
  </w:p>
  <w:p w14:paraId="1D9DAD22" w14:textId="77777777" w:rsidR="00204829" w:rsidRPr="00864930" w:rsidRDefault="00204829" w:rsidP="00B904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D8570" w14:textId="4B1470A0" w:rsidR="00204829" w:rsidRPr="00864930" w:rsidRDefault="00204829" w:rsidP="00B904E7">
    <w:pPr>
      <w:pStyle w:val="Header"/>
      <w:tabs>
        <w:tab w:val="clear" w:pos="4536"/>
        <w:tab w:val="clear" w:pos="9072"/>
        <w:tab w:val="right" w:pos="9639"/>
      </w:tabs>
      <w:rPr>
        <w:rStyle w:val="PageNumber"/>
        <w:color w:val="155F1A"/>
      </w:rPr>
    </w:pPr>
    <w:r w:rsidRPr="00864930">
      <w:rPr>
        <w:rStyle w:val="PageNumber"/>
        <w:color w:val="155F1A"/>
      </w:rPr>
      <w:tab/>
      <w:t xml:space="preserve">UPOV </w:t>
    </w:r>
    <w:r w:rsidR="00836C27" w:rsidRPr="00864930">
      <w:rPr>
        <w:rStyle w:val="PageNumber"/>
        <w:color w:val="155F1A"/>
      </w:rPr>
      <w:t>Performance Report 2024</w:t>
    </w:r>
  </w:p>
  <w:p w14:paraId="056500F1" w14:textId="77777777" w:rsidR="00204829" w:rsidRPr="00864930" w:rsidRDefault="00204829" w:rsidP="00B904E7">
    <w:pPr>
      <w:pStyle w:val="Header"/>
      <w:tabs>
        <w:tab w:val="clear" w:pos="4536"/>
        <w:tab w:val="clear" w:pos="9072"/>
        <w:tab w:val="right" w:pos="9639"/>
      </w:tabs>
      <w:rPr>
        <w:color w:val="155F1A"/>
      </w:rPr>
    </w:pPr>
    <w:r w:rsidRPr="00864930">
      <w:rPr>
        <w:color w:val="155F1A"/>
      </w:rPr>
      <w:tab/>
      <w:t xml:space="preserve">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2</w:t>
    </w:r>
    <w:r w:rsidRPr="00864930">
      <w:rPr>
        <w:rStyle w:val="PageNumber"/>
        <w:color w:val="155F1A"/>
      </w:rPr>
      <w:fldChar w:fldCharType="end"/>
    </w:r>
  </w:p>
  <w:p w14:paraId="0EE1DCB8" w14:textId="77777777" w:rsidR="00204829" w:rsidRPr="00864930" w:rsidRDefault="00204829" w:rsidP="00B904E7"/>
  <w:p w14:paraId="09DD370B" w14:textId="77777777" w:rsidR="00204829" w:rsidRPr="00864930" w:rsidRDefault="00204829" w:rsidP="00B904E7"/>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09DCF" w14:textId="6DE7FB28" w:rsidR="00204829" w:rsidRPr="00864930" w:rsidRDefault="00204829" w:rsidP="00B904E7">
    <w:pPr>
      <w:pStyle w:val="Header"/>
      <w:tabs>
        <w:tab w:val="clear" w:pos="4536"/>
        <w:tab w:val="clear" w:pos="9072"/>
        <w:tab w:val="right" w:pos="9639"/>
      </w:tabs>
      <w:rPr>
        <w:rStyle w:val="PageNumber"/>
        <w:color w:val="155F1A"/>
      </w:rPr>
    </w:pPr>
    <w:r w:rsidRPr="00864930">
      <w:rPr>
        <w:rStyle w:val="PageNumber"/>
        <w:color w:val="155F1A"/>
      </w:rPr>
      <w:t>Annex I</w:t>
    </w:r>
    <w:r w:rsidRPr="00864930">
      <w:rPr>
        <w:rStyle w:val="PageNumber"/>
        <w:color w:val="155F1A"/>
      </w:rPr>
      <w:tab/>
      <w:t xml:space="preserve">UPOV </w:t>
    </w:r>
    <w:r w:rsidR="00836C27" w:rsidRPr="00864930">
      <w:rPr>
        <w:rStyle w:val="PageNumber"/>
        <w:color w:val="155F1A"/>
      </w:rPr>
      <w:t>Performance Report 2024</w:t>
    </w:r>
  </w:p>
  <w:p w14:paraId="45230363" w14:textId="77777777" w:rsidR="00204829" w:rsidRPr="00864930" w:rsidRDefault="00204829" w:rsidP="00B904E7">
    <w:pPr>
      <w:pStyle w:val="Header"/>
      <w:tabs>
        <w:tab w:val="clear" w:pos="4536"/>
        <w:tab w:val="clear" w:pos="9072"/>
        <w:tab w:val="right" w:pos="9639"/>
      </w:tabs>
      <w:rPr>
        <w:color w:val="155F1A"/>
      </w:rPr>
    </w:pPr>
    <w:r w:rsidRPr="00864930">
      <w:rPr>
        <w:color w:val="155F1A"/>
      </w:rPr>
      <w:tab/>
      <w:t xml:space="preserve">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52</w:t>
    </w:r>
    <w:r w:rsidRPr="00864930">
      <w:rPr>
        <w:rStyle w:val="PageNumber"/>
        <w:color w:val="155F1A"/>
      </w:rPr>
      <w:fldChar w:fldCharType="end"/>
    </w:r>
  </w:p>
  <w:p w14:paraId="6B45CA19" w14:textId="77777777" w:rsidR="00204829" w:rsidRPr="00864930" w:rsidRDefault="00204829" w:rsidP="00B904E7"/>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FD81B" w14:textId="135C6355" w:rsidR="00204829" w:rsidRPr="00864930" w:rsidRDefault="00204829" w:rsidP="00B904E7">
    <w:pPr>
      <w:pStyle w:val="Header"/>
      <w:tabs>
        <w:tab w:val="clear" w:pos="4536"/>
        <w:tab w:val="clear" w:pos="9072"/>
        <w:tab w:val="right" w:pos="9639"/>
      </w:tabs>
      <w:rPr>
        <w:rStyle w:val="PageNumber"/>
        <w:color w:val="155F1A"/>
      </w:rPr>
    </w:pPr>
    <w:r w:rsidRPr="00864930">
      <w:rPr>
        <w:rStyle w:val="PageNumber"/>
        <w:color w:val="155F1A"/>
      </w:rPr>
      <w:t>Annex III</w:t>
    </w:r>
    <w:r w:rsidRPr="00864930">
      <w:rPr>
        <w:rStyle w:val="PageNumber"/>
        <w:color w:val="155F1A"/>
      </w:rPr>
      <w:tab/>
      <w:t xml:space="preserve">UPOV </w:t>
    </w:r>
    <w:r w:rsidR="00836C27" w:rsidRPr="00864930">
      <w:rPr>
        <w:rStyle w:val="PageNumber"/>
        <w:color w:val="155F1A"/>
      </w:rPr>
      <w:t>Performance Report 2024</w:t>
    </w:r>
  </w:p>
  <w:p w14:paraId="1222241B" w14:textId="359A9C0D" w:rsidR="00204829" w:rsidRPr="00864930" w:rsidRDefault="00204829" w:rsidP="00B904E7">
    <w:pPr>
      <w:pStyle w:val="Header"/>
      <w:tabs>
        <w:tab w:val="clear" w:pos="4536"/>
        <w:tab w:val="clear" w:pos="9072"/>
        <w:tab w:val="right" w:pos="9639"/>
      </w:tabs>
      <w:rPr>
        <w:color w:val="155F1A"/>
      </w:rPr>
    </w:pPr>
    <w:r w:rsidRPr="00864930">
      <w:rPr>
        <w:color w:val="155F1A"/>
      </w:rPr>
      <w:tab/>
      <w:t xml:space="preserve">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40</w:t>
    </w:r>
    <w:r w:rsidRPr="00864930">
      <w:rPr>
        <w:rStyle w:val="PageNumber"/>
        <w:color w:val="155F1A"/>
      </w:rPr>
      <w:fldChar w:fldCharType="end"/>
    </w:r>
  </w:p>
  <w:p w14:paraId="42CFDE4D" w14:textId="77777777" w:rsidR="00204829" w:rsidRPr="00864930" w:rsidRDefault="00204829" w:rsidP="00B904E7">
    <w:pPr>
      <w:pStyle w:val="Header"/>
      <w:tabs>
        <w:tab w:val="clear" w:pos="4536"/>
        <w:tab w:val="clear" w:pos="9072"/>
        <w:tab w:val="right" w:pos="9639"/>
      </w:tabs>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884E3" w14:textId="7EA76A97" w:rsidR="00204829" w:rsidRPr="00864930" w:rsidRDefault="00204829" w:rsidP="00B904E7">
    <w:pPr>
      <w:pStyle w:val="Header"/>
      <w:tabs>
        <w:tab w:val="clear" w:pos="4536"/>
        <w:tab w:val="clear" w:pos="9072"/>
        <w:tab w:val="right" w:pos="9639"/>
      </w:tabs>
      <w:rPr>
        <w:rStyle w:val="PageNumber"/>
        <w:color w:val="155F1A"/>
      </w:rPr>
    </w:pPr>
    <w:r w:rsidRPr="00864930">
      <w:rPr>
        <w:rStyle w:val="PageNumber"/>
        <w:color w:val="155F1A"/>
      </w:rPr>
      <w:t>Annex II</w:t>
    </w:r>
    <w:r w:rsidRPr="00864930">
      <w:rPr>
        <w:rStyle w:val="PageNumber"/>
        <w:color w:val="155F1A"/>
      </w:rPr>
      <w:tab/>
      <w:t xml:space="preserve">UPOV </w:t>
    </w:r>
    <w:r w:rsidR="00836C27" w:rsidRPr="00864930">
      <w:rPr>
        <w:rStyle w:val="PageNumber"/>
        <w:color w:val="155F1A"/>
      </w:rPr>
      <w:t>Performance Report 2024</w:t>
    </w:r>
  </w:p>
  <w:p w14:paraId="660EFBE3" w14:textId="77777777" w:rsidR="00204829" w:rsidRPr="00864930" w:rsidRDefault="00204829" w:rsidP="00B904E7">
    <w:pPr>
      <w:pStyle w:val="Header"/>
      <w:tabs>
        <w:tab w:val="clear" w:pos="4536"/>
        <w:tab w:val="clear" w:pos="9072"/>
        <w:tab w:val="right" w:pos="9639"/>
      </w:tabs>
      <w:rPr>
        <w:color w:val="155F1A"/>
      </w:rPr>
    </w:pPr>
    <w:r w:rsidRPr="00864930">
      <w:rPr>
        <w:color w:val="155F1A"/>
      </w:rPr>
      <w:tab/>
      <w:t xml:space="preserve">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54</w:t>
    </w:r>
    <w:r w:rsidRPr="00864930">
      <w:rPr>
        <w:rStyle w:val="PageNumber"/>
        <w:color w:val="155F1A"/>
      </w:rPr>
      <w:fldChar w:fldCharType="end"/>
    </w:r>
  </w:p>
  <w:p w14:paraId="67E22461" w14:textId="77777777" w:rsidR="00204829" w:rsidRPr="00864930" w:rsidRDefault="00204829" w:rsidP="00B904E7"/>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CFB70" w14:textId="61AC076B" w:rsidR="00204829" w:rsidRPr="00864930" w:rsidRDefault="00204829" w:rsidP="00B904E7">
    <w:pPr>
      <w:pStyle w:val="Header"/>
      <w:tabs>
        <w:tab w:val="clear" w:pos="4536"/>
        <w:tab w:val="clear" w:pos="9072"/>
        <w:tab w:val="right" w:pos="9639"/>
      </w:tabs>
      <w:rPr>
        <w:rStyle w:val="PageNumber"/>
        <w:color w:val="155F1A"/>
      </w:rPr>
    </w:pPr>
    <w:r w:rsidRPr="00864930">
      <w:rPr>
        <w:rStyle w:val="PageNumber"/>
        <w:color w:val="155F1A"/>
      </w:rPr>
      <w:t>Annex IV</w:t>
    </w:r>
    <w:r w:rsidRPr="00864930">
      <w:rPr>
        <w:rStyle w:val="PageNumber"/>
        <w:color w:val="155F1A"/>
      </w:rPr>
      <w:tab/>
      <w:t xml:space="preserve">UPOV </w:t>
    </w:r>
    <w:r w:rsidR="00836C27" w:rsidRPr="00864930">
      <w:rPr>
        <w:rStyle w:val="PageNumber"/>
        <w:color w:val="155F1A"/>
      </w:rPr>
      <w:t>Performance Report 2024</w:t>
    </w:r>
  </w:p>
  <w:p w14:paraId="0F16EC94" w14:textId="77777777" w:rsidR="00204829" w:rsidRPr="00864930" w:rsidRDefault="00204829" w:rsidP="00B904E7">
    <w:pPr>
      <w:pStyle w:val="Header"/>
      <w:tabs>
        <w:tab w:val="clear" w:pos="4536"/>
        <w:tab w:val="clear" w:pos="9072"/>
        <w:tab w:val="right" w:pos="9639"/>
      </w:tabs>
      <w:rPr>
        <w:color w:val="155F1A"/>
      </w:rPr>
    </w:pPr>
    <w:r w:rsidRPr="00864930">
      <w:rPr>
        <w:color w:val="155F1A"/>
      </w:rPr>
      <w:tab/>
      <w:t xml:space="preserve">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43</w:t>
    </w:r>
    <w:r w:rsidRPr="00864930">
      <w:rPr>
        <w:rStyle w:val="PageNumber"/>
        <w:color w:val="155F1A"/>
      </w:rPr>
      <w:fldChar w:fldCharType="end"/>
    </w:r>
  </w:p>
  <w:p w14:paraId="7D7EAB06" w14:textId="77777777" w:rsidR="00204829" w:rsidRPr="00864930" w:rsidRDefault="00204829" w:rsidP="00B904E7"/>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0DEA9" w14:textId="2B76CDDF" w:rsidR="00204829" w:rsidRPr="00864930" w:rsidRDefault="00204829" w:rsidP="00B904E7">
    <w:pPr>
      <w:pStyle w:val="Header"/>
      <w:tabs>
        <w:tab w:val="clear" w:pos="4536"/>
        <w:tab w:val="clear" w:pos="9072"/>
        <w:tab w:val="right" w:pos="9639"/>
      </w:tabs>
      <w:rPr>
        <w:rStyle w:val="PageNumber"/>
        <w:color w:val="155F1A"/>
      </w:rPr>
    </w:pPr>
    <w:r w:rsidRPr="00864930">
      <w:rPr>
        <w:rStyle w:val="PageNumber"/>
        <w:color w:val="155F1A"/>
      </w:rPr>
      <w:tab/>
      <w:t xml:space="preserve">UPOV </w:t>
    </w:r>
    <w:r w:rsidR="00836C27" w:rsidRPr="00864930">
      <w:rPr>
        <w:rStyle w:val="PageNumber"/>
        <w:color w:val="155F1A"/>
      </w:rPr>
      <w:t>Performance Report 2024</w:t>
    </w:r>
  </w:p>
  <w:p w14:paraId="4F8ADC86" w14:textId="2B8AFD4A" w:rsidR="00204829" w:rsidRPr="00864930" w:rsidRDefault="00204829" w:rsidP="00B904E7">
    <w:pPr>
      <w:pStyle w:val="Header"/>
      <w:tabs>
        <w:tab w:val="clear" w:pos="4536"/>
        <w:tab w:val="clear" w:pos="9072"/>
        <w:tab w:val="right" w:pos="9639"/>
      </w:tabs>
      <w:rPr>
        <w:color w:val="155F1A"/>
      </w:rPr>
    </w:pPr>
    <w:r w:rsidRPr="00864930">
      <w:rPr>
        <w:color w:val="155F1A"/>
      </w:rPr>
      <w:tab/>
      <w:t xml:space="preserve">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41</w:t>
    </w:r>
    <w:r w:rsidRPr="00864930">
      <w:rPr>
        <w:rStyle w:val="PageNumber"/>
        <w:color w:val="155F1A"/>
      </w:rPr>
      <w:fldChar w:fldCharType="end"/>
    </w:r>
  </w:p>
  <w:p w14:paraId="1D3AE682" w14:textId="77777777" w:rsidR="00204829" w:rsidRPr="00864930" w:rsidRDefault="00204829" w:rsidP="00B904E7">
    <w:pPr>
      <w:pStyle w:val="Header"/>
      <w:tabs>
        <w:tab w:val="clear" w:pos="4536"/>
        <w:tab w:val="clear" w:pos="9072"/>
        <w:tab w:val="right" w:pos="9639"/>
      </w:tabs>
    </w:pPr>
  </w:p>
  <w:p w14:paraId="77A9DD4B" w14:textId="77777777" w:rsidR="00204829" w:rsidRPr="00864930" w:rsidRDefault="00204829" w:rsidP="00B904E7">
    <w:pPr>
      <w:pStyle w:val="Header"/>
      <w:tabs>
        <w:tab w:val="clear" w:pos="4536"/>
        <w:tab w:val="clear" w:pos="9072"/>
        <w:tab w:val="right" w:pos="9639"/>
      </w:tabs>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8290F" w14:textId="219D26E7" w:rsidR="00204829" w:rsidRPr="00864930" w:rsidRDefault="00204829" w:rsidP="00B904E7">
    <w:pPr>
      <w:pStyle w:val="Header"/>
      <w:tabs>
        <w:tab w:val="clear" w:pos="4536"/>
        <w:tab w:val="clear" w:pos="9072"/>
        <w:tab w:val="right" w:pos="15309"/>
      </w:tabs>
      <w:rPr>
        <w:rStyle w:val="PageNumber"/>
        <w:color w:val="155F1A"/>
      </w:rPr>
    </w:pPr>
    <w:r w:rsidRPr="00864930">
      <w:rPr>
        <w:rStyle w:val="PageNumber"/>
        <w:color w:val="155F1A"/>
      </w:rPr>
      <w:t>Annex V</w:t>
    </w:r>
    <w:r w:rsidRPr="00864930">
      <w:rPr>
        <w:rStyle w:val="PageNumber"/>
        <w:color w:val="155F1A"/>
      </w:rPr>
      <w:tab/>
      <w:t xml:space="preserve">UPOV </w:t>
    </w:r>
    <w:r w:rsidR="00836C27" w:rsidRPr="00864930">
      <w:rPr>
        <w:rStyle w:val="PageNumber"/>
        <w:color w:val="155F1A"/>
      </w:rPr>
      <w:t>Performance Report 2024</w:t>
    </w:r>
  </w:p>
  <w:p w14:paraId="4B7BD826" w14:textId="77777777" w:rsidR="00204829" w:rsidRPr="00864930" w:rsidRDefault="00204829" w:rsidP="00B904E7">
    <w:pPr>
      <w:pStyle w:val="Header"/>
      <w:tabs>
        <w:tab w:val="clear" w:pos="4536"/>
        <w:tab w:val="clear" w:pos="9072"/>
        <w:tab w:val="right" w:pos="15309"/>
      </w:tabs>
      <w:rPr>
        <w:color w:val="155F1A"/>
      </w:rPr>
    </w:pPr>
    <w:r w:rsidRPr="00864930">
      <w:rPr>
        <w:color w:val="155F1A"/>
      </w:rPr>
      <w:tab/>
      <w:t xml:space="preserve">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72</w:t>
    </w:r>
    <w:r w:rsidRPr="00864930">
      <w:rPr>
        <w:rStyle w:val="PageNumber"/>
        <w:color w:val="155F1A"/>
      </w:rPr>
      <w:fldChar w:fldCharType="end"/>
    </w:r>
  </w:p>
  <w:p w14:paraId="69201061" w14:textId="77777777" w:rsidR="00204829" w:rsidRPr="00864930" w:rsidRDefault="00204829" w:rsidP="00B904E7">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58BD7" w14:textId="49A2BF3C" w:rsidR="00204829" w:rsidRPr="00864930" w:rsidRDefault="00204829" w:rsidP="00B904E7">
    <w:pPr>
      <w:pStyle w:val="Header"/>
      <w:tabs>
        <w:tab w:val="clear" w:pos="4536"/>
        <w:tab w:val="clear" w:pos="9072"/>
        <w:tab w:val="right" w:pos="15309"/>
      </w:tabs>
      <w:rPr>
        <w:rStyle w:val="PageNumber"/>
        <w:color w:val="155F1A"/>
      </w:rPr>
    </w:pPr>
    <w:r w:rsidRPr="00864930">
      <w:rPr>
        <w:rStyle w:val="PageNumber"/>
        <w:color w:val="155F1A"/>
      </w:rPr>
      <w:t>Appendix</w:t>
    </w:r>
    <w:r w:rsidRPr="00864930">
      <w:rPr>
        <w:rStyle w:val="PageNumber"/>
        <w:color w:val="155F1A"/>
      </w:rPr>
      <w:tab/>
      <w:t xml:space="preserve">UPOV </w:t>
    </w:r>
    <w:r w:rsidR="00836C27" w:rsidRPr="00864930">
      <w:rPr>
        <w:rStyle w:val="PageNumber"/>
        <w:color w:val="155F1A"/>
      </w:rPr>
      <w:t>Performance Report 2024</w:t>
    </w:r>
  </w:p>
  <w:p w14:paraId="5452784B" w14:textId="6A855050" w:rsidR="00204829" w:rsidRPr="00864930" w:rsidRDefault="00204829" w:rsidP="00B904E7">
    <w:pPr>
      <w:pStyle w:val="Header"/>
      <w:tabs>
        <w:tab w:val="clear" w:pos="4536"/>
        <w:tab w:val="clear" w:pos="9072"/>
        <w:tab w:val="right" w:pos="15309"/>
      </w:tabs>
      <w:rPr>
        <w:color w:val="155F1A"/>
      </w:rPr>
    </w:pPr>
    <w:r w:rsidRPr="00864930">
      <w:rPr>
        <w:color w:val="155F1A"/>
      </w:rPr>
      <w:tab/>
      <w:t xml:space="preserve">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45</w:t>
    </w:r>
    <w:r w:rsidRPr="00864930">
      <w:rPr>
        <w:rStyle w:val="PageNumber"/>
        <w:color w:val="155F1A"/>
      </w:rPr>
      <w:fldChar w:fldCharType="end"/>
    </w:r>
  </w:p>
  <w:p w14:paraId="7ADDB021" w14:textId="77777777" w:rsidR="00204829" w:rsidRPr="00864930" w:rsidRDefault="00204829" w:rsidP="00B904E7">
    <w:pP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E6382" w14:textId="2AE5B893" w:rsidR="00204829" w:rsidRPr="00864930" w:rsidRDefault="00204829" w:rsidP="00B904E7">
    <w:pPr>
      <w:pStyle w:val="Header"/>
      <w:tabs>
        <w:tab w:val="clear" w:pos="4536"/>
        <w:tab w:val="clear" w:pos="9072"/>
        <w:tab w:val="right" w:pos="15309"/>
      </w:tabs>
      <w:rPr>
        <w:rStyle w:val="PageNumber"/>
        <w:color w:val="155F1A"/>
      </w:rPr>
    </w:pPr>
    <w:r w:rsidRPr="00864930">
      <w:rPr>
        <w:rStyle w:val="PageNumber"/>
        <w:color w:val="155F1A"/>
      </w:rPr>
      <w:tab/>
      <w:t xml:space="preserve">UPOV </w:t>
    </w:r>
    <w:r w:rsidR="00836C27" w:rsidRPr="00864930">
      <w:rPr>
        <w:rStyle w:val="PageNumber"/>
        <w:color w:val="155F1A"/>
      </w:rPr>
      <w:t>Performance Report 2024</w:t>
    </w:r>
  </w:p>
  <w:p w14:paraId="714C12F8" w14:textId="4CBDBF2B" w:rsidR="00204829" w:rsidRPr="00864930" w:rsidRDefault="00204829" w:rsidP="00B904E7">
    <w:pPr>
      <w:pStyle w:val="Header"/>
      <w:tabs>
        <w:tab w:val="clear" w:pos="4536"/>
        <w:tab w:val="clear" w:pos="9072"/>
        <w:tab w:val="right" w:pos="15309"/>
      </w:tabs>
      <w:rPr>
        <w:color w:val="155F1A"/>
      </w:rPr>
    </w:pPr>
    <w:r w:rsidRPr="00864930">
      <w:rPr>
        <w:color w:val="155F1A"/>
      </w:rPr>
      <w:tab/>
      <w:t xml:space="preserve">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43</w:t>
    </w:r>
    <w:r w:rsidRPr="00864930">
      <w:rPr>
        <w:rStyle w:val="PageNumber"/>
        <w:color w:val="155F1A"/>
      </w:rPr>
      <w:fldChar w:fldCharType="end"/>
    </w:r>
  </w:p>
  <w:p w14:paraId="0E809C66" w14:textId="77777777" w:rsidR="00204829" w:rsidRPr="00864930" w:rsidRDefault="00204829" w:rsidP="00B904E7">
    <w:pPr>
      <w:pStyle w:val="Header"/>
      <w:tabs>
        <w:tab w:val="right" w:pos="15309"/>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9A85F" w14:textId="08A34C47" w:rsidR="00204829" w:rsidRPr="00864930" w:rsidRDefault="00204829" w:rsidP="00B904E7">
    <w:pPr>
      <w:pStyle w:val="Header"/>
      <w:tabs>
        <w:tab w:val="clear" w:pos="4536"/>
        <w:tab w:val="clear" w:pos="9072"/>
        <w:tab w:val="right" w:pos="9639"/>
      </w:tabs>
      <w:rPr>
        <w:rStyle w:val="PageNumber"/>
        <w:color w:val="155F1A"/>
      </w:rPr>
    </w:pPr>
    <w:r w:rsidRPr="00864930">
      <w:rPr>
        <w:rStyle w:val="PageNumber"/>
        <w:color w:val="155F1A"/>
      </w:rPr>
      <w:tab/>
      <w:t xml:space="preserve">UPOV </w:t>
    </w:r>
    <w:r w:rsidR="00836C27" w:rsidRPr="00864930">
      <w:rPr>
        <w:rStyle w:val="PageNumber"/>
        <w:color w:val="155F1A"/>
      </w:rPr>
      <w:t>Performance Report 2024</w:t>
    </w:r>
  </w:p>
  <w:p w14:paraId="782D03F9" w14:textId="32F26FB0" w:rsidR="00204829" w:rsidRPr="00864930" w:rsidRDefault="00204829" w:rsidP="00B904E7">
    <w:pPr>
      <w:pStyle w:val="Header"/>
      <w:tabs>
        <w:tab w:val="clear" w:pos="4536"/>
        <w:tab w:val="clear" w:pos="9072"/>
        <w:tab w:val="right" w:pos="9639"/>
      </w:tabs>
      <w:rPr>
        <w:color w:val="155F1A"/>
      </w:rPr>
    </w:pPr>
    <w:r w:rsidRPr="00864930">
      <w:rPr>
        <w:color w:val="155F1A"/>
      </w:rPr>
      <w:tab/>
      <w:t xml:space="preserve">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29</w:t>
    </w:r>
    <w:r w:rsidRPr="00864930">
      <w:rPr>
        <w:rStyle w:val="PageNumber"/>
        <w:color w:val="155F1A"/>
      </w:rPr>
      <w:fldChar w:fldCharType="end"/>
    </w:r>
  </w:p>
  <w:p w14:paraId="71FE61E3" w14:textId="77777777" w:rsidR="00204829" w:rsidRPr="00864930" w:rsidRDefault="00204829"/>
  <w:p w14:paraId="46FE3A2D" w14:textId="77777777" w:rsidR="00204829" w:rsidRPr="00864930" w:rsidRDefault="0020482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49568" w14:textId="77777777" w:rsidR="00204829" w:rsidRPr="00864930" w:rsidRDefault="00204829" w:rsidP="00B904E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692E8" w14:textId="741F17A0" w:rsidR="00204829" w:rsidRPr="00864930" w:rsidRDefault="00204829" w:rsidP="00B904E7">
    <w:pPr>
      <w:pStyle w:val="Header"/>
      <w:tabs>
        <w:tab w:val="clear" w:pos="4536"/>
        <w:tab w:val="clear" w:pos="9072"/>
        <w:tab w:val="right" w:pos="9639"/>
      </w:tabs>
      <w:rPr>
        <w:rStyle w:val="PageNumber"/>
        <w:color w:val="155F1A"/>
      </w:rPr>
    </w:pPr>
    <w:r w:rsidRPr="00864930">
      <w:rPr>
        <w:rStyle w:val="PageNumber"/>
        <w:color w:val="155F1A"/>
      </w:rPr>
      <w:t>Annex III</w:t>
    </w:r>
    <w:r w:rsidRPr="00864930">
      <w:rPr>
        <w:rStyle w:val="PageNumber"/>
        <w:color w:val="155F1A"/>
      </w:rPr>
      <w:tab/>
      <w:t xml:space="preserve">UPOV </w:t>
    </w:r>
    <w:r w:rsidR="00836C27" w:rsidRPr="00864930">
      <w:rPr>
        <w:rStyle w:val="PageNumber"/>
        <w:color w:val="155F1A"/>
      </w:rPr>
      <w:t>Performance Report 2024</w:t>
    </w:r>
  </w:p>
  <w:p w14:paraId="688EC737" w14:textId="77777777" w:rsidR="00204829" w:rsidRPr="00864930" w:rsidRDefault="00204829" w:rsidP="00B904E7">
    <w:pPr>
      <w:pStyle w:val="Header"/>
      <w:tabs>
        <w:tab w:val="clear" w:pos="4536"/>
        <w:tab w:val="clear" w:pos="9072"/>
        <w:tab w:val="right" w:pos="9639"/>
      </w:tabs>
      <w:rPr>
        <w:color w:val="155F1A"/>
      </w:rPr>
    </w:pPr>
    <w:r w:rsidRPr="00864930">
      <w:rPr>
        <w:color w:val="155F1A"/>
      </w:rPr>
      <w:tab/>
      <w:t xml:space="preserve">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42</w:t>
    </w:r>
    <w:r w:rsidRPr="00864930">
      <w:rPr>
        <w:rStyle w:val="PageNumber"/>
        <w:color w:val="155F1A"/>
      </w:rPr>
      <w:fldChar w:fldCharType="end"/>
    </w:r>
  </w:p>
  <w:p w14:paraId="487D6943" w14:textId="77777777" w:rsidR="00204829" w:rsidRPr="00864930" w:rsidRDefault="00204829" w:rsidP="00B904E7">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1C05B" w14:textId="3B67A786" w:rsidR="00204829" w:rsidRPr="00864930" w:rsidRDefault="00204829" w:rsidP="00B904E7">
    <w:pPr>
      <w:pStyle w:val="Header"/>
      <w:tabs>
        <w:tab w:val="clear" w:pos="4536"/>
        <w:tab w:val="clear" w:pos="9072"/>
        <w:tab w:val="right" w:pos="9639"/>
      </w:tabs>
      <w:rPr>
        <w:rStyle w:val="PageNumber"/>
        <w:color w:val="155F1A"/>
      </w:rPr>
    </w:pPr>
    <w:r w:rsidRPr="00864930">
      <w:rPr>
        <w:rStyle w:val="PageNumber"/>
        <w:color w:val="155F1A"/>
      </w:rPr>
      <w:t>Annex I</w:t>
    </w:r>
    <w:r w:rsidRPr="00864930">
      <w:rPr>
        <w:rStyle w:val="PageNumber"/>
        <w:color w:val="155F1A"/>
      </w:rPr>
      <w:tab/>
      <w:t xml:space="preserve">UPOV </w:t>
    </w:r>
    <w:r w:rsidR="00836C27" w:rsidRPr="00864930">
      <w:rPr>
        <w:rStyle w:val="PageNumber"/>
        <w:color w:val="155F1A"/>
      </w:rPr>
      <w:t>Performance Report 2024</w:t>
    </w:r>
  </w:p>
  <w:p w14:paraId="1C8D2B24" w14:textId="25EDD0E5" w:rsidR="00204829" w:rsidRPr="00864930" w:rsidRDefault="00204829" w:rsidP="00B904E7">
    <w:pPr>
      <w:pStyle w:val="Header"/>
      <w:tabs>
        <w:tab w:val="clear" w:pos="4536"/>
        <w:tab w:val="clear" w:pos="9072"/>
        <w:tab w:val="right" w:pos="9639"/>
      </w:tabs>
      <w:rPr>
        <w:color w:val="155F1A"/>
      </w:rPr>
    </w:pPr>
    <w:r w:rsidRPr="00864930">
      <w:rPr>
        <w:color w:val="155F1A"/>
      </w:rPr>
      <w:tab/>
      <w:t xml:space="preserve">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34</w:t>
    </w:r>
    <w:r w:rsidRPr="00864930">
      <w:rPr>
        <w:rStyle w:val="PageNumber"/>
        <w:color w:val="155F1A"/>
      </w:rPr>
      <w:fldChar w:fldCharType="end"/>
    </w:r>
  </w:p>
  <w:p w14:paraId="6EBCD3E0" w14:textId="77777777" w:rsidR="00204829" w:rsidRPr="00864930" w:rsidRDefault="00204829" w:rsidP="00B904E7">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E0F80" w14:textId="1EDBA0B0" w:rsidR="00204829" w:rsidRPr="00864930" w:rsidRDefault="00204829" w:rsidP="00B904E7">
    <w:pPr>
      <w:pStyle w:val="Header"/>
      <w:tabs>
        <w:tab w:val="clear" w:pos="4536"/>
        <w:tab w:val="clear" w:pos="9072"/>
        <w:tab w:val="right" w:pos="9639"/>
      </w:tabs>
      <w:rPr>
        <w:rStyle w:val="PageNumber"/>
        <w:color w:val="155F1A"/>
      </w:rPr>
    </w:pPr>
    <w:r w:rsidRPr="00864930">
      <w:rPr>
        <w:rStyle w:val="PageNumber"/>
        <w:color w:val="155F1A"/>
      </w:rPr>
      <w:tab/>
      <w:t xml:space="preserve">UPOV </w:t>
    </w:r>
    <w:r w:rsidR="00836C27" w:rsidRPr="00864930">
      <w:rPr>
        <w:rStyle w:val="PageNumber"/>
        <w:color w:val="155F1A"/>
      </w:rPr>
      <w:t>Performance Report 2024</w:t>
    </w:r>
  </w:p>
  <w:p w14:paraId="063562FE" w14:textId="4803B5B1" w:rsidR="00204829" w:rsidRPr="00864930" w:rsidRDefault="00204829" w:rsidP="00B904E7">
    <w:pPr>
      <w:pStyle w:val="Header"/>
      <w:tabs>
        <w:tab w:val="clear" w:pos="4536"/>
        <w:tab w:val="clear" w:pos="9072"/>
        <w:tab w:val="right" w:pos="9639"/>
      </w:tabs>
      <w:rPr>
        <w:color w:val="155F1A"/>
      </w:rPr>
    </w:pPr>
    <w:r w:rsidRPr="00864930">
      <w:rPr>
        <w:color w:val="155F1A"/>
      </w:rPr>
      <w:tab/>
      <w:t xml:space="preserve">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32</w:t>
    </w:r>
    <w:r w:rsidRPr="00864930">
      <w:rPr>
        <w:rStyle w:val="PageNumber"/>
        <w:color w:val="155F1A"/>
      </w:rPr>
      <w:fldChar w:fldCharType="end"/>
    </w:r>
  </w:p>
  <w:p w14:paraId="4923544F" w14:textId="77777777" w:rsidR="00204829" w:rsidRPr="00864930" w:rsidRDefault="00204829" w:rsidP="00B904E7">
    <w:pPr>
      <w:pStyle w:val="Header"/>
      <w:tabs>
        <w:tab w:val="clear" w:pos="4536"/>
        <w:tab w:val="clear" w:pos="9072"/>
        <w:tab w:val="right" w:pos="9639"/>
      </w:tabs>
    </w:pPr>
  </w:p>
  <w:p w14:paraId="6B6630B7" w14:textId="77777777" w:rsidR="00204829" w:rsidRPr="00864930" w:rsidRDefault="00204829" w:rsidP="00B904E7">
    <w:pPr>
      <w:pStyle w:val="Header"/>
      <w:tabs>
        <w:tab w:val="clear" w:pos="4536"/>
        <w:tab w:val="clear" w:pos="9072"/>
        <w:tab w:val="right" w:pos="9639"/>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43B6F" w14:textId="05665309" w:rsidR="00204829" w:rsidRPr="00864930" w:rsidRDefault="00204829" w:rsidP="00B904E7">
    <w:pPr>
      <w:pStyle w:val="Header"/>
      <w:tabs>
        <w:tab w:val="clear" w:pos="4536"/>
        <w:tab w:val="clear" w:pos="9072"/>
        <w:tab w:val="right" w:pos="9639"/>
      </w:tabs>
      <w:rPr>
        <w:rStyle w:val="PageNumber"/>
        <w:color w:val="155F1A"/>
      </w:rPr>
    </w:pPr>
    <w:r w:rsidRPr="00864930">
      <w:rPr>
        <w:rStyle w:val="PageNumber"/>
        <w:color w:val="155F1A"/>
      </w:rPr>
      <w:t>Annex IV</w:t>
    </w:r>
    <w:r w:rsidRPr="00864930">
      <w:rPr>
        <w:rStyle w:val="PageNumber"/>
        <w:color w:val="155F1A"/>
      </w:rPr>
      <w:tab/>
      <w:t xml:space="preserve">UPOV </w:t>
    </w:r>
    <w:r w:rsidR="00836C27" w:rsidRPr="00864930">
      <w:rPr>
        <w:rStyle w:val="PageNumber"/>
        <w:color w:val="155F1A"/>
      </w:rPr>
      <w:t>Performance Report 2024</w:t>
    </w:r>
  </w:p>
  <w:p w14:paraId="3048ECBD" w14:textId="77777777" w:rsidR="00204829" w:rsidRPr="00864930" w:rsidRDefault="00204829" w:rsidP="00B904E7">
    <w:pPr>
      <w:pStyle w:val="Header"/>
      <w:tabs>
        <w:tab w:val="clear" w:pos="4536"/>
        <w:tab w:val="clear" w:pos="9072"/>
        <w:tab w:val="right" w:pos="9639"/>
      </w:tabs>
      <w:rPr>
        <w:color w:val="155F1A"/>
      </w:rPr>
    </w:pPr>
    <w:r w:rsidRPr="00864930">
      <w:rPr>
        <w:color w:val="155F1A"/>
      </w:rPr>
      <w:tab/>
      <w:t xml:space="preserve">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46</w:t>
    </w:r>
    <w:r w:rsidRPr="00864930">
      <w:rPr>
        <w:rStyle w:val="PageNumber"/>
        <w:color w:val="155F1A"/>
      </w:rPr>
      <w:fldChar w:fldCharType="end"/>
    </w:r>
  </w:p>
  <w:p w14:paraId="78AED936" w14:textId="77777777" w:rsidR="00204829" w:rsidRPr="00864930" w:rsidRDefault="00204829" w:rsidP="00B904E7">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337D4" w14:textId="3BEEC972" w:rsidR="00204829" w:rsidRPr="00864930" w:rsidRDefault="00204829" w:rsidP="00B904E7">
    <w:pPr>
      <w:pStyle w:val="Header"/>
      <w:tabs>
        <w:tab w:val="clear" w:pos="4536"/>
        <w:tab w:val="clear" w:pos="9072"/>
        <w:tab w:val="right" w:pos="9639"/>
      </w:tabs>
      <w:rPr>
        <w:rStyle w:val="PageNumber"/>
        <w:color w:val="155F1A"/>
      </w:rPr>
    </w:pPr>
    <w:r w:rsidRPr="00864930">
      <w:rPr>
        <w:rStyle w:val="PageNumber"/>
        <w:color w:val="155F1A"/>
      </w:rPr>
      <w:t>Annex II</w:t>
    </w:r>
    <w:r w:rsidRPr="00864930">
      <w:rPr>
        <w:rStyle w:val="PageNumber"/>
        <w:color w:val="155F1A"/>
      </w:rPr>
      <w:tab/>
      <w:t xml:space="preserve">UPOV </w:t>
    </w:r>
    <w:r w:rsidR="00836C27" w:rsidRPr="00864930">
      <w:rPr>
        <w:rStyle w:val="PageNumber"/>
        <w:color w:val="155F1A"/>
      </w:rPr>
      <w:t>Performance Report 2024</w:t>
    </w:r>
  </w:p>
  <w:p w14:paraId="57F19C7A" w14:textId="159003DD" w:rsidR="00204829" w:rsidRPr="00864930" w:rsidRDefault="00204829" w:rsidP="00B904E7">
    <w:pPr>
      <w:pStyle w:val="Header"/>
      <w:tabs>
        <w:tab w:val="clear" w:pos="4536"/>
        <w:tab w:val="clear" w:pos="9072"/>
        <w:tab w:val="right" w:pos="9639"/>
      </w:tabs>
      <w:rPr>
        <w:color w:val="155F1A"/>
      </w:rPr>
    </w:pPr>
    <w:r w:rsidRPr="00864930">
      <w:rPr>
        <w:color w:val="155F1A"/>
      </w:rPr>
      <w:tab/>
      <w:t xml:space="preserve">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38</w:t>
    </w:r>
    <w:r w:rsidRPr="00864930">
      <w:rPr>
        <w:rStyle w:val="PageNumber"/>
        <w:color w:val="155F1A"/>
      </w:rPr>
      <w:fldChar w:fldCharType="end"/>
    </w:r>
  </w:p>
  <w:p w14:paraId="6B0CD3B4" w14:textId="77777777" w:rsidR="00204829" w:rsidRPr="00864930" w:rsidRDefault="00204829" w:rsidP="00B904E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65pt;height:14.4pt;visibility:visible" o:bordertopcolor="#3b3838" o:borderleftcolor="#3b3838" o:borderbottomcolor="#3b3838" o:borderrightcolor="#3b3838" o:bullet="t">
        <v:imagedata r:id="rId1" o:title=""/>
        <w10:bordertop type="single" width="6"/>
        <w10:borderleft type="single" width="6"/>
        <w10:borderbottom type="single" width="6"/>
        <w10:borderright type="single" width="6"/>
      </v:shape>
    </w:pict>
  </w:numPicBullet>
  <w:abstractNum w:abstractNumId="0" w15:restartNumberingAfterBreak="0">
    <w:nsid w:val="004F7903"/>
    <w:multiLevelType w:val="hybridMultilevel"/>
    <w:tmpl w:val="759669E0"/>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11102"/>
    <w:multiLevelType w:val="multilevel"/>
    <w:tmpl w:val="3676C0E6"/>
    <w:styleLink w:val="NumbListChart"/>
    <w:lvl w:ilvl="0">
      <w:start w:val="1"/>
      <w:numFmt w:val="decimal"/>
      <w:pStyle w:val="ChartTitle"/>
      <w:suff w:val="space"/>
      <w:lvlText w:val="Char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00A7BF"/>
    <w:multiLevelType w:val="hybridMultilevel"/>
    <w:tmpl w:val="FFFFFFFF"/>
    <w:lvl w:ilvl="0" w:tplc="50EA8BF2">
      <w:start w:val="1"/>
      <w:numFmt w:val="bullet"/>
      <w:lvlText w:val="·"/>
      <w:lvlJc w:val="left"/>
      <w:pPr>
        <w:ind w:left="720" w:hanging="360"/>
      </w:pPr>
      <w:rPr>
        <w:rFonts w:ascii="Symbol" w:hAnsi="Symbol" w:hint="default"/>
      </w:rPr>
    </w:lvl>
    <w:lvl w:ilvl="1" w:tplc="3D622ED0">
      <w:start w:val="1"/>
      <w:numFmt w:val="bullet"/>
      <w:lvlText w:val="o"/>
      <w:lvlJc w:val="left"/>
      <w:pPr>
        <w:ind w:left="1440" w:hanging="360"/>
      </w:pPr>
      <w:rPr>
        <w:rFonts w:ascii="Courier New" w:hAnsi="Courier New" w:hint="default"/>
      </w:rPr>
    </w:lvl>
    <w:lvl w:ilvl="2" w:tplc="4432A35C">
      <w:start w:val="1"/>
      <w:numFmt w:val="bullet"/>
      <w:lvlText w:val=""/>
      <w:lvlJc w:val="left"/>
      <w:pPr>
        <w:ind w:left="2160" w:hanging="360"/>
      </w:pPr>
      <w:rPr>
        <w:rFonts w:ascii="Wingdings" w:hAnsi="Wingdings" w:hint="default"/>
      </w:rPr>
    </w:lvl>
    <w:lvl w:ilvl="3" w:tplc="6EECBCE4">
      <w:start w:val="1"/>
      <w:numFmt w:val="bullet"/>
      <w:lvlText w:val=""/>
      <w:lvlJc w:val="left"/>
      <w:pPr>
        <w:ind w:left="2880" w:hanging="360"/>
      </w:pPr>
      <w:rPr>
        <w:rFonts w:ascii="Symbol" w:hAnsi="Symbol" w:hint="default"/>
      </w:rPr>
    </w:lvl>
    <w:lvl w:ilvl="4" w:tplc="F05ED98E">
      <w:start w:val="1"/>
      <w:numFmt w:val="bullet"/>
      <w:lvlText w:val="o"/>
      <w:lvlJc w:val="left"/>
      <w:pPr>
        <w:ind w:left="3600" w:hanging="360"/>
      </w:pPr>
      <w:rPr>
        <w:rFonts w:ascii="Courier New" w:hAnsi="Courier New" w:hint="default"/>
      </w:rPr>
    </w:lvl>
    <w:lvl w:ilvl="5" w:tplc="E066348E">
      <w:start w:val="1"/>
      <w:numFmt w:val="bullet"/>
      <w:lvlText w:val=""/>
      <w:lvlJc w:val="left"/>
      <w:pPr>
        <w:ind w:left="4320" w:hanging="360"/>
      </w:pPr>
      <w:rPr>
        <w:rFonts w:ascii="Wingdings" w:hAnsi="Wingdings" w:hint="default"/>
      </w:rPr>
    </w:lvl>
    <w:lvl w:ilvl="6" w:tplc="90B61522">
      <w:start w:val="1"/>
      <w:numFmt w:val="bullet"/>
      <w:lvlText w:val=""/>
      <w:lvlJc w:val="left"/>
      <w:pPr>
        <w:ind w:left="5040" w:hanging="360"/>
      </w:pPr>
      <w:rPr>
        <w:rFonts w:ascii="Symbol" w:hAnsi="Symbol" w:hint="default"/>
      </w:rPr>
    </w:lvl>
    <w:lvl w:ilvl="7" w:tplc="38DA690A">
      <w:start w:val="1"/>
      <w:numFmt w:val="bullet"/>
      <w:lvlText w:val="o"/>
      <w:lvlJc w:val="left"/>
      <w:pPr>
        <w:ind w:left="5760" w:hanging="360"/>
      </w:pPr>
      <w:rPr>
        <w:rFonts w:ascii="Courier New" w:hAnsi="Courier New" w:hint="default"/>
      </w:rPr>
    </w:lvl>
    <w:lvl w:ilvl="8" w:tplc="3F7274B4">
      <w:start w:val="1"/>
      <w:numFmt w:val="bullet"/>
      <w:lvlText w:val=""/>
      <w:lvlJc w:val="left"/>
      <w:pPr>
        <w:ind w:left="6480" w:hanging="360"/>
      </w:pPr>
      <w:rPr>
        <w:rFonts w:ascii="Wingdings" w:hAnsi="Wingdings" w:hint="default"/>
      </w:rPr>
    </w:lvl>
  </w:abstractNum>
  <w:abstractNum w:abstractNumId="3" w15:restartNumberingAfterBreak="0">
    <w:nsid w:val="05E259E0"/>
    <w:multiLevelType w:val="hybridMultilevel"/>
    <w:tmpl w:val="D416D83E"/>
    <w:lvl w:ilvl="0" w:tplc="07E8B1B4">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15:restartNumberingAfterBreak="0">
    <w:nsid w:val="06DE338E"/>
    <w:multiLevelType w:val="multilevel"/>
    <w:tmpl w:val="BD7E4472"/>
    <w:lvl w:ilvl="0">
      <w:start w:val="1"/>
      <w:numFmt w:val="decimal"/>
      <w:lvlText w:val="%1)"/>
      <w:lvlJc w:val="left"/>
      <w:pPr>
        <w:ind w:left="360" w:hanging="360"/>
      </w:pPr>
    </w:lvl>
    <w:lvl w:ilvl="1">
      <w:start w:val="1"/>
      <w:numFmt w:val="lowerLetter"/>
      <w:lvlText w:val="(%2)"/>
      <w:lvlJc w:val="left"/>
      <w:pPr>
        <w:ind w:left="720" w:hanging="360"/>
      </w:pPr>
      <w:rPr>
        <w:rFonts w:hint="default"/>
        <w:sz w:val="20"/>
      </w:rPr>
    </w:lvl>
    <w:lvl w:ilvl="2">
      <w:start w:val="1"/>
      <w:numFmt w:val="lowerRoman"/>
      <w:lvlText w:val="(%3)"/>
      <w:lvlJc w:val="left"/>
      <w:pPr>
        <w:ind w:left="1080" w:hanging="360"/>
      </w:pPr>
      <w:rPr>
        <w:rFonts w:hint="default"/>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7A45CC4"/>
    <w:multiLevelType w:val="hybridMultilevel"/>
    <w:tmpl w:val="7494AEC4"/>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456BD4"/>
    <w:multiLevelType w:val="hybridMultilevel"/>
    <w:tmpl w:val="01DE22D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0E615586"/>
    <w:multiLevelType w:val="hybridMultilevel"/>
    <w:tmpl w:val="78AE1224"/>
    <w:lvl w:ilvl="0" w:tplc="EFA4ECC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110197"/>
    <w:multiLevelType w:val="hybridMultilevel"/>
    <w:tmpl w:val="7B981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146309"/>
    <w:multiLevelType w:val="hybridMultilevel"/>
    <w:tmpl w:val="5872A5B6"/>
    <w:lvl w:ilvl="0" w:tplc="ED66064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1F40DA"/>
    <w:multiLevelType w:val="hybridMultilevel"/>
    <w:tmpl w:val="6FBC07B6"/>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7F73E0"/>
    <w:multiLevelType w:val="hybridMultilevel"/>
    <w:tmpl w:val="01E03C20"/>
    <w:lvl w:ilvl="0" w:tplc="1B304C36">
      <w:start w:val="1"/>
      <w:numFmt w:val="upperRoman"/>
      <w:pStyle w:val="SectionTitleNumb"/>
      <w:lvlText w:val="%1."/>
      <w:lvlJc w:val="righ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3" w15:restartNumberingAfterBreak="0">
    <w:nsid w:val="14CA3B4A"/>
    <w:multiLevelType w:val="hybridMultilevel"/>
    <w:tmpl w:val="82568C08"/>
    <w:lvl w:ilvl="0" w:tplc="BF9ECC74">
      <w:start w:val="1"/>
      <w:numFmt w:val="decimal"/>
      <w:lvlText w:val="%1."/>
      <w:lvlJc w:val="center"/>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E950EA"/>
    <w:multiLevelType w:val="hybridMultilevel"/>
    <w:tmpl w:val="D0B8D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254393"/>
    <w:multiLevelType w:val="hybridMultilevel"/>
    <w:tmpl w:val="3B6E35F0"/>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573129"/>
    <w:multiLevelType w:val="hybridMultilevel"/>
    <w:tmpl w:val="3FCCF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8" w15:restartNumberingAfterBreak="0">
    <w:nsid w:val="208D01C2"/>
    <w:multiLevelType w:val="hybridMultilevel"/>
    <w:tmpl w:val="36BAF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0A630DD"/>
    <w:multiLevelType w:val="multilevel"/>
    <w:tmpl w:val="B4D0FEE2"/>
    <w:lvl w:ilvl="0">
      <w:start w:val="1"/>
      <w:numFmt w:val="cardinalText"/>
      <w:suff w:val="nothing"/>
      <w:lvlText w:val="Part %1"/>
      <w:lvlJc w:val="left"/>
      <w:pPr>
        <w:ind w:left="3992" w:hanging="1440"/>
      </w:pPr>
      <w:rPr>
        <w:rFonts w:hint="default"/>
        <w:b w:val="0"/>
        <w:i w:val="0"/>
        <w:vanish w:val="0"/>
        <w:color w:val="auto"/>
      </w:rPr>
    </w:lvl>
    <w:lvl w:ilvl="1">
      <w:start w:val="1"/>
      <w:numFmt w:val="decimal"/>
      <w:lvlText w:val="%2"/>
      <w:lvlJc w:val="left"/>
      <w:pPr>
        <w:tabs>
          <w:tab w:val="num" w:pos="454"/>
        </w:tabs>
        <w:ind w:left="0" w:firstLine="0"/>
      </w:pPr>
      <w:rPr>
        <w:rFonts w:ascii="Arial" w:hAnsi="Arial" w:hint="default"/>
        <w:b/>
        <w:i w:val="0"/>
      </w:rPr>
    </w:lvl>
    <w:lvl w:ilvl="2">
      <w:start w:val="1"/>
      <w:numFmt w:val="lowerLetter"/>
      <w:lvlText w:val="%3"/>
      <w:lvlJc w:val="left"/>
      <w:pPr>
        <w:tabs>
          <w:tab w:val="num" w:pos="454"/>
        </w:tabs>
        <w:ind w:left="454" w:hanging="454"/>
      </w:pPr>
      <w:rPr>
        <w:rFonts w:hint="default"/>
        <w:b w:val="0"/>
        <w:i w:val="0"/>
      </w:rPr>
    </w:lvl>
    <w:lvl w:ilvl="3">
      <w:start w:val="1"/>
      <w:numFmt w:val="none"/>
      <w:lvlRestart w:val="0"/>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0" w15:restartNumberingAfterBreak="0">
    <w:nsid w:val="210568BA"/>
    <w:multiLevelType w:val="hybridMultilevel"/>
    <w:tmpl w:val="E5905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FA1E7A"/>
    <w:multiLevelType w:val="hybridMultilevel"/>
    <w:tmpl w:val="A98E4274"/>
    <w:lvl w:ilvl="0" w:tplc="5408348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288060F"/>
    <w:multiLevelType w:val="hybridMultilevel"/>
    <w:tmpl w:val="52FE4230"/>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B15F90"/>
    <w:multiLevelType w:val="hybridMultilevel"/>
    <w:tmpl w:val="E30245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277F74FE"/>
    <w:multiLevelType w:val="hybridMultilevel"/>
    <w:tmpl w:val="DAC436F8"/>
    <w:lvl w:ilvl="0" w:tplc="A9C8E1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6C45D3"/>
    <w:multiLevelType w:val="hybridMultilevel"/>
    <w:tmpl w:val="C45235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260A72"/>
    <w:multiLevelType w:val="multilevel"/>
    <w:tmpl w:val="C0D8AC20"/>
    <w:styleLink w:val="NUmbListBullet"/>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Symbol" w:hAnsi="Symbol" w:hint="default"/>
        <w:color w:val="auto"/>
      </w:rPr>
    </w:lvl>
    <w:lvl w:ilvl="2">
      <w:start w:val="1"/>
      <w:numFmt w:val="lowerRoman"/>
      <w:lvlText w:val="%3)"/>
      <w:lvlJc w:val="left"/>
      <w:pPr>
        <w:ind w:left="1080" w:hanging="360"/>
      </w:pPr>
      <w:rPr>
        <w:rFonts w:hint="default"/>
      </w:rPr>
    </w:lvl>
    <w:lvl w:ilvl="3">
      <w:start w:val="1"/>
      <w:numFmt w:val="lowerRoman"/>
      <w:lvlText w:val="(%4)"/>
      <w:lvlJc w:val="left"/>
      <w:pPr>
        <w:tabs>
          <w:tab w:val="num" w:pos="680"/>
        </w:tabs>
        <w:ind w:left="680" w:hanging="340"/>
      </w:pPr>
      <w:rPr>
        <w:rFonts w:hint="default"/>
      </w:rPr>
    </w:lvl>
    <w:lvl w:ilvl="4">
      <w:start w:val="1"/>
      <w:numFmt w:val="lowerLetter"/>
      <w:lvlText w:val="(%5)"/>
      <w:lvlJc w:val="left"/>
      <w:pPr>
        <w:tabs>
          <w:tab w:val="num" w:pos="680"/>
        </w:tabs>
        <w:ind w:left="680"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BBD1ADD"/>
    <w:multiLevelType w:val="hybridMultilevel"/>
    <w:tmpl w:val="8ED8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343395"/>
    <w:multiLevelType w:val="hybridMultilevel"/>
    <w:tmpl w:val="35205FAA"/>
    <w:lvl w:ilvl="0" w:tplc="95EE5B82">
      <w:start w:val="1"/>
      <w:numFmt w:val="bullet"/>
      <w:lvlText w:val=""/>
      <w:lvlPicBulletId w:val="0"/>
      <w:lvlJc w:val="left"/>
      <w:pPr>
        <w:tabs>
          <w:tab w:val="num" w:pos="720"/>
        </w:tabs>
        <w:ind w:left="720" w:hanging="360"/>
      </w:pPr>
      <w:rPr>
        <w:rFonts w:ascii="Symbol" w:hAnsi="Symbol" w:hint="default"/>
      </w:rPr>
    </w:lvl>
    <w:lvl w:ilvl="1" w:tplc="1FAC75F8" w:tentative="1">
      <w:start w:val="1"/>
      <w:numFmt w:val="bullet"/>
      <w:lvlText w:val=""/>
      <w:lvlJc w:val="left"/>
      <w:pPr>
        <w:tabs>
          <w:tab w:val="num" w:pos="1440"/>
        </w:tabs>
        <w:ind w:left="1440" w:hanging="360"/>
      </w:pPr>
      <w:rPr>
        <w:rFonts w:ascii="Symbol" w:hAnsi="Symbol" w:hint="default"/>
      </w:rPr>
    </w:lvl>
    <w:lvl w:ilvl="2" w:tplc="350432FC" w:tentative="1">
      <w:start w:val="1"/>
      <w:numFmt w:val="bullet"/>
      <w:lvlText w:val=""/>
      <w:lvlJc w:val="left"/>
      <w:pPr>
        <w:tabs>
          <w:tab w:val="num" w:pos="2160"/>
        </w:tabs>
        <w:ind w:left="2160" w:hanging="360"/>
      </w:pPr>
      <w:rPr>
        <w:rFonts w:ascii="Symbol" w:hAnsi="Symbol" w:hint="default"/>
      </w:rPr>
    </w:lvl>
    <w:lvl w:ilvl="3" w:tplc="7AAE0078" w:tentative="1">
      <w:start w:val="1"/>
      <w:numFmt w:val="bullet"/>
      <w:lvlText w:val=""/>
      <w:lvlJc w:val="left"/>
      <w:pPr>
        <w:tabs>
          <w:tab w:val="num" w:pos="2880"/>
        </w:tabs>
        <w:ind w:left="2880" w:hanging="360"/>
      </w:pPr>
      <w:rPr>
        <w:rFonts w:ascii="Symbol" w:hAnsi="Symbol" w:hint="default"/>
      </w:rPr>
    </w:lvl>
    <w:lvl w:ilvl="4" w:tplc="7E5E3E6A" w:tentative="1">
      <w:start w:val="1"/>
      <w:numFmt w:val="bullet"/>
      <w:lvlText w:val=""/>
      <w:lvlJc w:val="left"/>
      <w:pPr>
        <w:tabs>
          <w:tab w:val="num" w:pos="3600"/>
        </w:tabs>
        <w:ind w:left="3600" w:hanging="360"/>
      </w:pPr>
      <w:rPr>
        <w:rFonts w:ascii="Symbol" w:hAnsi="Symbol" w:hint="default"/>
      </w:rPr>
    </w:lvl>
    <w:lvl w:ilvl="5" w:tplc="D4681F14" w:tentative="1">
      <w:start w:val="1"/>
      <w:numFmt w:val="bullet"/>
      <w:lvlText w:val=""/>
      <w:lvlJc w:val="left"/>
      <w:pPr>
        <w:tabs>
          <w:tab w:val="num" w:pos="4320"/>
        </w:tabs>
        <w:ind w:left="4320" w:hanging="360"/>
      </w:pPr>
      <w:rPr>
        <w:rFonts w:ascii="Symbol" w:hAnsi="Symbol" w:hint="default"/>
      </w:rPr>
    </w:lvl>
    <w:lvl w:ilvl="6" w:tplc="95543456" w:tentative="1">
      <w:start w:val="1"/>
      <w:numFmt w:val="bullet"/>
      <w:lvlText w:val=""/>
      <w:lvlJc w:val="left"/>
      <w:pPr>
        <w:tabs>
          <w:tab w:val="num" w:pos="5040"/>
        </w:tabs>
        <w:ind w:left="5040" w:hanging="360"/>
      </w:pPr>
      <w:rPr>
        <w:rFonts w:ascii="Symbol" w:hAnsi="Symbol" w:hint="default"/>
      </w:rPr>
    </w:lvl>
    <w:lvl w:ilvl="7" w:tplc="1116DBE6" w:tentative="1">
      <w:start w:val="1"/>
      <w:numFmt w:val="bullet"/>
      <w:lvlText w:val=""/>
      <w:lvlJc w:val="left"/>
      <w:pPr>
        <w:tabs>
          <w:tab w:val="num" w:pos="5760"/>
        </w:tabs>
        <w:ind w:left="5760" w:hanging="360"/>
      </w:pPr>
      <w:rPr>
        <w:rFonts w:ascii="Symbol" w:hAnsi="Symbol" w:hint="default"/>
      </w:rPr>
    </w:lvl>
    <w:lvl w:ilvl="8" w:tplc="9DAE89B4"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30A565D3"/>
    <w:multiLevelType w:val="multilevel"/>
    <w:tmpl w:val="DA128A50"/>
    <w:styleLink w:val="NumbListAppendix"/>
    <w:lvl w:ilvl="0">
      <w:start w:val="1"/>
      <w:numFmt w:val="upperLetter"/>
      <w:lvlText w:val="APPENDIX %1"/>
      <w:lvlJc w:val="left"/>
      <w:pPr>
        <w:tabs>
          <w:tab w:val="num" w:pos="2268"/>
        </w:tabs>
        <w:ind w:left="2268" w:hanging="22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44920FA"/>
    <w:multiLevelType w:val="hybridMultilevel"/>
    <w:tmpl w:val="BD0E55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5373786"/>
    <w:multiLevelType w:val="hybridMultilevel"/>
    <w:tmpl w:val="9B742C2E"/>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DC2AA6"/>
    <w:multiLevelType w:val="hybridMultilevel"/>
    <w:tmpl w:val="A134E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454C3A"/>
    <w:multiLevelType w:val="hybridMultilevel"/>
    <w:tmpl w:val="D8CA5D16"/>
    <w:lvl w:ilvl="0" w:tplc="5408348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046977"/>
    <w:multiLevelType w:val="hybridMultilevel"/>
    <w:tmpl w:val="4AB0B91A"/>
    <w:lvl w:ilvl="0" w:tplc="68B6AC48">
      <w:start w:val="1"/>
      <w:numFmt w:val="decimal"/>
      <w:pStyle w:val="annexipara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5C960E1"/>
    <w:multiLevelType w:val="hybridMultilevel"/>
    <w:tmpl w:val="D0EA17A8"/>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CBD3626"/>
    <w:multiLevelType w:val="hybridMultilevel"/>
    <w:tmpl w:val="FA1A7D1C"/>
    <w:lvl w:ilvl="0" w:tplc="36B2DC2E">
      <w:start w:val="1"/>
      <w:numFmt w:val="bullet"/>
      <w:lvlText w:val=""/>
      <w:lvlJc w:val="left"/>
      <w:pPr>
        <w:tabs>
          <w:tab w:val="num" w:pos="720"/>
        </w:tabs>
        <w:ind w:left="720" w:hanging="360"/>
      </w:pPr>
      <w:rPr>
        <w:rFonts w:ascii="Symbol" w:hAnsi="Symbol" w:hint="default"/>
      </w:rPr>
    </w:lvl>
    <w:lvl w:ilvl="1" w:tplc="4E8E209C" w:tentative="1">
      <w:start w:val="1"/>
      <w:numFmt w:val="bullet"/>
      <w:lvlText w:val=""/>
      <w:lvlJc w:val="left"/>
      <w:pPr>
        <w:tabs>
          <w:tab w:val="num" w:pos="1440"/>
        </w:tabs>
        <w:ind w:left="1440" w:hanging="360"/>
      </w:pPr>
      <w:rPr>
        <w:rFonts w:ascii="Symbol" w:hAnsi="Symbol" w:hint="default"/>
      </w:rPr>
    </w:lvl>
    <w:lvl w:ilvl="2" w:tplc="88AE0744" w:tentative="1">
      <w:start w:val="1"/>
      <w:numFmt w:val="bullet"/>
      <w:lvlText w:val=""/>
      <w:lvlJc w:val="left"/>
      <w:pPr>
        <w:tabs>
          <w:tab w:val="num" w:pos="2160"/>
        </w:tabs>
        <w:ind w:left="2160" w:hanging="360"/>
      </w:pPr>
      <w:rPr>
        <w:rFonts w:ascii="Symbol" w:hAnsi="Symbol" w:hint="default"/>
      </w:rPr>
    </w:lvl>
    <w:lvl w:ilvl="3" w:tplc="15D034B6" w:tentative="1">
      <w:start w:val="1"/>
      <w:numFmt w:val="bullet"/>
      <w:lvlText w:val=""/>
      <w:lvlJc w:val="left"/>
      <w:pPr>
        <w:tabs>
          <w:tab w:val="num" w:pos="2880"/>
        </w:tabs>
        <w:ind w:left="2880" w:hanging="360"/>
      </w:pPr>
      <w:rPr>
        <w:rFonts w:ascii="Symbol" w:hAnsi="Symbol" w:hint="default"/>
      </w:rPr>
    </w:lvl>
    <w:lvl w:ilvl="4" w:tplc="735E363C" w:tentative="1">
      <w:start w:val="1"/>
      <w:numFmt w:val="bullet"/>
      <w:lvlText w:val=""/>
      <w:lvlJc w:val="left"/>
      <w:pPr>
        <w:tabs>
          <w:tab w:val="num" w:pos="3600"/>
        </w:tabs>
        <w:ind w:left="3600" w:hanging="360"/>
      </w:pPr>
      <w:rPr>
        <w:rFonts w:ascii="Symbol" w:hAnsi="Symbol" w:hint="default"/>
      </w:rPr>
    </w:lvl>
    <w:lvl w:ilvl="5" w:tplc="2166A7AE" w:tentative="1">
      <w:start w:val="1"/>
      <w:numFmt w:val="bullet"/>
      <w:lvlText w:val=""/>
      <w:lvlJc w:val="left"/>
      <w:pPr>
        <w:tabs>
          <w:tab w:val="num" w:pos="4320"/>
        </w:tabs>
        <w:ind w:left="4320" w:hanging="360"/>
      </w:pPr>
      <w:rPr>
        <w:rFonts w:ascii="Symbol" w:hAnsi="Symbol" w:hint="default"/>
      </w:rPr>
    </w:lvl>
    <w:lvl w:ilvl="6" w:tplc="568A3FA2" w:tentative="1">
      <w:start w:val="1"/>
      <w:numFmt w:val="bullet"/>
      <w:lvlText w:val=""/>
      <w:lvlJc w:val="left"/>
      <w:pPr>
        <w:tabs>
          <w:tab w:val="num" w:pos="5040"/>
        </w:tabs>
        <w:ind w:left="5040" w:hanging="360"/>
      </w:pPr>
      <w:rPr>
        <w:rFonts w:ascii="Symbol" w:hAnsi="Symbol" w:hint="default"/>
      </w:rPr>
    </w:lvl>
    <w:lvl w:ilvl="7" w:tplc="B734C726" w:tentative="1">
      <w:start w:val="1"/>
      <w:numFmt w:val="bullet"/>
      <w:lvlText w:val=""/>
      <w:lvlJc w:val="left"/>
      <w:pPr>
        <w:tabs>
          <w:tab w:val="num" w:pos="5760"/>
        </w:tabs>
        <w:ind w:left="5760" w:hanging="360"/>
      </w:pPr>
      <w:rPr>
        <w:rFonts w:ascii="Symbol" w:hAnsi="Symbol" w:hint="default"/>
      </w:rPr>
    </w:lvl>
    <w:lvl w:ilvl="8" w:tplc="768676C8"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52C80E3F"/>
    <w:multiLevelType w:val="hybridMultilevel"/>
    <w:tmpl w:val="FB266B0A"/>
    <w:lvl w:ilvl="0" w:tplc="7828F1BA">
      <w:start w:val="45"/>
      <w:numFmt w:val="bullet"/>
      <w:lvlText w:val="-"/>
      <w:lvlJc w:val="left"/>
      <w:pPr>
        <w:ind w:left="720" w:hanging="360"/>
      </w:pPr>
      <w:rPr>
        <w:rFonts w:ascii="Arial Narrow" w:eastAsia="SimSun" w:hAnsi="Arial Narrow"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796F1C"/>
    <w:multiLevelType w:val="hybridMultilevel"/>
    <w:tmpl w:val="A5DA458C"/>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3F00EF"/>
    <w:multiLevelType w:val="hybridMultilevel"/>
    <w:tmpl w:val="121E5F62"/>
    <w:lvl w:ilvl="0" w:tplc="5408348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A024755"/>
    <w:multiLevelType w:val="multilevel"/>
    <w:tmpl w:val="8E6C69FC"/>
    <w:styleLink w:val="NumbListAnnex"/>
    <w:lvl w:ilvl="0">
      <w:start w:val="1"/>
      <w:numFmt w:val="upperRoman"/>
      <w:lvlText w:val="ANNEX %1"/>
      <w:lvlJc w:val="left"/>
      <w:pPr>
        <w:tabs>
          <w:tab w:val="num" w:pos="1814"/>
        </w:tabs>
        <w:ind w:left="1814" w:hanging="181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C004732"/>
    <w:multiLevelType w:val="hybridMultilevel"/>
    <w:tmpl w:val="F1A4B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B727E1"/>
    <w:multiLevelType w:val="hybridMultilevel"/>
    <w:tmpl w:val="25F69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53458A"/>
    <w:multiLevelType w:val="hybridMultilevel"/>
    <w:tmpl w:val="FFFFFFFF"/>
    <w:lvl w:ilvl="0" w:tplc="BE4E59F4">
      <w:start w:val="1"/>
      <w:numFmt w:val="bullet"/>
      <w:lvlText w:val=""/>
      <w:lvlJc w:val="left"/>
      <w:pPr>
        <w:ind w:left="720" w:hanging="360"/>
      </w:pPr>
      <w:rPr>
        <w:rFonts w:ascii="Symbol" w:hAnsi="Symbol" w:hint="default"/>
      </w:rPr>
    </w:lvl>
    <w:lvl w:ilvl="1" w:tplc="3F7C08C8">
      <w:start w:val="1"/>
      <w:numFmt w:val="bullet"/>
      <w:lvlText w:val=""/>
      <w:lvlJc w:val="left"/>
      <w:pPr>
        <w:ind w:left="1440" w:hanging="360"/>
      </w:pPr>
      <w:rPr>
        <w:rFonts w:ascii="Symbol" w:hAnsi="Symbol" w:hint="default"/>
      </w:rPr>
    </w:lvl>
    <w:lvl w:ilvl="2" w:tplc="4846F68C">
      <w:start w:val="1"/>
      <w:numFmt w:val="bullet"/>
      <w:lvlText w:val=""/>
      <w:lvlJc w:val="left"/>
      <w:pPr>
        <w:ind w:left="2160" w:hanging="360"/>
      </w:pPr>
      <w:rPr>
        <w:rFonts w:ascii="Wingdings" w:hAnsi="Wingdings" w:hint="default"/>
      </w:rPr>
    </w:lvl>
    <w:lvl w:ilvl="3" w:tplc="20780924">
      <w:start w:val="1"/>
      <w:numFmt w:val="bullet"/>
      <w:lvlText w:val=""/>
      <w:lvlJc w:val="left"/>
      <w:pPr>
        <w:ind w:left="2880" w:hanging="360"/>
      </w:pPr>
      <w:rPr>
        <w:rFonts w:ascii="Symbol" w:hAnsi="Symbol" w:hint="default"/>
      </w:rPr>
    </w:lvl>
    <w:lvl w:ilvl="4" w:tplc="161EDA2C">
      <w:start w:val="1"/>
      <w:numFmt w:val="bullet"/>
      <w:lvlText w:val="o"/>
      <w:lvlJc w:val="left"/>
      <w:pPr>
        <w:ind w:left="3600" w:hanging="360"/>
      </w:pPr>
      <w:rPr>
        <w:rFonts w:ascii="Courier New" w:hAnsi="Courier New" w:hint="default"/>
      </w:rPr>
    </w:lvl>
    <w:lvl w:ilvl="5" w:tplc="79AC3D50">
      <w:start w:val="1"/>
      <w:numFmt w:val="bullet"/>
      <w:lvlText w:val=""/>
      <w:lvlJc w:val="left"/>
      <w:pPr>
        <w:ind w:left="4320" w:hanging="360"/>
      </w:pPr>
      <w:rPr>
        <w:rFonts w:ascii="Wingdings" w:hAnsi="Wingdings" w:hint="default"/>
      </w:rPr>
    </w:lvl>
    <w:lvl w:ilvl="6" w:tplc="B204F4FA">
      <w:start w:val="1"/>
      <w:numFmt w:val="bullet"/>
      <w:lvlText w:val=""/>
      <w:lvlJc w:val="left"/>
      <w:pPr>
        <w:ind w:left="5040" w:hanging="360"/>
      </w:pPr>
      <w:rPr>
        <w:rFonts w:ascii="Symbol" w:hAnsi="Symbol" w:hint="default"/>
      </w:rPr>
    </w:lvl>
    <w:lvl w:ilvl="7" w:tplc="C3E6F7E6">
      <w:start w:val="1"/>
      <w:numFmt w:val="bullet"/>
      <w:lvlText w:val="o"/>
      <w:lvlJc w:val="left"/>
      <w:pPr>
        <w:ind w:left="5760" w:hanging="360"/>
      </w:pPr>
      <w:rPr>
        <w:rFonts w:ascii="Courier New" w:hAnsi="Courier New" w:hint="default"/>
      </w:rPr>
    </w:lvl>
    <w:lvl w:ilvl="8" w:tplc="FC1EBEB6">
      <w:start w:val="1"/>
      <w:numFmt w:val="bullet"/>
      <w:lvlText w:val=""/>
      <w:lvlJc w:val="left"/>
      <w:pPr>
        <w:ind w:left="6480" w:hanging="360"/>
      </w:pPr>
      <w:rPr>
        <w:rFonts w:ascii="Wingdings" w:hAnsi="Wingdings" w:hint="default"/>
      </w:rPr>
    </w:lvl>
  </w:abstractNum>
  <w:abstractNum w:abstractNumId="45" w15:restartNumberingAfterBreak="0">
    <w:nsid w:val="622169EE"/>
    <w:multiLevelType w:val="hybridMultilevel"/>
    <w:tmpl w:val="5C8E0FAE"/>
    <w:lvl w:ilvl="0" w:tplc="CAFE1330">
      <w:start w:val="1"/>
      <w:numFmt w:val="bullet"/>
      <w:lvlText w:val=""/>
      <w:lvlJc w:val="left"/>
      <w:pPr>
        <w:tabs>
          <w:tab w:val="num" w:pos="720"/>
        </w:tabs>
        <w:ind w:left="720" w:hanging="360"/>
      </w:pPr>
      <w:rPr>
        <w:rFonts w:ascii="Symbol" w:hAnsi="Symbol" w:hint="default"/>
      </w:rPr>
    </w:lvl>
    <w:lvl w:ilvl="1" w:tplc="8D0C76D0" w:tentative="1">
      <w:start w:val="1"/>
      <w:numFmt w:val="bullet"/>
      <w:lvlText w:val=""/>
      <w:lvlJc w:val="left"/>
      <w:pPr>
        <w:tabs>
          <w:tab w:val="num" w:pos="1440"/>
        </w:tabs>
        <w:ind w:left="1440" w:hanging="360"/>
      </w:pPr>
      <w:rPr>
        <w:rFonts w:ascii="Symbol" w:hAnsi="Symbol" w:hint="default"/>
      </w:rPr>
    </w:lvl>
    <w:lvl w:ilvl="2" w:tplc="933625A4" w:tentative="1">
      <w:start w:val="1"/>
      <w:numFmt w:val="bullet"/>
      <w:lvlText w:val=""/>
      <w:lvlJc w:val="left"/>
      <w:pPr>
        <w:tabs>
          <w:tab w:val="num" w:pos="2160"/>
        </w:tabs>
        <w:ind w:left="2160" w:hanging="360"/>
      </w:pPr>
      <w:rPr>
        <w:rFonts w:ascii="Symbol" w:hAnsi="Symbol" w:hint="default"/>
      </w:rPr>
    </w:lvl>
    <w:lvl w:ilvl="3" w:tplc="633C7A9E" w:tentative="1">
      <w:start w:val="1"/>
      <w:numFmt w:val="bullet"/>
      <w:lvlText w:val=""/>
      <w:lvlJc w:val="left"/>
      <w:pPr>
        <w:tabs>
          <w:tab w:val="num" w:pos="2880"/>
        </w:tabs>
        <w:ind w:left="2880" w:hanging="360"/>
      </w:pPr>
      <w:rPr>
        <w:rFonts w:ascii="Symbol" w:hAnsi="Symbol" w:hint="default"/>
      </w:rPr>
    </w:lvl>
    <w:lvl w:ilvl="4" w:tplc="8FDA2C74" w:tentative="1">
      <w:start w:val="1"/>
      <w:numFmt w:val="bullet"/>
      <w:lvlText w:val=""/>
      <w:lvlJc w:val="left"/>
      <w:pPr>
        <w:tabs>
          <w:tab w:val="num" w:pos="3600"/>
        </w:tabs>
        <w:ind w:left="3600" w:hanging="360"/>
      </w:pPr>
      <w:rPr>
        <w:rFonts w:ascii="Symbol" w:hAnsi="Symbol" w:hint="default"/>
      </w:rPr>
    </w:lvl>
    <w:lvl w:ilvl="5" w:tplc="A6F2362C" w:tentative="1">
      <w:start w:val="1"/>
      <w:numFmt w:val="bullet"/>
      <w:lvlText w:val=""/>
      <w:lvlJc w:val="left"/>
      <w:pPr>
        <w:tabs>
          <w:tab w:val="num" w:pos="4320"/>
        </w:tabs>
        <w:ind w:left="4320" w:hanging="360"/>
      </w:pPr>
      <w:rPr>
        <w:rFonts w:ascii="Symbol" w:hAnsi="Symbol" w:hint="default"/>
      </w:rPr>
    </w:lvl>
    <w:lvl w:ilvl="6" w:tplc="9A44B22C" w:tentative="1">
      <w:start w:val="1"/>
      <w:numFmt w:val="bullet"/>
      <w:lvlText w:val=""/>
      <w:lvlJc w:val="left"/>
      <w:pPr>
        <w:tabs>
          <w:tab w:val="num" w:pos="5040"/>
        </w:tabs>
        <w:ind w:left="5040" w:hanging="360"/>
      </w:pPr>
      <w:rPr>
        <w:rFonts w:ascii="Symbol" w:hAnsi="Symbol" w:hint="default"/>
      </w:rPr>
    </w:lvl>
    <w:lvl w:ilvl="7" w:tplc="EAB4914E" w:tentative="1">
      <w:start w:val="1"/>
      <w:numFmt w:val="bullet"/>
      <w:lvlText w:val=""/>
      <w:lvlJc w:val="left"/>
      <w:pPr>
        <w:tabs>
          <w:tab w:val="num" w:pos="5760"/>
        </w:tabs>
        <w:ind w:left="5760" w:hanging="360"/>
      </w:pPr>
      <w:rPr>
        <w:rFonts w:ascii="Symbol" w:hAnsi="Symbol" w:hint="default"/>
      </w:rPr>
    </w:lvl>
    <w:lvl w:ilvl="8" w:tplc="FD507C10"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66E660A2"/>
    <w:multiLevelType w:val="hybridMultilevel"/>
    <w:tmpl w:val="C362F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E4A5C7D"/>
    <w:multiLevelType w:val="multilevel"/>
    <w:tmpl w:val="09D47876"/>
    <w:styleLink w:val="NumbListTable"/>
    <w:lvl w:ilvl="0">
      <w:start w:val="1"/>
      <w:numFmt w:val="decimal"/>
      <w:suff w:val="space"/>
      <w:lvlText w:val="Table %1:"/>
      <w:lvlJc w:val="left"/>
      <w:pPr>
        <w:ind w:left="5104"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E643D33"/>
    <w:multiLevelType w:val="hybridMultilevel"/>
    <w:tmpl w:val="DA90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F02A07"/>
    <w:multiLevelType w:val="hybridMultilevel"/>
    <w:tmpl w:val="8146F186"/>
    <w:lvl w:ilvl="0" w:tplc="BD809174">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9BC78A5"/>
    <w:multiLevelType w:val="hybridMultilevel"/>
    <w:tmpl w:val="4A589E20"/>
    <w:lvl w:ilvl="0" w:tplc="ED66064A">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CE23054"/>
    <w:multiLevelType w:val="multilevel"/>
    <w:tmpl w:val="B1EC3128"/>
    <w:styleLink w:val="NumbListMain"/>
    <w:lvl w:ilvl="0">
      <w:start w:val="1"/>
      <w:numFmt w:val="upperRoman"/>
      <w:lvlText w:val="%1."/>
      <w:lvlJc w:val="left"/>
      <w:pPr>
        <w:tabs>
          <w:tab w:val="num" w:pos="680"/>
        </w:tabs>
        <w:ind w:left="680" w:hanging="680"/>
      </w:pPr>
      <w:rPr>
        <w:rFonts w:hint="default"/>
      </w:rPr>
    </w:lvl>
    <w:lvl w:ilvl="1">
      <w:start w:val="1"/>
      <w:numFmt w:val="upperRoman"/>
      <w:lvlText w:val="Strategic Goal %2"/>
      <w:lvlJc w:val="left"/>
      <w:pPr>
        <w:tabs>
          <w:tab w:val="num" w:pos="2948"/>
        </w:tabs>
        <w:ind w:left="2948" w:hanging="2948"/>
      </w:pPr>
      <w:rPr>
        <w:rFonts w:hint="default"/>
      </w:rPr>
    </w:lvl>
    <w:lvl w:ilvl="2">
      <w:start w:val="1"/>
      <w:numFmt w:val="none"/>
      <w:lvlRestart w:val="0"/>
      <w:suff w:val="nothing"/>
      <w:lvlText w:val=""/>
      <w:lvlJc w:val="left"/>
      <w:pPr>
        <w:ind w:left="2268" w:hanging="2268"/>
      </w:pPr>
      <w:rPr>
        <w:rFonts w:hint="default"/>
      </w:rPr>
    </w:lvl>
    <w:lvl w:ilvl="3">
      <w:start w:val="1"/>
      <w:numFmt w:val="none"/>
      <w:suff w:val="nothing"/>
      <w:lvlText w:val=""/>
      <w:lvlJc w:val="left"/>
      <w:pPr>
        <w:ind w:left="2268" w:hanging="2268"/>
      </w:pPr>
      <w:rPr>
        <w:rFonts w:hint="default"/>
      </w:rPr>
    </w:lvl>
    <w:lvl w:ilvl="4">
      <w:start w:val="1"/>
      <w:numFmt w:val="decimal"/>
      <w:suff w:val="nothing"/>
      <w:lvlText w:val="%5.  "/>
      <w:lvlJc w:val="left"/>
      <w:pPr>
        <w:ind w:left="0" w:firstLine="0"/>
      </w:pPr>
      <w:rPr>
        <w:rFonts w:hint="default"/>
      </w:rPr>
    </w:lvl>
    <w:lvl w:ilvl="5">
      <w:start w:val="1"/>
      <w:numFmt w:val="decimal"/>
      <w:lvlText w:val="%5.%6"/>
      <w:lvlJc w:val="left"/>
      <w:pPr>
        <w:tabs>
          <w:tab w:val="num" w:pos="1361"/>
        </w:tabs>
        <w:ind w:left="1361" w:hanging="68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7DF61FA8"/>
    <w:multiLevelType w:val="hybridMultilevel"/>
    <w:tmpl w:val="36E8E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15258721">
    <w:abstractNumId w:val="40"/>
  </w:num>
  <w:num w:numId="2" w16cid:durableId="908076566">
    <w:abstractNumId w:val="6"/>
  </w:num>
  <w:num w:numId="3" w16cid:durableId="622077306">
    <w:abstractNumId w:val="33"/>
  </w:num>
  <w:num w:numId="4" w16cid:durableId="864905079">
    <w:abstractNumId w:val="51"/>
  </w:num>
  <w:num w:numId="5" w16cid:durableId="1566408593">
    <w:abstractNumId w:val="5"/>
  </w:num>
  <w:num w:numId="6" w16cid:durableId="592400762">
    <w:abstractNumId w:val="24"/>
  </w:num>
  <w:num w:numId="7" w16cid:durableId="669329121">
    <w:abstractNumId w:val="43"/>
  </w:num>
  <w:num w:numId="8" w16cid:durableId="164445949">
    <w:abstractNumId w:val="25"/>
  </w:num>
  <w:num w:numId="9" w16cid:durableId="1553466006">
    <w:abstractNumId w:val="31"/>
  </w:num>
  <w:num w:numId="10" w16cid:durableId="971978722">
    <w:abstractNumId w:val="10"/>
  </w:num>
  <w:num w:numId="11" w16cid:durableId="1746606553">
    <w:abstractNumId w:val="22"/>
  </w:num>
  <w:num w:numId="12" w16cid:durableId="908417537">
    <w:abstractNumId w:val="39"/>
  </w:num>
  <w:num w:numId="13" w16cid:durableId="521556871">
    <w:abstractNumId w:val="11"/>
  </w:num>
  <w:num w:numId="14" w16cid:durableId="919488276">
    <w:abstractNumId w:val="35"/>
  </w:num>
  <w:num w:numId="15" w16cid:durableId="262538401">
    <w:abstractNumId w:val="0"/>
  </w:num>
  <w:num w:numId="16" w16cid:durableId="977219771">
    <w:abstractNumId w:val="34"/>
  </w:num>
  <w:num w:numId="17" w16cid:durableId="1966081620">
    <w:abstractNumId w:val="36"/>
  </w:num>
  <w:num w:numId="18" w16cid:durableId="984118199">
    <w:abstractNumId w:val="41"/>
  </w:num>
  <w:num w:numId="19" w16cid:durableId="1222054641">
    <w:abstractNumId w:val="29"/>
  </w:num>
  <w:num w:numId="20" w16cid:durableId="1888910847">
    <w:abstractNumId w:val="26"/>
  </w:num>
  <w:num w:numId="21" w16cid:durableId="1778021825">
    <w:abstractNumId w:val="1"/>
  </w:num>
  <w:num w:numId="22" w16cid:durableId="2098868520">
    <w:abstractNumId w:val="52"/>
  </w:num>
  <w:num w:numId="23" w16cid:durableId="657344174">
    <w:abstractNumId w:val="47"/>
  </w:num>
  <w:num w:numId="24" w16cid:durableId="883523452">
    <w:abstractNumId w:val="4"/>
  </w:num>
  <w:num w:numId="25" w16cid:durableId="1280648424">
    <w:abstractNumId w:val="17"/>
  </w:num>
  <w:num w:numId="26" w16cid:durableId="901447804">
    <w:abstractNumId w:val="12"/>
  </w:num>
  <w:num w:numId="27" w16cid:durableId="268126103">
    <w:abstractNumId w:val="50"/>
  </w:num>
  <w:num w:numId="28" w16cid:durableId="1700354399">
    <w:abstractNumId w:val="13"/>
  </w:num>
  <w:num w:numId="29" w16cid:durableId="1271820455">
    <w:abstractNumId w:val="3"/>
  </w:num>
  <w:num w:numId="30" w16cid:durableId="1142774207">
    <w:abstractNumId w:val="53"/>
  </w:num>
  <w:num w:numId="31" w16cid:durableId="1404332679">
    <w:abstractNumId w:val="30"/>
  </w:num>
  <w:num w:numId="32" w16cid:durableId="1607080994">
    <w:abstractNumId w:val="21"/>
  </w:num>
  <w:num w:numId="33" w16cid:durableId="1538660130">
    <w:abstractNumId w:val="9"/>
  </w:num>
  <w:num w:numId="34" w16cid:durableId="604272582">
    <w:abstractNumId w:val="20"/>
  </w:num>
  <w:num w:numId="35" w16cid:durableId="1620529471">
    <w:abstractNumId w:val="42"/>
  </w:num>
  <w:num w:numId="36" w16cid:durableId="1365400338">
    <w:abstractNumId w:val="46"/>
  </w:num>
  <w:num w:numId="37" w16cid:durableId="406540898">
    <w:abstractNumId w:val="48"/>
  </w:num>
  <w:num w:numId="38" w16cid:durableId="1563247042">
    <w:abstractNumId w:val="7"/>
  </w:num>
  <w:num w:numId="39" w16cid:durableId="2009558400">
    <w:abstractNumId w:val="19"/>
  </w:num>
  <w:num w:numId="40" w16cid:durableId="10610960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97755836">
    <w:abstractNumId w:val="23"/>
  </w:num>
  <w:num w:numId="42" w16cid:durableId="985544723">
    <w:abstractNumId w:val="32"/>
  </w:num>
  <w:num w:numId="43" w16cid:durableId="1329285975">
    <w:abstractNumId w:val="15"/>
  </w:num>
  <w:num w:numId="44" w16cid:durableId="1869677361">
    <w:abstractNumId w:val="16"/>
  </w:num>
  <w:num w:numId="45" w16cid:durableId="76446575">
    <w:abstractNumId w:val="45"/>
  </w:num>
  <w:num w:numId="46" w16cid:durableId="746466074">
    <w:abstractNumId w:val="37"/>
  </w:num>
  <w:num w:numId="47" w16cid:durableId="310987926">
    <w:abstractNumId w:val="18"/>
  </w:num>
  <w:num w:numId="48" w16cid:durableId="86970382">
    <w:abstractNumId w:val="14"/>
  </w:num>
  <w:num w:numId="49" w16cid:durableId="366955232">
    <w:abstractNumId w:val="27"/>
  </w:num>
  <w:num w:numId="50" w16cid:durableId="1618901548">
    <w:abstractNumId w:val="38"/>
  </w:num>
  <w:num w:numId="51" w16cid:durableId="1282035350">
    <w:abstractNumId w:val="2"/>
  </w:num>
  <w:num w:numId="52" w16cid:durableId="1284465177">
    <w:abstractNumId w:val="44"/>
  </w:num>
  <w:num w:numId="53" w16cid:durableId="2094471284">
    <w:abstractNumId w:val="49"/>
  </w:num>
  <w:num w:numId="54" w16cid:durableId="2103795671">
    <w:abstractNumId w:val="8"/>
  </w:num>
  <w:num w:numId="55" w16cid:durableId="695811107">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n-GB"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1B0"/>
    <w:rsid w:val="00000921"/>
    <w:rsid w:val="0000122A"/>
    <w:rsid w:val="00002F48"/>
    <w:rsid w:val="00002F75"/>
    <w:rsid w:val="00003C71"/>
    <w:rsid w:val="000049F6"/>
    <w:rsid w:val="00004A68"/>
    <w:rsid w:val="00004C42"/>
    <w:rsid w:val="00006B78"/>
    <w:rsid w:val="00006E9B"/>
    <w:rsid w:val="00007587"/>
    <w:rsid w:val="00007762"/>
    <w:rsid w:val="00007E03"/>
    <w:rsid w:val="00007E4B"/>
    <w:rsid w:val="000102F8"/>
    <w:rsid w:val="00010BC6"/>
    <w:rsid w:val="00010CF3"/>
    <w:rsid w:val="00011972"/>
    <w:rsid w:val="00011E27"/>
    <w:rsid w:val="00012128"/>
    <w:rsid w:val="000121C0"/>
    <w:rsid w:val="0001311F"/>
    <w:rsid w:val="000132A2"/>
    <w:rsid w:val="00013806"/>
    <w:rsid w:val="000141D8"/>
    <w:rsid w:val="000148BC"/>
    <w:rsid w:val="000151D5"/>
    <w:rsid w:val="0001547A"/>
    <w:rsid w:val="00016617"/>
    <w:rsid w:val="00016672"/>
    <w:rsid w:val="0002032A"/>
    <w:rsid w:val="0002101F"/>
    <w:rsid w:val="00021297"/>
    <w:rsid w:val="000212BA"/>
    <w:rsid w:val="000224E7"/>
    <w:rsid w:val="00024522"/>
    <w:rsid w:val="00024AB8"/>
    <w:rsid w:val="00024ACA"/>
    <w:rsid w:val="00025592"/>
    <w:rsid w:val="000256E0"/>
    <w:rsid w:val="00025A5D"/>
    <w:rsid w:val="00025DA5"/>
    <w:rsid w:val="00026C57"/>
    <w:rsid w:val="00027183"/>
    <w:rsid w:val="00027389"/>
    <w:rsid w:val="00030226"/>
    <w:rsid w:val="00030854"/>
    <w:rsid w:val="0003138D"/>
    <w:rsid w:val="000318C4"/>
    <w:rsid w:val="00031C7A"/>
    <w:rsid w:val="00031E02"/>
    <w:rsid w:val="00032051"/>
    <w:rsid w:val="00034803"/>
    <w:rsid w:val="00036028"/>
    <w:rsid w:val="0003604B"/>
    <w:rsid w:val="00037DA6"/>
    <w:rsid w:val="00040F08"/>
    <w:rsid w:val="0004198B"/>
    <w:rsid w:val="00041D83"/>
    <w:rsid w:val="00042384"/>
    <w:rsid w:val="000432D4"/>
    <w:rsid w:val="000433D7"/>
    <w:rsid w:val="00044642"/>
    <w:rsid w:val="000446B9"/>
    <w:rsid w:val="00044AE0"/>
    <w:rsid w:val="0004570F"/>
    <w:rsid w:val="00045A09"/>
    <w:rsid w:val="000461B3"/>
    <w:rsid w:val="0004663A"/>
    <w:rsid w:val="00047E21"/>
    <w:rsid w:val="000502D6"/>
    <w:rsid w:val="00050E16"/>
    <w:rsid w:val="00052A0B"/>
    <w:rsid w:val="00052A4B"/>
    <w:rsid w:val="00052F43"/>
    <w:rsid w:val="00053112"/>
    <w:rsid w:val="00053611"/>
    <w:rsid w:val="000546F5"/>
    <w:rsid w:val="0005487B"/>
    <w:rsid w:val="000548B0"/>
    <w:rsid w:val="00055584"/>
    <w:rsid w:val="000555CB"/>
    <w:rsid w:val="000558A3"/>
    <w:rsid w:val="00055F95"/>
    <w:rsid w:val="00056735"/>
    <w:rsid w:val="00056B55"/>
    <w:rsid w:val="00056EB7"/>
    <w:rsid w:val="000574DC"/>
    <w:rsid w:val="000576B5"/>
    <w:rsid w:val="00060004"/>
    <w:rsid w:val="00060BBC"/>
    <w:rsid w:val="00061B59"/>
    <w:rsid w:val="00061D43"/>
    <w:rsid w:val="00061F90"/>
    <w:rsid w:val="00063C82"/>
    <w:rsid w:val="00063F8D"/>
    <w:rsid w:val="00064957"/>
    <w:rsid w:val="00064BAA"/>
    <w:rsid w:val="00065002"/>
    <w:rsid w:val="0006531C"/>
    <w:rsid w:val="000654A8"/>
    <w:rsid w:val="0006567B"/>
    <w:rsid w:val="00066062"/>
    <w:rsid w:val="000665C1"/>
    <w:rsid w:val="00066C87"/>
    <w:rsid w:val="00066D8F"/>
    <w:rsid w:val="00067E17"/>
    <w:rsid w:val="00070E60"/>
    <w:rsid w:val="0007146F"/>
    <w:rsid w:val="00071915"/>
    <w:rsid w:val="00072280"/>
    <w:rsid w:val="00072DE7"/>
    <w:rsid w:val="00073130"/>
    <w:rsid w:val="000738EA"/>
    <w:rsid w:val="00073CCD"/>
    <w:rsid w:val="00074BD5"/>
    <w:rsid w:val="0007517C"/>
    <w:rsid w:val="00075C77"/>
    <w:rsid w:val="000765F6"/>
    <w:rsid w:val="00076E02"/>
    <w:rsid w:val="00077BC5"/>
    <w:rsid w:val="00077C70"/>
    <w:rsid w:val="00080EAD"/>
    <w:rsid w:val="00081CC5"/>
    <w:rsid w:val="00082AE1"/>
    <w:rsid w:val="000831D3"/>
    <w:rsid w:val="000838DC"/>
    <w:rsid w:val="00083D44"/>
    <w:rsid w:val="0008489D"/>
    <w:rsid w:val="000849F8"/>
    <w:rsid w:val="00085505"/>
    <w:rsid w:val="00085E0A"/>
    <w:rsid w:val="000863CD"/>
    <w:rsid w:val="000874B6"/>
    <w:rsid w:val="00087686"/>
    <w:rsid w:val="000876D2"/>
    <w:rsid w:val="0009058F"/>
    <w:rsid w:val="00091D43"/>
    <w:rsid w:val="00092B8F"/>
    <w:rsid w:val="00093AFC"/>
    <w:rsid w:val="000945FD"/>
    <w:rsid w:val="00094636"/>
    <w:rsid w:val="00094BC7"/>
    <w:rsid w:val="00096490"/>
    <w:rsid w:val="000974E0"/>
    <w:rsid w:val="00097D2C"/>
    <w:rsid w:val="000A0000"/>
    <w:rsid w:val="000A008F"/>
    <w:rsid w:val="000A05E5"/>
    <w:rsid w:val="000A1698"/>
    <w:rsid w:val="000A19F0"/>
    <w:rsid w:val="000A1B3E"/>
    <w:rsid w:val="000A2D88"/>
    <w:rsid w:val="000A308C"/>
    <w:rsid w:val="000A3290"/>
    <w:rsid w:val="000A3E40"/>
    <w:rsid w:val="000A41B1"/>
    <w:rsid w:val="000A4C6E"/>
    <w:rsid w:val="000A5484"/>
    <w:rsid w:val="000A57A5"/>
    <w:rsid w:val="000A5811"/>
    <w:rsid w:val="000A581C"/>
    <w:rsid w:val="000A58A3"/>
    <w:rsid w:val="000A5ACE"/>
    <w:rsid w:val="000A5E19"/>
    <w:rsid w:val="000A6D77"/>
    <w:rsid w:val="000B0641"/>
    <w:rsid w:val="000B12EB"/>
    <w:rsid w:val="000B1B80"/>
    <w:rsid w:val="000B22DE"/>
    <w:rsid w:val="000B4100"/>
    <w:rsid w:val="000B4779"/>
    <w:rsid w:val="000B4A42"/>
    <w:rsid w:val="000B4A74"/>
    <w:rsid w:val="000B574E"/>
    <w:rsid w:val="000B618A"/>
    <w:rsid w:val="000C0C1C"/>
    <w:rsid w:val="000C0E16"/>
    <w:rsid w:val="000C1AC8"/>
    <w:rsid w:val="000C1D19"/>
    <w:rsid w:val="000C399F"/>
    <w:rsid w:val="000C428E"/>
    <w:rsid w:val="000C48C9"/>
    <w:rsid w:val="000C4E25"/>
    <w:rsid w:val="000C50A3"/>
    <w:rsid w:val="000C56D6"/>
    <w:rsid w:val="000C5E64"/>
    <w:rsid w:val="000C6795"/>
    <w:rsid w:val="000C7021"/>
    <w:rsid w:val="000C7FF7"/>
    <w:rsid w:val="000D0575"/>
    <w:rsid w:val="000D186D"/>
    <w:rsid w:val="000D253C"/>
    <w:rsid w:val="000D265E"/>
    <w:rsid w:val="000D2AE7"/>
    <w:rsid w:val="000D4B7D"/>
    <w:rsid w:val="000D4BFF"/>
    <w:rsid w:val="000D4EE9"/>
    <w:rsid w:val="000D575B"/>
    <w:rsid w:val="000D5782"/>
    <w:rsid w:val="000D6BBC"/>
    <w:rsid w:val="000D6E26"/>
    <w:rsid w:val="000D6F86"/>
    <w:rsid w:val="000D72EE"/>
    <w:rsid w:val="000D755B"/>
    <w:rsid w:val="000D7780"/>
    <w:rsid w:val="000D7AAB"/>
    <w:rsid w:val="000E0400"/>
    <w:rsid w:val="000E2E98"/>
    <w:rsid w:val="000E335D"/>
    <w:rsid w:val="000E3C55"/>
    <w:rsid w:val="000E41E8"/>
    <w:rsid w:val="000E46CD"/>
    <w:rsid w:val="000E4C8A"/>
    <w:rsid w:val="000E636A"/>
    <w:rsid w:val="000E6F8E"/>
    <w:rsid w:val="000E7789"/>
    <w:rsid w:val="000F09F8"/>
    <w:rsid w:val="000F13FF"/>
    <w:rsid w:val="000F2182"/>
    <w:rsid w:val="000F2F11"/>
    <w:rsid w:val="000F36E4"/>
    <w:rsid w:val="000F3E76"/>
    <w:rsid w:val="000F4C39"/>
    <w:rsid w:val="000F50E2"/>
    <w:rsid w:val="000F5273"/>
    <w:rsid w:val="000F5BA6"/>
    <w:rsid w:val="000F5ED5"/>
    <w:rsid w:val="000F656B"/>
    <w:rsid w:val="000F716B"/>
    <w:rsid w:val="000F7514"/>
    <w:rsid w:val="001009BB"/>
    <w:rsid w:val="00100A5F"/>
    <w:rsid w:val="00101D1E"/>
    <w:rsid w:val="00101F55"/>
    <w:rsid w:val="00103D3F"/>
    <w:rsid w:val="001042EF"/>
    <w:rsid w:val="00104E53"/>
    <w:rsid w:val="00105494"/>
    <w:rsid w:val="001056C4"/>
    <w:rsid w:val="0010581D"/>
    <w:rsid w:val="00105929"/>
    <w:rsid w:val="00106CCB"/>
    <w:rsid w:val="0010728F"/>
    <w:rsid w:val="00107524"/>
    <w:rsid w:val="00110735"/>
    <w:rsid w:val="001108F7"/>
    <w:rsid w:val="00110BED"/>
    <w:rsid w:val="00110C36"/>
    <w:rsid w:val="00110CD3"/>
    <w:rsid w:val="00110D53"/>
    <w:rsid w:val="00111112"/>
    <w:rsid w:val="001112E4"/>
    <w:rsid w:val="0011139F"/>
    <w:rsid w:val="00111538"/>
    <w:rsid w:val="00111E87"/>
    <w:rsid w:val="00111FA6"/>
    <w:rsid w:val="00112967"/>
    <w:rsid w:val="001131D5"/>
    <w:rsid w:val="00113390"/>
    <w:rsid w:val="001137F5"/>
    <w:rsid w:val="00113958"/>
    <w:rsid w:val="00113B26"/>
    <w:rsid w:val="00114036"/>
    <w:rsid w:val="00114324"/>
    <w:rsid w:val="00114547"/>
    <w:rsid w:val="00114752"/>
    <w:rsid w:val="00115012"/>
    <w:rsid w:val="00115790"/>
    <w:rsid w:val="00115A9E"/>
    <w:rsid w:val="00115BA2"/>
    <w:rsid w:val="00117779"/>
    <w:rsid w:val="00117C36"/>
    <w:rsid w:val="00120FEB"/>
    <w:rsid w:val="00121929"/>
    <w:rsid w:val="00121934"/>
    <w:rsid w:val="00121D3E"/>
    <w:rsid w:val="00121DE9"/>
    <w:rsid w:val="00122302"/>
    <w:rsid w:val="0012265A"/>
    <w:rsid w:val="001226D9"/>
    <w:rsid w:val="00123364"/>
    <w:rsid w:val="00123FDC"/>
    <w:rsid w:val="00124C1C"/>
    <w:rsid w:val="00124C2F"/>
    <w:rsid w:val="00124F38"/>
    <w:rsid w:val="00125326"/>
    <w:rsid w:val="00126A08"/>
    <w:rsid w:val="00127449"/>
    <w:rsid w:val="001277AC"/>
    <w:rsid w:val="00131183"/>
    <w:rsid w:val="00131A29"/>
    <w:rsid w:val="00131EC7"/>
    <w:rsid w:val="00132107"/>
    <w:rsid w:val="001326FD"/>
    <w:rsid w:val="001336D3"/>
    <w:rsid w:val="00133F3A"/>
    <w:rsid w:val="00134602"/>
    <w:rsid w:val="001350ED"/>
    <w:rsid w:val="001351F8"/>
    <w:rsid w:val="00135C81"/>
    <w:rsid w:val="001361CF"/>
    <w:rsid w:val="00136D49"/>
    <w:rsid w:val="00136E24"/>
    <w:rsid w:val="00140856"/>
    <w:rsid w:val="00140971"/>
    <w:rsid w:val="00140FCC"/>
    <w:rsid w:val="001417E4"/>
    <w:rsid w:val="00141DB8"/>
    <w:rsid w:val="00142932"/>
    <w:rsid w:val="00142A98"/>
    <w:rsid w:val="00142A9D"/>
    <w:rsid w:val="00144049"/>
    <w:rsid w:val="00144F13"/>
    <w:rsid w:val="001453DF"/>
    <w:rsid w:val="00145A94"/>
    <w:rsid w:val="001465A1"/>
    <w:rsid w:val="001479FC"/>
    <w:rsid w:val="00147A6D"/>
    <w:rsid w:val="00147AA0"/>
    <w:rsid w:val="001502CC"/>
    <w:rsid w:val="00150383"/>
    <w:rsid w:val="001505F4"/>
    <w:rsid w:val="001510CE"/>
    <w:rsid w:val="00152114"/>
    <w:rsid w:val="00152643"/>
    <w:rsid w:val="00152A6A"/>
    <w:rsid w:val="00153A8E"/>
    <w:rsid w:val="00153ADE"/>
    <w:rsid w:val="00153D09"/>
    <w:rsid w:val="00153DE4"/>
    <w:rsid w:val="00154641"/>
    <w:rsid w:val="00155A11"/>
    <w:rsid w:val="001561D2"/>
    <w:rsid w:val="0015624B"/>
    <w:rsid w:val="0015659F"/>
    <w:rsid w:val="00156DD5"/>
    <w:rsid w:val="0015761A"/>
    <w:rsid w:val="00157FBA"/>
    <w:rsid w:val="00161216"/>
    <w:rsid w:val="0016182D"/>
    <w:rsid w:val="00161E19"/>
    <w:rsid w:val="00162017"/>
    <w:rsid w:val="00162ED6"/>
    <w:rsid w:val="001645C8"/>
    <w:rsid w:val="00165A8D"/>
    <w:rsid w:val="00166378"/>
    <w:rsid w:val="00166B89"/>
    <w:rsid w:val="00166CE6"/>
    <w:rsid w:val="00170804"/>
    <w:rsid w:val="00170C1A"/>
    <w:rsid w:val="00172084"/>
    <w:rsid w:val="00172BCA"/>
    <w:rsid w:val="00172DCB"/>
    <w:rsid w:val="0017474A"/>
    <w:rsid w:val="00174858"/>
    <w:rsid w:val="001748E0"/>
    <w:rsid w:val="00174E44"/>
    <w:rsid w:val="00175469"/>
    <w:rsid w:val="001758C6"/>
    <w:rsid w:val="00176502"/>
    <w:rsid w:val="001765FA"/>
    <w:rsid w:val="00177628"/>
    <w:rsid w:val="00177885"/>
    <w:rsid w:val="00177D35"/>
    <w:rsid w:val="00177EFF"/>
    <w:rsid w:val="00180419"/>
    <w:rsid w:val="00182B99"/>
    <w:rsid w:val="0018326A"/>
    <w:rsid w:val="0018360E"/>
    <w:rsid w:val="0018416D"/>
    <w:rsid w:val="0018455D"/>
    <w:rsid w:val="00186612"/>
    <w:rsid w:val="00186F14"/>
    <w:rsid w:val="00187D80"/>
    <w:rsid w:val="0019061A"/>
    <w:rsid w:val="0019071B"/>
    <w:rsid w:val="00191132"/>
    <w:rsid w:val="0019124B"/>
    <w:rsid w:val="00193C60"/>
    <w:rsid w:val="001943EF"/>
    <w:rsid w:val="00194889"/>
    <w:rsid w:val="001957E2"/>
    <w:rsid w:val="00196D28"/>
    <w:rsid w:val="001976DA"/>
    <w:rsid w:val="001A0A73"/>
    <w:rsid w:val="001A1348"/>
    <w:rsid w:val="001A156C"/>
    <w:rsid w:val="001A2009"/>
    <w:rsid w:val="001A25B3"/>
    <w:rsid w:val="001A297C"/>
    <w:rsid w:val="001A2FFC"/>
    <w:rsid w:val="001A30AA"/>
    <w:rsid w:val="001A4108"/>
    <w:rsid w:val="001A4A1A"/>
    <w:rsid w:val="001A50B4"/>
    <w:rsid w:val="001A5135"/>
    <w:rsid w:val="001A52EB"/>
    <w:rsid w:val="001A5C6E"/>
    <w:rsid w:val="001A6E83"/>
    <w:rsid w:val="001B0708"/>
    <w:rsid w:val="001B390D"/>
    <w:rsid w:val="001B3B11"/>
    <w:rsid w:val="001B40A9"/>
    <w:rsid w:val="001B4646"/>
    <w:rsid w:val="001B4A8B"/>
    <w:rsid w:val="001B4B6A"/>
    <w:rsid w:val="001B4DCF"/>
    <w:rsid w:val="001B6CFF"/>
    <w:rsid w:val="001B7281"/>
    <w:rsid w:val="001B7741"/>
    <w:rsid w:val="001B7B46"/>
    <w:rsid w:val="001C05F5"/>
    <w:rsid w:val="001C11A3"/>
    <w:rsid w:val="001C13EA"/>
    <w:rsid w:val="001C1525"/>
    <w:rsid w:val="001C21FC"/>
    <w:rsid w:val="001C2D70"/>
    <w:rsid w:val="001C42B3"/>
    <w:rsid w:val="001C42E4"/>
    <w:rsid w:val="001C5317"/>
    <w:rsid w:val="001C762B"/>
    <w:rsid w:val="001C7E07"/>
    <w:rsid w:val="001D0197"/>
    <w:rsid w:val="001D163D"/>
    <w:rsid w:val="001D16DD"/>
    <w:rsid w:val="001D23F9"/>
    <w:rsid w:val="001D291D"/>
    <w:rsid w:val="001D2D42"/>
    <w:rsid w:val="001D3D78"/>
    <w:rsid w:val="001D5B2E"/>
    <w:rsid w:val="001D5C8B"/>
    <w:rsid w:val="001D67AB"/>
    <w:rsid w:val="001D736D"/>
    <w:rsid w:val="001E121D"/>
    <w:rsid w:val="001E2160"/>
    <w:rsid w:val="001E29E7"/>
    <w:rsid w:val="001E4C25"/>
    <w:rsid w:val="001E5864"/>
    <w:rsid w:val="001E58BC"/>
    <w:rsid w:val="001E5ACD"/>
    <w:rsid w:val="001E5DFA"/>
    <w:rsid w:val="001E69F7"/>
    <w:rsid w:val="001E70A0"/>
    <w:rsid w:val="001E7162"/>
    <w:rsid w:val="001E7895"/>
    <w:rsid w:val="001E7C3A"/>
    <w:rsid w:val="001F0676"/>
    <w:rsid w:val="001F15A0"/>
    <w:rsid w:val="001F1813"/>
    <w:rsid w:val="001F2023"/>
    <w:rsid w:val="001F28AF"/>
    <w:rsid w:val="001F2E6E"/>
    <w:rsid w:val="001F3004"/>
    <w:rsid w:val="001F301B"/>
    <w:rsid w:val="001F4E83"/>
    <w:rsid w:val="001F5134"/>
    <w:rsid w:val="001F578B"/>
    <w:rsid w:val="001F6729"/>
    <w:rsid w:val="001F706D"/>
    <w:rsid w:val="001F7100"/>
    <w:rsid w:val="001F752B"/>
    <w:rsid w:val="0020310B"/>
    <w:rsid w:val="00203522"/>
    <w:rsid w:val="002035AD"/>
    <w:rsid w:val="002041F8"/>
    <w:rsid w:val="00204829"/>
    <w:rsid w:val="00204F0F"/>
    <w:rsid w:val="0020643B"/>
    <w:rsid w:val="0020668D"/>
    <w:rsid w:val="00206CC8"/>
    <w:rsid w:val="00206F5E"/>
    <w:rsid w:val="0020755C"/>
    <w:rsid w:val="00207F1C"/>
    <w:rsid w:val="00210105"/>
    <w:rsid w:val="002106C0"/>
    <w:rsid w:val="002108ED"/>
    <w:rsid w:val="0021155D"/>
    <w:rsid w:val="00211D8B"/>
    <w:rsid w:val="00212CA2"/>
    <w:rsid w:val="0021304D"/>
    <w:rsid w:val="0021332C"/>
    <w:rsid w:val="00213775"/>
    <w:rsid w:val="00213982"/>
    <w:rsid w:val="00214329"/>
    <w:rsid w:val="0021476D"/>
    <w:rsid w:val="002148B4"/>
    <w:rsid w:val="00215634"/>
    <w:rsid w:val="00215B8E"/>
    <w:rsid w:val="002166C1"/>
    <w:rsid w:val="00221702"/>
    <w:rsid w:val="00223D79"/>
    <w:rsid w:val="00223E6C"/>
    <w:rsid w:val="002241FC"/>
    <w:rsid w:val="00225237"/>
    <w:rsid w:val="00225844"/>
    <w:rsid w:val="002261CB"/>
    <w:rsid w:val="0022692D"/>
    <w:rsid w:val="00226BBD"/>
    <w:rsid w:val="00226D24"/>
    <w:rsid w:val="00231394"/>
    <w:rsid w:val="00231C9E"/>
    <w:rsid w:val="002329A4"/>
    <w:rsid w:val="00232D65"/>
    <w:rsid w:val="00232E30"/>
    <w:rsid w:val="00232F8A"/>
    <w:rsid w:val="00232F93"/>
    <w:rsid w:val="0023371C"/>
    <w:rsid w:val="00233740"/>
    <w:rsid w:val="00234654"/>
    <w:rsid w:val="002351C4"/>
    <w:rsid w:val="00235337"/>
    <w:rsid w:val="0023628F"/>
    <w:rsid w:val="002371CF"/>
    <w:rsid w:val="002372D4"/>
    <w:rsid w:val="00240B4E"/>
    <w:rsid w:val="00240CD4"/>
    <w:rsid w:val="002416D3"/>
    <w:rsid w:val="002419CC"/>
    <w:rsid w:val="00241CA0"/>
    <w:rsid w:val="00241EAF"/>
    <w:rsid w:val="0024416D"/>
    <w:rsid w:val="00244F1A"/>
    <w:rsid w:val="0024559A"/>
    <w:rsid w:val="0024751A"/>
    <w:rsid w:val="0025093D"/>
    <w:rsid w:val="0025105F"/>
    <w:rsid w:val="00251AFF"/>
    <w:rsid w:val="00252124"/>
    <w:rsid w:val="002524AB"/>
    <w:rsid w:val="00252E22"/>
    <w:rsid w:val="002531C2"/>
    <w:rsid w:val="00253C26"/>
    <w:rsid w:val="002542D1"/>
    <w:rsid w:val="002549A0"/>
    <w:rsid w:val="002549C3"/>
    <w:rsid w:val="002554A4"/>
    <w:rsid w:val="002556AD"/>
    <w:rsid w:val="002562ED"/>
    <w:rsid w:val="00256600"/>
    <w:rsid w:val="00256AD6"/>
    <w:rsid w:val="00256E77"/>
    <w:rsid w:val="002577E5"/>
    <w:rsid w:val="002606EA"/>
    <w:rsid w:val="00261374"/>
    <w:rsid w:val="00262876"/>
    <w:rsid w:val="00262B74"/>
    <w:rsid w:val="00263B2E"/>
    <w:rsid w:val="0026470E"/>
    <w:rsid w:val="00264C1A"/>
    <w:rsid w:val="002653A6"/>
    <w:rsid w:val="002653E3"/>
    <w:rsid w:val="00265928"/>
    <w:rsid w:val="002659C1"/>
    <w:rsid w:val="00265CD7"/>
    <w:rsid w:val="00266A2E"/>
    <w:rsid w:val="00266BA4"/>
    <w:rsid w:val="00267339"/>
    <w:rsid w:val="00267698"/>
    <w:rsid w:val="0026769B"/>
    <w:rsid w:val="00267ACB"/>
    <w:rsid w:val="002701AC"/>
    <w:rsid w:val="002706E5"/>
    <w:rsid w:val="00270D8D"/>
    <w:rsid w:val="00270E69"/>
    <w:rsid w:val="00271911"/>
    <w:rsid w:val="0027212F"/>
    <w:rsid w:val="002721ED"/>
    <w:rsid w:val="0027234D"/>
    <w:rsid w:val="002727D9"/>
    <w:rsid w:val="00273187"/>
    <w:rsid w:val="00273274"/>
    <w:rsid w:val="00273418"/>
    <w:rsid w:val="00273BB7"/>
    <w:rsid w:val="00273E1C"/>
    <w:rsid w:val="002749F5"/>
    <w:rsid w:val="00274B84"/>
    <w:rsid w:val="00274B88"/>
    <w:rsid w:val="00274C3B"/>
    <w:rsid w:val="00274CC2"/>
    <w:rsid w:val="00274F16"/>
    <w:rsid w:val="00274F43"/>
    <w:rsid w:val="00275D1C"/>
    <w:rsid w:val="00275F6D"/>
    <w:rsid w:val="00276A24"/>
    <w:rsid w:val="00276D44"/>
    <w:rsid w:val="00277D55"/>
    <w:rsid w:val="002800A0"/>
    <w:rsid w:val="002801B3"/>
    <w:rsid w:val="00280A13"/>
    <w:rsid w:val="00281060"/>
    <w:rsid w:val="00281120"/>
    <w:rsid w:val="002841B0"/>
    <w:rsid w:val="00285BD0"/>
    <w:rsid w:val="00286C8D"/>
    <w:rsid w:val="00286EE5"/>
    <w:rsid w:val="002874C3"/>
    <w:rsid w:val="00287617"/>
    <w:rsid w:val="00291538"/>
    <w:rsid w:val="00291A16"/>
    <w:rsid w:val="00291C19"/>
    <w:rsid w:val="0029264A"/>
    <w:rsid w:val="00292B07"/>
    <w:rsid w:val="00292D4A"/>
    <w:rsid w:val="00293F40"/>
    <w:rsid w:val="002940E8"/>
    <w:rsid w:val="00294352"/>
    <w:rsid w:val="00294442"/>
    <w:rsid w:val="002944DC"/>
    <w:rsid w:val="0029454B"/>
    <w:rsid w:val="00294751"/>
    <w:rsid w:val="00295CB2"/>
    <w:rsid w:val="00296365"/>
    <w:rsid w:val="00297F38"/>
    <w:rsid w:val="002A0971"/>
    <w:rsid w:val="002A26EE"/>
    <w:rsid w:val="002A3520"/>
    <w:rsid w:val="002A3DE1"/>
    <w:rsid w:val="002A439D"/>
    <w:rsid w:val="002A4E3E"/>
    <w:rsid w:val="002A54D1"/>
    <w:rsid w:val="002A5997"/>
    <w:rsid w:val="002A63CA"/>
    <w:rsid w:val="002A6E50"/>
    <w:rsid w:val="002A6FE3"/>
    <w:rsid w:val="002A792A"/>
    <w:rsid w:val="002A7DB7"/>
    <w:rsid w:val="002AEE35"/>
    <w:rsid w:val="002B0F4D"/>
    <w:rsid w:val="002B1342"/>
    <w:rsid w:val="002B2388"/>
    <w:rsid w:val="002B27C0"/>
    <w:rsid w:val="002B2A13"/>
    <w:rsid w:val="002B4298"/>
    <w:rsid w:val="002B4EC2"/>
    <w:rsid w:val="002B54FE"/>
    <w:rsid w:val="002B56A6"/>
    <w:rsid w:val="002B599E"/>
    <w:rsid w:val="002B6145"/>
    <w:rsid w:val="002B66B0"/>
    <w:rsid w:val="002B69BC"/>
    <w:rsid w:val="002B7A36"/>
    <w:rsid w:val="002C0B93"/>
    <w:rsid w:val="002C1863"/>
    <w:rsid w:val="002C1F4F"/>
    <w:rsid w:val="002C23FC"/>
    <w:rsid w:val="002C256A"/>
    <w:rsid w:val="002C3EB9"/>
    <w:rsid w:val="002C55DD"/>
    <w:rsid w:val="002C67C9"/>
    <w:rsid w:val="002C7F6C"/>
    <w:rsid w:val="002D0975"/>
    <w:rsid w:val="002D0FB2"/>
    <w:rsid w:val="002D14A7"/>
    <w:rsid w:val="002D1886"/>
    <w:rsid w:val="002D1E0A"/>
    <w:rsid w:val="002D2A1B"/>
    <w:rsid w:val="002D32D0"/>
    <w:rsid w:val="002D3E19"/>
    <w:rsid w:val="002D4E5E"/>
    <w:rsid w:val="002D5226"/>
    <w:rsid w:val="002D67D7"/>
    <w:rsid w:val="002D7456"/>
    <w:rsid w:val="002E00E9"/>
    <w:rsid w:val="002E087E"/>
    <w:rsid w:val="002E1055"/>
    <w:rsid w:val="002E11E6"/>
    <w:rsid w:val="002E290E"/>
    <w:rsid w:val="002E338E"/>
    <w:rsid w:val="002E3B7C"/>
    <w:rsid w:val="002E3D8B"/>
    <w:rsid w:val="002E491D"/>
    <w:rsid w:val="002E5127"/>
    <w:rsid w:val="002E540A"/>
    <w:rsid w:val="002E5B3B"/>
    <w:rsid w:val="002E65C0"/>
    <w:rsid w:val="002E6C93"/>
    <w:rsid w:val="002E75AB"/>
    <w:rsid w:val="002F09C5"/>
    <w:rsid w:val="002F2B87"/>
    <w:rsid w:val="002F49B6"/>
    <w:rsid w:val="002F49F4"/>
    <w:rsid w:val="002F52C3"/>
    <w:rsid w:val="002F57A6"/>
    <w:rsid w:val="002F5BB8"/>
    <w:rsid w:val="002F6BE9"/>
    <w:rsid w:val="0030033A"/>
    <w:rsid w:val="00300F32"/>
    <w:rsid w:val="003011EF"/>
    <w:rsid w:val="003015BE"/>
    <w:rsid w:val="00302010"/>
    <w:rsid w:val="00302A6A"/>
    <w:rsid w:val="003035CF"/>
    <w:rsid w:val="0030457C"/>
    <w:rsid w:val="00304680"/>
    <w:rsid w:val="00304C0A"/>
    <w:rsid w:val="003052B2"/>
    <w:rsid w:val="00305A7F"/>
    <w:rsid w:val="00305E88"/>
    <w:rsid w:val="003060E4"/>
    <w:rsid w:val="0030651A"/>
    <w:rsid w:val="003067C7"/>
    <w:rsid w:val="00306A9A"/>
    <w:rsid w:val="00310CCA"/>
    <w:rsid w:val="00311C86"/>
    <w:rsid w:val="003125A9"/>
    <w:rsid w:val="003128EC"/>
    <w:rsid w:val="00312CE7"/>
    <w:rsid w:val="003152FE"/>
    <w:rsid w:val="003162DA"/>
    <w:rsid w:val="003166A8"/>
    <w:rsid w:val="00316783"/>
    <w:rsid w:val="00316B7D"/>
    <w:rsid w:val="003172E7"/>
    <w:rsid w:val="003174BB"/>
    <w:rsid w:val="00317D41"/>
    <w:rsid w:val="00317EE2"/>
    <w:rsid w:val="00320802"/>
    <w:rsid w:val="003210A6"/>
    <w:rsid w:val="0032280A"/>
    <w:rsid w:val="00322D50"/>
    <w:rsid w:val="00324867"/>
    <w:rsid w:val="00324901"/>
    <w:rsid w:val="003255CF"/>
    <w:rsid w:val="0032564D"/>
    <w:rsid w:val="00325A89"/>
    <w:rsid w:val="00326ADE"/>
    <w:rsid w:val="00327436"/>
    <w:rsid w:val="00327447"/>
    <w:rsid w:val="0033038F"/>
    <w:rsid w:val="00330E77"/>
    <w:rsid w:val="00330EAA"/>
    <w:rsid w:val="0033177C"/>
    <w:rsid w:val="003329DB"/>
    <w:rsid w:val="00332A3E"/>
    <w:rsid w:val="00332AC0"/>
    <w:rsid w:val="00333461"/>
    <w:rsid w:val="00333B5F"/>
    <w:rsid w:val="00334362"/>
    <w:rsid w:val="0033481F"/>
    <w:rsid w:val="00334FDE"/>
    <w:rsid w:val="00335A4A"/>
    <w:rsid w:val="00335B03"/>
    <w:rsid w:val="0033650A"/>
    <w:rsid w:val="003365D9"/>
    <w:rsid w:val="003370B2"/>
    <w:rsid w:val="003379B2"/>
    <w:rsid w:val="00340EAA"/>
    <w:rsid w:val="00341363"/>
    <w:rsid w:val="0034182D"/>
    <w:rsid w:val="00343147"/>
    <w:rsid w:val="00343366"/>
    <w:rsid w:val="003439BF"/>
    <w:rsid w:val="0034411E"/>
    <w:rsid w:val="00344672"/>
    <w:rsid w:val="00344BD6"/>
    <w:rsid w:val="00345A7D"/>
    <w:rsid w:val="00345C0B"/>
    <w:rsid w:val="003472D9"/>
    <w:rsid w:val="00347336"/>
    <w:rsid w:val="00347E65"/>
    <w:rsid w:val="003513B0"/>
    <w:rsid w:val="0035172E"/>
    <w:rsid w:val="00351BD6"/>
    <w:rsid w:val="00351C33"/>
    <w:rsid w:val="00351C5A"/>
    <w:rsid w:val="00352A41"/>
    <w:rsid w:val="00352E34"/>
    <w:rsid w:val="00353138"/>
    <w:rsid w:val="003532C2"/>
    <w:rsid w:val="00353F0C"/>
    <w:rsid w:val="00354147"/>
    <w:rsid w:val="0035528D"/>
    <w:rsid w:val="0035590E"/>
    <w:rsid w:val="00356C3D"/>
    <w:rsid w:val="00356E3F"/>
    <w:rsid w:val="00360CFF"/>
    <w:rsid w:val="0036135E"/>
    <w:rsid w:val="00361821"/>
    <w:rsid w:val="00361E9E"/>
    <w:rsid w:val="00361EE2"/>
    <w:rsid w:val="003627C2"/>
    <w:rsid w:val="0036464B"/>
    <w:rsid w:val="00364A69"/>
    <w:rsid w:val="00364B76"/>
    <w:rsid w:val="00371473"/>
    <w:rsid w:val="00371BFB"/>
    <w:rsid w:val="003728D4"/>
    <w:rsid w:val="003733E3"/>
    <w:rsid w:val="00373660"/>
    <w:rsid w:val="0037391A"/>
    <w:rsid w:val="00373D35"/>
    <w:rsid w:val="003747C0"/>
    <w:rsid w:val="00374EEE"/>
    <w:rsid w:val="003753EE"/>
    <w:rsid w:val="003765F5"/>
    <w:rsid w:val="0037693C"/>
    <w:rsid w:val="003772F9"/>
    <w:rsid w:val="00377994"/>
    <w:rsid w:val="003779B5"/>
    <w:rsid w:val="00377AB3"/>
    <w:rsid w:val="003810ED"/>
    <w:rsid w:val="00381A2B"/>
    <w:rsid w:val="00382202"/>
    <w:rsid w:val="0038398B"/>
    <w:rsid w:val="00383D81"/>
    <w:rsid w:val="00384A5E"/>
    <w:rsid w:val="00385C1F"/>
    <w:rsid w:val="00385D05"/>
    <w:rsid w:val="00386035"/>
    <w:rsid w:val="00386239"/>
    <w:rsid w:val="003864E6"/>
    <w:rsid w:val="00387426"/>
    <w:rsid w:val="003879DC"/>
    <w:rsid w:val="00387D2C"/>
    <w:rsid w:val="00390027"/>
    <w:rsid w:val="00390401"/>
    <w:rsid w:val="0039222B"/>
    <w:rsid w:val="0039233C"/>
    <w:rsid w:val="00392658"/>
    <w:rsid w:val="00392755"/>
    <w:rsid w:val="003928C8"/>
    <w:rsid w:val="0039417E"/>
    <w:rsid w:val="00394962"/>
    <w:rsid w:val="003964EC"/>
    <w:rsid w:val="00396587"/>
    <w:rsid w:val="00396C5A"/>
    <w:rsid w:val="00397959"/>
    <w:rsid w:val="003A0119"/>
    <w:rsid w:val="003A0587"/>
    <w:rsid w:val="003A0835"/>
    <w:rsid w:val="003A233D"/>
    <w:rsid w:val="003A2584"/>
    <w:rsid w:val="003A2EAF"/>
    <w:rsid w:val="003A4622"/>
    <w:rsid w:val="003A5331"/>
    <w:rsid w:val="003A5754"/>
    <w:rsid w:val="003A58A9"/>
    <w:rsid w:val="003A5AAF"/>
    <w:rsid w:val="003A61E2"/>
    <w:rsid w:val="003A76A3"/>
    <w:rsid w:val="003A782E"/>
    <w:rsid w:val="003A7CAB"/>
    <w:rsid w:val="003B0127"/>
    <w:rsid w:val="003B05F2"/>
    <w:rsid w:val="003B0D29"/>
    <w:rsid w:val="003B11D3"/>
    <w:rsid w:val="003B1528"/>
    <w:rsid w:val="003B159B"/>
    <w:rsid w:val="003B1EB3"/>
    <w:rsid w:val="003B215C"/>
    <w:rsid w:val="003B3404"/>
    <w:rsid w:val="003B3C34"/>
    <w:rsid w:val="003B6B1E"/>
    <w:rsid w:val="003B700A"/>
    <w:rsid w:val="003B7525"/>
    <w:rsid w:val="003B7EC1"/>
    <w:rsid w:val="003C05B3"/>
    <w:rsid w:val="003C09F8"/>
    <w:rsid w:val="003C2911"/>
    <w:rsid w:val="003C3150"/>
    <w:rsid w:val="003C3627"/>
    <w:rsid w:val="003C48BA"/>
    <w:rsid w:val="003C5E4F"/>
    <w:rsid w:val="003C6557"/>
    <w:rsid w:val="003C6905"/>
    <w:rsid w:val="003C6BCC"/>
    <w:rsid w:val="003C7824"/>
    <w:rsid w:val="003C7FBE"/>
    <w:rsid w:val="003D185B"/>
    <w:rsid w:val="003D1E48"/>
    <w:rsid w:val="003D2265"/>
    <w:rsid w:val="003D227C"/>
    <w:rsid w:val="003D281D"/>
    <w:rsid w:val="003D2B4D"/>
    <w:rsid w:val="003D2C73"/>
    <w:rsid w:val="003D30AE"/>
    <w:rsid w:val="003D3891"/>
    <w:rsid w:val="003D48EB"/>
    <w:rsid w:val="003D4BEB"/>
    <w:rsid w:val="003D4F92"/>
    <w:rsid w:val="003D5225"/>
    <w:rsid w:val="003D5A5E"/>
    <w:rsid w:val="003D6B5E"/>
    <w:rsid w:val="003D6BB4"/>
    <w:rsid w:val="003E07C1"/>
    <w:rsid w:val="003E089A"/>
    <w:rsid w:val="003E14AB"/>
    <w:rsid w:val="003E191D"/>
    <w:rsid w:val="003E1C58"/>
    <w:rsid w:val="003E3C19"/>
    <w:rsid w:val="003E41F4"/>
    <w:rsid w:val="003E46D3"/>
    <w:rsid w:val="003E4E49"/>
    <w:rsid w:val="003E594E"/>
    <w:rsid w:val="003E5E2C"/>
    <w:rsid w:val="003E62F3"/>
    <w:rsid w:val="003E69D4"/>
    <w:rsid w:val="003E782B"/>
    <w:rsid w:val="003E79F8"/>
    <w:rsid w:val="003E7FD2"/>
    <w:rsid w:val="003F0143"/>
    <w:rsid w:val="003F0209"/>
    <w:rsid w:val="003F028A"/>
    <w:rsid w:val="003F044A"/>
    <w:rsid w:val="003F0F8F"/>
    <w:rsid w:val="003F1011"/>
    <w:rsid w:val="003F1251"/>
    <w:rsid w:val="003F1634"/>
    <w:rsid w:val="003F1F4A"/>
    <w:rsid w:val="003F2E65"/>
    <w:rsid w:val="003F3032"/>
    <w:rsid w:val="003F37F5"/>
    <w:rsid w:val="003F5980"/>
    <w:rsid w:val="003F5C8A"/>
    <w:rsid w:val="003F6DD2"/>
    <w:rsid w:val="003F77C6"/>
    <w:rsid w:val="00401AED"/>
    <w:rsid w:val="00403880"/>
    <w:rsid w:val="004045CA"/>
    <w:rsid w:val="0040542C"/>
    <w:rsid w:val="00405F9F"/>
    <w:rsid w:val="004062CF"/>
    <w:rsid w:val="00407E42"/>
    <w:rsid w:val="00407E67"/>
    <w:rsid w:val="00410230"/>
    <w:rsid w:val="0041030F"/>
    <w:rsid w:val="0041088A"/>
    <w:rsid w:val="00410C13"/>
    <w:rsid w:val="00411F3D"/>
    <w:rsid w:val="0041207C"/>
    <w:rsid w:val="004120AB"/>
    <w:rsid w:val="00412B1E"/>
    <w:rsid w:val="00412D3F"/>
    <w:rsid w:val="00412E2C"/>
    <w:rsid w:val="00412F58"/>
    <w:rsid w:val="004137C3"/>
    <w:rsid w:val="00414375"/>
    <w:rsid w:val="004145D2"/>
    <w:rsid w:val="00414FAD"/>
    <w:rsid w:val="004150B9"/>
    <w:rsid w:val="00415900"/>
    <w:rsid w:val="00416F21"/>
    <w:rsid w:val="004175A6"/>
    <w:rsid w:val="00417C0A"/>
    <w:rsid w:val="00420414"/>
    <w:rsid w:val="00420563"/>
    <w:rsid w:val="00420E7C"/>
    <w:rsid w:val="004214C9"/>
    <w:rsid w:val="00421618"/>
    <w:rsid w:val="00423276"/>
    <w:rsid w:val="00424386"/>
    <w:rsid w:val="00425909"/>
    <w:rsid w:val="00425B97"/>
    <w:rsid w:val="004261E3"/>
    <w:rsid w:val="00430D94"/>
    <w:rsid w:val="00430FB6"/>
    <w:rsid w:val="00431DB2"/>
    <w:rsid w:val="00431F62"/>
    <w:rsid w:val="004321C3"/>
    <w:rsid w:val="00432533"/>
    <w:rsid w:val="00432E71"/>
    <w:rsid w:val="00433172"/>
    <w:rsid w:val="00433460"/>
    <w:rsid w:val="00433BA9"/>
    <w:rsid w:val="00433EA7"/>
    <w:rsid w:val="0043660E"/>
    <w:rsid w:val="004375FD"/>
    <w:rsid w:val="00437891"/>
    <w:rsid w:val="004379B1"/>
    <w:rsid w:val="00440867"/>
    <w:rsid w:val="0044103E"/>
    <w:rsid w:val="00441239"/>
    <w:rsid w:val="004414CA"/>
    <w:rsid w:val="0044196B"/>
    <w:rsid w:val="00442041"/>
    <w:rsid w:val="00442A68"/>
    <w:rsid w:val="00442EDC"/>
    <w:rsid w:val="00442F13"/>
    <w:rsid w:val="00443540"/>
    <w:rsid w:val="00443C96"/>
    <w:rsid w:val="00444A88"/>
    <w:rsid w:val="00445478"/>
    <w:rsid w:val="00445F12"/>
    <w:rsid w:val="00446862"/>
    <w:rsid w:val="0045001A"/>
    <w:rsid w:val="004504F9"/>
    <w:rsid w:val="004505CD"/>
    <w:rsid w:val="0045093B"/>
    <w:rsid w:val="00450B79"/>
    <w:rsid w:val="004510A4"/>
    <w:rsid w:val="004513BE"/>
    <w:rsid w:val="00451F0E"/>
    <w:rsid w:val="00452CDC"/>
    <w:rsid w:val="00453AA2"/>
    <w:rsid w:val="00453CDA"/>
    <w:rsid w:val="00454458"/>
    <w:rsid w:val="00454653"/>
    <w:rsid w:val="00454CA4"/>
    <w:rsid w:val="00455E4E"/>
    <w:rsid w:val="00456A0E"/>
    <w:rsid w:val="00461254"/>
    <w:rsid w:val="00461790"/>
    <w:rsid w:val="00461D5E"/>
    <w:rsid w:val="004628B4"/>
    <w:rsid w:val="004636D4"/>
    <w:rsid w:val="004651D4"/>
    <w:rsid w:val="00465256"/>
    <w:rsid w:val="00465DAE"/>
    <w:rsid w:val="00465F9C"/>
    <w:rsid w:val="0046613A"/>
    <w:rsid w:val="00467A8F"/>
    <w:rsid w:val="004706C4"/>
    <w:rsid w:val="004721A7"/>
    <w:rsid w:val="004729CA"/>
    <w:rsid w:val="00472D9F"/>
    <w:rsid w:val="00473CD1"/>
    <w:rsid w:val="00473DF9"/>
    <w:rsid w:val="00474DA4"/>
    <w:rsid w:val="00475D54"/>
    <w:rsid w:val="00475D9B"/>
    <w:rsid w:val="00476138"/>
    <w:rsid w:val="00476B4D"/>
    <w:rsid w:val="00476F96"/>
    <w:rsid w:val="004805FA"/>
    <w:rsid w:val="004814A7"/>
    <w:rsid w:val="0048319D"/>
    <w:rsid w:val="00483975"/>
    <w:rsid w:val="00484750"/>
    <w:rsid w:val="00484833"/>
    <w:rsid w:val="00484EA8"/>
    <w:rsid w:val="004852F6"/>
    <w:rsid w:val="0048576C"/>
    <w:rsid w:val="004861F1"/>
    <w:rsid w:val="0048637C"/>
    <w:rsid w:val="004867E0"/>
    <w:rsid w:val="00486CCD"/>
    <w:rsid w:val="00487290"/>
    <w:rsid w:val="004906E9"/>
    <w:rsid w:val="00490FC8"/>
    <w:rsid w:val="004911DF"/>
    <w:rsid w:val="00491AC0"/>
    <w:rsid w:val="00492220"/>
    <w:rsid w:val="00492A30"/>
    <w:rsid w:val="004935D2"/>
    <w:rsid w:val="00493A02"/>
    <w:rsid w:val="00494186"/>
    <w:rsid w:val="00494A37"/>
    <w:rsid w:val="00494E73"/>
    <w:rsid w:val="00495933"/>
    <w:rsid w:val="0049598F"/>
    <w:rsid w:val="00495F7B"/>
    <w:rsid w:val="0049623B"/>
    <w:rsid w:val="00496BC9"/>
    <w:rsid w:val="00497002"/>
    <w:rsid w:val="00497030"/>
    <w:rsid w:val="004974DA"/>
    <w:rsid w:val="00497B56"/>
    <w:rsid w:val="004A0210"/>
    <w:rsid w:val="004A0DBC"/>
    <w:rsid w:val="004A1E2B"/>
    <w:rsid w:val="004A2465"/>
    <w:rsid w:val="004A2800"/>
    <w:rsid w:val="004A29E6"/>
    <w:rsid w:val="004A3655"/>
    <w:rsid w:val="004A3A6F"/>
    <w:rsid w:val="004A4820"/>
    <w:rsid w:val="004A55F8"/>
    <w:rsid w:val="004A6825"/>
    <w:rsid w:val="004A6C1F"/>
    <w:rsid w:val="004B0566"/>
    <w:rsid w:val="004B1215"/>
    <w:rsid w:val="004B2710"/>
    <w:rsid w:val="004B2D33"/>
    <w:rsid w:val="004B3C27"/>
    <w:rsid w:val="004B42EC"/>
    <w:rsid w:val="004B5B2E"/>
    <w:rsid w:val="004B6580"/>
    <w:rsid w:val="004B6BCD"/>
    <w:rsid w:val="004B7008"/>
    <w:rsid w:val="004B7567"/>
    <w:rsid w:val="004B75FC"/>
    <w:rsid w:val="004C0856"/>
    <w:rsid w:val="004C13F2"/>
    <w:rsid w:val="004C1ED8"/>
    <w:rsid w:val="004C26FC"/>
    <w:rsid w:val="004C280C"/>
    <w:rsid w:val="004C3009"/>
    <w:rsid w:val="004C42F8"/>
    <w:rsid w:val="004C5B9A"/>
    <w:rsid w:val="004C6A86"/>
    <w:rsid w:val="004C6E0F"/>
    <w:rsid w:val="004C75D5"/>
    <w:rsid w:val="004D047D"/>
    <w:rsid w:val="004D0641"/>
    <w:rsid w:val="004D0C2A"/>
    <w:rsid w:val="004D0D98"/>
    <w:rsid w:val="004D3643"/>
    <w:rsid w:val="004D38DA"/>
    <w:rsid w:val="004D44EE"/>
    <w:rsid w:val="004D4763"/>
    <w:rsid w:val="004D47D0"/>
    <w:rsid w:val="004D566B"/>
    <w:rsid w:val="004D7934"/>
    <w:rsid w:val="004D7941"/>
    <w:rsid w:val="004E02E2"/>
    <w:rsid w:val="004E0963"/>
    <w:rsid w:val="004E09FE"/>
    <w:rsid w:val="004E134A"/>
    <w:rsid w:val="004E1604"/>
    <w:rsid w:val="004E1E19"/>
    <w:rsid w:val="004E26CE"/>
    <w:rsid w:val="004E27E4"/>
    <w:rsid w:val="004E2C92"/>
    <w:rsid w:val="004E2D59"/>
    <w:rsid w:val="004E2D5E"/>
    <w:rsid w:val="004E3125"/>
    <w:rsid w:val="004E461C"/>
    <w:rsid w:val="004E549D"/>
    <w:rsid w:val="004E69E9"/>
    <w:rsid w:val="004E7095"/>
    <w:rsid w:val="004E713F"/>
    <w:rsid w:val="004E7313"/>
    <w:rsid w:val="004E7E0F"/>
    <w:rsid w:val="004F0A54"/>
    <w:rsid w:val="004F0A7E"/>
    <w:rsid w:val="004F0A88"/>
    <w:rsid w:val="004F0DDD"/>
    <w:rsid w:val="004F11A9"/>
    <w:rsid w:val="004F1E9E"/>
    <w:rsid w:val="004F2F8B"/>
    <w:rsid w:val="004F305A"/>
    <w:rsid w:val="004F35BA"/>
    <w:rsid w:val="004F3B4D"/>
    <w:rsid w:val="004F40C7"/>
    <w:rsid w:val="004F43B0"/>
    <w:rsid w:val="004F5543"/>
    <w:rsid w:val="004F6128"/>
    <w:rsid w:val="004F63C9"/>
    <w:rsid w:val="004F69FB"/>
    <w:rsid w:val="004F7471"/>
    <w:rsid w:val="005007D5"/>
    <w:rsid w:val="0050172E"/>
    <w:rsid w:val="00501B88"/>
    <w:rsid w:val="0050360A"/>
    <w:rsid w:val="005040AB"/>
    <w:rsid w:val="00504BC2"/>
    <w:rsid w:val="00505000"/>
    <w:rsid w:val="00505450"/>
    <w:rsid w:val="0050567A"/>
    <w:rsid w:val="00505813"/>
    <w:rsid w:val="005076EE"/>
    <w:rsid w:val="00507F24"/>
    <w:rsid w:val="00510417"/>
    <w:rsid w:val="005110C2"/>
    <w:rsid w:val="00511324"/>
    <w:rsid w:val="00512164"/>
    <w:rsid w:val="00514F79"/>
    <w:rsid w:val="0051534E"/>
    <w:rsid w:val="00515A8D"/>
    <w:rsid w:val="00516381"/>
    <w:rsid w:val="0051725F"/>
    <w:rsid w:val="005176CB"/>
    <w:rsid w:val="00517AB3"/>
    <w:rsid w:val="00520297"/>
    <w:rsid w:val="00520FB2"/>
    <w:rsid w:val="00521BB8"/>
    <w:rsid w:val="00521CD5"/>
    <w:rsid w:val="005224D1"/>
    <w:rsid w:val="005225BF"/>
    <w:rsid w:val="00522762"/>
    <w:rsid w:val="00522C9E"/>
    <w:rsid w:val="00522F5A"/>
    <w:rsid w:val="005235A5"/>
    <w:rsid w:val="00525572"/>
    <w:rsid w:val="00526189"/>
    <w:rsid w:val="00526F48"/>
    <w:rsid w:val="00530474"/>
    <w:rsid w:val="0053117B"/>
    <w:rsid w:val="00531511"/>
    <w:rsid w:val="00533354"/>
    <w:rsid w:val="005338F9"/>
    <w:rsid w:val="005346CD"/>
    <w:rsid w:val="00534F35"/>
    <w:rsid w:val="00535042"/>
    <w:rsid w:val="005359E1"/>
    <w:rsid w:val="0053646D"/>
    <w:rsid w:val="0053672C"/>
    <w:rsid w:val="00536A25"/>
    <w:rsid w:val="00536F0B"/>
    <w:rsid w:val="005374CF"/>
    <w:rsid w:val="00542719"/>
    <w:rsid w:val="0054281C"/>
    <w:rsid w:val="00542D71"/>
    <w:rsid w:val="00542DB3"/>
    <w:rsid w:val="0054407C"/>
    <w:rsid w:val="005443DD"/>
    <w:rsid w:val="005444C0"/>
    <w:rsid w:val="00544581"/>
    <w:rsid w:val="005447FF"/>
    <w:rsid w:val="005450BA"/>
    <w:rsid w:val="00545C58"/>
    <w:rsid w:val="005464EA"/>
    <w:rsid w:val="00547507"/>
    <w:rsid w:val="005506C5"/>
    <w:rsid w:val="005508CB"/>
    <w:rsid w:val="00550E9F"/>
    <w:rsid w:val="005510E0"/>
    <w:rsid w:val="00552525"/>
    <w:rsid w:val="0055268D"/>
    <w:rsid w:val="0055282D"/>
    <w:rsid w:val="00552C6F"/>
    <w:rsid w:val="005532E2"/>
    <w:rsid w:val="00553397"/>
    <w:rsid w:val="0055341F"/>
    <w:rsid w:val="00553705"/>
    <w:rsid w:val="00553722"/>
    <w:rsid w:val="00554EF6"/>
    <w:rsid w:val="00555418"/>
    <w:rsid w:val="005564ED"/>
    <w:rsid w:val="00557876"/>
    <w:rsid w:val="00557EED"/>
    <w:rsid w:val="0056059D"/>
    <w:rsid w:val="005610CF"/>
    <w:rsid w:val="00561A41"/>
    <w:rsid w:val="00561A6C"/>
    <w:rsid w:val="00562522"/>
    <w:rsid w:val="00562F05"/>
    <w:rsid w:val="00564AA7"/>
    <w:rsid w:val="0056506F"/>
    <w:rsid w:val="0056540E"/>
    <w:rsid w:val="00566700"/>
    <w:rsid w:val="0056694C"/>
    <w:rsid w:val="00566D36"/>
    <w:rsid w:val="00566E07"/>
    <w:rsid w:val="00567F61"/>
    <w:rsid w:val="00570947"/>
    <w:rsid w:val="005717CE"/>
    <w:rsid w:val="00571F39"/>
    <w:rsid w:val="00572F52"/>
    <w:rsid w:val="00573043"/>
    <w:rsid w:val="005731C2"/>
    <w:rsid w:val="00573229"/>
    <w:rsid w:val="00573DA7"/>
    <w:rsid w:val="00575DE2"/>
    <w:rsid w:val="00576031"/>
    <w:rsid w:val="00576BE4"/>
    <w:rsid w:val="00577141"/>
    <w:rsid w:val="005779DB"/>
    <w:rsid w:val="00577FE1"/>
    <w:rsid w:val="00580410"/>
    <w:rsid w:val="00580685"/>
    <w:rsid w:val="0058103D"/>
    <w:rsid w:val="005847AF"/>
    <w:rsid w:val="005849A4"/>
    <w:rsid w:val="00584C14"/>
    <w:rsid w:val="0058514A"/>
    <w:rsid w:val="00585978"/>
    <w:rsid w:val="005864C9"/>
    <w:rsid w:val="00586542"/>
    <w:rsid w:val="005865BF"/>
    <w:rsid w:val="0059076B"/>
    <w:rsid w:val="0059157B"/>
    <w:rsid w:val="005929D7"/>
    <w:rsid w:val="00592AAC"/>
    <w:rsid w:val="00593F08"/>
    <w:rsid w:val="00594045"/>
    <w:rsid w:val="00594218"/>
    <w:rsid w:val="0059459B"/>
    <w:rsid w:val="005947F7"/>
    <w:rsid w:val="00596E2E"/>
    <w:rsid w:val="005A08FA"/>
    <w:rsid w:val="005A0AD2"/>
    <w:rsid w:val="005A13C6"/>
    <w:rsid w:val="005A1B0C"/>
    <w:rsid w:val="005A262E"/>
    <w:rsid w:val="005A29C7"/>
    <w:rsid w:val="005A34F6"/>
    <w:rsid w:val="005A37C1"/>
    <w:rsid w:val="005A3F49"/>
    <w:rsid w:val="005A400A"/>
    <w:rsid w:val="005A4D43"/>
    <w:rsid w:val="005A576E"/>
    <w:rsid w:val="005A77EF"/>
    <w:rsid w:val="005A7CE0"/>
    <w:rsid w:val="005A7DF4"/>
    <w:rsid w:val="005B05CC"/>
    <w:rsid w:val="005B092B"/>
    <w:rsid w:val="005B1373"/>
    <w:rsid w:val="005B170C"/>
    <w:rsid w:val="005B17D4"/>
    <w:rsid w:val="005B198B"/>
    <w:rsid w:val="005B24C7"/>
    <w:rsid w:val="005B269D"/>
    <w:rsid w:val="005B2F62"/>
    <w:rsid w:val="005B3688"/>
    <w:rsid w:val="005B3D30"/>
    <w:rsid w:val="005B4345"/>
    <w:rsid w:val="005B4FB2"/>
    <w:rsid w:val="005B56BD"/>
    <w:rsid w:val="005B6521"/>
    <w:rsid w:val="005B7871"/>
    <w:rsid w:val="005B7BE0"/>
    <w:rsid w:val="005B7EFC"/>
    <w:rsid w:val="005C00AB"/>
    <w:rsid w:val="005C00E8"/>
    <w:rsid w:val="005C02E7"/>
    <w:rsid w:val="005C2BC5"/>
    <w:rsid w:val="005C3B1E"/>
    <w:rsid w:val="005C3FA8"/>
    <w:rsid w:val="005C44F1"/>
    <w:rsid w:val="005C4B48"/>
    <w:rsid w:val="005C57BD"/>
    <w:rsid w:val="005C5929"/>
    <w:rsid w:val="005C6102"/>
    <w:rsid w:val="005C612C"/>
    <w:rsid w:val="005C6851"/>
    <w:rsid w:val="005C69EA"/>
    <w:rsid w:val="005C6CF3"/>
    <w:rsid w:val="005C6FBA"/>
    <w:rsid w:val="005C78E3"/>
    <w:rsid w:val="005D08F2"/>
    <w:rsid w:val="005D098B"/>
    <w:rsid w:val="005D0ACB"/>
    <w:rsid w:val="005D1478"/>
    <w:rsid w:val="005D1778"/>
    <w:rsid w:val="005D2079"/>
    <w:rsid w:val="005D2411"/>
    <w:rsid w:val="005D25CB"/>
    <w:rsid w:val="005D25D5"/>
    <w:rsid w:val="005D2C7D"/>
    <w:rsid w:val="005D36E2"/>
    <w:rsid w:val="005D3D43"/>
    <w:rsid w:val="005D49B8"/>
    <w:rsid w:val="005D4B52"/>
    <w:rsid w:val="005D4B85"/>
    <w:rsid w:val="005D555E"/>
    <w:rsid w:val="005D7575"/>
    <w:rsid w:val="005D7BCB"/>
    <w:rsid w:val="005E27A8"/>
    <w:rsid w:val="005E29B3"/>
    <w:rsid w:val="005E2B96"/>
    <w:rsid w:val="005E3F22"/>
    <w:rsid w:val="005E442D"/>
    <w:rsid w:val="005E472D"/>
    <w:rsid w:val="005E7C72"/>
    <w:rsid w:val="005F0098"/>
    <w:rsid w:val="005F1572"/>
    <w:rsid w:val="005F1D7B"/>
    <w:rsid w:val="005F25AE"/>
    <w:rsid w:val="005F2D67"/>
    <w:rsid w:val="005F38DF"/>
    <w:rsid w:val="005F3B59"/>
    <w:rsid w:val="005F3B78"/>
    <w:rsid w:val="005F45F9"/>
    <w:rsid w:val="005F4A2E"/>
    <w:rsid w:val="005F4C6D"/>
    <w:rsid w:val="005F51BC"/>
    <w:rsid w:val="005F6938"/>
    <w:rsid w:val="005F6D2E"/>
    <w:rsid w:val="005F6E36"/>
    <w:rsid w:val="005F785D"/>
    <w:rsid w:val="005F7B92"/>
    <w:rsid w:val="0060145E"/>
    <w:rsid w:val="00601AB3"/>
    <w:rsid w:val="00602BE2"/>
    <w:rsid w:val="00603916"/>
    <w:rsid w:val="00605279"/>
    <w:rsid w:val="00605471"/>
    <w:rsid w:val="00606610"/>
    <w:rsid w:val="00606FFB"/>
    <w:rsid w:val="00611468"/>
    <w:rsid w:val="006114A4"/>
    <w:rsid w:val="006114BC"/>
    <w:rsid w:val="00612379"/>
    <w:rsid w:val="00613FC7"/>
    <w:rsid w:val="006153B6"/>
    <w:rsid w:val="0061555F"/>
    <w:rsid w:val="0061640E"/>
    <w:rsid w:val="00616FEB"/>
    <w:rsid w:val="00617EAD"/>
    <w:rsid w:val="006214F6"/>
    <w:rsid w:val="0062327A"/>
    <w:rsid w:val="00623445"/>
    <w:rsid w:val="006239BA"/>
    <w:rsid w:val="00623AE7"/>
    <w:rsid w:val="00623F6E"/>
    <w:rsid w:val="00624311"/>
    <w:rsid w:val="006245ED"/>
    <w:rsid w:val="006248CD"/>
    <w:rsid w:val="006260CD"/>
    <w:rsid w:val="0062626D"/>
    <w:rsid w:val="00626B83"/>
    <w:rsid w:val="00627579"/>
    <w:rsid w:val="00627719"/>
    <w:rsid w:val="0063062C"/>
    <w:rsid w:val="00633600"/>
    <w:rsid w:val="006338C8"/>
    <w:rsid w:val="006347A1"/>
    <w:rsid w:val="00634CD3"/>
    <w:rsid w:val="00636CA6"/>
    <w:rsid w:val="00637426"/>
    <w:rsid w:val="00637690"/>
    <w:rsid w:val="006401A6"/>
    <w:rsid w:val="00640F61"/>
    <w:rsid w:val="00641200"/>
    <w:rsid w:val="006425A7"/>
    <w:rsid w:val="00642931"/>
    <w:rsid w:val="00643A6D"/>
    <w:rsid w:val="006449D7"/>
    <w:rsid w:val="006457AD"/>
    <w:rsid w:val="006459C8"/>
    <w:rsid w:val="00645CA8"/>
    <w:rsid w:val="006469FE"/>
    <w:rsid w:val="00646D8A"/>
    <w:rsid w:val="006479A0"/>
    <w:rsid w:val="00647EB7"/>
    <w:rsid w:val="006513D6"/>
    <w:rsid w:val="00652815"/>
    <w:rsid w:val="00653030"/>
    <w:rsid w:val="0065344E"/>
    <w:rsid w:val="006546E0"/>
    <w:rsid w:val="00654F0A"/>
    <w:rsid w:val="00655598"/>
    <w:rsid w:val="0065652A"/>
    <w:rsid w:val="00657FD8"/>
    <w:rsid w:val="00661935"/>
    <w:rsid w:val="00661C6A"/>
    <w:rsid w:val="0066361C"/>
    <w:rsid w:val="00664115"/>
    <w:rsid w:val="006653E4"/>
    <w:rsid w:val="00665580"/>
    <w:rsid w:val="006655D3"/>
    <w:rsid w:val="00665BEC"/>
    <w:rsid w:val="00667404"/>
    <w:rsid w:val="00670901"/>
    <w:rsid w:val="00670DC9"/>
    <w:rsid w:val="00671A10"/>
    <w:rsid w:val="00671A43"/>
    <w:rsid w:val="00671BC6"/>
    <w:rsid w:val="00672DB1"/>
    <w:rsid w:val="00674495"/>
    <w:rsid w:val="00674507"/>
    <w:rsid w:val="00676313"/>
    <w:rsid w:val="006763DE"/>
    <w:rsid w:val="006766D8"/>
    <w:rsid w:val="00676E2F"/>
    <w:rsid w:val="00676EFE"/>
    <w:rsid w:val="0067764D"/>
    <w:rsid w:val="00680746"/>
    <w:rsid w:val="00680C44"/>
    <w:rsid w:val="00681146"/>
    <w:rsid w:val="00682252"/>
    <w:rsid w:val="0068231D"/>
    <w:rsid w:val="0068271C"/>
    <w:rsid w:val="00682D15"/>
    <w:rsid w:val="0068304A"/>
    <w:rsid w:val="00683446"/>
    <w:rsid w:val="00683496"/>
    <w:rsid w:val="006839D7"/>
    <w:rsid w:val="00683A66"/>
    <w:rsid w:val="00683CCA"/>
    <w:rsid w:val="0068400E"/>
    <w:rsid w:val="00684236"/>
    <w:rsid w:val="00684D7D"/>
    <w:rsid w:val="00684D8F"/>
    <w:rsid w:val="00684F65"/>
    <w:rsid w:val="006868F8"/>
    <w:rsid w:val="006872B6"/>
    <w:rsid w:val="00687425"/>
    <w:rsid w:val="00687EB4"/>
    <w:rsid w:val="00690A68"/>
    <w:rsid w:val="00690B14"/>
    <w:rsid w:val="00691164"/>
    <w:rsid w:val="00691942"/>
    <w:rsid w:val="00691C76"/>
    <w:rsid w:val="00692794"/>
    <w:rsid w:val="006935AB"/>
    <w:rsid w:val="0069365A"/>
    <w:rsid w:val="00693A46"/>
    <w:rsid w:val="00694125"/>
    <w:rsid w:val="006943A7"/>
    <w:rsid w:val="006947AC"/>
    <w:rsid w:val="006948A2"/>
    <w:rsid w:val="0069571D"/>
    <w:rsid w:val="006957AA"/>
    <w:rsid w:val="006959BD"/>
    <w:rsid w:val="00695BE5"/>
    <w:rsid w:val="00695C56"/>
    <w:rsid w:val="006960F2"/>
    <w:rsid w:val="0069655E"/>
    <w:rsid w:val="00697018"/>
    <w:rsid w:val="00697186"/>
    <w:rsid w:val="006972F7"/>
    <w:rsid w:val="00697C78"/>
    <w:rsid w:val="00697D51"/>
    <w:rsid w:val="006A004E"/>
    <w:rsid w:val="006A0A48"/>
    <w:rsid w:val="006A0C62"/>
    <w:rsid w:val="006A140C"/>
    <w:rsid w:val="006A169B"/>
    <w:rsid w:val="006A340F"/>
    <w:rsid w:val="006A3982"/>
    <w:rsid w:val="006A39E7"/>
    <w:rsid w:val="006A3B25"/>
    <w:rsid w:val="006A523C"/>
    <w:rsid w:val="006A5890"/>
    <w:rsid w:val="006A5B72"/>
    <w:rsid w:val="006A5CDE"/>
    <w:rsid w:val="006A644A"/>
    <w:rsid w:val="006B00DE"/>
    <w:rsid w:val="006B0689"/>
    <w:rsid w:val="006B06BC"/>
    <w:rsid w:val="006B1092"/>
    <w:rsid w:val="006B17D2"/>
    <w:rsid w:val="006B38F1"/>
    <w:rsid w:val="006B4561"/>
    <w:rsid w:val="006B6874"/>
    <w:rsid w:val="006B71D3"/>
    <w:rsid w:val="006B737D"/>
    <w:rsid w:val="006B7A34"/>
    <w:rsid w:val="006C0178"/>
    <w:rsid w:val="006C05BF"/>
    <w:rsid w:val="006C0777"/>
    <w:rsid w:val="006C0A8E"/>
    <w:rsid w:val="006C183F"/>
    <w:rsid w:val="006C1FEC"/>
    <w:rsid w:val="006C224E"/>
    <w:rsid w:val="006C22E8"/>
    <w:rsid w:val="006C24D4"/>
    <w:rsid w:val="006C31A8"/>
    <w:rsid w:val="006C3D51"/>
    <w:rsid w:val="006C4068"/>
    <w:rsid w:val="006C4656"/>
    <w:rsid w:val="006C5B1A"/>
    <w:rsid w:val="006C5CA4"/>
    <w:rsid w:val="006C6715"/>
    <w:rsid w:val="006C7717"/>
    <w:rsid w:val="006C7D1F"/>
    <w:rsid w:val="006D05D7"/>
    <w:rsid w:val="006D13E9"/>
    <w:rsid w:val="006D3B82"/>
    <w:rsid w:val="006D4D6B"/>
    <w:rsid w:val="006D525E"/>
    <w:rsid w:val="006D5592"/>
    <w:rsid w:val="006D5C18"/>
    <w:rsid w:val="006D5DE8"/>
    <w:rsid w:val="006D681D"/>
    <w:rsid w:val="006D7020"/>
    <w:rsid w:val="006D7178"/>
    <w:rsid w:val="006D732D"/>
    <w:rsid w:val="006D780A"/>
    <w:rsid w:val="006E1829"/>
    <w:rsid w:val="006E1E12"/>
    <w:rsid w:val="006E2386"/>
    <w:rsid w:val="006E2486"/>
    <w:rsid w:val="006E288D"/>
    <w:rsid w:val="006E2C7B"/>
    <w:rsid w:val="006E2D73"/>
    <w:rsid w:val="006E426C"/>
    <w:rsid w:val="006E6181"/>
    <w:rsid w:val="006E6DFA"/>
    <w:rsid w:val="006E6F55"/>
    <w:rsid w:val="006F0A31"/>
    <w:rsid w:val="006F1087"/>
    <w:rsid w:val="006F124A"/>
    <w:rsid w:val="006F1376"/>
    <w:rsid w:val="006F1499"/>
    <w:rsid w:val="006F1DF1"/>
    <w:rsid w:val="006F21AB"/>
    <w:rsid w:val="006F2A21"/>
    <w:rsid w:val="006F3440"/>
    <w:rsid w:val="006F3780"/>
    <w:rsid w:val="006F42E7"/>
    <w:rsid w:val="006F433B"/>
    <w:rsid w:val="006F5AD5"/>
    <w:rsid w:val="006F6384"/>
    <w:rsid w:val="006F695D"/>
    <w:rsid w:val="0070073B"/>
    <w:rsid w:val="007015A6"/>
    <w:rsid w:val="00703522"/>
    <w:rsid w:val="007039BD"/>
    <w:rsid w:val="00703E60"/>
    <w:rsid w:val="00704B85"/>
    <w:rsid w:val="00705320"/>
    <w:rsid w:val="007055BE"/>
    <w:rsid w:val="00706B3A"/>
    <w:rsid w:val="00706CEA"/>
    <w:rsid w:val="0071158E"/>
    <w:rsid w:val="0071271E"/>
    <w:rsid w:val="00712DF5"/>
    <w:rsid w:val="0071419F"/>
    <w:rsid w:val="00714F57"/>
    <w:rsid w:val="007156D5"/>
    <w:rsid w:val="0071581C"/>
    <w:rsid w:val="0071590C"/>
    <w:rsid w:val="00715A4E"/>
    <w:rsid w:val="007161B9"/>
    <w:rsid w:val="00716F03"/>
    <w:rsid w:val="0071745C"/>
    <w:rsid w:val="00720194"/>
    <w:rsid w:val="007213CB"/>
    <w:rsid w:val="007214B9"/>
    <w:rsid w:val="00721906"/>
    <w:rsid w:val="00721A2F"/>
    <w:rsid w:val="007235B5"/>
    <w:rsid w:val="007249F1"/>
    <w:rsid w:val="00725651"/>
    <w:rsid w:val="007260B1"/>
    <w:rsid w:val="0072688A"/>
    <w:rsid w:val="0072799D"/>
    <w:rsid w:val="00730CA6"/>
    <w:rsid w:val="0073162C"/>
    <w:rsid w:val="00731725"/>
    <w:rsid w:val="007317DA"/>
    <w:rsid w:val="00731AAE"/>
    <w:rsid w:val="00731BF2"/>
    <w:rsid w:val="007321FE"/>
    <w:rsid w:val="00732DEC"/>
    <w:rsid w:val="007331B3"/>
    <w:rsid w:val="00734F36"/>
    <w:rsid w:val="007357A1"/>
    <w:rsid w:val="00735BD5"/>
    <w:rsid w:val="00735F46"/>
    <w:rsid w:val="00736C88"/>
    <w:rsid w:val="00737284"/>
    <w:rsid w:val="00737334"/>
    <w:rsid w:val="0074094C"/>
    <w:rsid w:val="007413ED"/>
    <w:rsid w:val="00742501"/>
    <w:rsid w:val="00743A20"/>
    <w:rsid w:val="007446C5"/>
    <w:rsid w:val="007451EC"/>
    <w:rsid w:val="0074735E"/>
    <w:rsid w:val="00747F1D"/>
    <w:rsid w:val="00750193"/>
    <w:rsid w:val="00750AFA"/>
    <w:rsid w:val="007513FA"/>
    <w:rsid w:val="00751613"/>
    <w:rsid w:val="00751E8E"/>
    <w:rsid w:val="007539D2"/>
    <w:rsid w:val="00753EE9"/>
    <w:rsid w:val="007546B2"/>
    <w:rsid w:val="00754ADB"/>
    <w:rsid w:val="00755307"/>
    <w:rsid w:val="00755627"/>
    <w:rsid w:val="007556F6"/>
    <w:rsid w:val="007564BD"/>
    <w:rsid w:val="00760EEF"/>
    <w:rsid w:val="0076153C"/>
    <w:rsid w:val="007621E9"/>
    <w:rsid w:val="00762E37"/>
    <w:rsid w:val="00763487"/>
    <w:rsid w:val="00763BF7"/>
    <w:rsid w:val="007648B6"/>
    <w:rsid w:val="0076562C"/>
    <w:rsid w:val="007657A2"/>
    <w:rsid w:val="00766B9B"/>
    <w:rsid w:val="007671EB"/>
    <w:rsid w:val="007673F3"/>
    <w:rsid w:val="0077012B"/>
    <w:rsid w:val="007705F0"/>
    <w:rsid w:val="00770B8E"/>
    <w:rsid w:val="00770FBE"/>
    <w:rsid w:val="0077115C"/>
    <w:rsid w:val="00771620"/>
    <w:rsid w:val="00771709"/>
    <w:rsid w:val="00772E8B"/>
    <w:rsid w:val="007732A9"/>
    <w:rsid w:val="0077372A"/>
    <w:rsid w:val="00774098"/>
    <w:rsid w:val="00775BEB"/>
    <w:rsid w:val="00775CD3"/>
    <w:rsid w:val="00775F61"/>
    <w:rsid w:val="00776101"/>
    <w:rsid w:val="00776359"/>
    <w:rsid w:val="00777A3E"/>
    <w:rsid w:val="00777D9E"/>
    <w:rsid w:val="00777E1C"/>
    <w:rsid w:val="00777EE5"/>
    <w:rsid w:val="007801F9"/>
    <w:rsid w:val="00781295"/>
    <w:rsid w:val="007819D3"/>
    <w:rsid w:val="00781A9C"/>
    <w:rsid w:val="00781E33"/>
    <w:rsid w:val="00782272"/>
    <w:rsid w:val="00782A9C"/>
    <w:rsid w:val="007846B2"/>
    <w:rsid w:val="00784836"/>
    <w:rsid w:val="00785B7D"/>
    <w:rsid w:val="00786B61"/>
    <w:rsid w:val="0078752F"/>
    <w:rsid w:val="0078761F"/>
    <w:rsid w:val="0079023E"/>
    <w:rsid w:val="00790D9B"/>
    <w:rsid w:val="007916F2"/>
    <w:rsid w:val="007918B0"/>
    <w:rsid w:val="00791976"/>
    <w:rsid w:val="007928CE"/>
    <w:rsid w:val="00792CF5"/>
    <w:rsid w:val="0079384C"/>
    <w:rsid w:val="0079468D"/>
    <w:rsid w:val="0079482E"/>
    <w:rsid w:val="007951A8"/>
    <w:rsid w:val="00795470"/>
    <w:rsid w:val="007959D7"/>
    <w:rsid w:val="007A0BCA"/>
    <w:rsid w:val="007A14D6"/>
    <w:rsid w:val="007A2854"/>
    <w:rsid w:val="007A3268"/>
    <w:rsid w:val="007A32F4"/>
    <w:rsid w:val="007A34A6"/>
    <w:rsid w:val="007A3741"/>
    <w:rsid w:val="007A4448"/>
    <w:rsid w:val="007A4A3C"/>
    <w:rsid w:val="007A4D5D"/>
    <w:rsid w:val="007A522F"/>
    <w:rsid w:val="007A5275"/>
    <w:rsid w:val="007A534C"/>
    <w:rsid w:val="007A5712"/>
    <w:rsid w:val="007A5D1C"/>
    <w:rsid w:val="007A5EE9"/>
    <w:rsid w:val="007A696E"/>
    <w:rsid w:val="007A72CA"/>
    <w:rsid w:val="007A799E"/>
    <w:rsid w:val="007A7A20"/>
    <w:rsid w:val="007B0446"/>
    <w:rsid w:val="007B1980"/>
    <w:rsid w:val="007B1982"/>
    <w:rsid w:val="007B21C3"/>
    <w:rsid w:val="007B349B"/>
    <w:rsid w:val="007B3D46"/>
    <w:rsid w:val="007B60D6"/>
    <w:rsid w:val="007B63C1"/>
    <w:rsid w:val="007B6E0F"/>
    <w:rsid w:val="007B719A"/>
    <w:rsid w:val="007B7B3E"/>
    <w:rsid w:val="007B7FCF"/>
    <w:rsid w:val="007C1662"/>
    <w:rsid w:val="007C1D92"/>
    <w:rsid w:val="007C2660"/>
    <w:rsid w:val="007C2806"/>
    <w:rsid w:val="007C2966"/>
    <w:rsid w:val="007C32CE"/>
    <w:rsid w:val="007C4BBD"/>
    <w:rsid w:val="007C4CB9"/>
    <w:rsid w:val="007C5346"/>
    <w:rsid w:val="007C68EE"/>
    <w:rsid w:val="007C7261"/>
    <w:rsid w:val="007C7FBE"/>
    <w:rsid w:val="007D0B9D"/>
    <w:rsid w:val="007D15AC"/>
    <w:rsid w:val="007D19B0"/>
    <w:rsid w:val="007D1CD0"/>
    <w:rsid w:val="007D1E6C"/>
    <w:rsid w:val="007D208F"/>
    <w:rsid w:val="007D21A4"/>
    <w:rsid w:val="007D24CF"/>
    <w:rsid w:val="007D3913"/>
    <w:rsid w:val="007D457F"/>
    <w:rsid w:val="007D4A3E"/>
    <w:rsid w:val="007D52E1"/>
    <w:rsid w:val="007D5471"/>
    <w:rsid w:val="007D681A"/>
    <w:rsid w:val="007E0191"/>
    <w:rsid w:val="007E06EC"/>
    <w:rsid w:val="007E29F2"/>
    <w:rsid w:val="007E2BD0"/>
    <w:rsid w:val="007E2F63"/>
    <w:rsid w:val="007E2F93"/>
    <w:rsid w:val="007E3A30"/>
    <w:rsid w:val="007E3AF5"/>
    <w:rsid w:val="007E3F09"/>
    <w:rsid w:val="007E4196"/>
    <w:rsid w:val="007E47DD"/>
    <w:rsid w:val="007E50EE"/>
    <w:rsid w:val="007E5254"/>
    <w:rsid w:val="007E556A"/>
    <w:rsid w:val="007E67F9"/>
    <w:rsid w:val="007E694F"/>
    <w:rsid w:val="007E7912"/>
    <w:rsid w:val="007F045C"/>
    <w:rsid w:val="007F072A"/>
    <w:rsid w:val="007F1293"/>
    <w:rsid w:val="007F15CA"/>
    <w:rsid w:val="007F3C54"/>
    <w:rsid w:val="007F498F"/>
    <w:rsid w:val="007F6349"/>
    <w:rsid w:val="007F6F07"/>
    <w:rsid w:val="007F7713"/>
    <w:rsid w:val="007F7AB1"/>
    <w:rsid w:val="007F7C4A"/>
    <w:rsid w:val="008006AA"/>
    <w:rsid w:val="008012F9"/>
    <w:rsid w:val="00802FAA"/>
    <w:rsid w:val="00803AE6"/>
    <w:rsid w:val="0080494E"/>
    <w:rsid w:val="00805072"/>
    <w:rsid w:val="00805191"/>
    <w:rsid w:val="00805D04"/>
    <w:rsid w:val="0080672A"/>
    <w:rsid w:val="0080679D"/>
    <w:rsid w:val="008072F7"/>
    <w:rsid w:val="00807603"/>
    <w:rsid w:val="008108B0"/>
    <w:rsid w:val="0081111D"/>
    <w:rsid w:val="00811596"/>
    <w:rsid w:val="00811B20"/>
    <w:rsid w:val="00812609"/>
    <w:rsid w:val="00813563"/>
    <w:rsid w:val="00813620"/>
    <w:rsid w:val="00813ECE"/>
    <w:rsid w:val="008149AD"/>
    <w:rsid w:val="00815586"/>
    <w:rsid w:val="00815BFB"/>
    <w:rsid w:val="00815CA5"/>
    <w:rsid w:val="00815D5F"/>
    <w:rsid w:val="00816245"/>
    <w:rsid w:val="00816B4B"/>
    <w:rsid w:val="00816C0E"/>
    <w:rsid w:val="0081738A"/>
    <w:rsid w:val="008179C7"/>
    <w:rsid w:val="00820967"/>
    <w:rsid w:val="00820B22"/>
    <w:rsid w:val="00820C5F"/>
    <w:rsid w:val="00820F0D"/>
    <w:rsid w:val="008211B5"/>
    <w:rsid w:val="00821A6C"/>
    <w:rsid w:val="0082296E"/>
    <w:rsid w:val="00823C09"/>
    <w:rsid w:val="00824099"/>
    <w:rsid w:val="008246FD"/>
    <w:rsid w:val="00824871"/>
    <w:rsid w:val="00827352"/>
    <w:rsid w:val="00827533"/>
    <w:rsid w:val="00827640"/>
    <w:rsid w:val="00827778"/>
    <w:rsid w:val="008278A3"/>
    <w:rsid w:val="00827AEA"/>
    <w:rsid w:val="00830A9F"/>
    <w:rsid w:val="00830AC7"/>
    <w:rsid w:val="00831193"/>
    <w:rsid w:val="008322CD"/>
    <w:rsid w:val="008327D3"/>
    <w:rsid w:val="0083460F"/>
    <w:rsid w:val="00834862"/>
    <w:rsid w:val="008365ED"/>
    <w:rsid w:val="00836A6A"/>
    <w:rsid w:val="00836C27"/>
    <w:rsid w:val="00836CD8"/>
    <w:rsid w:val="00840F5C"/>
    <w:rsid w:val="00842F91"/>
    <w:rsid w:val="00844337"/>
    <w:rsid w:val="00845619"/>
    <w:rsid w:val="008465D1"/>
    <w:rsid w:val="00846D7C"/>
    <w:rsid w:val="00846EFB"/>
    <w:rsid w:val="008472D5"/>
    <w:rsid w:val="00847EAF"/>
    <w:rsid w:val="00850D60"/>
    <w:rsid w:val="00850E55"/>
    <w:rsid w:val="00850FE6"/>
    <w:rsid w:val="00852197"/>
    <w:rsid w:val="00852719"/>
    <w:rsid w:val="00853145"/>
    <w:rsid w:val="008536DA"/>
    <w:rsid w:val="008550E1"/>
    <w:rsid w:val="00855C3D"/>
    <w:rsid w:val="00855E41"/>
    <w:rsid w:val="00856107"/>
    <w:rsid w:val="008568F4"/>
    <w:rsid w:val="00857167"/>
    <w:rsid w:val="00860173"/>
    <w:rsid w:val="008602F7"/>
    <w:rsid w:val="00860307"/>
    <w:rsid w:val="0086040D"/>
    <w:rsid w:val="00860776"/>
    <w:rsid w:val="00860F44"/>
    <w:rsid w:val="00862A26"/>
    <w:rsid w:val="00862DD0"/>
    <w:rsid w:val="00862FE1"/>
    <w:rsid w:val="00863326"/>
    <w:rsid w:val="00864930"/>
    <w:rsid w:val="008655C9"/>
    <w:rsid w:val="00865923"/>
    <w:rsid w:val="00866A1B"/>
    <w:rsid w:val="0086729C"/>
    <w:rsid w:val="00867592"/>
    <w:rsid w:val="0086767A"/>
    <w:rsid w:val="0086784E"/>
    <w:rsid w:val="00867ABB"/>
    <w:rsid w:val="00867AC1"/>
    <w:rsid w:val="00871A35"/>
    <w:rsid w:val="00871B9D"/>
    <w:rsid w:val="00872086"/>
    <w:rsid w:val="00872495"/>
    <w:rsid w:val="00872594"/>
    <w:rsid w:val="00872850"/>
    <w:rsid w:val="008751DE"/>
    <w:rsid w:val="00877A83"/>
    <w:rsid w:val="00882480"/>
    <w:rsid w:val="00882BEB"/>
    <w:rsid w:val="00882DAD"/>
    <w:rsid w:val="00883757"/>
    <w:rsid w:val="00884C1B"/>
    <w:rsid w:val="00885196"/>
    <w:rsid w:val="008852CF"/>
    <w:rsid w:val="0088575B"/>
    <w:rsid w:val="008905DE"/>
    <w:rsid w:val="00890DF8"/>
    <w:rsid w:val="008912E2"/>
    <w:rsid w:val="008917D2"/>
    <w:rsid w:val="00891866"/>
    <w:rsid w:val="008918AA"/>
    <w:rsid w:val="008921C6"/>
    <w:rsid w:val="00892B40"/>
    <w:rsid w:val="00893112"/>
    <w:rsid w:val="00894FB2"/>
    <w:rsid w:val="0089501F"/>
    <w:rsid w:val="00895982"/>
    <w:rsid w:val="0089654F"/>
    <w:rsid w:val="008A0ADE"/>
    <w:rsid w:val="008A0DEE"/>
    <w:rsid w:val="008A0E7B"/>
    <w:rsid w:val="008A257E"/>
    <w:rsid w:val="008A405B"/>
    <w:rsid w:val="008A4063"/>
    <w:rsid w:val="008A5BF9"/>
    <w:rsid w:val="008A61D1"/>
    <w:rsid w:val="008A743F"/>
    <w:rsid w:val="008A7724"/>
    <w:rsid w:val="008A7976"/>
    <w:rsid w:val="008A7E4A"/>
    <w:rsid w:val="008B05B9"/>
    <w:rsid w:val="008B088B"/>
    <w:rsid w:val="008B1EE6"/>
    <w:rsid w:val="008B1EEF"/>
    <w:rsid w:val="008B1F35"/>
    <w:rsid w:val="008B2168"/>
    <w:rsid w:val="008B2F0C"/>
    <w:rsid w:val="008B3013"/>
    <w:rsid w:val="008B3A81"/>
    <w:rsid w:val="008B3CC0"/>
    <w:rsid w:val="008B3EAB"/>
    <w:rsid w:val="008B52BD"/>
    <w:rsid w:val="008B67C5"/>
    <w:rsid w:val="008B7119"/>
    <w:rsid w:val="008B7480"/>
    <w:rsid w:val="008B7895"/>
    <w:rsid w:val="008C00F3"/>
    <w:rsid w:val="008C0970"/>
    <w:rsid w:val="008C0A15"/>
    <w:rsid w:val="008C202F"/>
    <w:rsid w:val="008C221D"/>
    <w:rsid w:val="008C24D7"/>
    <w:rsid w:val="008C2F45"/>
    <w:rsid w:val="008C37A1"/>
    <w:rsid w:val="008C441B"/>
    <w:rsid w:val="008C58EA"/>
    <w:rsid w:val="008C5E71"/>
    <w:rsid w:val="008C68BD"/>
    <w:rsid w:val="008C6A35"/>
    <w:rsid w:val="008C6D38"/>
    <w:rsid w:val="008C70C1"/>
    <w:rsid w:val="008C7BAD"/>
    <w:rsid w:val="008C7E1C"/>
    <w:rsid w:val="008C7F60"/>
    <w:rsid w:val="008D000E"/>
    <w:rsid w:val="008D054A"/>
    <w:rsid w:val="008D09B6"/>
    <w:rsid w:val="008D0BC5"/>
    <w:rsid w:val="008D200B"/>
    <w:rsid w:val="008D23D2"/>
    <w:rsid w:val="008D28EF"/>
    <w:rsid w:val="008D2CF7"/>
    <w:rsid w:val="008D3210"/>
    <w:rsid w:val="008D3B62"/>
    <w:rsid w:val="008D428A"/>
    <w:rsid w:val="008D4304"/>
    <w:rsid w:val="008D51FA"/>
    <w:rsid w:val="008D5205"/>
    <w:rsid w:val="008D5674"/>
    <w:rsid w:val="008D5704"/>
    <w:rsid w:val="008D5B71"/>
    <w:rsid w:val="008D6845"/>
    <w:rsid w:val="008D6E31"/>
    <w:rsid w:val="008D7FAE"/>
    <w:rsid w:val="008E0128"/>
    <w:rsid w:val="008E0354"/>
    <w:rsid w:val="008E050B"/>
    <w:rsid w:val="008E21F3"/>
    <w:rsid w:val="008E3E41"/>
    <w:rsid w:val="008E46E2"/>
    <w:rsid w:val="008E59F2"/>
    <w:rsid w:val="008E5B2C"/>
    <w:rsid w:val="008E5BD7"/>
    <w:rsid w:val="008E6BCA"/>
    <w:rsid w:val="008E72B0"/>
    <w:rsid w:val="008E7D4F"/>
    <w:rsid w:val="008E7FD1"/>
    <w:rsid w:val="008F002E"/>
    <w:rsid w:val="008F0106"/>
    <w:rsid w:val="008F0B7C"/>
    <w:rsid w:val="008F2286"/>
    <w:rsid w:val="008F42EB"/>
    <w:rsid w:val="008F51A3"/>
    <w:rsid w:val="008F56FE"/>
    <w:rsid w:val="008F570E"/>
    <w:rsid w:val="008F747F"/>
    <w:rsid w:val="009008AE"/>
    <w:rsid w:val="00900C26"/>
    <w:rsid w:val="0090197F"/>
    <w:rsid w:val="00901CBE"/>
    <w:rsid w:val="00902159"/>
    <w:rsid w:val="0090296C"/>
    <w:rsid w:val="00902FCE"/>
    <w:rsid w:val="00903264"/>
    <w:rsid w:val="00903BA2"/>
    <w:rsid w:val="00903F79"/>
    <w:rsid w:val="00904589"/>
    <w:rsid w:val="0090491E"/>
    <w:rsid w:val="00905A49"/>
    <w:rsid w:val="00905C2A"/>
    <w:rsid w:val="009064F6"/>
    <w:rsid w:val="00906DDC"/>
    <w:rsid w:val="00907145"/>
    <w:rsid w:val="00907189"/>
    <w:rsid w:val="009076C3"/>
    <w:rsid w:val="00907720"/>
    <w:rsid w:val="00907F44"/>
    <w:rsid w:val="0091036D"/>
    <w:rsid w:val="009108CB"/>
    <w:rsid w:val="00911876"/>
    <w:rsid w:val="00911FAE"/>
    <w:rsid w:val="00912D8E"/>
    <w:rsid w:val="00912E28"/>
    <w:rsid w:val="009132C5"/>
    <w:rsid w:val="00913E93"/>
    <w:rsid w:val="00915781"/>
    <w:rsid w:val="009158C4"/>
    <w:rsid w:val="00915E94"/>
    <w:rsid w:val="00916789"/>
    <w:rsid w:val="00916D36"/>
    <w:rsid w:val="00917047"/>
    <w:rsid w:val="0092143D"/>
    <w:rsid w:val="00921F02"/>
    <w:rsid w:val="009224DF"/>
    <w:rsid w:val="00923353"/>
    <w:rsid w:val="00923491"/>
    <w:rsid w:val="009237F6"/>
    <w:rsid w:val="00925F81"/>
    <w:rsid w:val="00926AA8"/>
    <w:rsid w:val="0092706B"/>
    <w:rsid w:val="00931545"/>
    <w:rsid w:val="00932578"/>
    <w:rsid w:val="00932E1A"/>
    <w:rsid w:val="00932F31"/>
    <w:rsid w:val="00933A08"/>
    <w:rsid w:val="0093419C"/>
    <w:rsid w:val="00934BC7"/>
    <w:rsid w:val="00934E09"/>
    <w:rsid w:val="0093547A"/>
    <w:rsid w:val="00936253"/>
    <w:rsid w:val="00940D46"/>
    <w:rsid w:val="0094107C"/>
    <w:rsid w:val="009413F1"/>
    <w:rsid w:val="00941AB0"/>
    <w:rsid w:val="00941F10"/>
    <w:rsid w:val="00942932"/>
    <w:rsid w:val="00943520"/>
    <w:rsid w:val="00943541"/>
    <w:rsid w:val="009437AA"/>
    <w:rsid w:val="00944B1F"/>
    <w:rsid w:val="00944DCE"/>
    <w:rsid w:val="00945114"/>
    <w:rsid w:val="009456C8"/>
    <w:rsid w:val="00946E64"/>
    <w:rsid w:val="009510F5"/>
    <w:rsid w:val="00951A94"/>
    <w:rsid w:val="00952DD4"/>
    <w:rsid w:val="0095578C"/>
    <w:rsid w:val="00955CE3"/>
    <w:rsid w:val="00956075"/>
    <w:rsid w:val="009561F4"/>
    <w:rsid w:val="00956F06"/>
    <w:rsid w:val="00957753"/>
    <w:rsid w:val="009577A1"/>
    <w:rsid w:val="00960F38"/>
    <w:rsid w:val="0096147F"/>
    <w:rsid w:val="00961A95"/>
    <w:rsid w:val="00961C40"/>
    <w:rsid w:val="00961EBF"/>
    <w:rsid w:val="00963068"/>
    <w:rsid w:val="00963C02"/>
    <w:rsid w:val="009658AD"/>
    <w:rsid w:val="00965AE7"/>
    <w:rsid w:val="009666E8"/>
    <w:rsid w:val="0096749D"/>
    <w:rsid w:val="009704D1"/>
    <w:rsid w:val="00970783"/>
    <w:rsid w:val="009708AD"/>
    <w:rsid w:val="00970A40"/>
    <w:rsid w:val="00970CAD"/>
    <w:rsid w:val="00970FED"/>
    <w:rsid w:val="009713C9"/>
    <w:rsid w:val="00971FDB"/>
    <w:rsid w:val="00972048"/>
    <w:rsid w:val="009722F4"/>
    <w:rsid w:val="009724A8"/>
    <w:rsid w:val="009728B4"/>
    <w:rsid w:val="00973BC4"/>
    <w:rsid w:val="00975B45"/>
    <w:rsid w:val="00976548"/>
    <w:rsid w:val="00976981"/>
    <w:rsid w:val="00976A79"/>
    <w:rsid w:val="00977EC8"/>
    <w:rsid w:val="00980081"/>
    <w:rsid w:val="00980420"/>
    <w:rsid w:val="00980C26"/>
    <w:rsid w:val="0098124F"/>
    <w:rsid w:val="009832CF"/>
    <w:rsid w:val="009838F5"/>
    <w:rsid w:val="00983B10"/>
    <w:rsid w:val="00983DD0"/>
    <w:rsid w:val="009843AD"/>
    <w:rsid w:val="00985AB8"/>
    <w:rsid w:val="00986241"/>
    <w:rsid w:val="00986405"/>
    <w:rsid w:val="009877A2"/>
    <w:rsid w:val="00987C6D"/>
    <w:rsid w:val="00987CB9"/>
    <w:rsid w:val="00987CDB"/>
    <w:rsid w:val="00987DC0"/>
    <w:rsid w:val="00987E61"/>
    <w:rsid w:val="009901F8"/>
    <w:rsid w:val="00990F39"/>
    <w:rsid w:val="00992D4A"/>
    <w:rsid w:val="00992D82"/>
    <w:rsid w:val="00993106"/>
    <w:rsid w:val="009936BF"/>
    <w:rsid w:val="00993A69"/>
    <w:rsid w:val="00993ADE"/>
    <w:rsid w:val="00994507"/>
    <w:rsid w:val="009959A4"/>
    <w:rsid w:val="00997029"/>
    <w:rsid w:val="009972B7"/>
    <w:rsid w:val="00997736"/>
    <w:rsid w:val="00997799"/>
    <w:rsid w:val="00997E43"/>
    <w:rsid w:val="009A1203"/>
    <w:rsid w:val="009A1B0A"/>
    <w:rsid w:val="009A1FC9"/>
    <w:rsid w:val="009A2C87"/>
    <w:rsid w:val="009A3074"/>
    <w:rsid w:val="009A3278"/>
    <w:rsid w:val="009A36D6"/>
    <w:rsid w:val="009A397A"/>
    <w:rsid w:val="009A3CE5"/>
    <w:rsid w:val="009A4E57"/>
    <w:rsid w:val="009A5F6A"/>
    <w:rsid w:val="009A6084"/>
    <w:rsid w:val="009A6B7A"/>
    <w:rsid w:val="009A6CB7"/>
    <w:rsid w:val="009A7339"/>
    <w:rsid w:val="009A7F6B"/>
    <w:rsid w:val="009B0415"/>
    <w:rsid w:val="009B099B"/>
    <w:rsid w:val="009B1C13"/>
    <w:rsid w:val="009B277E"/>
    <w:rsid w:val="009B2B5C"/>
    <w:rsid w:val="009B2EB9"/>
    <w:rsid w:val="009B2FCD"/>
    <w:rsid w:val="009B3158"/>
    <w:rsid w:val="009B440E"/>
    <w:rsid w:val="009B46A3"/>
    <w:rsid w:val="009B4FCC"/>
    <w:rsid w:val="009B592B"/>
    <w:rsid w:val="009B60C3"/>
    <w:rsid w:val="009B6615"/>
    <w:rsid w:val="009B6D9E"/>
    <w:rsid w:val="009B76A7"/>
    <w:rsid w:val="009B79E3"/>
    <w:rsid w:val="009B7A02"/>
    <w:rsid w:val="009B7FAC"/>
    <w:rsid w:val="009C09DB"/>
    <w:rsid w:val="009C09F4"/>
    <w:rsid w:val="009C19A7"/>
    <w:rsid w:val="009C2FE4"/>
    <w:rsid w:val="009C385B"/>
    <w:rsid w:val="009C39A0"/>
    <w:rsid w:val="009C3CBF"/>
    <w:rsid w:val="009C4057"/>
    <w:rsid w:val="009C4C46"/>
    <w:rsid w:val="009C6AEA"/>
    <w:rsid w:val="009C7FCB"/>
    <w:rsid w:val="009D0864"/>
    <w:rsid w:val="009D17F9"/>
    <w:rsid w:val="009D23E0"/>
    <w:rsid w:val="009D2B9C"/>
    <w:rsid w:val="009D2C12"/>
    <w:rsid w:val="009D3240"/>
    <w:rsid w:val="009D3E29"/>
    <w:rsid w:val="009D41AA"/>
    <w:rsid w:val="009D4510"/>
    <w:rsid w:val="009D53EE"/>
    <w:rsid w:val="009D690D"/>
    <w:rsid w:val="009D6BEB"/>
    <w:rsid w:val="009E0058"/>
    <w:rsid w:val="009E0AE8"/>
    <w:rsid w:val="009E2D28"/>
    <w:rsid w:val="009E34FD"/>
    <w:rsid w:val="009E4BAB"/>
    <w:rsid w:val="009E52D5"/>
    <w:rsid w:val="009E52FD"/>
    <w:rsid w:val="009E55ED"/>
    <w:rsid w:val="009E63B8"/>
    <w:rsid w:val="009E65B6"/>
    <w:rsid w:val="009E774E"/>
    <w:rsid w:val="009F0A51"/>
    <w:rsid w:val="009F0F2B"/>
    <w:rsid w:val="009F14F2"/>
    <w:rsid w:val="009F23EF"/>
    <w:rsid w:val="009F491B"/>
    <w:rsid w:val="009F4F87"/>
    <w:rsid w:val="009F5E00"/>
    <w:rsid w:val="009F733F"/>
    <w:rsid w:val="009F77CF"/>
    <w:rsid w:val="009F79E8"/>
    <w:rsid w:val="009F7AC9"/>
    <w:rsid w:val="009F7E16"/>
    <w:rsid w:val="00A007FA"/>
    <w:rsid w:val="00A01564"/>
    <w:rsid w:val="00A01B6C"/>
    <w:rsid w:val="00A02475"/>
    <w:rsid w:val="00A03A4F"/>
    <w:rsid w:val="00A040BA"/>
    <w:rsid w:val="00A06162"/>
    <w:rsid w:val="00A06B65"/>
    <w:rsid w:val="00A075B8"/>
    <w:rsid w:val="00A1030D"/>
    <w:rsid w:val="00A1050C"/>
    <w:rsid w:val="00A10643"/>
    <w:rsid w:val="00A11BD6"/>
    <w:rsid w:val="00A1254D"/>
    <w:rsid w:val="00A1259B"/>
    <w:rsid w:val="00A1260D"/>
    <w:rsid w:val="00A1348E"/>
    <w:rsid w:val="00A13E77"/>
    <w:rsid w:val="00A14B0F"/>
    <w:rsid w:val="00A16694"/>
    <w:rsid w:val="00A17D30"/>
    <w:rsid w:val="00A21118"/>
    <w:rsid w:val="00A215DF"/>
    <w:rsid w:val="00A22E4A"/>
    <w:rsid w:val="00A22F97"/>
    <w:rsid w:val="00A23141"/>
    <w:rsid w:val="00A2384C"/>
    <w:rsid w:val="00A24C10"/>
    <w:rsid w:val="00A24CC1"/>
    <w:rsid w:val="00A24CCD"/>
    <w:rsid w:val="00A25E9B"/>
    <w:rsid w:val="00A274C4"/>
    <w:rsid w:val="00A27839"/>
    <w:rsid w:val="00A27FBF"/>
    <w:rsid w:val="00A31314"/>
    <w:rsid w:val="00A32689"/>
    <w:rsid w:val="00A33979"/>
    <w:rsid w:val="00A34B18"/>
    <w:rsid w:val="00A352D6"/>
    <w:rsid w:val="00A35A07"/>
    <w:rsid w:val="00A36319"/>
    <w:rsid w:val="00A36F6A"/>
    <w:rsid w:val="00A371E3"/>
    <w:rsid w:val="00A40507"/>
    <w:rsid w:val="00A40E7D"/>
    <w:rsid w:val="00A4152B"/>
    <w:rsid w:val="00A41822"/>
    <w:rsid w:val="00A41F28"/>
    <w:rsid w:val="00A4259D"/>
    <w:rsid w:val="00A42AC3"/>
    <w:rsid w:val="00A42C9A"/>
    <w:rsid w:val="00A430CF"/>
    <w:rsid w:val="00A43CCB"/>
    <w:rsid w:val="00A441E8"/>
    <w:rsid w:val="00A442FE"/>
    <w:rsid w:val="00A44337"/>
    <w:rsid w:val="00A44941"/>
    <w:rsid w:val="00A451A7"/>
    <w:rsid w:val="00A456BC"/>
    <w:rsid w:val="00A4620C"/>
    <w:rsid w:val="00A46E61"/>
    <w:rsid w:val="00A4755E"/>
    <w:rsid w:val="00A47A1D"/>
    <w:rsid w:val="00A50DAB"/>
    <w:rsid w:val="00A50EBA"/>
    <w:rsid w:val="00A51574"/>
    <w:rsid w:val="00A519C3"/>
    <w:rsid w:val="00A539DB"/>
    <w:rsid w:val="00A53F27"/>
    <w:rsid w:val="00A54026"/>
    <w:rsid w:val="00A54309"/>
    <w:rsid w:val="00A546DE"/>
    <w:rsid w:val="00A54A64"/>
    <w:rsid w:val="00A55CD7"/>
    <w:rsid w:val="00A57311"/>
    <w:rsid w:val="00A57E59"/>
    <w:rsid w:val="00A57E85"/>
    <w:rsid w:val="00A6027E"/>
    <w:rsid w:val="00A6050C"/>
    <w:rsid w:val="00A60C81"/>
    <w:rsid w:val="00A610A9"/>
    <w:rsid w:val="00A61C57"/>
    <w:rsid w:val="00A61C78"/>
    <w:rsid w:val="00A61CE7"/>
    <w:rsid w:val="00A61FAF"/>
    <w:rsid w:val="00A61FB1"/>
    <w:rsid w:val="00A6281F"/>
    <w:rsid w:val="00A63E92"/>
    <w:rsid w:val="00A64056"/>
    <w:rsid w:val="00A66D43"/>
    <w:rsid w:val="00A672D7"/>
    <w:rsid w:val="00A710B3"/>
    <w:rsid w:val="00A7149C"/>
    <w:rsid w:val="00A73133"/>
    <w:rsid w:val="00A735A4"/>
    <w:rsid w:val="00A74DB6"/>
    <w:rsid w:val="00A7571A"/>
    <w:rsid w:val="00A75C3E"/>
    <w:rsid w:val="00A75F45"/>
    <w:rsid w:val="00A769D3"/>
    <w:rsid w:val="00A77EE2"/>
    <w:rsid w:val="00A77F49"/>
    <w:rsid w:val="00A803B5"/>
    <w:rsid w:val="00A80A24"/>
    <w:rsid w:val="00A80A42"/>
    <w:rsid w:val="00A80F2A"/>
    <w:rsid w:val="00A820C9"/>
    <w:rsid w:val="00A82186"/>
    <w:rsid w:val="00A823BB"/>
    <w:rsid w:val="00A82E77"/>
    <w:rsid w:val="00A83C1F"/>
    <w:rsid w:val="00A83CAE"/>
    <w:rsid w:val="00A83CCF"/>
    <w:rsid w:val="00A83D67"/>
    <w:rsid w:val="00A843B5"/>
    <w:rsid w:val="00A84B49"/>
    <w:rsid w:val="00A8640A"/>
    <w:rsid w:val="00A87916"/>
    <w:rsid w:val="00A900EE"/>
    <w:rsid w:val="00A9050B"/>
    <w:rsid w:val="00A90DAD"/>
    <w:rsid w:val="00A90E0A"/>
    <w:rsid w:val="00A90E32"/>
    <w:rsid w:val="00A91572"/>
    <w:rsid w:val="00A9185E"/>
    <w:rsid w:val="00A9235B"/>
    <w:rsid w:val="00A92A3B"/>
    <w:rsid w:val="00A9439C"/>
    <w:rsid w:val="00A94DF8"/>
    <w:rsid w:val="00A9509B"/>
    <w:rsid w:val="00A95545"/>
    <w:rsid w:val="00A958A1"/>
    <w:rsid w:val="00A96220"/>
    <w:rsid w:val="00A96C33"/>
    <w:rsid w:val="00AA0ED8"/>
    <w:rsid w:val="00AA13A2"/>
    <w:rsid w:val="00AA2210"/>
    <w:rsid w:val="00AA4756"/>
    <w:rsid w:val="00AA4F22"/>
    <w:rsid w:val="00AA4F80"/>
    <w:rsid w:val="00AA52D3"/>
    <w:rsid w:val="00AA5371"/>
    <w:rsid w:val="00AA5CA0"/>
    <w:rsid w:val="00AA5D7C"/>
    <w:rsid w:val="00AA642F"/>
    <w:rsid w:val="00AA6997"/>
    <w:rsid w:val="00AA6EB6"/>
    <w:rsid w:val="00AA7E92"/>
    <w:rsid w:val="00AB0994"/>
    <w:rsid w:val="00AB171C"/>
    <w:rsid w:val="00AB2B93"/>
    <w:rsid w:val="00AB35DA"/>
    <w:rsid w:val="00AB4340"/>
    <w:rsid w:val="00AB4985"/>
    <w:rsid w:val="00AB4DDB"/>
    <w:rsid w:val="00AB4EE0"/>
    <w:rsid w:val="00AB530F"/>
    <w:rsid w:val="00AB7078"/>
    <w:rsid w:val="00AB7E5B"/>
    <w:rsid w:val="00AC120C"/>
    <w:rsid w:val="00AC17A8"/>
    <w:rsid w:val="00AC2883"/>
    <w:rsid w:val="00AC293B"/>
    <w:rsid w:val="00AC3C72"/>
    <w:rsid w:val="00AC4B7F"/>
    <w:rsid w:val="00AC559F"/>
    <w:rsid w:val="00AC63CC"/>
    <w:rsid w:val="00AC6857"/>
    <w:rsid w:val="00AC7027"/>
    <w:rsid w:val="00AD0745"/>
    <w:rsid w:val="00AD0960"/>
    <w:rsid w:val="00AD0E97"/>
    <w:rsid w:val="00AD11B3"/>
    <w:rsid w:val="00AD2802"/>
    <w:rsid w:val="00AD29A9"/>
    <w:rsid w:val="00AD37A9"/>
    <w:rsid w:val="00AD3B80"/>
    <w:rsid w:val="00AD3E71"/>
    <w:rsid w:val="00AD447B"/>
    <w:rsid w:val="00AD4D39"/>
    <w:rsid w:val="00AD4E93"/>
    <w:rsid w:val="00AD51B4"/>
    <w:rsid w:val="00AD5F34"/>
    <w:rsid w:val="00AD6579"/>
    <w:rsid w:val="00AD7F13"/>
    <w:rsid w:val="00AE0AA5"/>
    <w:rsid w:val="00AE0E0F"/>
    <w:rsid w:val="00AE0EF1"/>
    <w:rsid w:val="00AE239A"/>
    <w:rsid w:val="00AE2937"/>
    <w:rsid w:val="00AE35C0"/>
    <w:rsid w:val="00AE49C8"/>
    <w:rsid w:val="00AE57A7"/>
    <w:rsid w:val="00AE6742"/>
    <w:rsid w:val="00AE6B8F"/>
    <w:rsid w:val="00AE6E9E"/>
    <w:rsid w:val="00AE70A3"/>
    <w:rsid w:val="00AE7A6E"/>
    <w:rsid w:val="00AE7CC3"/>
    <w:rsid w:val="00AF066D"/>
    <w:rsid w:val="00AF08CE"/>
    <w:rsid w:val="00AF13D6"/>
    <w:rsid w:val="00AF1AED"/>
    <w:rsid w:val="00AF265E"/>
    <w:rsid w:val="00AF28E8"/>
    <w:rsid w:val="00AF3B27"/>
    <w:rsid w:val="00AF3F69"/>
    <w:rsid w:val="00AF557C"/>
    <w:rsid w:val="00AF7246"/>
    <w:rsid w:val="00AF7997"/>
    <w:rsid w:val="00AF7B3C"/>
    <w:rsid w:val="00B01008"/>
    <w:rsid w:val="00B01327"/>
    <w:rsid w:val="00B014A7"/>
    <w:rsid w:val="00B02AEA"/>
    <w:rsid w:val="00B03322"/>
    <w:rsid w:val="00B05192"/>
    <w:rsid w:val="00B051D1"/>
    <w:rsid w:val="00B053D6"/>
    <w:rsid w:val="00B06543"/>
    <w:rsid w:val="00B069F7"/>
    <w:rsid w:val="00B06FBA"/>
    <w:rsid w:val="00B07301"/>
    <w:rsid w:val="00B11AB7"/>
    <w:rsid w:val="00B11F3E"/>
    <w:rsid w:val="00B12EC1"/>
    <w:rsid w:val="00B134E0"/>
    <w:rsid w:val="00B1383C"/>
    <w:rsid w:val="00B14331"/>
    <w:rsid w:val="00B145C0"/>
    <w:rsid w:val="00B14A1A"/>
    <w:rsid w:val="00B16009"/>
    <w:rsid w:val="00B16750"/>
    <w:rsid w:val="00B16BAE"/>
    <w:rsid w:val="00B17171"/>
    <w:rsid w:val="00B206EA"/>
    <w:rsid w:val="00B20F37"/>
    <w:rsid w:val="00B21512"/>
    <w:rsid w:val="00B218BD"/>
    <w:rsid w:val="00B224DE"/>
    <w:rsid w:val="00B22A87"/>
    <w:rsid w:val="00B23AD3"/>
    <w:rsid w:val="00B25992"/>
    <w:rsid w:val="00B25FC6"/>
    <w:rsid w:val="00B2620B"/>
    <w:rsid w:val="00B266C9"/>
    <w:rsid w:val="00B27A79"/>
    <w:rsid w:val="00B304FC"/>
    <w:rsid w:val="00B30A45"/>
    <w:rsid w:val="00B30EB9"/>
    <w:rsid w:val="00B3175C"/>
    <w:rsid w:val="00B31F10"/>
    <w:rsid w:val="00B324D4"/>
    <w:rsid w:val="00B32BB4"/>
    <w:rsid w:val="00B33BF8"/>
    <w:rsid w:val="00B33C65"/>
    <w:rsid w:val="00B33CEA"/>
    <w:rsid w:val="00B33D7A"/>
    <w:rsid w:val="00B34059"/>
    <w:rsid w:val="00B3423C"/>
    <w:rsid w:val="00B34466"/>
    <w:rsid w:val="00B34563"/>
    <w:rsid w:val="00B346D5"/>
    <w:rsid w:val="00B349ED"/>
    <w:rsid w:val="00B35391"/>
    <w:rsid w:val="00B35ED1"/>
    <w:rsid w:val="00B371AE"/>
    <w:rsid w:val="00B43851"/>
    <w:rsid w:val="00B440BB"/>
    <w:rsid w:val="00B449FA"/>
    <w:rsid w:val="00B44D4E"/>
    <w:rsid w:val="00B44DC5"/>
    <w:rsid w:val="00B45579"/>
    <w:rsid w:val="00B46575"/>
    <w:rsid w:val="00B467DA"/>
    <w:rsid w:val="00B46D57"/>
    <w:rsid w:val="00B46E64"/>
    <w:rsid w:val="00B47DA3"/>
    <w:rsid w:val="00B500D8"/>
    <w:rsid w:val="00B50652"/>
    <w:rsid w:val="00B511AF"/>
    <w:rsid w:val="00B51242"/>
    <w:rsid w:val="00B51AF8"/>
    <w:rsid w:val="00B51D49"/>
    <w:rsid w:val="00B52595"/>
    <w:rsid w:val="00B525A5"/>
    <w:rsid w:val="00B5269F"/>
    <w:rsid w:val="00B53DAB"/>
    <w:rsid w:val="00B54165"/>
    <w:rsid w:val="00B54199"/>
    <w:rsid w:val="00B54560"/>
    <w:rsid w:val="00B554FC"/>
    <w:rsid w:val="00B55EE0"/>
    <w:rsid w:val="00B567B5"/>
    <w:rsid w:val="00B56B47"/>
    <w:rsid w:val="00B5722F"/>
    <w:rsid w:val="00B60A67"/>
    <w:rsid w:val="00B60ADE"/>
    <w:rsid w:val="00B61177"/>
    <w:rsid w:val="00B61777"/>
    <w:rsid w:val="00B622E6"/>
    <w:rsid w:val="00B62BAA"/>
    <w:rsid w:val="00B62DD8"/>
    <w:rsid w:val="00B62E35"/>
    <w:rsid w:val="00B6320C"/>
    <w:rsid w:val="00B64144"/>
    <w:rsid w:val="00B65B1E"/>
    <w:rsid w:val="00B6628C"/>
    <w:rsid w:val="00B66E20"/>
    <w:rsid w:val="00B7020F"/>
    <w:rsid w:val="00B70881"/>
    <w:rsid w:val="00B7353C"/>
    <w:rsid w:val="00B73BD5"/>
    <w:rsid w:val="00B745EC"/>
    <w:rsid w:val="00B75296"/>
    <w:rsid w:val="00B75349"/>
    <w:rsid w:val="00B758C6"/>
    <w:rsid w:val="00B76883"/>
    <w:rsid w:val="00B76B5C"/>
    <w:rsid w:val="00B76C12"/>
    <w:rsid w:val="00B80960"/>
    <w:rsid w:val="00B80E2C"/>
    <w:rsid w:val="00B81A06"/>
    <w:rsid w:val="00B83E82"/>
    <w:rsid w:val="00B84405"/>
    <w:rsid w:val="00B84BBD"/>
    <w:rsid w:val="00B84ECE"/>
    <w:rsid w:val="00B85555"/>
    <w:rsid w:val="00B8628B"/>
    <w:rsid w:val="00B86450"/>
    <w:rsid w:val="00B86CCF"/>
    <w:rsid w:val="00B8719A"/>
    <w:rsid w:val="00B871BE"/>
    <w:rsid w:val="00B87448"/>
    <w:rsid w:val="00B877EA"/>
    <w:rsid w:val="00B879B3"/>
    <w:rsid w:val="00B904E7"/>
    <w:rsid w:val="00B91709"/>
    <w:rsid w:val="00B91A6C"/>
    <w:rsid w:val="00B91BD8"/>
    <w:rsid w:val="00B91D97"/>
    <w:rsid w:val="00B9243F"/>
    <w:rsid w:val="00B92696"/>
    <w:rsid w:val="00B927F1"/>
    <w:rsid w:val="00B92B04"/>
    <w:rsid w:val="00B93512"/>
    <w:rsid w:val="00B93EF4"/>
    <w:rsid w:val="00B94987"/>
    <w:rsid w:val="00B969EB"/>
    <w:rsid w:val="00B9743D"/>
    <w:rsid w:val="00B97C1E"/>
    <w:rsid w:val="00BA0130"/>
    <w:rsid w:val="00BA0C52"/>
    <w:rsid w:val="00BA102F"/>
    <w:rsid w:val="00BA12AA"/>
    <w:rsid w:val="00BA13E4"/>
    <w:rsid w:val="00BA18DB"/>
    <w:rsid w:val="00BA206A"/>
    <w:rsid w:val="00BA2645"/>
    <w:rsid w:val="00BA288B"/>
    <w:rsid w:val="00BA2F08"/>
    <w:rsid w:val="00BA41E6"/>
    <w:rsid w:val="00BA43FB"/>
    <w:rsid w:val="00BA4C52"/>
    <w:rsid w:val="00BA5223"/>
    <w:rsid w:val="00BA5C6F"/>
    <w:rsid w:val="00BA7768"/>
    <w:rsid w:val="00BA7FC5"/>
    <w:rsid w:val="00BB004C"/>
    <w:rsid w:val="00BB0C2E"/>
    <w:rsid w:val="00BB2C71"/>
    <w:rsid w:val="00BB2F93"/>
    <w:rsid w:val="00BB3FB3"/>
    <w:rsid w:val="00BB41E3"/>
    <w:rsid w:val="00BB48E1"/>
    <w:rsid w:val="00BB4B1E"/>
    <w:rsid w:val="00BB5784"/>
    <w:rsid w:val="00BB598C"/>
    <w:rsid w:val="00BB659C"/>
    <w:rsid w:val="00BB65C2"/>
    <w:rsid w:val="00BB72B3"/>
    <w:rsid w:val="00BB7746"/>
    <w:rsid w:val="00BC000F"/>
    <w:rsid w:val="00BC06E5"/>
    <w:rsid w:val="00BC0FEE"/>
    <w:rsid w:val="00BC127D"/>
    <w:rsid w:val="00BC1FE6"/>
    <w:rsid w:val="00BC2505"/>
    <w:rsid w:val="00BC2AE4"/>
    <w:rsid w:val="00BC4008"/>
    <w:rsid w:val="00BC4A08"/>
    <w:rsid w:val="00BC58E4"/>
    <w:rsid w:val="00BC58F8"/>
    <w:rsid w:val="00BC5A02"/>
    <w:rsid w:val="00BC5D73"/>
    <w:rsid w:val="00BC5D78"/>
    <w:rsid w:val="00BC65AB"/>
    <w:rsid w:val="00BC6906"/>
    <w:rsid w:val="00BC747C"/>
    <w:rsid w:val="00BC7577"/>
    <w:rsid w:val="00BD009F"/>
    <w:rsid w:val="00BD20B3"/>
    <w:rsid w:val="00BD301F"/>
    <w:rsid w:val="00BD30BB"/>
    <w:rsid w:val="00BD419B"/>
    <w:rsid w:val="00BD48E7"/>
    <w:rsid w:val="00BD520B"/>
    <w:rsid w:val="00BD679A"/>
    <w:rsid w:val="00BD7456"/>
    <w:rsid w:val="00BD74F5"/>
    <w:rsid w:val="00BD7BDE"/>
    <w:rsid w:val="00BE006A"/>
    <w:rsid w:val="00BE08C8"/>
    <w:rsid w:val="00BE1332"/>
    <w:rsid w:val="00BE141E"/>
    <w:rsid w:val="00BE1752"/>
    <w:rsid w:val="00BE1CB6"/>
    <w:rsid w:val="00BE1E96"/>
    <w:rsid w:val="00BE38F5"/>
    <w:rsid w:val="00BE3E48"/>
    <w:rsid w:val="00BE3FB7"/>
    <w:rsid w:val="00BE4098"/>
    <w:rsid w:val="00BE452C"/>
    <w:rsid w:val="00BE4B1F"/>
    <w:rsid w:val="00BE4FB7"/>
    <w:rsid w:val="00BE50B9"/>
    <w:rsid w:val="00BE5850"/>
    <w:rsid w:val="00BE5E77"/>
    <w:rsid w:val="00BE63AF"/>
    <w:rsid w:val="00BE6473"/>
    <w:rsid w:val="00BE6B6E"/>
    <w:rsid w:val="00BE7080"/>
    <w:rsid w:val="00BE79D6"/>
    <w:rsid w:val="00BF0504"/>
    <w:rsid w:val="00BF1AB3"/>
    <w:rsid w:val="00BF2111"/>
    <w:rsid w:val="00BF26A2"/>
    <w:rsid w:val="00BF26AD"/>
    <w:rsid w:val="00BF32DB"/>
    <w:rsid w:val="00BF4080"/>
    <w:rsid w:val="00BF4295"/>
    <w:rsid w:val="00BF58EA"/>
    <w:rsid w:val="00BF5FE6"/>
    <w:rsid w:val="00BF6C0C"/>
    <w:rsid w:val="00BF79F1"/>
    <w:rsid w:val="00BF7E23"/>
    <w:rsid w:val="00C00117"/>
    <w:rsid w:val="00C0133F"/>
    <w:rsid w:val="00C0205F"/>
    <w:rsid w:val="00C03091"/>
    <w:rsid w:val="00C03375"/>
    <w:rsid w:val="00C033F0"/>
    <w:rsid w:val="00C03C84"/>
    <w:rsid w:val="00C03E2C"/>
    <w:rsid w:val="00C041B1"/>
    <w:rsid w:val="00C05AF7"/>
    <w:rsid w:val="00C061B6"/>
    <w:rsid w:val="00C06373"/>
    <w:rsid w:val="00C064CA"/>
    <w:rsid w:val="00C10653"/>
    <w:rsid w:val="00C109E7"/>
    <w:rsid w:val="00C1158F"/>
    <w:rsid w:val="00C11DD2"/>
    <w:rsid w:val="00C12604"/>
    <w:rsid w:val="00C12922"/>
    <w:rsid w:val="00C1293A"/>
    <w:rsid w:val="00C12B36"/>
    <w:rsid w:val="00C12C5E"/>
    <w:rsid w:val="00C13097"/>
    <w:rsid w:val="00C131D7"/>
    <w:rsid w:val="00C142CB"/>
    <w:rsid w:val="00C14D2F"/>
    <w:rsid w:val="00C14F46"/>
    <w:rsid w:val="00C14FCF"/>
    <w:rsid w:val="00C1501A"/>
    <w:rsid w:val="00C150CB"/>
    <w:rsid w:val="00C154B6"/>
    <w:rsid w:val="00C15A5E"/>
    <w:rsid w:val="00C162D4"/>
    <w:rsid w:val="00C20522"/>
    <w:rsid w:val="00C2068C"/>
    <w:rsid w:val="00C20A20"/>
    <w:rsid w:val="00C20BDE"/>
    <w:rsid w:val="00C20E4A"/>
    <w:rsid w:val="00C21777"/>
    <w:rsid w:val="00C21EDE"/>
    <w:rsid w:val="00C22AFA"/>
    <w:rsid w:val="00C22C6D"/>
    <w:rsid w:val="00C231DC"/>
    <w:rsid w:val="00C2446C"/>
    <w:rsid w:val="00C26370"/>
    <w:rsid w:val="00C27305"/>
    <w:rsid w:val="00C27781"/>
    <w:rsid w:val="00C27872"/>
    <w:rsid w:val="00C303A4"/>
    <w:rsid w:val="00C306FC"/>
    <w:rsid w:val="00C30BFF"/>
    <w:rsid w:val="00C311D4"/>
    <w:rsid w:val="00C31292"/>
    <w:rsid w:val="00C31456"/>
    <w:rsid w:val="00C31851"/>
    <w:rsid w:val="00C31884"/>
    <w:rsid w:val="00C31F15"/>
    <w:rsid w:val="00C32507"/>
    <w:rsid w:val="00C33D23"/>
    <w:rsid w:val="00C359EE"/>
    <w:rsid w:val="00C364E5"/>
    <w:rsid w:val="00C36AE5"/>
    <w:rsid w:val="00C4028E"/>
    <w:rsid w:val="00C40FE0"/>
    <w:rsid w:val="00C411F4"/>
    <w:rsid w:val="00C41453"/>
    <w:rsid w:val="00C41477"/>
    <w:rsid w:val="00C41F17"/>
    <w:rsid w:val="00C4361A"/>
    <w:rsid w:val="00C45170"/>
    <w:rsid w:val="00C45894"/>
    <w:rsid w:val="00C46568"/>
    <w:rsid w:val="00C47158"/>
    <w:rsid w:val="00C4768C"/>
    <w:rsid w:val="00C47939"/>
    <w:rsid w:val="00C47F47"/>
    <w:rsid w:val="00C5031E"/>
    <w:rsid w:val="00C504DC"/>
    <w:rsid w:val="00C50B44"/>
    <w:rsid w:val="00C51590"/>
    <w:rsid w:val="00C51BE2"/>
    <w:rsid w:val="00C527FA"/>
    <w:rsid w:val="00C5280D"/>
    <w:rsid w:val="00C52A19"/>
    <w:rsid w:val="00C5310C"/>
    <w:rsid w:val="00C5362C"/>
    <w:rsid w:val="00C53EB3"/>
    <w:rsid w:val="00C54D6C"/>
    <w:rsid w:val="00C55AE7"/>
    <w:rsid w:val="00C55CBF"/>
    <w:rsid w:val="00C57511"/>
    <w:rsid w:val="00C5791C"/>
    <w:rsid w:val="00C61346"/>
    <w:rsid w:val="00C6155F"/>
    <w:rsid w:val="00C6170B"/>
    <w:rsid w:val="00C62E6F"/>
    <w:rsid w:val="00C6303E"/>
    <w:rsid w:val="00C63118"/>
    <w:rsid w:val="00C63555"/>
    <w:rsid w:val="00C6368B"/>
    <w:rsid w:val="00C63D85"/>
    <w:rsid w:val="00C645AB"/>
    <w:rsid w:val="00C654ED"/>
    <w:rsid w:val="00C6596B"/>
    <w:rsid w:val="00C66290"/>
    <w:rsid w:val="00C66CBC"/>
    <w:rsid w:val="00C6761F"/>
    <w:rsid w:val="00C677C3"/>
    <w:rsid w:val="00C71F7C"/>
    <w:rsid w:val="00C72B7A"/>
    <w:rsid w:val="00C738C9"/>
    <w:rsid w:val="00C746B8"/>
    <w:rsid w:val="00C75EAA"/>
    <w:rsid w:val="00C763D9"/>
    <w:rsid w:val="00C77CAC"/>
    <w:rsid w:val="00C810F6"/>
    <w:rsid w:val="00C845FE"/>
    <w:rsid w:val="00C84A9B"/>
    <w:rsid w:val="00C85B9D"/>
    <w:rsid w:val="00C861C6"/>
    <w:rsid w:val="00C8719C"/>
    <w:rsid w:val="00C8739B"/>
    <w:rsid w:val="00C87440"/>
    <w:rsid w:val="00C8744B"/>
    <w:rsid w:val="00C91169"/>
    <w:rsid w:val="00C91C26"/>
    <w:rsid w:val="00C93475"/>
    <w:rsid w:val="00C940A0"/>
    <w:rsid w:val="00C961C8"/>
    <w:rsid w:val="00C96BD2"/>
    <w:rsid w:val="00C973F2"/>
    <w:rsid w:val="00CA0D72"/>
    <w:rsid w:val="00CA0E00"/>
    <w:rsid w:val="00CA2721"/>
    <w:rsid w:val="00CA2BA0"/>
    <w:rsid w:val="00CA304C"/>
    <w:rsid w:val="00CA3365"/>
    <w:rsid w:val="00CA34A8"/>
    <w:rsid w:val="00CA3BFB"/>
    <w:rsid w:val="00CA4264"/>
    <w:rsid w:val="00CA42F6"/>
    <w:rsid w:val="00CA471F"/>
    <w:rsid w:val="00CA63EE"/>
    <w:rsid w:val="00CA72FA"/>
    <w:rsid w:val="00CA774A"/>
    <w:rsid w:val="00CB00F9"/>
    <w:rsid w:val="00CB0A39"/>
    <w:rsid w:val="00CB0A3D"/>
    <w:rsid w:val="00CB0CDA"/>
    <w:rsid w:val="00CB31B3"/>
    <w:rsid w:val="00CB4921"/>
    <w:rsid w:val="00CB4A0C"/>
    <w:rsid w:val="00CB53BD"/>
    <w:rsid w:val="00CB5C6F"/>
    <w:rsid w:val="00CB6070"/>
    <w:rsid w:val="00CB613F"/>
    <w:rsid w:val="00CC0CA2"/>
    <w:rsid w:val="00CC11B0"/>
    <w:rsid w:val="00CC1B19"/>
    <w:rsid w:val="00CC2841"/>
    <w:rsid w:val="00CC2C3F"/>
    <w:rsid w:val="00CC3AAB"/>
    <w:rsid w:val="00CC5EBC"/>
    <w:rsid w:val="00CC6CD1"/>
    <w:rsid w:val="00CD1D90"/>
    <w:rsid w:val="00CD3353"/>
    <w:rsid w:val="00CD3CC5"/>
    <w:rsid w:val="00CD4255"/>
    <w:rsid w:val="00CD4473"/>
    <w:rsid w:val="00CD45D1"/>
    <w:rsid w:val="00CD6765"/>
    <w:rsid w:val="00CD715F"/>
    <w:rsid w:val="00CD7861"/>
    <w:rsid w:val="00CD7CA9"/>
    <w:rsid w:val="00CD7D54"/>
    <w:rsid w:val="00CE00D2"/>
    <w:rsid w:val="00CE0BB3"/>
    <w:rsid w:val="00CE18A4"/>
    <w:rsid w:val="00CE198A"/>
    <w:rsid w:val="00CE22E6"/>
    <w:rsid w:val="00CE252F"/>
    <w:rsid w:val="00CE3DC5"/>
    <w:rsid w:val="00CE4D13"/>
    <w:rsid w:val="00CE5F6B"/>
    <w:rsid w:val="00CE6067"/>
    <w:rsid w:val="00CE6196"/>
    <w:rsid w:val="00CE758D"/>
    <w:rsid w:val="00CE7A0E"/>
    <w:rsid w:val="00CE7BBB"/>
    <w:rsid w:val="00CF05DF"/>
    <w:rsid w:val="00CF1196"/>
    <w:rsid w:val="00CF1330"/>
    <w:rsid w:val="00CF1D38"/>
    <w:rsid w:val="00CF3EE9"/>
    <w:rsid w:val="00CF55D9"/>
    <w:rsid w:val="00CF56A8"/>
    <w:rsid w:val="00CF584A"/>
    <w:rsid w:val="00CF5C81"/>
    <w:rsid w:val="00CF69A5"/>
    <w:rsid w:val="00CF6CF2"/>
    <w:rsid w:val="00CF6ED3"/>
    <w:rsid w:val="00CF7592"/>
    <w:rsid w:val="00CF7DB2"/>
    <w:rsid w:val="00CF7E36"/>
    <w:rsid w:val="00D00FFC"/>
    <w:rsid w:val="00D01413"/>
    <w:rsid w:val="00D0153D"/>
    <w:rsid w:val="00D01623"/>
    <w:rsid w:val="00D01F2C"/>
    <w:rsid w:val="00D01FD7"/>
    <w:rsid w:val="00D02116"/>
    <w:rsid w:val="00D02575"/>
    <w:rsid w:val="00D02D54"/>
    <w:rsid w:val="00D037BA"/>
    <w:rsid w:val="00D03EE0"/>
    <w:rsid w:val="00D046EB"/>
    <w:rsid w:val="00D048B6"/>
    <w:rsid w:val="00D04DBF"/>
    <w:rsid w:val="00D0536E"/>
    <w:rsid w:val="00D05DB3"/>
    <w:rsid w:val="00D06D90"/>
    <w:rsid w:val="00D07A21"/>
    <w:rsid w:val="00D10472"/>
    <w:rsid w:val="00D10CB8"/>
    <w:rsid w:val="00D10E23"/>
    <w:rsid w:val="00D118FB"/>
    <w:rsid w:val="00D13612"/>
    <w:rsid w:val="00D13A1A"/>
    <w:rsid w:val="00D13A85"/>
    <w:rsid w:val="00D151E5"/>
    <w:rsid w:val="00D165C8"/>
    <w:rsid w:val="00D16763"/>
    <w:rsid w:val="00D16E52"/>
    <w:rsid w:val="00D17C9C"/>
    <w:rsid w:val="00D203A2"/>
    <w:rsid w:val="00D204B1"/>
    <w:rsid w:val="00D20BF2"/>
    <w:rsid w:val="00D20CF8"/>
    <w:rsid w:val="00D20EFF"/>
    <w:rsid w:val="00D20F2F"/>
    <w:rsid w:val="00D2101F"/>
    <w:rsid w:val="00D213B0"/>
    <w:rsid w:val="00D21B1D"/>
    <w:rsid w:val="00D235D5"/>
    <w:rsid w:val="00D24E9A"/>
    <w:rsid w:val="00D255D6"/>
    <w:rsid w:val="00D25F24"/>
    <w:rsid w:val="00D3175F"/>
    <w:rsid w:val="00D3243A"/>
    <w:rsid w:val="00D32994"/>
    <w:rsid w:val="00D32EA3"/>
    <w:rsid w:val="00D3308C"/>
    <w:rsid w:val="00D331E4"/>
    <w:rsid w:val="00D36978"/>
    <w:rsid w:val="00D36B7F"/>
    <w:rsid w:val="00D3708D"/>
    <w:rsid w:val="00D40031"/>
    <w:rsid w:val="00D40426"/>
    <w:rsid w:val="00D40739"/>
    <w:rsid w:val="00D40BB6"/>
    <w:rsid w:val="00D41F40"/>
    <w:rsid w:val="00D428AB"/>
    <w:rsid w:val="00D43E08"/>
    <w:rsid w:val="00D43E5E"/>
    <w:rsid w:val="00D44093"/>
    <w:rsid w:val="00D442E8"/>
    <w:rsid w:val="00D4496F"/>
    <w:rsid w:val="00D45068"/>
    <w:rsid w:val="00D45F5D"/>
    <w:rsid w:val="00D47434"/>
    <w:rsid w:val="00D50704"/>
    <w:rsid w:val="00D50F8F"/>
    <w:rsid w:val="00D5137E"/>
    <w:rsid w:val="00D522DB"/>
    <w:rsid w:val="00D525EC"/>
    <w:rsid w:val="00D526EC"/>
    <w:rsid w:val="00D52F5C"/>
    <w:rsid w:val="00D537E6"/>
    <w:rsid w:val="00D53B59"/>
    <w:rsid w:val="00D57C96"/>
    <w:rsid w:val="00D57D18"/>
    <w:rsid w:val="00D57E89"/>
    <w:rsid w:val="00D60774"/>
    <w:rsid w:val="00D608BB"/>
    <w:rsid w:val="00D608F2"/>
    <w:rsid w:val="00D60B80"/>
    <w:rsid w:val="00D6100D"/>
    <w:rsid w:val="00D61B3A"/>
    <w:rsid w:val="00D62123"/>
    <w:rsid w:val="00D6232A"/>
    <w:rsid w:val="00D62ED9"/>
    <w:rsid w:val="00D63386"/>
    <w:rsid w:val="00D63E6E"/>
    <w:rsid w:val="00D64690"/>
    <w:rsid w:val="00D650A2"/>
    <w:rsid w:val="00D66957"/>
    <w:rsid w:val="00D66AB4"/>
    <w:rsid w:val="00D66D3D"/>
    <w:rsid w:val="00D67908"/>
    <w:rsid w:val="00D70E65"/>
    <w:rsid w:val="00D713E0"/>
    <w:rsid w:val="00D71E8D"/>
    <w:rsid w:val="00D72B99"/>
    <w:rsid w:val="00D73660"/>
    <w:rsid w:val="00D73674"/>
    <w:rsid w:val="00D74090"/>
    <w:rsid w:val="00D76112"/>
    <w:rsid w:val="00D764C9"/>
    <w:rsid w:val="00D76574"/>
    <w:rsid w:val="00D7714D"/>
    <w:rsid w:val="00D77161"/>
    <w:rsid w:val="00D80F9A"/>
    <w:rsid w:val="00D81487"/>
    <w:rsid w:val="00D81847"/>
    <w:rsid w:val="00D8336C"/>
    <w:rsid w:val="00D84063"/>
    <w:rsid w:val="00D840C5"/>
    <w:rsid w:val="00D846C3"/>
    <w:rsid w:val="00D848C0"/>
    <w:rsid w:val="00D84A64"/>
    <w:rsid w:val="00D85892"/>
    <w:rsid w:val="00D85A64"/>
    <w:rsid w:val="00D86589"/>
    <w:rsid w:val="00D865D9"/>
    <w:rsid w:val="00D868A8"/>
    <w:rsid w:val="00D87447"/>
    <w:rsid w:val="00D901CB"/>
    <w:rsid w:val="00D91203"/>
    <w:rsid w:val="00D9140C"/>
    <w:rsid w:val="00D91FD9"/>
    <w:rsid w:val="00D92C58"/>
    <w:rsid w:val="00D93DB2"/>
    <w:rsid w:val="00D94601"/>
    <w:rsid w:val="00D948CA"/>
    <w:rsid w:val="00D95174"/>
    <w:rsid w:val="00D96F9D"/>
    <w:rsid w:val="00D97A6A"/>
    <w:rsid w:val="00DA06B4"/>
    <w:rsid w:val="00DA1187"/>
    <w:rsid w:val="00DA1A83"/>
    <w:rsid w:val="00DA2640"/>
    <w:rsid w:val="00DA3D95"/>
    <w:rsid w:val="00DA4645"/>
    <w:rsid w:val="00DA4973"/>
    <w:rsid w:val="00DA4C04"/>
    <w:rsid w:val="00DA50F4"/>
    <w:rsid w:val="00DA54CB"/>
    <w:rsid w:val="00DA6140"/>
    <w:rsid w:val="00DA666B"/>
    <w:rsid w:val="00DA6728"/>
    <w:rsid w:val="00DA6F36"/>
    <w:rsid w:val="00DA7562"/>
    <w:rsid w:val="00DA7786"/>
    <w:rsid w:val="00DA7870"/>
    <w:rsid w:val="00DB056B"/>
    <w:rsid w:val="00DB0A05"/>
    <w:rsid w:val="00DB108C"/>
    <w:rsid w:val="00DB29A2"/>
    <w:rsid w:val="00DB2DA8"/>
    <w:rsid w:val="00DB31C3"/>
    <w:rsid w:val="00DB3C59"/>
    <w:rsid w:val="00DB3EE2"/>
    <w:rsid w:val="00DB596E"/>
    <w:rsid w:val="00DB5B01"/>
    <w:rsid w:val="00DB6A31"/>
    <w:rsid w:val="00DB7773"/>
    <w:rsid w:val="00DB7BBE"/>
    <w:rsid w:val="00DC00EA"/>
    <w:rsid w:val="00DC0D8E"/>
    <w:rsid w:val="00DC0F18"/>
    <w:rsid w:val="00DC12DC"/>
    <w:rsid w:val="00DC1712"/>
    <w:rsid w:val="00DC2976"/>
    <w:rsid w:val="00DC3347"/>
    <w:rsid w:val="00DC35CE"/>
    <w:rsid w:val="00DC3802"/>
    <w:rsid w:val="00DC3B61"/>
    <w:rsid w:val="00DC43DC"/>
    <w:rsid w:val="00DC4586"/>
    <w:rsid w:val="00DC4B8D"/>
    <w:rsid w:val="00DC4D0A"/>
    <w:rsid w:val="00DC5659"/>
    <w:rsid w:val="00DC599D"/>
    <w:rsid w:val="00DC5E59"/>
    <w:rsid w:val="00DC7107"/>
    <w:rsid w:val="00DC7E9A"/>
    <w:rsid w:val="00DD0315"/>
    <w:rsid w:val="00DD2B61"/>
    <w:rsid w:val="00DD3049"/>
    <w:rsid w:val="00DD5A57"/>
    <w:rsid w:val="00DD6208"/>
    <w:rsid w:val="00DD7A24"/>
    <w:rsid w:val="00DE0FB7"/>
    <w:rsid w:val="00DE11F9"/>
    <w:rsid w:val="00DE18AA"/>
    <w:rsid w:val="00DE2217"/>
    <w:rsid w:val="00DE389C"/>
    <w:rsid w:val="00DE3CC5"/>
    <w:rsid w:val="00DE481A"/>
    <w:rsid w:val="00DE5CF7"/>
    <w:rsid w:val="00DE67BB"/>
    <w:rsid w:val="00DE6EB3"/>
    <w:rsid w:val="00DE7C25"/>
    <w:rsid w:val="00DF06C8"/>
    <w:rsid w:val="00DF094B"/>
    <w:rsid w:val="00DF0D3F"/>
    <w:rsid w:val="00DF0EB2"/>
    <w:rsid w:val="00DF1F3D"/>
    <w:rsid w:val="00DF2466"/>
    <w:rsid w:val="00DF303C"/>
    <w:rsid w:val="00DF3F46"/>
    <w:rsid w:val="00DF410A"/>
    <w:rsid w:val="00DF4D70"/>
    <w:rsid w:val="00DF6689"/>
    <w:rsid w:val="00DF7E99"/>
    <w:rsid w:val="00E00207"/>
    <w:rsid w:val="00E00439"/>
    <w:rsid w:val="00E00A33"/>
    <w:rsid w:val="00E00AE1"/>
    <w:rsid w:val="00E01029"/>
    <w:rsid w:val="00E01828"/>
    <w:rsid w:val="00E0203A"/>
    <w:rsid w:val="00E021E1"/>
    <w:rsid w:val="00E024B8"/>
    <w:rsid w:val="00E037B9"/>
    <w:rsid w:val="00E03992"/>
    <w:rsid w:val="00E0404A"/>
    <w:rsid w:val="00E041E3"/>
    <w:rsid w:val="00E0519E"/>
    <w:rsid w:val="00E05E44"/>
    <w:rsid w:val="00E05FAB"/>
    <w:rsid w:val="00E06231"/>
    <w:rsid w:val="00E0641F"/>
    <w:rsid w:val="00E06C2E"/>
    <w:rsid w:val="00E07D87"/>
    <w:rsid w:val="00E07F04"/>
    <w:rsid w:val="00E1050D"/>
    <w:rsid w:val="00E10F7C"/>
    <w:rsid w:val="00E1135A"/>
    <w:rsid w:val="00E11F55"/>
    <w:rsid w:val="00E12DE1"/>
    <w:rsid w:val="00E13FAE"/>
    <w:rsid w:val="00E1402B"/>
    <w:rsid w:val="00E14E92"/>
    <w:rsid w:val="00E15028"/>
    <w:rsid w:val="00E16644"/>
    <w:rsid w:val="00E166D2"/>
    <w:rsid w:val="00E1785F"/>
    <w:rsid w:val="00E17956"/>
    <w:rsid w:val="00E20866"/>
    <w:rsid w:val="00E2168B"/>
    <w:rsid w:val="00E22453"/>
    <w:rsid w:val="00E22888"/>
    <w:rsid w:val="00E22A59"/>
    <w:rsid w:val="00E236A8"/>
    <w:rsid w:val="00E23D96"/>
    <w:rsid w:val="00E244C5"/>
    <w:rsid w:val="00E249C8"/>
    <w:rsid w:val="00E265F1"/>
    <w:rsid w:val="00E26C80"/>
    <w:rsid w:val="00E27F29"/>
    <w:rsid w:val="00E31180"/>
    <w:rsid w:val="00E312E3"/>
    <w:rsid w:val="00E32F64"/>
    <w:rsid w:val="00E32F7E"/>
    <w:rsid w:val="00E349F0"/>
    <w:rsid w:val="00E34C75"/>
    <w:rsid w:val="00E36ECE"/>
    <w:rsid w:val="00E37568"/>
    <w:rsid w:val="00E41553"/>
    <w:rsid w:val="00E41A15"/>
    <w:rsid w:val="00E42456"/>
    <w:rsid w:val="00E434EE"/>
    <w:rsid w:val="00E43618"/>
    <w:rsid w:val="00E437F7"/>
    <w:rsid w:val="00E43F8E"/>
    <w:rsid w:val="00E465A0"/>
    <w:rsid w:val="00E5030A"/>
    <w:rsid w:val="00E50E0A"/>
    <w:rsid w:val="00E5202E"/>
    <w:rsid w:val="00E5267B"/>
    <w:rsid w:val="00E52DC5"/>
    <w:rsid w:val="00E53343"/>
    <w:rsid w:val="00E53883"/>
    <w:rsid w:val="00E559F0"/>
    <w:rsid w:val="00E5677A"/>
    <w:rsid w:val="00E567C9"/>
    <w:rsid w:val="00E57BCE"/>
    <w:rsid w:val="00E61ABB"/>
    <w:rsid w:val="00E62EF6"/>
    <w:rsid w:val="00E63904"/>
    <w:rsid w:val="00E63BB8"/>
    <w:rsid w:val="00E63C0E"/>
    <w:rsid w:val="00E63DEB"/>
    <w:rsid w:val="00E64FC6"/>
    <w:rsid w:val="00E65C70"/>
    <w:rsid w:val="00E65ECC"/>
    <w:rsid w:val="00E66C58"/>
    <w:rsid w:val="00E673C1"/>
    <w:rsid w:val="00E67D41"/>
    <w:rsid w:val="00E67D6E"/>
    <w:rsid w:val="00E67F51"/>
    <w:rsid w:val="00E70710"/>
    <w:rsid w:val="00E70F9A"/>
    <w:rsid w:val="00E717B2"/>
    <w:rsid w:val="00E72D49"/>
    <w:rsid w:val="00E742EF"/>
    <w:rsid w:val="00E74DD8"/>
    <w:rsid w:val="00E75213"/>
    <w:rsid w:val="00E7593C"/>
    <w:rsid w:val="00E76559"/>
    <w:rsid w:val="00E7675E"/>
    <w:rsid w:val="00E7678A"/>
    <w:rsid w:val="00E76CA6"/>
    <w:rsid w:val="00E76E92"/>
    <w:rsid w:val="00E805AF"/>
    <w:rsid w:val="00E81D3E"/>
    <w:rsid w:val="00E82723"/>
    <w:rsid w:val="00E82B90"/>
    <w:rsid w:val="00E83B03"/>
    <w:rsid w:val="00E83B97"/>
    <w:rsid w:val="00E83EC9"/>
    <w:rsid w:val="00E83ED6"/>
    <w:rsid w:val="00E848B7"/>
    <w:rsid w:val="00E84DD7"/>
    <w:rsid w:val="00E852C9"/>
    <w:rsid w:val="00E857B3"/>
    <w:rsid w:val="00E85AEF"/>
    <w:rsid w:val="00E8620B"/>
    <w:rsid w:val="00E8777E"/>
    <w:rsid w:val="00E87C4A"/>
    <w:rsid w:val="00E90236"/>
    <w:rsid w:val="00E9050A"/>
    <w:rsid w:val="00E90811"/>
    <w:rsid w:val="00E91E01"/>
    <w:rsid w:val="00E92041"/>
    <w:rsid w:val="00E935F1"/>
    <w:rsid w:val="00E93C0D"/>
    <w:rsid w:val="00E94769"/>
    <w:rsid w:val="00E949EC"/>
    <w:rsid w:val="00E94A81"/>
    <w:rsid w:val="00E9582B"/>
    <w:rsid w:val="00E9672E"/>
    <w:rsid w:val="00E96D2C"/>
    <w:rsid w:val="00E97C1E"/>
    <w:rsid w:val="00EA1887"/>
    <w:rsid w:val="00EA1AA1"/>
    <w:rsid w:val="00EA1B1C"/>
    <w:rsid w:val="00EA1D4B"/>
    <w:rsid w:val="00EA1FFB"/>
    <w:rsid w:val="00EA23F8"/>
    <w:rsid w:val="00EA2965"/>
    <w:rsid w:val="00EA2B7F"/>
    <w:rsid w:val="00EA301F"/>
    <w:rsid w:val="00EA3662"/>
    <w:rsid w:val="00EA394D"/>
    <w:rsid w:val="00EA4164"/>
    <w:rsid w:val="00EA4292"/>
    <w:rsid w:val="00EA44AB"/>
    <w:rsid w:val="00EA44C6"/>
    <w:rsid w:val="00EA71A0"/>
    <w:rsid w:val="00EA72EE"/>
    <w:rsid w:val="00EB0221"/>
    <w:rsid w:val="00EB048E"/>
    <w:rsid w:val="00EB0D2B"/>
    <w:rsid w:val="00EB113F"/>
    <w:rsid w:val="00EB1BF3"/>
    <w:rsid w:val="00EB213A"/>
    <w:rsid w:val="00EB2C3C"/>
    <w:rsid w:val="00EB2DAF"/>
    <w:rsid w:val="00EB3590"/>
    <w:rsid w:val="00EB364F"/>
    <w:rsid w:val="00EB3C70"/>
    <w:rsid w:val="00EB42A9"/>
    <w:rsid w:val="00EB4C88"/>
    <w:rsid w:val="00EB4E9C"/>
    <w:rsid w:val="00EB50B3"/>
    <w:rsid w:val="00EB5DF2"/>
    <w:rsid w:val="00EB62B4"/>
    <w:rsid w:val="00EB6452"/>
    <w:rsid w:val="00EB6D45"/>
    <w:rsid w:val="00EB6FBC"/>
    <w:rsid w:val="00EB709B"/>
    <w:rsid w:val="00EB73EF"/>
    <w:rsid w:val="00EB76AA"/>
    <w:rsid w:val="00EC0D13"/>
    <w:rsid w:val="00EC0DE2"/>
    <w:rsid w:val="00EC1F52"/>
    <w:rsid w:val="00EC2F7C"/>
    <w:rsid w:val="00EC346E"/>
    <w:rsid w:val="00EC34D8"/>
    <w:rsid w:val="00EC3619"/>
    <w:rsid w:val="00EC368D"/>
    <w:rsid w:val="00EC55A3"/>
    <w:rsid w:val="00EC5E07"/>
    <w:rsid w:val="00EC6B9C"/>
    <w:rsid w:val="00ED086B"/>
    <w:rsid w:val="00ED0A16"/>
    <w:rsid w:val="00ED10CB"/>
    <w:rsid w:val="00ED17E6"/>
    <w:rsid w:val="00ED2598"/>
    <w:rsid w:val="00ED26E4"/>
    <w:rsid w:val="00ED4ADB"/>
    <w:rsid w:val="00ED4B42"/>
    <w:rsid w:val="00ED5B75"/>
    <w:rsid w:val="00ED5EC4"/>
    <w:rsid w:val="00ED600C"/>
    <w:rsid w:val="00ED63E9"/>
    <w:rsid w:val="00ED652B"/>
    <w:rsid w:val="00EE07D7"/>
    <w:rsid w:val="00EE1CD5"/>
    <w:rsid w:val="00EE20EE"/>
    <w:rsid w:val="00EE310D"/>
    <w:rsid w:val="00EE34DF"/>
    <w:rsid w:val="00EE3B60"/>
    <w:rsid w:val="00EE3BD0"/>
    <w:rsid w:val="00EE48E1"/>
    <w:rsid w:val="00EE4CD9"/>
    <w:rsid w:val="00EE5598"/>
    <w:rsid w:val="00EE6065"/>
    <w:rsid w:val="00EE6B1D"/>
    <w:rsid w:val="00EF01C2"/>
    <w:rsid w:val="00EF08E0"/>
    <w:rsid w:val="00EF1873"/>
    <w:rsid w:val="00EF2313"/>
    <w:rsid w:val="00EF24D5"/>
    <w:rsid w:val="00EF2F89"/>
    <w:rsid w:val="00EF36D3"/>
    <w:rsid w:val="00EF3776"/>
    <w:rsid w:val="00EF3E53"/>
    <w:rsid w:val="00EF4495"/>
    <w:rsid w:val="00EF530B"/>
    <w:rsid w:val="00EF58D9"/>
    <w:rsid w:val="00EF599E"/>
    <w:rsid w:val="00EF6477"/>
    <w:rsid w:val="00EF6D30"/>
    <w:rsid w:val="00EF7072"/>
    <w:rsid w:val="00EF7C21"/>
    <w:rsid w:val="00F00095"/>
    <w:rsid w:val="00F010E9"/>
    <w:rsid w:val="00F01CBB"/>
    <w:rsid w:val="00F01F0F"/>
    <w:rsid w:val="00F01FC9"/>
    <w:rsid w:val="00F02161"/>
    <w:rsid w:val="00F031C4"/>
    <w:rsid w:val="00F035F1"/>
    <w:rsid w:val="00F03E98"/>
    <w:rsid w:val="00F04B8C"/>
    <w:rsid w:val="00F05014"/>
    <w:rsid w:val="00F054E1"/>
    <w:rsid w:val="00F0558D"/>
    <w:rsid w:val="00F060DB"/>
    <w:rsid w:val="00F0643B"/>
    <w:rsid w:val="00F06739"/>
    <w:rsid w:val="00F075D3"/>
    <w:rsid w:val="00F077C6"/>
    <w:rsid w:val="00F11B8E"/>
    <w:rsid w:val="00F12120"/>
    <w:rsid w:val="00F1237A"/>
    <w:rsid w:val="00F1259D"/>
    <w:rsid w:val="00F12668"/>
    <w:rsid w:val="00F130D2"/>
    <w:rsid w:val="00F130F5"/>
    <w:rsid w:val="00F1374F"/>
    <w:rsid w:val="00F13EC4"/>
    <w:rsid w:val="00F1454E"/>
    <w:rsid w:val="00F149A8"/>
    <w:rsid w:val="00F152C5"/>
    <w:rsid w:val="00F15828"/>
    <w:rsid w:val="00F15D61"/>
    <w:rsid w:val="00F17074"/>
    <w:rsid w:val="00F20B18"/>
    <w:rsid w:val="00F20C89"/>
    <w:rsid w:val="00F21CDC"/>
    <w:rsid w:val="00F2246C"/>
    <w:rsid w:val="00F22CBD"/>
    <w:rsid w:val="00F236B6"/>
    <w:rsid w:val="00F23EA2"/>
    <w:rsid w:val="00F2415E"/>
    <w:rsid w:val="00F25564"/>
    <w:rsid w:val="00F2639A"/>
    <w:rsid w:val="00F26AAD"/>
    <w:rsid w:val="00F26B33"/>
    <w:rsid w:val="00F26C85"/>
    <w:rsid w:val="00F272F1"/>
    <w:rsid w:val="00F27A8E"/>
    <w:rsid w:val="00F27E2C"/>
    <w:rsid w:val="00F3000F"/>
    <w:rsid w:val="00F31412"/>
    <w:rsid w:val="00F31DEB"/>
    <w:rsid w:val="00F31F21"/>
    <w:rsid w:val="00F32527"/>
    <w:rsid w:val="00F332F5"/>
    <w:rsid w:val="00F33942"/>
    <w:rsid w:val="00F34E42"/>
    <w:rsid w:val="00F353C4"/>
    <w:rsid w:val="00F35936"/>
    <w:rsid w:val="00F35F05"/>
    <w:rsid w:val="00F3679A"/>
    <w:rsid w:val="00F36C68"/>
    <w:rsid w:val="00F3794E"/>
    <w:rsid w:val="00F37A7C"/>
    <w:rsid w:val="00F407FB"/>
    <w:rsid w:val="00F41A0F"/>
    <w:rsid w:val="00F41BE3"/>
    <w:rsid w:val="00F41CC4"/>
    <w:rsid w:val="00F4247D"/>
    <w:rsid w:val="00F427E4"/>
    <w:rsid w:val="00F4302F"/>
    <w:rsid w:val="00F430F0"/>
    <w:rsid w:val="00F43378"/>
    <w:rsid w:val="00F43A94"/>
    <w:rsid w:val="00F43AB6"/>
    <w:rsid w:val="00F43B4E"/>
    <w:rsid w:val="00F45372"/>
    <w:rsid w:val="00F458A9"/>
    <w:rsid w:val="00F459E9"/>
    <w:rsid w:val="00F50068"/>
    <w:rsid w:val="00F5092C"/>
    <w:rsid w:val="00F51BDD"/>
    <w:rsid w:val="00F529A0"/>
    <w:rsid w:val="00F543B3"/>
    <w:rsid w:val="00F54B0A"/>
    <w:rsid w:val="00F54C4A"/>
    <w:rsid w:val="00F54E19"/>
    <w:rsid w:val="00F554F4"/>
    <w:rsid w:val="00F558C7"/>
    <w:rsid w:val="00F55FC3"/>
    <w:rsid w:val="00F560F7"/>
    <w:rsid w:val="00F56392"/>
    <w:rsid w:val="00F563C6"/>
    <w:rsid w:val="00F566FE"/>
    <w:rsid w:val="00F57074"/>
    <w:rsid w:val="00F57630"/>
    <w:rsid w:val="00F578C6"/>
    <w:rsid w:val="00F600D3"/>
    <w:rsid w:val="00F62925"/>
    <w:rsid w:val="00F6334D"/>
    <w:rsid w:val="00F63456"/>
    <w:rsid w:val="00F63599"/>
    <w:rsid w:val="00F63993"/>
    <w:rsid w:val="00F63E56"/>
    <w:rsid w:val="00F645D4"/>
    <w:rsid w:val="00F64C18"/>
    <w:rsid w:val="00F651B0"/>
    <w:rsid w:val="00F65222"/>
    <w:rsid w:val="00F66EDD"/>
    <w:rsid w:val="00F705B7"/>
    <w:rsid w:val="00F709CD"/>
    <w:rsid w:val="00F71006"/>
    <w:rsid w:val="00F71781"/>
    <w:rsid w:val="00F71AFF"/>
    <w:rsid w:val="00F72283"/>
    <w:rsid w:val="00F7345B"/>
    <w:rsid w:val="00F738EE"/>
    <w:rsid w:val="00F73E8C"/>
    <w:rsid w:val="00F75488"/>
    <w:rsid w:val="00F754C7"/>
    <w:rsid w:val="00F76178"/>
    <w:rsid w:val="00F77583"/>
    <w:rsid w:val="00F808F2"/>
    <w:rsid w:val="00F81A0D"/>
    <w:rsid w:val="00F835CD"/>
    <w:rsid w:val="00F83A59"/>
    <w:rsid w:val="00F83D39"/>
    <w:rsid w:val="00F84416"/>
    <w:rsid w:val="00F861E3"/>
    <w:rsid w:val="00F86997"/>
    <w:rsid w:val="00F90BBB"/>
    <w:rsid w:val="00F91796"/>
    <w:rsid w:val="00F9222B"/>
    <w:rsid w:val="00F92E08"/>
    <w:rsid w:val="00F9364A"/>
    <w:rsid w:val="00F93727"/>
    <w:rsid w:val="00F937A7"/>
    <w:rsid w:val="00F94349"/>
    <w:rsid w:val="00F944E3"/>
    <w:rsid w:val="00F946DA"/>
    <w:rsid w:val="00F95584"/>
    <w:rsid w:val="00F95D0B"/>
    <w:rsid w:val="00F968D4"/>
    <w:rsid w:val="00F96AC3"/>
    <w:rsid w:val="00FA135E"/>
    <w:rsid w:val="00FA16F0"/>
    <w:rsid w:val="00FA2FA8"/>
    <w:rsid w:val="00FA37F8"/>
    <w:rsid w:val="00FA4214"/>
    <w:rsid w:val="00FA4760"/>
    <w:rsid w:val="00FA49AB"/>
    <w:rsid w:val="00FA4C60"/>
    <w:rsid w:val="00FA559B"/>
    <w:rsid w:val="00FA59E4"/>
    <w:rsid w:val="00FA6589"/>
    <w:rsid w:val="00FA708F"/>
    <w:rsid w:val="00FA753F"/>
    <w:rsid w:val="00FA79C2"/>
    <w:rsid w:val="00FB0058"/>
    <w:rsid w:val="00FB0379"/>
    <w:rsid w:val="00FB0BC7"/>
    <w:rsid w:val="00FB1E3E"/>
    <w:rsid w:val="00FB2473"/>
    <w:rsid w:val="00FB28D6"/>
    <w:rsid w:val="00FB330B"/>
    <w:rsid w:val="00FB3BE2"/>
    <w:rsid w:val="00FB420C"/>
    <w:rsid w:val="00FB4675"/>
    <w:rsid w:val="00FB51C5"/>
    <w:rsid w:val="00FB547A"/>
    <w:rsid w:val="00FB5499"/>
    <w:rsid w:val="00FB590A"/>
    <w:rsid w:val="00FB5AB1"/>
    <w:rsid w:val="00FB6CEA"/>
    <w:rsid w:val="00FB7973"/>
    <w:rsid w:val="00FB7B46"/>
    <w:rsid w:val="00FBAB00"/>
    <w:rsid w:val="00FC04A6"/>
    <w:rsid w:val="00FC101F"/>
    <w:rsid w:val="00FC167A"/>
    <w:rsid w:val="00FC1F1C"/>
    <w:rsid w:val="00FC28A0"/>
    <w:rsid w:val="00FC48C0"/>
    <w:rsid w:val="00FC55B6"/>
    <w:rsid w:val="00FC571B"/>
    <w:rsid w:val="00FC5FD0"/>
    <w:rsid w:val="00FD00BB"/>
    <w:rsid w:val="00FD0454"/>
    <w:rsid w:val="00FD2690"/>
    <w:rsid w:val="00FD3501"/>
    <w:rsid w:val="00FD3F6C"/>
    <w:rsid w:val="00FD493E"/>
    <w:rsid w:val="00FD5379"/>
    <w:rsid w:val="00FD5CD0"/>
    <w:rsid w:val="00FD6AF1"/>
    <w:rsid w:val="00FD6DF5"/>
    <w:rsid w:val="00FD6F0D"/>
    <w:rsid w:val="00FD7997"/>
    <w:rsid w:val="00FD7B9F"/>
    <w:rsid w:val="00FE0B3B"/>
    <w:rsid w:val="00FE0E79"/>
    <w:rsid w:val="00FE290C"/>
    <w:rsid w:val="00FE2BEA"/>
    <w:rsid w:val="00FE2C71"/>
    <w:rsid w:val="00FE380E"/>
    <w:rsid w:val="00FE39C7"/>
    <w:rsid w:val="00FE4A04"/>
    <w:rsid w:val="00FE5A05"/>
    <w:rsid w:val="00FE61D5"/>
    <w:rsid w:val="00FE65FF"/>
    <w:rsid w:val="00FE790D"/>
    <w:rsid w:val="00FE7B4D"/>
    <w:rsid w:val="00FE7C87"/>
    <w:rsid w:val="00FF20B2"/>
    <w:rsid w:val="00FF22D8"/>
    <w:rsid w:val="00FF274B"/>
    <w:rsid w:val="00FF2BA5"/>
    <w:rsid w:val="00FF2C1A"/>
    <w:rsid w:val="00FF3B2F"/>
    <w:rsid w:val="00FF4539"/>
    <w:rsid w:val="00FF497B"/>
    <w:rsid w:val="00FF4D07"/>
    <w:rsid w:val="00FF4FA9"/>
    <w:rsid w:val="00FF5172"/>
    <w:rsid w:val="00FF5556"/>
    <w:rsid w:val="00FF5D63"/>
    <w:rsid w:val="00FF5ED7"/>
    <w:rsid w:val="00FF650E"/>
    <w:rsid w:val="00FF74BF"/>
    <w:rsid w:val="00FF7548"/>
    <w:rsid w:val="00FF7DFF"/>
    <w:rsid w:val="0321FF69"/>
    <w:rsid w:val="0339ADC0"/>
    <w:rsid w:val="0344F5E5"/>
    <w:rsid w:val="03811F84"/>
    <w:rsid w:val="03BE846F"/>
    <w:rsid w:val="03C0A4CD"/>
    <w:rsid w:val="040ADEAB"/>
    <w:rsid w:val="046BECBB"/>
    <w:rsid w:val="04BD28AA"/>
    <w:rsid w:val="0569F75E"/>
    <w:rsid w:val="06802656"/>
    <w:rsid w:val="06AC544D"/>
    <w:rsid w:val="076D5806"/>
    <w:rsid w:val="082DE5B6"/>
    <w:rsid w:val="089B3310"/>
    <w:rsid w:val="08BCA997"/>
    <w:rsid w:val="0A1CBA4B"/>
    <w:rsid w:val="0A786138"/>
    <w:rsid w:val="0A7C79AA"/>
    <w:rsid w:val="0BB341B1"/>
    <w:rsid w:val="0C10CDE7"/>
    <w:rsid w:val="0C518C19"/>
    <w:rsid w:val="0CC3F441"/>
    <w:rsid w:val="0DBAA439"/>
    <w:rsid w:val="0E8A2CCE"/>
    <w:rsid w:val="0ED79A50"/>
    <w:rsid w:val="0F454DF6"/>
    <w:rsid w:val="10020C79"/>
    <w:rsid w:val="110F992C"/>
    <w:rsid w:val="1156131A"/>
    <w:rsid w:val="1196A56F"/>
    <w:rsid w:val="11CD74D0"/>
    <w:rsid w:val="11CDBCD8"/>
    <w:rsid w:val="12532057"/>
    <w:rsid w:val="12ADD64E"/>
    <w:rsid w:val="132E71E2"/>
    <w:rsid w:val="13675B37"/>
    <w:rsid w:val="13B90224"/>
    <w:rsid w:val="141493D8"/>
    <w:rsid w:val="1428BC54"/>
    <w:rsid w:val="143E33AF"/>
    <w:rsid w:val="1608F61C"/>
    <w:rsid w:val="16111663"/>
    <w:rsid w:val="164BFD1D"/>
    <w:rsid w:val="167A0C94"/>
    <w:rsid w:val="16DE92AF"/>
    <w:rsid w:val="17819C7D"/>
    <w:rsid w:val="17C2B94A"/>
    <w:rsid w:val="17D1C048"/>
    <w:rsid w:val="1826DB9D"/>
    <w:rsid w:val="18FE2C94"/>
    <w:rsid w:val="1946001F"/>
    <w:rsid w:val="19FEABD7"/>
    <w:rsid w:val="1A663904"/>
    <w:rsid w:val="1ADCBB41"/>
    <w:rsid w:val="1B08D459"/>
    <w:rsid w:val="1B1E24ED"/>
    <w:rsid w:val="1BD2C1B5"/>
    <w:rsid w:val="1C722991"/>
    <w:rsid w:val="1C8FBC84"/>
    <w:rsid w:val="1D025F18"/>
    <w:rsid w:val="1D70C5BC"/>
    <w:rsid w:val="1E4F1EF1"/>
    <w:rsid w:val="1F4E4571"/>
    <w:rsid w:val="1F67558C"/>
    <w:rsid w:val="1F79E454"/>
    <w:rsid w:val="1FF7C5E7"/>
    <w:rsid w:val="20226FAD"/>
    <w:rsid w:val="203E0D86"/>
    <w:rsid w:val="20406686"/>
    <w:rsid w:val="20B2718C"/>
    <w:rsid w:val="216B0066"/>
    <w:rsid w:val="2189BF83"/>
    <w:rsid w:val="21E3EADB"/>
    <w:rsid w:val="2210A531"/>
    <w:rsid w:val="22D96160"/>
    <w:rsid w:val="230BF13E"/>
    <w:rsid w:val="23B2AF5E"/>
    <w:rsid w:val="23DD734E"/>
    <w:rsid w:val="23E75F40"/>
    <w:rsid w:val="2487E0C0"/>
    <w:rsid w:val="24A8B317"/>
    <w:rsid w:val="25F02729"/>
    <w:rsid w:val="2670FBAB"/>
    <w:rsid w:val="270232CD"/>
    <w:rsid w:val="27181ED3"/>
    <w:rsid w:val="2769F9F6"/>
    <w:rsid w:val="28392DAD"/>
    <w:rsid w:val="295E01E0"/>
    <w:rsid w:val="2964D4B2"/>
    <w:rsid w:val="298AE6AC"/>
    <w:rsid w:val="29A6F184"/>
    <w:rsid w:val="29E4173B"/>
    <w:rsid w:val="2A0F90DD"/>
    <w:rsid w:val="2ACA2354"/>
    <w:rsid w:val="2B2C7251"/>
    <w:rsid w:val="2BDEF09A"/>
    <w:rsid w:val="2C2FDEF5"/>
    <w:rsid w:val="2C49AC8C"/>
    <w:rsid w:val="2C92AC81"/>
    <w:rsid w:val="2D63F711"/>
    <w:rsid w:val="2D956F1B"/>
    <w:rsid w:val="2DB1C9AC"/>
    <w:rsid w:val="2E1403E8"/>
    <w:rsid w:val="2ECED1CD"/>
    <w:rsid w:val="2F2D6528"/>
    <w:rsid w:val="2F8C56B6"/>
    <w:rsid w:val="2FA91DF1"/>
    <w:rsid w:val="2FED9252"/>
    <w:rsid w:val="30062FAA"/>
    <w:rsid w:val="305E1391"/>
    <w:rsid w:val="31532FAB"/>
    <w:rsid w:val="315E583E"/>
    <w:rsid w:val="32C5A1EA"/>
    <w:rsid w:val="332DBBB1"/>
    <w:rsid w:val="335614FB"/>
    <w:rsid w:val="3392C824"/>
    <w:rsid w:val="34144DDB"/>
    <w:rsid w:val="34EDB75A"/>
    <w:rsid w:val="35739350"/>
    <w:rsid w:val="367F0E21"/>
    <w:rsid w:val="36CABBBA"/>
    <w:rsid w:val="375460CC"/>
    <w:rsid w:val="376D1A28"/>
    <w:rsid w:val="382D37A5"/>
    <w:rsid w:val="3A4EE253"/>
    <w:rsid w:val="3A8361FB"/>
    <w:rsid w:val="3ABCE0F5"/>
    <w:rsid w:val="3B0A2B84"/>
    <w:rsid w:val="3B21AF59"/>
    <w:rsid w:val="3BB27A14"/>
    <w:rsid w:val="3C34E1F0"/>
    <w:rsid w:val="3D0FFDBA"/>
    <w:rsid w:val="3D2AE92F"/>
    <w:rsid w:val="3D55C1C5"/>
    <w:rsid w:val="3E3BA9F3"/>
    <w:rsid w:val="3E5ED0E0"/>
    <w:rsid w:val="3E6F8720"/>
    <w:rsid w:val="3F86A90E"/>
    <w:rsid w:val="400E60F1"/>
    <w:rsid w:val="40599AA1"/>
    <w:rsid w:val="40B85AF3"/>
    <w:rsid w:val="41046F49"/>
    <w:rsid w:val="412D91A9"/>
    <w:rsid w:val="413CAFF0"/>
    <w:rsid w:val="4161BE18"/>
    <w:rsid w:val="41917FA5"/>
    <w:rsid w:val="42A51131"/>
    <w:rsid w:val="433C4837"/>
    <w:rsid w:val="44BE3F02"/>
    <w:rsid w:val="45138714"/>
    <w:rsid w:val="456484AC"/>
    <w:rsid w:val="45D60763"/>
    <w:rsid w:val="46284330"/>
    <w:rsid w:val="46F18639"/>
    <w:rsid w:val="4809484E"/>
    <w:rsid w:val="488F4B79"/>
    <w:rsid w:val="48E086ED"/>
    <w:rsid w:val="48E964D1"/>
    <w:rsid w:val="4A865445"/>
    <w:rsid w:val="4B66EC68"/>
    <w:rsid w:val="4C279489"/>
    <w:rsid w:val="4C3E1FB9"/>
    <w:rsid w:val="4DACE7EB"/>
    <w:rsid w:val="4DB7B87C"/>
    <w:rsid w:val="4F903057"/>
    <w:rsid w:val="4F948420"/>
    <w:rsid w:val="4FB12BCD"/>
    <w:rsid w:val="4FF50EEB"/>
    <w:rsid w:val="50192C93"/>
    <w:rsid w:val="50F08BA2"/>
    <w:rsid w:val="50F40DD7"/>
    <w:rsid w:val="511AE85E"/>
    <w:rsid w:val="5263C14D"/>
    <w:rsid w:val="53541A03"/>
    <w:rsid w:val="53B543AB"/>
    <w:rsid w:val="5437B48A"/>
    <w:rsid w:val="549E1B1E"/>
    <w:rsid w:val="54BDA119"/>
    <w:rsid w:val="55570596"/>
    <w:rsid w:val="55EEFF65"/>
    <w:rsid w:val="561F88C1"/>
    <w:rsid w:val="5672FB3A"/>
    <w:rsid w:val="577F3656"/>
    <w:rsid w:val="57D89F09"/>
    <w:rsid w:val="57F691C1"/>
    <w:rsid w:val="59908952"/>
    <w:rsid w:val="5A308BBB"/>
    <w:rsid w:val="5AABA609"/>
    <w:rsid w:val="5BAA8710"/>
    <w:rsid w:val="5C3105C3"/>
    <w:rsid w:val="5C83E3FF"/>
    <w:rsid w:val="5D2E4CDB"/>
    <w:rsid w:val="5D4B324E"/>
    <w:rsid w:val="5D53DCD5"/>
    <w:rsid w:val="5E33676D"/>
    <w:rsid w:val="5EEC8373"/>
    <w:rsid w:val="5F2B4796"/>
    <w:rsid w:val="5FD78314"/>
    <w:rsid w:val="60F0A2DC"/>
    <w:rsid w:val="60F2BB87"/>
    <w:rsid w:val="6164C62E"/>
    <w:rsid w:val="61E798EC"/>
    <w:rsid w:val="62124A91"/>
    <w:rsid w:val="6236A007"/>
    <w:rsid w:val="625E0B3F"/>
    <w:rsid w:val="62DC54F7"/>
    <w:rsid w:val="630866B1"/>
    <w:rsid w:val="630C6C1E"/>
    <w:rsid w:val="6320EEB1"/>
    <w:rsid w:val="63506AFC"/>
    <w:rsid w:val="646ECC65"/>
    <w:rsid w:val="64DA6A56"/>
    <w:rsid w:val="6565217F"/>
    <w:rsid w:val="65FC2E65"/>
    <w:rsid w:val="664372EB"/>
    <w:rsid w:val="6716099A"/>
    <w:rsid w:val="67806FBA"/>
    <w:rsid w:val="67DFDF7B"/>
    <w:rsid w:val="684129DD"/>
    <w:rsid w:val="685C606C"/>
    <w:rsid w:val="686978F3"/>
    <w:rsid w:val="6B2AD32D"/>
    <w:rsid w:val="6C1EFF3D"/>
    <w:rsid w:val="6C3D7379"/>
    <w:rsid w:val="6CCC007B"/>
    <w:rsid w:val="6CD50473"/>
    <w:rsid w:val="6CE0D62A"/>
    <w:rsid w:val="6D391E0E"/>
    <w:rsid w:val="6DB14143"/>
    <w:rsid w:val="6DE623AA"/>
    <w:rsid w:val="6F5D118A"/>
    <w:rsid w:val="6F9AC226"/>
    <w:rsid w:val="6FBD65B1"/>
    <w:rsid w:val="6FE80F3A"/>
    <w:rsid w:val="6FEA71DB"/>
    <w:rsid w:val="701E7A9C"/>
    <w:rsid w:val="70F91110"/>
    <w:rsid w:val="710AE808"/>
    <w:rsid w:val="71202EFF"/>
    <w:rsid w:val="718EB0C2"/>
    <w:rsid w:val="71DAF570"/>
    <w:rsid w:val="7217C304"/>
    <w:rsid w:val="7264F102"/>
    <w:rsid w:val="72E80DE3"/>
    <w:rsid w:val="732D234F"/>
    <w:rsid w:val="743E83E7"/>
    <w:rsid w:val="745ED3ED"/>
    <w:rsid w:val="74C75105"/>
    <w:rsid w:val="764554D8"/>
    <w:rsid w:val="76555156"/>
    <w:rsid w:val="7717C78A"/>
    <w:rsid w:val="77E4E47E"/>
    <w:rsid w:val="788DC6C6"/>
    <w:rsid w:val="796948B4"/>
    <w:rsid w:val="797F4A83"/>
    <w:rsid w:val="799A1946"/>
    <w:rsid w:val="7AE6ABDC"/>
    <w:rsid w:val="7AF36CA6"/>
    <w:rsid w:val="7B873580"/>
    <w:rsid w:val="7C067E4A"/>
    <w:rsid w:val="7C560D3B"/>
    <w:rsid w:val="7CE6D6FE"/>
    <w:rsid w:val="7D696D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3442F4B6"/>
  <w15:docId w15:val="{7839C229-66E7-4664-B824-B572575D2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0"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50B9"/>
    <w:pPr>
      <w:jc w:val="both"/>
    </w:pPr>
    <w:rPr>
      <w:rFonts w:ascii="Arial" w:eastAsia="SimSun" w:hAnsi="Arial" w:cs="Arial"/>
      <w:lang w:eastAsia="zh-CN"/>
    </w:rPr>
  </w:style>
  <w:style w:type="paragraph" w:styleId="Heading1">
    <w:name w:val="heading 1"/>
    <w:basedOn w:val="Normal"/>
    <w:next w:val="Normal"/>
    <w:link w:val="Heading1Char"/>
    <w:autoRedefine/>
    <w:uiPriority w:val="10"/>
    <w:qFormat/>
    <w:rsid w:val="007E06EC"/>
    <w:pPr>
      <w:pageBreakBefore/>
      <w:tabs>
        <w:tab w:val="left" w:pos="851"/>
        <w:tab w:val="left" w:pos="5670"/>
      </w:tabs>
      <w:spacing w:after="480"/>
      <w:outlineLvl w:val="0"/>
    </w:pPr>
    <w:rPr>
      <w:rFonts w:eastAsiaTheme="minorHAnsi" w:cstheme="minorBidi"/>
      <w:caps/>
      <w:color w:val="155F1A"/>
      <w:sz w:val="44"/>
      <w:szCs w:val="44"/>
      <w:lang w:val="en-GB" w:eastAsia="en-US"/>
    </w:rPr>
  </w:style>
  <w:style w:type="paragraph" w:styleId="Heading2">
    <w:name w:val="heading 2"/>
    <w:next w:val="Normal"/>
    <w:link w:val="Heading2Char"/>
    <w:qFormat/>
    <w:rsid w:val="007E06EC"/>
    <w:pPr>
      <w:spacing w:after="240"/>
      <w:ind w:left="3261" w:hanging="3261"/>
      <w:outlineLvl w:val="1"/>
    </w:pPr>
    <w:rPr>
      <w:rFonts w:ascii="Arial" w:hAnsi="Arial" w:cs="Arial"/>
      <w:b/>
      <w:bCs/>
      <w:iCs/>
      <w:color w:val="155F1A"/>
      <w:sz w:val="28"/>
      <w:szCs w:val="28"/>
    </w:rPr>
  </w:style>
  <w:style w:type="paragraph" w:styleId="Heading3">
    <w:name w:val="heading 3"/>
    <w:basedOn w:val="Normal"/>
    <w:next w:val="Normal"/>
    <w:link w:val="Heading3Char"/>
    <w:autoRedefine/>
    <w:qFormat/>
    <w:rsid w:val="0004663A"/>
    <w:pPr>
      <w:keepNext/>
      <w:tabs>
        <w:tab w:val="left" w:pos="1985"/>
        <w:tab w:val="right" w:pos="9072"/>
      </w:tabs>
      <w:spacing w:after="240"/>
      <w:outlineLvl w:val="2"/>
    </w:pPr>
    <w:rPr>
      <w:rFonts w:eastAsia="Times New Roman"/>
      <w:bCs/>
      <w:iCs/>
      <w:color w:val="155F1A"/>
      <w:sz w:val="28"/>
      <w:szCs w:val="26"/>
      <w:lang w:eastAsia="en-US"/>
    </w:rPr>
  </w:style>
  <w:style w:type="paragraph" w:styleId="Heading4">
    <w:name w:val="heading 4"/>
    <w:basedOn w:val="StyleHeading3BoldNounderline"/>
    <w:next w:val="Normal"/>
    <w:link w:val="Heading4Char"/>
    <w:autoRedefine/>
    <w:qFormat/>
    <w:rsid w:val="00D9140C"/>
    <w:pPr>
      <w:ind w:left="567" w:hanging="567"/>
      <w:outlineLvl w:val="3"/>
    </w:pPr>
    <w:rPr>
      <w:sz w:val="22"/>
      <w:szCs w:val="20"/>
    </w:rPr>
  </w:style>
  <w:style w:type="paragraph" w:styleId="Heading5">
    <w:name w:val="heading 5"/>
    <w:basedOn w:val="Normal"/>
    <w:next w:val="Normal"/>
    <w:link w:val="Heading5Char"/>
    <w:unhideWhenUsed/>
    <w:qFormat/>
    <w:rsid w:val="007E06EC"/>
    <w:pPr>
      <w:keepNext/>
      <w:keepLines/>
      <w:spacing w:before="200"/>
      <w:jc w:val="left"/>
      <w:outlineLvl w:val="4"/>
    </w:pPr>
    <w:rPr>
      <w:rFonts w:asciiTheme="majorHAnsi" w:eastAsiaTheme="majorEastAsia" w:hAnsiTheme="majorHAnsi" w:cstheme="majorBidi"/>
      <w:color w:val="293F38" w:themeColor="accent1" w:themeShade="7F"/>
    </w:rPr>
  </w:style>
  <w:style w:type="paragraph" w:styleId="Heading6">
    <w:name w:val="heading 6"/>
    <w:basedOn w:val="Normal"/>
    <w:next w:val="Normal"/>
    <w:link w:val="Heading6Char"/>
    <w:unhideWhenUsed/>
    <w:qFormat/>
    <w:rsid w:val="007E06EC"/>
    <w:pPr>
      <w:keepNext/>
      <w:keepLines/>
      <w:spacing w:before="200"/>
      <w:outlineLvl w:val="5"/>
    </w:pPr>
    <w:rPr>
      <w:rFonts w:ascii="Cambria" w:eastAsia="Times New Roman" w:hAnsi="Cambria" w:cs="Times New Roman"/>
      <w:i/>
      <w:iCs/>
      <w:color w:val="243F60"/>
    </w:rPr>
  </w:style>
  <w:style w:type="paragraph" w:styleId="Heading7">
    <w:name w:val="heading 7"/>
    <w:basedOn w:val="Heading6"/>
    <w:next w:val="Normal"/>
    <w:link w:val="Heading7Char"/>
    <w:qFormat/>
    <w:rsid w:val="007E06EC"/>
    <w:pPr>
      <w:keepLines w:val="0"/>
      <w:tabs>
        <w:tab w:val="num" w:pos="1296"/>
      </w:tabs>
      <w:spacing w:before="0" w:line="300" w:lineRule="atLeast"/>
      <w:ind w:left="1296" w:hanging="1296"/>
      <w:outlineLvl w:val="6"/>
    </w:pPr>
    <w:rPr>
      <w:rFonts w:ascii="Arial" w:hAnsi="Arial" w:cs="Arial"/>
      <w:b/>
      <w:bCs/>
      <w:i w:val="0"/>
      <w:iCs w:val="0"/>
      <w:caps/>
      <w:color w:val="3E484E"/>
      <w:szCs w:val="26"/>
      <w:lang w:val="en-GB" w:eastAsia="da-DK"/>
    </w:rPr>
  </w:style>
  <w:style w:type="paragraph" w:styleId="Heading8">
    <w:name w:val="heading 8"/>
    <w:basedOn w:val="Heading7"/>
    <w:next w:val="Normal"/>
    <w:link w:val="Heading8Char"/>
    <w:qFormat/>
    <w:rsid w:val="007E06EC"/>
    <w:pPr>
      <w:tabs>
        <w:tab w:val="clear" w:pos="1296"/>
        <w:tab w:val="num" w:pos="1440"/>
      </w:tabs>
      <w:ind w:left="1440" w:hanging="1440"/>
      <w:outlineLvl w:val="7"/>
    </w:pPr>
  </w:style>
  <w:style w:type="paragraph" w:styleId="Heading9">
    <w:name w:val="heading 9"/>
    <w:basedOn w:val="Heading2"/>
    <w:next w:val="Normal"/>
    <w:link w:val="Heading9Char"/>
    <w:qFormat/>
    <w:rsid w:val="007E06EC"/>
    <w:pPr>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E06EC"/>
    <w:pPr>
      <w:tabs>
        <w:tab w:val="center" w:pos="4536"/>
        <w:tab w:val="right" w:pos="9072"/>
      </w:tabs>
    </w:pPr>
  </w:style>
  <w:style w:type="paragraph" w:styleId="Footer">
    <w:name w:val="footer"/>
    <w:aliases w:val="doc_path_name"/>
    <w:basedOn w:val="Normal"/>
    <w:link w:val="FooterChar"/>
    <w:rsid w:val="007E06EC"/>
    <w:pPr>
      <w:tabs>
        <w:tab w:val="center" w:pos="4320"/>
        <w:tab w:val="right" w:pos="8640"/>
      </w:tabs>
    </w:pPr>
  </w:style>
  <w:style w:type="character" w:styleId="PageNumber">
    <w:name w:val="page number"/>
    <w:basedOn w:val="DefaultParagraphFont"/>
    <w:rsid w:val="007E06EC"/>
  </w:style>
  <w:style w:type="paragraph" w:styleId="Title">
    <w:name w:val="Title"/>
    <w:basedOn w:val="Normal"/>
    <w:link w:val="TitleChar"/>
    <w:qFormat/>
    <w:rsid w:val="007E06EC"/>
    <w:pPr>
      <w:jc w:val="center"/>
    </w:pPr>
    <w:rPr>
      <w:rFonts w:ascii="Times New Roman" w:eastAsia="Times New Roman" w:hAnsi="Times New Roman" w:cs="Times New Roman"/>
      <w:b/>
      <w:sz w:val="24"/>
      <w:lang w:eastAsia="en-US"/>
    </w:rPr>
  </w:style>
  <w:style w:type="paragraph" w:customStyle="1" w:styleId="preparedby">
    <w:name w:val="preparedby"/>
    <w:basedOn w:val="Normal"/>
    <w:next w:val="Normal"/>
    <w:semiHidden/>
    <w:rsid w:val="007E06EC"/>
    <w:pPr>
      <w:spacing w:after="600"/>
      <w:jc w:val="center"/>
    </w:pPr>
    <w:rPr>
      <w:rFonts w:eastAsia="Times New Roman" w:cs="Times New Roman"/>
      <w:i/>
      <w:lang w:eastAsia="en-US"/>
    </w:rPr>
  </w:style>
  <w:style w:type="paragraph" w:customStyle="1" w:styleId="Docoriginal">
    <w:name w:val="Doc_original"/>
    <w:basedOn w:val="Code"/>
    <w:link w:val="DocoriginalChar"/>
    <w:rsid w:val="007E06EC"/>
    <w:pPr>
      <w:spacing w:before="240" w:line="240" w:lineRule="exact"/>
      <w:ind w:left="0"/>
      <w:contextualSpacing/>
      <w:jc w:val="left"/>
    </w:pPr>
    <w:rPr>
      <w:sz w:val="18"/>
    </w:rPr>
  </w:style>
  <w:style w:type="paragraph" w:customStyle="1" w:styleId="DecisionParagraphs">
    <w:name w:val="DecisionParagraphs"/>
    <w:basedOn w:val="Normal"/>
    <w:link w:val="DecisionParagraphsChar"/>
    <w:rsid w:val="007E06EC"/>
    <w:pPr>
      <w:tabs>
        <w:tab w:val="left" w:pos="5387"/>
        <w:tab w:val="left" w:pos="5954"/>
      </w:tabs>
      <w:ind w:left="4820"/>
    </w:pPr>
    <w:rPr>
      <w:rFonts w:eastAsia="Times New Roman" w:cs="Times New Roman"/>
      <w:i/>
      <w:lang w:eastAsia="en-US"/>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basedOn w:val="Normal"/>
    <w:link w:val="FootnoteTextChar"/>
    <w:rsid w:val="00FF5172"/>
    <w:pPr>
      <w:spacing w:before="60"/>
      <w:ind w:left="284" w:hanging="284"/>
    </w:pPr>
    <w:rPr>
      <w:rFonts w:ascii="Arial Narrow" w:hAnsi="Arial Narrow"/>
      <w:sz w:val="16"/>
      <w:szCs w:val="16"/>
    </w:rPr>
  </w:style>
  <w:style w:type="character" w:styleId="FootnoteReference">
    <w:name w:val="footnote reference"/>
    <w:aliases w:val="Footnote,callout"/>
    <w:rsid w:val="007E06EC"/>
    <w:rPr>
      <w:vertAlign w:val="superscript"/>
    </w:rPr>
  </w:style>
  <w:style w:type="paragraph" w:styleId="Closing">
    <w:name w:val="Closing"/>
    <w:basedOn w:val="Normal"/>
    <w:link w:val="ClosingChar"/>
    <w:rsid w:val="007E06EC"/>
    <w:pPr>
      <w:ind w:left="4536"/>
      <w:jc w:val="center"/>
    </w:pPr>
    <w:rPr>
      <w:rFonts w:eastAsia="Times New Roman" w:cs="Times New Roman"/>
      <w:lang w:eastAsia="en-US"/>
    </w:rPr>
  </w:style>
  <w:style w:type="paragraph" w:styleId="Index1">
    <w:name w:val="index 1"/>
    <w:basedOn w:val="Normal"/>
    <w:next w:val="Normal"/>
    <w:semiHidden/>
    <w:rsid w:val="007E06EC"/>
    <w:pPr>
      <w:tabs>
        <w:tab w:val="right" w:leader="dot" w:pos="9071"/>
      </w:tabs>
      <w:ind w:left="284" w:hanging="284"/>
    </w:pPr>
    <w:rPr>
      <w:rFonts w:eastAsia="Times New Roman" w:cs="Times New Roman"/>
      <w:sz w:val="24"/>
      <w:lang w:eastAsia="en-US"/>
    </w:rPr>
  </w:style>
  <w:style w:type="paragraph" w:styleId="Index2">
    <w:name w:val="index 2"/>
    <w:basedOn w:val="Normal"/>
    <w:next w:val="Normal"/>
    <w:semiHidden/>
    <w:rsid w:val="007E06EC"/>
    <w:pPr>
      <w:tabs>
        <w:tab w:val="right" w:leader="dot" w:pos="9071"/>
      </w:tabs>
      <w:ind w:left="568" w:hanging="284"/>
    </w:pPr>
    <w:rPr>
      <w:rFonts w:eastAsia="Times New Roman" w:cs="Times New Roman"/>
      <w:sz w:val="24"/>
      <w:lang w:eastAsia="en-US"/>
    </w:rPr>
  </w:style>
  <w:style w:type="paragraph" w:styleId="Index3">
    <w:name w:val="index 3"/>
    <w:basedOn w:val="Normal"/>
    <w:next w:val="Normal"/>
    <w:semiHidden/>
    <w:rsid w:val="007E06EC"/>
    <w:pPr>
      <w:tabs>
        <w:tab w:val="right" w:leader="dot" w:pos="9071"/>
      </w:tabs>
      <w:ind w:left="851" w:hanging="284"/>
    </w:pPr>
    <w:rPr>
      <w:rFonts w:eastAsia="Times New Roman" w:cs="Times New Roman"/>
      <w:sz w:val="24"/>
      <w:lang w:eastAsia="en-US"/>
    </w:rPr>
  </w:style>
  <w:style w:type="paragraph" w:styleId="MacroText">
    <w:name w:val="macro"/>
    <w:link w:val="MacroTextChar"/>
    <w:semiHidden/>
    <w:rsid w:val="007E06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7E06EC"/>
    <w:pPr>
      <w:ind w:left="5250"/>
    </w:pPr>
  </w:style>
  <w:style w:type="character" w:customStyle="1" w:styleId="Doclang">
    <w:name w:val="Doc_lang"/>
    <w:basedOn w:val="DefaultParagraphFont"/>
    <w:rsid w:val="007E06EC"/>
    <w:rPr>
      <w:rFonts w:ascii="Arial" w:hAnsi="Arial"/>
      <w:sz w:val="20"/>
      <w:lang w:val="en-US"/>
    </w:rPr>
  </w:style>
  <w:style w:type="paragraph" w:customStyle="1" w:styleId="Session">
    <w:name w:val="Session"/>
    <w:basedOn w:val="Normal"/>
    <w:semiHidden/>
    <w:rsid w:val="007E06EC"/>
    <w:pPr>
      <w:spacing w:before="60"/>
      <w:jc w:val="center"/>
    </w:pPr>
    <w:rPr>
      <w:rFonts w:eastAsia="Times New Roman" w:cs="Times New Roman"/>
      <w:b/>
      <w:lang w:eastAsia="en-US"/>
    </w:rPr>
  </w:style>
  <w:style w:type="paragraph" w:customStyle="1" w:styleId="Organizer">
    <w:name w:val="Organizer"/>
    <w:basedOn w:val="Normal"/>
    <w:semiHidden/>
    <w:rsid w:val="007E06EC"/>
    <w:pPr>
      <w:spacing w:after="600"/>
      <w:ind w:left="-993" w:right="-994"/>
      <w:jc w:val="center"/>
    </w:pPr>
    <w:rPr>
      <w:rFonts w:eastAsia="Times New Roman" w:cs="Times New Roman"/>
      <w:b/>
      <w:caps/>
      <w:kern w:val="26"/>
      <w:sz w:val="26"/>
      <w:lang w:eastAsia="en-US"/>
    </w:rPr>
  </w:style>
  <w:style w:type="paragraph" w:styleId="BodyText">
    <w:name w:val="Body Text"/>
    <w:basedOn w:val="Normal"/>
    <w:link w:val="BodyTextChar"/>
    <w:rsid w:val="007E06EC"/>
    <w:pPr>
      <w:spacing w:after="220"/>
    </w:pPr>
  </w:style>
  <w:style w:type="paragraph" w:customStyle="1" w:styleId="Disclaimer">
    <w:name w:val="Disclaimer"/>
    <w:next w:val="Normal"/>
    <w:qFormat/>
    <w:rsid w:val="007E06EC"/>
    <w:pPr>
      <w:spacing w:after="600"/>
    </w:pPr>
    <w:rPr>
      <w:rFonts w:ascii="Arial" w:hAnsi="Arial"/>
      <w:i/>
      <w:iCs/>
      <w:color w:val="A6A6A6" w:themeColor="background1" w:themeShade="A6"/>
    </w:rPr>
  </w:style>
  <w:style w:type="paragraph" w:customStyle="1" w:styleId="upove">
    <w:name w:val="upov_e"/>
    <w:basedOn w:val="Normal"/>
    <w:rsid w:val="007E06EC"/>
    <w:pPr>
      <w:spacing w:before="120"/>
    </w:pPr>
    <w:rPr>
      <w:rFonts w:eastAsia="Times New Roman" w:cs="Times New Roman"/>
      <w:sz w:val="16"/>
      <w:lang w:eastAsia="en-US"/>
    </w:rPr>
  </w:style>
  <w:style w:type="paragraph" w:customStyle="1" w:styleId="TitleofDoc">
    <w:name w:val="Title of Doc"/>
    <w:basedOn w:val="Normal"/>
    <w:semiHidden/>
    <w:rsid w:val="007E06EC"/>
    <w:pPr>
      <w:spacing w:before="1200"/>
      <w:jc w:val="center"/>
    </w:pPr>
    <w:rPr>
      <w:rFonts w:eastAsia="Times New Roman" w:cs="Times New Roman"/>
      <w:caps/>
      <w:lang w:eastAsia="en-US"/>
    </w:rPr>
  </w:style>
  <w:style w:type="paragraph" w:customStyle="1" w:styleId="preparedby0">
    <w:name w:val="prepared by"/>
    <w:basedOn w:val="Normal"/>
    <w:next w:val="Normal"/>
    <w:rsid w:val="007E06EC"/>
    <w:pPr>
      <w:spacing w:before="120" w:after="480" w:line="260" w:lineRule="atLeast"/>
      <w:ind w:left="1021"/>
      <w:contextualSpacing/>
    </w:pPr>
    <w:rPr>
      <w:rFonts w:eastAsia="Times New Roman" w:cs="Times New Roman"/>
      <w:i/>
      <w:lang w:eastAsia="en-US"/>
    </w:rPr>
  </w:style>
  <w:style w:type="paragraph" w:customStyle="1" w:styleId="PlaceAndDate">
    <w:name w:val="PlaceAndDate"/>
    <w:basedOn w:val="Session"/>
    <w:semiHidden/>
    <w:rsid w:val="007E06EC"/>
  </w:style>
  <w:style w:type="paragraph" w:styleId="EndnoteText">
    <w:name w:val="endnote text"/>
    <w:basedOn w:val="Normal"/>
    <w:link w:val="EndnoteTextChar"/>
    <w:semiHidden/>
    <w:rsid w:val="007E06EC"/>
    <w:rPr>
      <w:sz w:val="18"/>
    </w:rPr>
  </w:style>
  <w:style w:type="character" w:styleId="EndnoteReference">
    <w:name w:val="endnote reference"/>
    <w:basedOn w:val="DefaultParagraphFont"/>
    <w:rsid w:val="007E06EC"/>
    <w:rPr>
      <w:vertAlign w:val="superscript"/>
    </w:rPr>
  </w:style>
  <w:style w:type="paragraph" w:customStyle="1" w:styleId="SessionMeetingPlace">
    <w:name w:val="Session_MeetingPlace"/>
    <w:basedOn w:val="Normal"/>
    <w:semiHidden/>
    <w:rsid w:val="007E06EC"/>
    <w:pPr>
      <w:spacing w:before="480"/>
      <w:jc w:val="center"/>
    </w:pPr>
    <w:rPr>
      <w:rFonts w:eastAsia="Times New Roman" w:cs="Times New Roman"/>
      <w:b/>
      <w:bCs/>
      <w:kern w:val="28"/>
      <w:sz w:val="24"/>
      <w:lang w:eastAsia="en-US"/>
    </w:rPr>
  </w:style>
  <w:style w:type="paragraph" w:customStyle="1" w:styleId="Original">
    <w:name w:val="Original"/>
    <w:basedOn w:val="Normal"/>
    <w:semiHidden/>
    <w:rsid w:val="007E06EC"/>
    <w:pPr>
      <w:spacing w:before="60"/>
      <w:ind w:left="1276"/>
    </w:pPr>
    <w:rPr>
      <w:rFonts w:eastAsia="Times New Roman" w:cs="Times New Roman"/>
      <w:b/>
      <w:lang w:eastAsia="en-US"/>
    </w:rPr>
  </w:style>
  <w:style w:type="paragraph" w:styleId="Date">
    <w:name w:val="Date"/>
    <w:basedOn w:val="Normal"/>
    <w:link w:val="DateChar"/>
    <w:rsid w:val="007E06EC"/>
    <w:pPr>
      <w:spacing w:line="340" w:lineRule="exact"/>
      <w:ind w:left="1276"/>
    </w:pPr>
    <w:rPr>
      <w:rFonts w:eastAsia="Times New Roman" w:cs="Times New Roman"/>
      <w:b/>
      <w:lang w:eastAsia="en-US"/>
    </w:rPr>
  </w:style>
  <w:style w:type="paragraph" w:customStyle="1" w:styleId="Code">
    <w:name w:val="Code"/>
    <w:basedOn w:val="Normal"/>
    <w:link w:val="CodeChar"/>
    <w:semiHidden/>
    <w:rsid w:val="007E06EC"/>
    <w:pPr>
      <w:spacing w:line="340" w:lineRule="atLeast"/>
      <w:ind w:left="1276"/>
    </w:pPr>
    <w:rPr>
      <w:rFonts w:eastAsia="Times New Roman" w:cs="Times New Roman"/>
      <w:b/>
      <w:bCs/>
      <w:spacing w:val="10"/>
      <w:lang w:eastAsia="en-US"/>
    </w:rPr>
  </w:style>
  <w:style w:type="paragraph" w:customStyle="1" w:styleId="Country">
    <w:name w:val="Country"/>
    <w:basedOn w:val="Normal"/>
    <w:semiHidden/>
    <w:rsid w:val="007E06EC"/>
    <w:pPr>
      <w:spacing w:before="60" w:after="480"/>
      <w:jc w:val="center"/>
    </w:pPr>
    <w:rPr>
      <w:rFonts w:eastAsia="Times New Roman" w:cs="Times New Roman"/>
      <w:lang w:eastAsia="en-US"/>
    </w:rPr>
  </w:style>
  <w:style w:type="paragraph" w:customStyle="1" w:styleId="Lettrine">
    <w:name w:val="Lettrine"/>
    <w:basedOn w:val="Normal"/>
    <w:rsid w:val="007E06EC"/>
    <w:pPr>
      <w:spacing w:line="340" w:lineRule="atLeast"/>
      <w:jc w:val="right"/>
    </w:pPr>
    <w:rPr>
      <w:rFonts w:eastAsia="Times New Roman" w:cs="Times New Roman"/>
      <w:b/>
      <w:bCs/>
      <w:sz w:val="36"/>
      <w:lang w:eastAsia="en-US"/>
    </w:rPr>
  </w:style>
  <w:style w:type="paragraph" w:customStyle="1" w:styleId="LogoUPOV">
    <w:name w:val="LogoUPOV"/>
    <w:basedOn w:val="Normal"/>
    <w:rsid w:val="007E06EC"/>
    <w:pPr>
      <w:spacing w:before="600" w:after="80"/>
      <w:jc w:val="center"/>
    </w:pPr>
    <w:rPr>
      <w:rFonts w:eastAsia="Times New Roman" w:cs="Times New Roman"/>
      <w:snapToGrid w:val="0"/>
      <w:lang w:eastAsia="en-US"/>
    </w:rPr>
  </w:style>
  <w:style w:type="paragraph" w:customStyle="1" w:styleId="Sessiontc">
    <w:name w:val="Session_tc"/>
    <w:basedOn w:val="StyleSessionAllcaps"/>
    <w:rsid w:val="007E06EC"/>
    <w:pPr>
      <w:spacing w:before="0" w:line="280" w:lineRule="exact"/>
      <w:jc w:val="left"/>
    </w:pPr>
    <w:rPr>
      <w:caps w:val="0"/>
      <w:sz w:val="20"/>
    </w:rPr>
  </w:style>
  <w:style w:type="paragraph" w:customStyle="1" w:styleId="TitreUpov">
    <w:name w:val="TitreUpov"/>
    <w:basedOn w:val="Normal"/>
    <w:semiHidden/>
    <w:rsid w:val="007E06EC"/>
    <w:pPr>
      <w:spacing w:before="60"/>
      <w:jc w:val="center"/>
    </w:pPr>
    <w:rPr>
      <w:rFonts w:eastAsia="Times New Roman" w:cs="Times New Roman"/>
      <w:b/>
      <w:sz w:val="24"/>
      <w:lang w:eastAsia="en-US"/>
    </w:rPr>
  </w:style>
  <w:style w:type="paragraph" w:customStyle="1" w:styleId="StyleSessionAllcaps">
    <w:name w:val="Style Session + All caps"/>
    <w:basedOn w:val="Session"/>
    <w:semiHidden/>
    <w:rsid w:val="007E06EC"/>
    <w:pPr>
      <w:spacing w:before="480"/>
    </w:pPr>
    <w:rPr>
      <w:bCs/>
      <w:caps/>
      <w:kern w:val="28"/>
      <w:sz w:val="24"/>
    </w:rPr>
  </w:style>
  <w:style w:type="paragraph" w:customStyle="1" w:styleId="plcountry">
    <w:name w:val="plcountry"/>
    <w:basedOn w:val="Normal"/>
    <w:rsid w:val="007E06EC"/>
    <w:pPr>
      <w:keepNext/>
      <w:keepLines/>
      <w:spacing w:before="180" w:after="120"/>
    </w:pPr>
    <w:rPr>
      <w:rFonts w:eastAsia="Times New Roman" w:cs="Times New Roman"/>
      <w:caps/>
      <w:noProof/>
      <w:snapToGrid w:val="0"/>
      <w:u w:val="single"/>
      <w:lang w:eastAsia="en-US"/>
    </w:rPr>
  </w:style>
  <w:style w:type="paragraph" w:customStyle="1" w:styleId="pldetails">
    <w:name w:val="pldetails"/>
    <w:basedOn w:val="Normal"/>
    <w:rsid w:val="007E06EC"/>
    <w:pPr>
      <w:keepLines/>
      <w:spacing w:before="60" w:after="60"/>
    </w:pPr>
    <w:rPr>
      <w:rFonts w:eastAsia="Times New Roman" w:cs="Times New Roman"/>
      <w:noProof/>
      <w:snapToGrid w:val="0"/>
      <w:lang w:eastAsia="en-US"/>
    </w:rPr>
  </w:style>
  <w:style w:type="paragraph" w:customStyle="1" w:styleId="plheading">
    <w:name w:val="plheading"/>
    <w:basedOn w:val="Normal"/>
    <w:rsid w:val="007E06EC"/>
    <w:pPr>
      <w:keepNext/>
      <w:spacing w:before="480" w:after="120"/>
      <w:jc w:val="center"/>
    </w:pPr>
    <w:rPr>
      <w:rFonts w:eastAsia="Times New Roman" w:cs="Times New Roman"/>
      <w:caps/>
      <w:snapToGrid w:val="0"/>
      <w:u w:val="single"/>
      <w:lang w:eastAsia="en-US"/>
    </w:rPr>
  </w:style>
  <w:style w:type="paragraph" w:customStyle="1" w:styleId="Sessiontcplacedate">
    <w:name w:val="Session_tc_place_date"/>
    <w:basedOn w:val="SessionMeetingPlace"/>
    <w:rsid w:val="007E06EC"/>
    <w:pPr>
      <w:spacing w:before="240"/>
      <w:contextualSpacing/>
      <w:jc w:val="left"/>
    </w:pPr>
    <w:rPr>
      <w:sz w:val="20"/>
    </w:rPr>
  </w:style>
  <w:style w:type="paragraph" w:customStyle="1" w:styleId="Titleofdoc0">
    <w:name w:val="Title_of_doc"/>
    <w:basedOn w:val="TitleofDoc"/>
    <w:rsid w:val="007E06EC"/>
    <w:pPr>
      <w:spacing w:before="600" w:after="240"/>
      <w:jc w:val="left"/>
    </w:pPr>
    <w:rPr>
      <w:b/>
    </w:rPr>
  </w:style>
  <w:style w:type="paragraph" w:customStyle="1" w:styleId="preparedby1">
    <w:name w:val="prepared_by"/>
    <w:basedOn w:val="preparedby0"/>
    <w:rsid w:val="007E06EC"/>
    <w:pPr>
      <w:spacing w:before="0" w:after="240" w:line="240" w:lineRule="auto"/>
      <w:ind w:left="0"/>
      <w:contextualSpacing w:val="0"/>
      <w:jc w:val="center"/>
    </w:pPr>
    <w:rPr>
      <w:iCs/>
    </w:rPr>
  </w:style>
  <w:style w:type="character" w:customStyle="1" w:styleId="CodeChar">
    <w:name w:val="Code Char"/>
    <w:basedOn w:val="DefaultParagraphFont"/>
    <w:link w:val="Code"/>
    <w:semiHidden/>
    <w:rsid w:val="007E06EC"/>
    <w:rPr>
      <w:rFonts w:ascii="Arial" w:hAnsi="Arial"/>
      <w:b/>
      <w:bCs/>
      <w:spacing w:val="10"/>
    </w:rPr>
  </w:style>
  <w:style w:type="paragraph" w:customStyle="1" w:styleId="endofdoc">
    <w:name w:val="end_of_doc"/>
    <w:next w:val="Header"/>
    <w:autoRedefine/>
    <w:rsid w:val="007E06EC"/>
    <w:pPr>
      <w:spacing w:before="480"/>
      <w:ind w:left="567" w:hanging="567"/>
      <w:jc w:val="right"/>
    </w:pPr>
    <w:rPr>
      <w:rFonts w:ascii="Arial" w:hAnsi="Arial"/>
    </w:rPr>
  </w:style>
  <w:style w:type="character" w:customStyle="1" w:styleId="DocoriginalChar">
    <w:name w:val="Doc_original Char"/>
    <w:basedOn w:val="CodeChar"/>
    <w:link w:val="Docoriginal"/>
    <w:rsid w:val="007E06EC"/>
    <w:rPr>
      <w:rFonts w:ascii="Arial" w:hAnsi="Arial"/>
      <w:b/>
      <w:bCs/>
      <w:spacing w:val="10"/>
      <w:sz w:val="18"/>
    </w:rPr>
  </w:style>
  <w:style w:type="paragraph" w:styleId="TOC2">
    <w:name w:val="toc 2"/>
    <w:basedOn w:val="Normal"/>
    <w:next w:val="Normal"/>
    <w:uiPriority w:val="39"/>
    <w:qFormat/>
    <w:rsid w:val="00316783"/>
    <w:pPr>
      <w:tabs>
        <w:tab w:val="left" w:pos="1560"/>
        <w:tab w:val="right" w:leader="dot" w:pos="9498"/>
      </w:tabs>
      <w:spacing w:before="180" w:after="90" w:line="220" w:lineRule="atLeast"/>
      <w:ind w:left="1560" w:right="340" w:hanging="1134"/>
      <w:jc w:val="left"/>
    </w:pPr>
    <w:rPr>
      <w:rFonts w:eastAsia="Times New Roman" w:cs="Times New Roman"/>
      <w:b/>
      <w:bCs/>
      <w:iCs/>
      <w:noProof/>
      <w:sz w:val="18"/>
      <w:lang w:eastAsia="en-US"/>
    </w:rPr>
  </w:style>
  <w:style w:type="paragraph" w:styleId="TOC3">
    <w:name w:val="toc 3"/>
    <w:basedOn w:val="Normal"/>
    <w:next w:val="Normal"/>
    <w:autoRedefine/>
    <w:unhideWhenUsed/>
    <w:qFormat/>
    <w:rsid w:val="007E06EC"/>
    <w:pPr>
      <w:tabs>
        <w:tab w:val="right" w:leader="dot" w:pos="9498"/>
      </w:tabs>
      <w:spacing w:before="90" w:after="90" w:line="220" w:lineRule="atLeast"/>
      <w:ind w:left="426" w:right="357"/>
    </w:pPr>
    <w:rPr>
      <w:rFonts w:eastAsia="Times New Roman" w:cstheme="minorBidi"/>
      <w:iCs/>
      <w:noProof/>
      <w:sz w:val="18"/>
      <w:lang w:val="fr-FR" w:eastAsia="en-US"/>
    </w:rPr>
  </w:style>
  <w:style w:type="character" w:styleId="Hyperlink">
    <w:name w:val="Hyperlink"/>
    <w:uiPriority w:val="99"/>
    <w:rsid w:val="007E06EC"/>
    <w:rPr>
      <w:color w:val="000099"/>
      <w:u w:val="single"/>
    </w:rPr>
  </w:style>
  <w:style w:type="paragraph" w:styleId="TOC4">
    <w:name w:val="toc 4"/>
    <w:basedOn w:val="TOC3"/>
    <w:next w:val="Normal"/>
    <w:rsid w:val="007E06EC"/>
    <w:pPr>
      <w:tabs>
        <w:tab w:val="right" w:pos="3969"/>
      </w:tabs>
      <w:spacing w:before="0"/>
      <w:ind w:left="2381" w:right="0"/>
    </w:pPr>
    <w:rPr>
      <w:i/>
    </w:rPr>
  </w:style>
  <w:style w:type="paragraph" w:styleId="TOC1">
    <w:name w:val="toc 1"/>
    <w:basedOn w:val="Normal"/>
    <w:next w:val="Normal"/>
    <w:autoRedefine/>
    <w:uiPriority w:val="39"/>
    <w:qFormat/>
    <w:rsid w:val="00AA52D3"/>
    <w:pPr>
      <w:tabs>
        <w:tab w:val="left" w:pos="426"/>
        <w:tab w:val="left" w:pos="680"/>
        <w:tab w:val="right" w:leader="dot" w:pos="9498"/>
      </w:tabs>
      <w:spacing w:before="240" w:after="120" w:line="220" w:lineRule="atLeast"/>
      <w:textboxTightWrap w:val="firstAndLastLine"/>
    </w:pPr>
    <w:rPr>
      <w:rFonts w:eastAsia="Times New Roman" w:cstheme="minorBidi"/>
      <w:b/>
      <w:bCs/>
      <w:caps/>
      <w:noProof/>
      <w:color w:val="155F1A"/>
      <w:szCs w:val="22"/>
      <w:lang w:eastAsia="en-US"/>
    </w:rPr>
  </w:style>
  <w:style w:type="paragraph" w:styleId="TOC5">
    <w:name w:val="toc 5"/>
    <w:basedOn w:val="TOC4"/>
    <w:next w:val="Normal"/>
    <w:autoRedefine/>
    <w:rsid w:val="007E06EC"/>
    <w:pPr>
      <w:tabs>
        <w:tab w:val="left" w:pos="1985"/>
      </w:tabs>
      <w:ind w:left="1985" w:hanging="1418"/>
    </w:pPr>
  </w:style>
  <w:style w:type="paragraph" w:styleId="BalloonText">
    <w:name w:val="Balloon Text"/>
    <w:basedOn w:val="Normal"/>
    <w:link w:val="BalloonTextChar"/>
    <w:rsid w:val="007E06EC"/>
    <w:rPr>
      <w:rFonts w:ascii="Tahoma" w:hAnsi="Tahoma" w:cs="Tahoma"/>
      <w:sz w:val="16"/>
      <w:szCs w:val="16"/>
    </w:rPr>
  </w:style>
  <w:style w:type="character" w:customStyle="1" w:styleId="BalloonTextChar">
    <w:name w:val="Balloon Text Char"/>
    <w:basedOn w:val="DefaultParagraphFont"/>
    <w:link w:val="BalloonText"/>
    <w:rsid w:val="007E06EC"/>
    <w:rPr>
      <w:rFonts w:ascii="Tahoma" w:eastAsia="SimSun" w:hAnsi="Tahoma" w:cs="Tahoma"/>
      <w:sz w:val="16"/>
      <w:szCs w:val="16"/>
      <w:lang w:eastAsia="zh-CN"/>
    </w:rPr>
  </w:style>
  <w:style w:type="paragraph" w:customStyle="1" w:styleId="Doccode">
    <w:name w:val="Doc_code"/>
    <w:qFormat/>
    <w:rsid w:val="007E06EC"/>
    <w:rPr>
      <w:rFonts w:ascii="Arial" w:hAnsi="Arial"/>
      <w:b/>
      <w:bCs/>
      <w:spacing w:val="10"/>
      <w:sz w:val="18"/>
    </w:rPr>
  </w:style>
  <w:style w:type="character" w:customStyle="1" w:styleId="Heading6Char">
    <w:name w:val="Heading 6 Char"/>
    <w:basedOn w:val="DefaultParagraphFont"/>
    <w:link w:val="Heading6"/>
    <w:rsid w:val="007E06EC"/>
    <w:rPr>
      <w:rFonts w:ascii="Cambria" w:hAnsi="Cambria"/>
      <w:i/>
      <w:iCs/>
      <w:color w:val="243F60"/>
      <w:lang w:eastAsia="zh-CN"/>
    </w:rPr>
  </w:style>
  <w:style w:type="character" w:customStyle="1" w:styleId="Heading7Char">
    <w:name w:val="Heading 7 Char"/>
    <w:basedOn w:val="DefaultParagraphFont"/>
    <w:link w:val="Heading7"/>
    <w:rsid w:val="007E06EC"/>
    <w:rPr>
      <w:rFonts w:ascii="Arial" w:hAnsi="Arial" w:cs="Arial"/>
      <w:b/>
      <w:bCs/>
      <w:caps/>
      <w:color w:val="3E484E"/>
      <w:szCs w:val="26"/>
      <w:lang w:val="en-GB" w:eastAsia="da-DK"/>
    </w:rPr>
  </w:style>
  <w:style w:type="character" w:customStyle="1" w:styleId="Heading8Char">
    <w:name w:val="Heading 8 Char"/>
    <w:basedOn w:val="DefaultParagraphFont"/>
    <w:link w:val="Heading8"/>
    <w:rsid w:val="007E06EC"/>
    <w:rPr>
      <w:rFonts w:ascii="Arial" w:hAnsi="Arial" w:cs="Arial"/>
      <w:b/>
      <w:bCs/>
      <w:caps/>
      <w:color w:val="3E484E"/>
      <w:szCs w:val="26"/>
      <w:lang w:val="en-GB" w:eastAsia="da-DK"/>
    </w:rPr>
  </w:style>
  <w:style w:type="character" w:customStyle="1" w:styleId="DecisionParagraphsChar">
    <w:name w:val="DecisionParagraphs Char"/>
    <w:basedOn w:val="DefaultParagraphFont"/>
    <w:link w:val="DecisionParagraphs"/>
    <w:rsid w:val="007E06EC"/>
    <w:rPr>
      <w:rFonts w:ascii="Arial" w:hAnsi="Arial"/>
      <w:i/>
    </w:rPr>
  </w:style>
  <w:style w:type="paragraph" w:customStyle="1" w:styleId="Endofdocument-Annex">
    <w:name w:val="[End of document - Annex]"/>
    <w:basedOn w:val="Normal"/>
    <w:rsid w:val="007E06EC"/>
    <w:pPr>
      <w:ind w:left="5534"/>
    </w:pPr>
  </w:style>
  <w:style w:type="paragraph" w:styleId="Caption">
    <w:name w:val="caption"/>
    <w:basedOn w:val="Normal"/>
    <w:next w:val="Normal"/>
    <w:qFormat/>
    <w:rsid w:val="00AF3F69"/>
    <w:pPr>
      <w:keepNext/>
      <w:spacing w:after="120"/>
      <w:jc w:val="center"/>
    </w:pPr>
    <w:rPr>
      <w:rFonts w:ascii="Arial Narrow" w:hAnsi="Arial Narrow"/>
      <w:bCs/>
      <w:color w:val="155F1A"/>
      <w:sz w:val="18"/>
    </w:rPr>
  </w:style>
  <w:style w:type="paragraph" w:styleId="CommentText">
    <w:name w:val="annotation text"/>
    <w:basedOn w:val="Normal"/>
    <w:link w:val="CommentTextChar"/>
    <w:rsid w:val="007E06EC"/>
    <w:rPr>
      <w:sz w:val="18"/>
    </w:rPr>
  </w:style>
  <w:style w:type="character" w:customStyle="1" w:styleId="CommentTextChar">
    <w:name w:val="Comment Text Char"/>
    <w:basedOn w:val="DefaultParagraphFont"/>
    <w:link w:val="CommentText"/>
    <w:rsid w:val="007E06EC"/>
    <w:rPr>
      <w:rFonts w:ascii="Arial" w:eastAsia="SimSun" w:hAnsi="Arial" w:cs="Arial"/>
      <w:sz w:val="18"/>
      <w:lang w:eastAsia="zh-CN"/>
    </w:rPr>
  </w:style>
  <w:style w:type="paragraph" w:styleId="ListNumber">
    <w:name w:val="List Number"/>
    <w:basedOn w:val="Normal"/>
    <w:rsid w:val="007E06EC"/>
    <w:pPr>
      <w:numPr>
        <w:numId w:val="17"/>
      </w:numPr>
    </w:pPr>
  </w:style>
  <w:style w:type="paragraph" w:customStyle="1" w:styleId="ONUME">
    <w:name w:val="ONUM E"/>
    <w:basedOn w:val="BodyText"/>
    <w:link w:val="ONUMEChar"/>
    <w:rsid w:val="007E06EC"/>
    <w:pPr>
      <w:numPr>
        <w:numId w:val="24"/>
      </w:numPr>
    </w:pPr>
  </w:style>
  <w:style w:type="paragraph" w:customStyle="1" w:styleId="ONUMFS">
    <w:name w:val="ONUM FS"/>
    <w:basedOn w:val="BodyText"/>
    <w:rsid w:val="007E06EC"/>
    <w:pPr>
      <w:numPr>
        <w:numId w:val="25"/>
      </w:numPr>
    </w:pPr>
  </w:style>
  <w:style w:type="paragraph" w:styleId="Salutation">
    <w:name w:val="Salutation"/>
    <w:basedOn w:val="Normal"/>
    <w:next w:val="Normal"/>
    <w:link w:val="SalutationChar"/>
    <w:rsid w:val="007E06EC"/>
  </w:style>
  <w:style w:type="character" w:customStyle="1" w:styleId="SalutationChar">
    <w:name w:val="Salutation Char"/>
    <w:link w:val="Salutation"/>
    <w:rsid w:val="007E06EC"/>
    <w:rPr>
      <w:rFonts w:ascii="Arial" w:eastAsia="SimSun" w:hAnsi="Arial" w:cs="Arial"/>
      <w:lang w:eastAsia="zh-CN"/>
    </w:rPr>
  </w:style>
  <w:style w:type="paragraph" w:styleId="ListParagraph">
    <w:name w:val="List Paragraph"/>
    <w:aliases w:val="auto_list_(i),List Paragraph1"/>
    <w:basedOn w:val="Normal"/>
    <w:link w:val="ListParagraphChar"/>
    <w:uiPriority w:val="34"/>
    <w:qFormat/>
    <w:rsid w:val="007E06EC"/>
    <w:pPr>
      <w:ind w:left="720"/>
    </w:pPr>
    <w:rPr>
      <w:rFonts w:eastAsia="Times New Roman" w:cs="Times New Roman"/>
      <w:lang w:eastAsia="en-US"/>
    </w:rPr>
  </w:style>
  <w:style w:type="character" w:customStyle="1" w:styleId="DecisionInvitingParaChar">
    <w:name w:val="Decision Inviting Para. Char"/>
    <w:link w:val="DecisionInvitingPara"/>
    <w:locked/>
    <w:rsid w:val="007E06EC"/>
    <w:rPr>
      <w:rFonts w:ascii="Arial" w:hAnsi="Arial" w:cs="Arial"/>
      <w:i/>
    </w:rPr>
  </w:style>
  <w:style w:type="paragraph" w:customStyle="1" w:styleId="DecisionInvitingPara">
    <w:name w:val="Decision Inviting Para."/>
    <w:basedOn w:val="Normal"/>
    <w:link w:val="DecisionInvitingParaChar"/>
    <w:rsid w:val="007E06EC"/>
    <w:pPr>
      <w:spacing w:after="120" w:line="260" w:lineRule="exact"/>
      <w:ind w:left="5534"/>
    </w:pPr>
    <w:rPr>
      <w:rFonts w:eastAsia="Times New Roman"/>
      <w:i/>
      <w:lang w:eastAsia="en-US"/>
    </w:rPr>
  </w:style>
  <w:style w:type="character" w:customStyle="1" w:styleId="ONUMEChar">
    <w:name w:val="ONUM E Char"/>
    <w:link w:val="ONUME"/>
    <w:locked/>
    <w:rsid w:val="007E06EC"/>
    <w:rPr>
      <w:rFonts w:ascii="Arial" w:eastAsia="SimSun" w:hAnsi="Arial" w:cs="Arial"/>
      <w:lang w:eastAsia="zh-CN"/>
    </w:rPr>
  </w:style>
  <w:style w:type="character" w:customStyle="1" w:styleId="HeaderChar">
    <w:name w:val="Header Char"/>
    <w:basedOn w:val="DefaultParagraphFont"/>
    <w:link w:val="Header"/>
    <w:rsid w:val="007E06EC"/>
    <w:rPr>
      <w:rFonts w:ascii="Arial" w:eastAsia="SimSun" w:hAnsi="Arial" w:cs="Arial"/>
      <w:lang w:eastAsia="zh-CN"/>
    </w:rPr>
  </w:style>
  <w:style w:type="character" w:customStyle="1" w:styleId="FooterChar">
    <w:name w:val="Footer Char"/>
    <w:aliases w:val="doc_path_name Char"/>
    <w:basedOn w:val="DefaultParagraphFont"/>
    <w:link w:val="Footer"/>
    <w:rsid w:val="007E06EC"/>
    <w:rPr>
      <w:rFonts w:ascii="Arial" w:eastAsia="SimSun" w:hAnsi="Arial" w:cs="Arial"/>
      <w:lang w:eastAsia="zh-CN"/>
    </w:rPr>
  </w:style>
  <w:style w:type="character" w:customStyle="1" w:styleId="BodyTextChar">
    <w:name w:val="Body Text Char"/>
    <w:link w:val="BodyText"/>
    <w:rsid w:val="007E06EC"/>
    <w:rPr>
      <w:rFonts w:ascii="Arial" w:eastAsia="SimSun" w:hAnsi="Arial" w:cs="Arial"/>
      <w:lang w:eastAsia="zh-CN"/>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link w:val="FootnoteText"/>
    <w:locked/>
    <w:rsid w:val="00FF5172"/>
    <w:rPr>
      <w:rFonts w:ascii="Arial Narrow" w:eastAsia="SimSun" w:hAnsi="Arial Narrow" w:cs="Arial"/>
      <w:sz w:val="16"/>
      <w:szCs w:val="16"/>
      <w:lang w:eastAsia="zh-CN"/>
    </w:rPr>
  </w:style>
  <w:style w:type="table" w:styleId="TableGrid">
    <w:name w:val="Table Grid"/>
    <w:basedOn w:val="TableNormal"/>
    <w:uiPriority w:val="39"/>
    <w:rsid w:val="007E0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E06EC"/>
    <w:pPr>
      <w:spacing w:before="100" w:beforeAutospacing="1" w:after="100" w:afterAutospacing="1"/>
    </w:pPr>
    <w:rPr>
      <w:rFonts w:eastAsia="Times New Roman"/>
      <w:sz w:val="18"/>
      <w:szCs w:val="18"/>
      <w:lang w:eastAsia="en-US"/>
    </w:rPr>
  </w:style>
  <w:style w:type="paragraph" w:customStyle="1" w:styleId="StyleHeading214ptAuto">
    <w:name w:val="Style Heading 2 + 14 pt Auto"/>
    <w:basedOn w:val="Heading2"/>
    <w:rsid w:val="007E06EC"/>
    <w:rPr>
      <w:rFonts w:ascii="Arial Bold" w:hAnsi="Arial Bold"/>
      <w:b w:val="0"/>
      <w:sz w:val="24"/>
      <w:lang w:val="en-GB" w:eastAsia="da-DK"/>
    </w:rPr>
  </w:style>
  <w:style w:type="paragraph" w:customStyle="1" w:styleId="StyleHeading3BoldNounderline">
    <w:name w:val="Style Heading 3 + Bold No underline"/>
    <w:basedOn w:val="Heading3"/>
    <w:rsid w:val="007E06EC"/>
  </w:style>
  <w:style w:type="paragraph" w:customStyle="1" w:styleId="Default">
    <w:name w:val="Default"/>
    <w:rsid w:val="007E06EC"/>
    <w:pPr>
      <w:autoSpaceDE w:val="0"/>
      <w:autoSpaceDN w:val="0"/>
      <w:adjustRightInd w:val="0"/>
    </w:pPr>
    <w:rPr>
      <w:rFonts w:ascii="Arial" w:eastAsia="Batang" w:hAnsi="Arial" w:cs="Arial"/>
      <w:color w:val="000000"/>
      <w:sz w:val="24"/>
      <w:szCs w:val="24"/>
      <w:lang w:eastAsia="ja-JP"/>
    </w:rPr>
  </w:style>
  <w:style w:type="character" w:customStyle="1" w:styleId="Heading2Char">
    <w:name w:val="Heading 2 Char"/>
    <w:link w:val="Heading2"/>
    <w:rsid w:val="007E06EC"/>
    <w:rPr>
      <w:rFonts w:ascii="Arial" w:hAnsi="Arial" w:cs="Arial"/>
      <w:b/>
      <w:bCs/>
      <w:iCs/>
      <w:color w:val="155F1A"/>
      <w:sz w:val="28"/>
      <w:szCs w:val="28"/>
    </w:rPr>
  </w:style>
  <w:style w:type="paragraph" w:customStyle="1" w:styleId="Heading">
    <w:name w:val="Heading"/>
    <w:basedOn w:val="Heading1"/>
    <w:uiPriority w:val="99"/>
    <w:rsid w:val="007E06EC"/>
    <w:pPr>
      <w:tabs>
        <w:tab w:val="left" w:pos="567"/>
      </w:tabs>
      <w:overflowPunct w:val="0"/>
      <w:autoSpaceDE w:val="0"/>
      <w:autoSpaceDN w:val="0"/>
      <w:adjustRightInd w:val="0"/>
      <w:spacing w:before="600" w:after="240"/>
      <w:jc w:val="center"/>
      <w:outlineLvl w:val="9"/>
    </w:pPr>
    <w:rPr>
      <w:rFonts w:ascii="Times New Roman" w:eastAsia="Times New Roman" w:hAnsi="Times New Roman" w:cs="Times New Roman"/>
      <w:caps w:val="0"/>
      <w:sz w:val="28"/>
      <w:szCs w:val="28"/>
      <w:lang w:val="fr-FR"/>
    </w:rPr>
  </w:style>
  <w:style w:type="table" w:customStyle="1" w:styleId="TableGrid1">
    <w:name w:val="Table Grid1"/>
    <w:basedOn w:val="TableNormal"/>
    <w:next w:val="TableGrid"/>
    <w:rsid w:val="007E0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7E06EC"/>
    <w:pPr>
      <w:spacing w:after="120" w:line="480" w:lineRule="auto"/>
    </w:pPr>
    <w:rPr>
      <w:rFonts w:eastAsia="Times New Roman" w:cs="Times New Roman"/>
      <w:szCs w:val="24"/>
      <w:lang w:eastAsia="en-US"/>
    </w:rPr>
  </w:style>
  <w:style w:type="character" w:customStyle="1" w:styleId="BodyText2Char">
    <w:name w:val="Body Text 2 Char"/>
    <w:basedOn w:val="DefaultParagraphFont"/>
    <w:link w:val="BodyText2"/>
    <w:rsid w:val="007E06EC"/>
    <w:rPr>
      <w:rFonts w:ascii="Arial" w:hAnsi="Arial"/>
      <w:szCs w:val="24"/>
    </w:rPr>
  </w:style>
  <w:style w:type="paragraph" w:styleId="PlainText">
    <w:name w:val="Plain Text"/>
    <w:basedOn w:val="Normal"/>
    <w:link w:val="PlainTextChar"/>
    <w:uiPriority w:val="99"/>
    <w:rsid w:val="007E06EC"/>
    <w:rPr>
      <w:rFonts w:ascii="Courier New" w:hAnsi="Courier New" w:cs="Courier New"/>
      <w:color w:val="0000FF"/>
    </w:rPr>
  </w:style>
  <w:style w:type="character" w:customStyle="1" w:styleId="PlainTextChar">
    <w:name w:val="Plain Text Char"/>
    <w:basedOn w:val="DefaultParagraphFont"/>
    <w:link w:val="PlainText"/>
    <w:uiPriority w:val="99"/>
    <w:rsid w:val="007E06EC"/>
    <w:rPr>
      <w:rFonts w:ascii="Courier New" w:eastAsia="SimSun" w:hAnsi="Courier New" w:cs="Courier New"/>
      <w:color w:val="0000FF"/>
      <w:lang w:eastAsia="zh-CN"/>
    </w:rPr>
  </w:style>
  <w:style w:type="character" w:styleId="CommentReference">
    <w:name w:val="annotation reference"/>
    <w:basedOn w:val="DefaultParagraphFont"/>
    <w:uiPriority w:val="99"/>
    <w:rsid w:val="007E06EC"/>
    <w:rPr>
      <w:sz w:val="16"/>
      <w:szCs w:val="16"/>
    </w:rPr>
  </w:style>
  <w:style w:type="paragraph" w:styleId="CommentSubject">
    <w:name w:val="annotation subject"/>
    <w:basedOn w:val="CommentText"/>
    <w:next w:val="CommentText"/>
    <w:link w:val="CommentSubjectChar"/>
    <w:uiPriority w:val="99"/>
    <w:rsid w:val="007E06EC"/>
    <w:rPr>
      <w:b/>
      <w:bCs/>
    </w:rPr>
  </w:style>
  <w:style w:type="character" w:customStyle="1" w:styleId="CommentSubjectChar">
    <w:name w:val="Comment Subject Char"/>
    <w:basedOn w:val="CommentTextChar"/>
    <w:link w:val="CommentSubject"/>
    <w:uiPriority w:val="99"/>
    <w:rsid w:val="007E06EC"/>
    <w:rPr>
      <w:rFonts w:ascii="Arial" w:eastAsia="SimSun" w:hAnsi="Arial" w:cs="Arial"/>
      <w:b/>
      <w:bCs/>
      <w:sz w:val="18"/>
      <w:lang w:eastAsia="zh-CN"/>
    </w:rPr>
  </w:style>
  <w:style w:type="paragraph" w:styleId="Revision">
    <w:name w:val="Revision"/>
    <w:hidden/>
    <w:uiPriority w:val="99"/>
    <w:semiHidden/>
    <w:rsid w:val="003E3C19"/>
    <w:rPr>
      <w:rFonts w:ascii="Arial" w:hAnsi="Arial" w:cs="Arial"/>
      <w:sz w:val="22"/>
    </w:rPr>
  </w:style>
  <w:style w:type="paragraph" w:customStyle="1" w:styleId="null">
    <w:name w:val="null"/>
    <w:basedOn w:val="Normal"/>
    <w:rsid w:val="007E06EC"/>
    <w:pPr>
      <w:spacing w:before="100" w:beforeAutospacing="1" w:after="100" w:afterAutospacing="1"/>
    </w:pPr>
    <w:rPr>
      <w:rFonts w:ascii="Times New Roman" w:eastAsiaTheme="minorHAnsi" w:hAnsi="Times New Roman" w:cs="Times New Roman"/>
      <w:sz w:val="24"/>
      <w:szCs w:val="24"/>
      <w:lang w:eastAsia="en-US"/>
    </w:rPr>
  </w:style>
  <w:style w:type="character" w:customStyle="1" w:styleId="null1">
    <w:name w:val="null1"/>
    <w:basedOn w:val="DefaultParagraphFont"/>
    <w:rsid w:val="007E06EC"/>
  </w:style>
  <w:style w:type="paragraph" w:customStyle="1" w:styleId="Endofdocument">
    <w:name w:val="End of document"/>
    <w:basedOn w:val="Normal"/>
    <w:rsid w:val="007E06EC"/>
    <w:pPr>
      <w:ind w:left="4536"/>
      <w:jc w:val="center"/>
    </w:pPr>
    <w:rPr>
      <w:rFonts w:ascii="Times New Roman" w:eastAsia="Times New Roman" w:hAnsi="Times New Roman" w:cs="Times New Roman"/>
      <w:sz w:val="24"/>
      <w:lang w:eastAsia="en-US"/>
    </w:rPr>
  </w:style>
  <w:style w:type="paragraph" w:styleId="BlockText">
    <w:name w:val="Block Text"/>
    <w:basedOn w:val="Normal"/>
    <w:rsid w:val="007E06EC"/>
    <w:pPr>
      <w:tabs>
        <w:tab w:val="left" w:pos="2127"/>
      </w:tabs>
      <w:spacing w:after="40"/>
      <w:ind w:left="2127" w:right="896" w:hanging="2127"/>
    </w:pPr>
    <w:rPr>
      <w:rFonts w:ascii="Times New Roman" w:eastAsia="Times New Roman" w:hAnsi="Times New Roman" w:cs="Times New Roman"/>
      <w:sz w:val="24"/>
      <w:lang w:eastAsia="en-US"/>
    </w:rPr>
  </w:style>
  <w:style w:type="character" w:styleId="Emphasis">
    <w:name w:val="Emphasis"/>
    <w:uiPriority w:val="20"/>
    <w:qFormat/>
    <w:rsid w:val="007E06EC"/>
    <w:rPr>
      <w:i/>
      <w:iCs/>
    </w:rPr>
  </w:style>
  <w:style w:type="character" w:customStyle="1" w:styleId="st">
    <w:name w:val="st"/>
    <w:basedOn w:val="DefaultParagraphFont"/>
    <w:rsid w:val="007E06EC"/>
  </w:style>
  <w:style w:type="character" w:customStyle="1" w:styleId="Heading1Char">
    <w:name w:val="Heading 1 Char"/>
    <w:basedOn w:val="DefaultParagraphFont"/>
    <w:link w:val="Heading1"/>
    <w:rsid w:val="007E06EC"/>
    <w:rPr>
      <w:rFonts w:ascii="Arial" w:eastAsiaTheme="minorHAnsi" w:hAnsi="Arial" w:cstheme="minorBidi"/>
      <w:caps/>
      <w:color w:val="155F1A"/>
      <w:sz w:val="44"/>
      <w:szCs w:val="44"/>
      <w:lang w:val="en-GB"/>
    </w:rPr>
  </w:style>
  <w:style w:type="paragraph" w:customStyle="1" w:styleId="StyleHeading4">
    <w:name w:val="Style Heading 4"/>
    <w:basedOn w:val="Normal"/>
    <w:qFormat/>
    <w:rsid w:val="007E06EC"/>
    <w:pPr>
      <w:keepNext/>
      <w:ind w:left="1843" w:hanging="1843"/>
      <w:outlineLvl w:val="2"/>
    </w:pPr>
    <w:rPr>
      <w:b/>
      <w:bCs/>
      <w:i/>
      <w:szCs w:val="26"/>
    </w:rPr>
  </w:style>
  <w:style w:type="character" w:customStyle="1" w:styleId="Heading5Char">
    <w:name w:val="Heading 5 Char"/>
    <w:basedOn w:val="DefaultParagraphFont"/>
    <w:link w:val="Heading5"/>
    <w:rsid w:val="007E06EC"/>
    <w:rPr>
      <w:rFonts w:asciiTheme="majorHAnsi" w:eastAsiaTheme="majorEastAsia" w:hAnsiTheme="majorHAnsi" w:cstheme="majorBidi"/>
      <w:color w:val="293F38" w:themeColor="accent1" w:themeShade="7F"/>
      <w:lang w:eastAsia="zh-CN"/>
    </w:rPr>
  </w:style>
  <w:style w:type="character" w:customStyle="1" w:styleId="Heading9Char">
    <w:name w:val="Heading 9 Char"/>
    <w:basedOn w:val="DefaultParagraphFont"/>
    <w:link w:val="Heading9"/>
    <w:rsid w:val="007E06EC"/>
    <w:rPr>
      <w:rFonts w:ascii="Arial" w:hAnsi="Arial" w:cs="Arial"/>
      <w:b/>
      <w:bCs/>
      <w:iCs/>
      <w:color w:val="155F1A"/>
      <w:szCs w:val="28"/>
    </w:rPr>
  </w:style>
  <w:style w:type="character" w:customStyle="1" w:styleId="Heading3Char">
    <w:name w:val="Heading 3 Char"/>
    <w:link w:val="Heading3"/>
    <w:rsid w:val="0004663A"/>
    <w:rPr>
      <w:rFonts w:ascii="Arial" w:hAnsi="Arial" w:cs="Arial"/>
      <w:bCs/>
      <w:iCs/>
      <w:color w:val="155F1A"/>
      <w:sz w:val="28"/>
      <w:szCs w:val="26"/>
    </w:rPr>
  </w:style>
  <w:style w:type="character" w:customStyle="1" w:styleId="Heading4Char">
    <w:name w:val="Heading 4 Char"/>
    <w:link w:val="Heading4"/>
    <w:rsid w:val="00D9140C"/>
    <w:rPr>
      <w:rFonts w:ascii="Arial" w:hAnsi="Arial" w:cs="Arial"/>
      <w:bCs/>
      <w:iCs/>
      <w:color w:val="155F1A"/>
      <w:sz w:val="22"/>
    </w:rPr>
  </w:style>
  <w:style w:type="character" w:customStyle="1" w:styleId="EndnoteTextChar">
    <w:name w:val="Endnote Text Char"/>
    <w:link w:val="EndnoteText"/>
    <w:semiHidden/>
    <w:rsid w:val="007E06EC"/>
    <w:rPr>
      <w:rFonts w:ascii="Arial" w:eastAsia="SimSun" w:hAnsi="Arial" w:cs="Arial"/>
      <w:sz w:val="18"/>
      <w:lang w:eastAsia="zh-CN"/>
    </w:rPr>
  </w:style>
  <w:style w:type="character" w:customStyle="1" w:styleId="SignatureChar">
    <w:name w:val="Signature Char"/>
    <w:link w:val="Signature"/>
    <w:rsid w:val="007E06EC"/>
    <w:rPr>
      <w:rFonts w:ascii="Arial" w:eastAsia="SimSun" w:hAnsi="Arial" w:cs="Arial"/>
      <w:lang w:eastAsia="zh-CN"/>
    </w:rPr>
  </w:style>
  <w:style w:type="paragraph" w:styleId="TOCHeading">
    <w:name w:val="TOC Heading"/>
    <w:basedOn w:val="Heading1"/>
    <w:next w:val="Normal"/>
    <w:uiPriority w:val="39"/>
    <w:unhideWhenUsed/>
    <w:qFormat/>
    <w:rsid w:val="007E06EC"/>
    <w:pPr>
      <w:keepLines/>
      <w:spacing w:before="480" w:after="0" w:line="276" w:lineRule="auto"/>
      <w:outlineLvl w:val="9"/>
    </w:pPr>
    <w:rPr>
      <w:rFonts w:ascii="Cambria" w:eastAsia="Times New Roman" w:hAnsi="Cambria" w:cs="Times New Roman"/>
      <w:caps w:val="0"/>
      <w:color w:val="365F91"/>
      <w:sz w:val="28"/>
      <w:szCs w:val="28"/>
      <w:lang w:eastAsia="ja-JP"/>
    </w:rPr>
  </w:style>
  <w:style w:type="paragraph" w:customStyle="1" w:styleId="StyleHeading3ComplexItalic">
    <w:name w:val="Style Heading 3 + (Complex) Italic"/>
    <w:basedOn w:val="StyleHeading214ptAuto"/>
    <w:link w:val="StyleHeading3ComplexItalicChar"/>
    <w:rsid w:val="007E06EC"/>
    <w:pPr>
      <w:keepNext/>
      <w:tabs>
        <w:tab w:val="left" w:pos="2835"/>
      </w:tabs>
      <w:ind w:left="2835" w:hanging="2835"/>
      <w:outlineLvl w:val="2"/>
    </w:pPr>
    <w:rPr>
      <w:rFonts w:ascii="Arial" w:eastAsia="SimSun" w:hAnsi="Arial"/>
      <w:b/>
      <w:iCs w:val="0"/>
      <w:sz w:val="22"/>
      <w:szCs w:val="22"/>
      <w:lang w:val="en-US" w:eastAsia="en-US"/>
    </w:rPr>
  </w:style>
  <w:style w:type="character" w:customStyle="1" w:styleId="StyleHeading3ComplexItalicChar">
    <w:name w:val="Style Heading 3 + (Complex) Italic Char"/>
    <w:link w:val="StyleHeading3ComplexItalic"/>
    <w:rsid w:val="007E06EC"/>
    <w:rPr>
      <w:rFonts w:ascii="Arial" w:eastAsia="SimSun" w:hAnsi="Arial" w:cs="Arial"/>
      <w:b/>
      <w:bCs/>
      <w:color w:val="155F1A"/>
      <w:sz w:val="22"/>
      <w:szCs w:val="22"/>
    </w:rPr>
  </w:style>
  <w:style w:type="paragraph" w:customStyle="1" w:styleId="StyleStyleHeading3ComplexItalicLatin">
    <w:name w:val="Style Style Heading 3 + (Complex) Italic + (Latin)"/>
    <w:basedOn w:val="StyleHeading3ComplexItalic"/>
    <w:link w:val="StyleStyleHeading3ComplexItalicLatinChar"/>
    <w:rsid w:val="007E06EC"/>
    <w:rPr>
      <w:rFonts w:eastAsia="Times New Roman"/>
      <w:bCs w:val="0"/>
    </w:rPr>
  </w:style>
  <w:style w:type="character" w:customStyle="1" w:styleId="StyleStyleHeading3ComplexItalicLatinChar">
    <w:name w:val="Style Style Heading 3 + (Complex) Italic + (Latin) Char"/>
    <w:link w:val="StyleStyleHeading3ComplexItalicLatin"/>
    <w:rsid w:val="007E06EC"/>
    <w:rPr>
      <w:rFonts w:ascii="Arial" w:hAnsi="Arial" w:cs="Arial"/>
      <w:b/>
      <w:color w:val="155F1A"/>
      <w:sz w:val="22"/>
      <w:szCs w:val="22"/>
    </w:rPr>
  </w:style>
  <w:style w:type="paragraph" w:customStyle="1" w:styleId="CharCharCharChar">
    <w:name w:val="Char Char Char Char"/>
    <w:basedOn w:val="Normal"/>
    <w:rsid w:val="007E06EC"/>
    <w:pPr>
      <w:spacing w:after="160" w:line="240" w:lineRule="exact"/>
    </w:pPr>
    <w:rPr>
      <w:rFonts w:ascii="Verdana" w:eastAsia="Times New Roman" w:hAnsi="Verdana" w:cs="Times New Roman"/>
      <w:lang w:val="en-GB" w:eastAsia="en-US"/>
    </w:rPr>
  </w:style>
  <w:style w:type="paragraph" w:styleId="BodyTextIndent">
    <w:name w:val="Body Text Indent"/>
    <w:basedOn w:val="Normal"/>
    <w:link w:val="BodyTextIndentChar"/>
    <w:rsid w:val="007E06EC"/>
    <w:pPr>
      <w:ind w:left="567"/>
    </w:pPr>
    <w:rPr>
      <w:rFonts w:ascii="Times New Roman" w:eastAsia="Times New Roman" w:hAnsi="Times New Roman" w:cs="Times New Roman"/>
      <w:sz w:val="24"/>
      <w:lang w:eastAsia="en-US"/>
    </w:rPr>
  </w:style>
  <w:style w:type="character" w:customStyle="1" w:styleId="BodyTextIndentChar">
    <w:name w:val="Body Text Indent Char"/>
    <w:basedOn w:val="DefaultParagraphFont"/>
    <w:link w:val="BodyTextIndent"/>
    <w:rsid w:val="007E06EC"/>
    <w:rPr>
      <w:sz w:val="24"/>
    </w:rPr>
  </w:style>
  <w:style w:type="character" w:customStyle="1" w:styleId="hps">
    <w:name w:val="hps"/>
    <w:basedOn w:val="DefaultParagraphFont"/>
    <w:rsid w:val="007E06EC"/>
  </w:style>
  <w:style w:type="paragraph" w:customStyle="1" w:styleId="1">
    <w:name w:val="1"/>
    <w:basedOn w:val="Normal"/>
    <w:rsid w:val="007E06EC"/>
    <w:pPr>
      <w:spacing w:after="160" w:line="240" w:lineRule="exact"/>
    </w:pPr>
    <w:rPr>
      <w:rFonts w:ascii="Verdana" w:eastAsia="Times New Roman" w:hAnsi="Verdana" w:cs="Times New Roman"/>
      <w:lang w:val="en-GB" w:eastAsia="en-US"/>
    </w:rPr>
  </w:style>
  <w:style w:type="paragraph" w:customStyle="1" w:styleId="NormalArial">
    <w:name w:val="Normal + Arial"/>
    <w:aliases w:val="10 pt"/>
    <w:basedOn w:val="ListParagraph"/>
    <w:rsid w:val="007E06EC"/>
    <w:pPr>
      <w:ind w:left="-28"/>
    </w:pPr>
    <w:rPr>
      <w:rFonts w:eastAsia="MS Mincho" w:cs="Arial"/>
      <w:bCs/>
      <w:lang w:eastAsia="ja-JP"/>
    </w:rPr>
  </w:style>
  <w:style w:type="paragraph" w:customStyle="1" w:styleId="Normal6">
    <w:name w:val="Normal+6"/>
    <w:basedOn w:val="Normal"/>
    <w:next w:val="Normal"/>
    <w:rsid w:val="007E06EC"/>
    <w:pPr>
      <w:autoSpaceDE w:val="0"/>
      <w:autoSpaceDN w:val="0"/>
      <w:adjustRightInd w:val="0"/>
    </w:pPr>
    <w:rPr>
      <w:rFonts w:eastAsia="Times New Roman" w:cs="Times New Roman"/>
      <w:sz w:val="24"/>
      <w:szCs w:val="24"/>
      <w:lang w:eastAsia="en-US"/>
    </w:rPr>
  </w:style>
  <w:style w:type="character" w:customStyle="1" w:styleId="paracolourtext1">
    <w:name w:val="paracolourtext1"/>
    <w:rsid w:val="007E06EC"/>
    <w:rPr>
      <w:b w:val="0"/>
      <w:bCs w:val="0"/>
      <w:i w:val="0"/>
      <w:iCs w:val="0"/>
      <w:color w:val="800000"/>
      <w:sz w:val="20"/>
      <w:szCs w:val="20"/>
    </w:rPr>
  </w:style>
  <w:style w:type="paragraph" w:customStyle="1" w:styleId="Body">
    <w:name w:val="Body"/>
    <w:rsid w:val="007E06EC"/>
    <w:rPr>
      <w:rFonts w:ascii="Helvetica" w:eastAsia="ヒラギノ角ゴ Pro W3" w:hAnsi="Helvetica" w:cs="Angsana New"/>
      <w:color w:val="000000"/>
      <w:sz w:val="24"/>
      <w:lang w:bidi="th-TH"/>
    </w:rPr>
  </w:style>
  <w:style w:type="paragraph" w:customStyle="1" w:styleId="tes1">
    <w:name w:val="tes1"/>
    <w:basedOn w:val="Normal"/>
    <w:rsid w:val="007E06EC"/>
    <w:pPr>
      <w:suppressAutoHyphens/>
      <w:ind w:left="1134" w:right="2195"/>
    </w:pPr>
    <w:rPr>
      <w:rFonts w:ascii="Times New Roman" w:eastAsia="Times New Roman" w:hAnsi="Times New Roman" w:cs="Times New Roman"/>
      <w:b/>
      <w:spacing w:val="4"/>
      <w:w w:val="103"/>
      <w:kern w:val="14"/>
      <w:lang w:val="en-GB" w:eastAsia="en-US"/>
    </w:rPr>
  </w:style>
  <w:style w:type="paragraph" w:customStyle="1" w:styleId="Style10">
    <w:name w:val="Style10"/>
    <w:basedOn w:val="Normal"/>
    <w:autoRedefine/>
    <w:rsid w:val="007E06EC"/>
    <w:pPr>
      <w:tabs>
        <w:tab w:val="left" w:pos="340"/>
        <w:tab w:val="left" w:pos="680"/>
        <w:tab w:val="left" w:pos="1021"/>
        <w:tab w:val="left" w:pos="1361"/>
      </w:tabs>
      <w:suppressAutoHyphens/>
    </w:pPr>
    <w:rPr>
      <w:rFonts w:ascii="Times New Roman" w:eastAsia="Times New Roman" w:hAnsi="Times New Roman" w:cs="Times New Roman"/>
      <w:snapToGrid w:val="0"/>
      <w:lang w:eastAsia="en-US"/>
    </w:rPr>
  </w:style>
  <w:style w:type="paragraph" w:customStyle="1" w:styleId="Style11">
    <w:name w:val="Style11"/>
    <w:basedOn w:val="FootnoteText"/>
    <w:autoRedefine/>
    <w:rsid w:val="007E06EC"/>
    <w:pPr>
      <w:suppressAutoHyphens/>
      <w:ind w:firstLine="340"/>
    </w:pPr>
    <w:rPr>
      <w:rFonts w:ascii="Times New Roman" w:eastAsia="Times New Roman" w:hAnsi="Times New Roman" w:cs="Times New Roman"/>
      <w:snapToGrid w:val="0"/>
      <w:lang w:eastAsia="en-US"/>
    </w:rPr>
  </w:style>
  <w:style w:type="character" w:customStyle="1" w:styleId="TitleChar">
    <w:name w:val="Title Char"/>
    <w:basedOn w:val="DefaultParagraphFont"/>
    <w:link w:val="Title"/>
    <w:rsid w:val="007E06EC"/>
    <w:rPr>
      <w:b/>
      <w:sz w:val="24"/>
    </w:rPr>
  </w:style>
  <w:style w:type="paragraph" w:styleId="Subtitle">
    <w:name w:val="Subtitle"/>
    <w:basedOn w:val="Normal"/>
    <w:link w:val="SubtitleChar"/>
    <w:qFormat/>
    <w:rsid w:val="007E06EC"/>
    <w:pPr>
      <w:jc w:val="center"/>
    </w:pPr>
    <w:rPr>
      <w:rFonts w:ascii="Times New Roman" w:eastAsia="Times New Roman" w:hAnsi="Times New Roman" w:cs="Times New Roman"/>
      <w:b/>
      <w:caps/>
      <w:color w:val="0000FF"/>
      <w:sz w:val="28"/>
      <w:lang w:eastAsia="en-US"/>
    </w:rPr>
  </w:style>
  <w:style w:type="character" w:customStyle="1" w:styleId="SubtitleChar">
    <w:name w:val="Subtitle Char"/>
    <w:basedOn w:val="DefaultParagraphFont"/>
    <w:link w:val="Subtitle"/>
    <w:rsid w:val="007E06EC"/>
    <w:rPr>
      <w:b/>
      <w:caps/>
      <w:color w:val="0000FF"/>
      <w:sz w:val="28"/>
    </w:rPr>
  </w:style>
  <w:style w:type="paragraph" w:styleId="BodyTextIndent2">
    <w:name w:val="Body Text Indent 2"/>
    <w:basedOn w:val="Normal"/>
    <w:link w:val="BodyTextIndent2Char"/>
    <w:rsid w:val="007E06EC"/>
    <w:pPr>
      <w:tabs>
        <w:tab w:val="left" w:pos="714"/>
      </w:tabs>
      <w:spacing w:after="100"/>
      <w:ind w:hanging="6"/>
    </w:pPr>
    <w:rPr>
      <w:rFonts w:eastAsia="Times New Roman" w:cs="Times New Roman"/>
      <w:snapToGrid w:val="0"/>
      <w:color w:val="000000"/>
      <w:lang w:eastAsia="en-US"/>
    </w:rPr>
  </w:style>
  <w:style w:type="character" w:customStyle="1" w:styleId="BodyTextIndent2Char">
    <w:name w:val="Body Text Indent 2 Char"/>
    <w:basedOn w:val="DefaultParagraphFont"/>
    <w:link w:val="BodyTextIndent2"/>
    <w:rsid w:val="007E06EC"/>
    <w:rPr>
      <w:rFonts w:ascii="Arial" w:hAnsi="Arial"/>
      <w:snapToGrid w:val="0"/>
      <w:color w:val="000000"/>
    </w:rPr>
  </w:style>
  <w:style w:type="paragraph" w:customStyle="1" w:styleId="3029-Titrechapitre">
    <w:name w:val="3029-Titre chapitre"/>
    <w:basedOn w:val="Heading1"/>
    <w:rsid w:val="007E06EC"/>
    <w:pPr>
      <w:spacing w:after="0"/>
    </w:pPr>
    <w:rPr>
      <w:rFonts w:ascii="Arial Black" w:eastAsia="Times" w:hAnsi="Arial Black" w:cs="Times New Roman"/>
      <w:b/>
      <w:bCs/>
      <w:caps w:val="0"/>
      <w:color w:val="000080"/>
      <w:sz w:val="30"/>
      <w:szCs w:val="20"/>
      <w:lang w:val="fr-FR"/>
    </w:rPr>
  </w:style>
  <w:style w:type="character" w:customStyle="1" w:styleId="underline">
    <w:name w:val="underline"/>
    <w:rsid w:val="007E06EC"/>
    <w:rPr>
      <w:u w:val="single"/>
    </w:rPr>
  </w:style>
  <w:style w:type="paragraph" w:customStyle="1" w:styleId="zanxhead">
    <w:name w:val="zanxhead"/>
    <w:basedOn w:val="Normal"/>
    <w:rsid w:val="007E06EC"/>
    <w:pPr>
      <w:spacing w:before="200"/>
    </w:pPr>
    <w:rPr>
      <w:rFonts w:ascii="Times New Roman" w:eastAsia="Times New Roman" w:hAnsi="Times New Roman" w:cs="Times New Roman"/>
      <w:b/>
      <w:color w:val="0000FF"/>
      <w:sz w:val="24"/>
      <w:lang w:eastAsia="en-US"/>
    </w:rPr>
  </w:style>
  <w:style w:type="paragraph" w:customStyle="1" w:styleId="zanxtext">
    <w:name w:val="zanxtext"/>
    <w:basedOn w:val="Normal"/>
    <w:rsid w:val="007E06EC"/>
    <w:pPr>
      <w:spacing w:before="120"/>
    </w:pPr>
    <w:rPr>
      <w:rFonts w:ascii="Times New Roman" w:eastAsia="Times New Roman" w:hAnsi="Times New Roman" w:cs="Times New Roman"/>
      <w:sz w:val="24"/>
      <w:lang w:eastAsia="en-US"/>
    </w:rPr>
  </w:style>
  <w:style w:type="character" w:styleId="Strong">
    <w:name w:val="Strong"/>
    <w:qFormat/>
    <w:rsid w:val="007E06EC"/>
    <w:rPr>
      <w:b/>
      <w:bCs/>
    </w:rPr>
  </w:style>
  <w:style w:type="paragraph" w:customStyle="1" w:styleId="Documenttitle">
    <w:name w:val="Document title"/>
    <w:basedOn w:val="Normal"/>
    <w:next w:val="preparedby0"/>
    <w:rsid w:val="007E06EC"/>
    <w:pPr>
      <w:spacing w:before="840" w:line="336" w:lineRule="exact"/>
      <w:ind w:left="1021"/>
      <w:contextualSpacing/>
    </w:pPr>
    <w:rPr>
      <w:rFonts w:eastAsia="Times New Roman" w:cs="Times New Roman"/>
      <w:sz w:val="24"/>
      <w:lang w:eastAsia="en-US"/>
    </w:rPr>
  </w:style>
  <w:style w:type="paragraph" w:customStyle="1" w:styleId="MeetinglanguageDate">
    <w:name w:val="Meeting language &amp; Date"/>
    <w:basedOn w:val="Normal"/>
    <w:next w:val="Meetingtitle"/>
    <w:rsid w:val="007E06EC"/>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Meetingtitle">
    <w:name w:val="Meeting title"/>
    <w:basedOn w:val="Normal"/>
    <w:next w:val="Sessiontitle"/>
    <w:rsid w:val="007E06EC"/>
    <w:pPr>
      <w:spacing w:line="336" w:lineRule="exact"/>
      <w:ind w:left="1021"/>
    </w:pPr>
    <w:rPr>
      <w:rFonts w:eastAsia="Times New Roman" w:cs="Times New Roman"/>
      <w:b/>
      <w:sz w:val="28"/>
      <w:lang w:eastAsia="en-US"/>
    </w:rPr>
  </w:style>
  <w:style w:type="paragraph" w:customStyle="1" w:styleId="Sessiontitle">
    <w:name w:val="Session title"/>
    <w:basedOn w:val="Meetingtitle"/>
    <w:next w:val="Meetingplacedate"/>
    <w:rsid w:val="007E06EC"/>
    <w:pPr>
      <w:spacing w:before="480"/>
      <w:contextualSpacing/>
    </w:pPr>
    <w:rPr>
      <w:sz w:val="24"/>
    </w:rPr>
  </w:style>
  <w:style w:type="paragraph" w:customStyle="1" w:styleId="Meetingplacedate">
    <w:name w:val="Meeting place &amp; date"/>
    <w:basedOn w:val="Sessiontitle"/>
    <w:next w:val="Documenttitle"/>
    <w:rsid w:val="007E06EC"/>
    <w:pPr>
      <w:spacing w:before="0"/>
      <w:contextualSpacing w:val="0"/>
    </w:pPr>
  </w:style>
  <w:style w:type="paragraph" w:customStyle="1" w:styleId="Language">
    <w:name w:val="Language"/>
    <w:basedOn w:val="Normal"/>
    <w:next w:val="Normal"/>
    <w:rsid w:val="007E06EC"/>
    <w:pPr>
      <w:spacing w:after="120" w:line="340" w:lineRule="atLeast"/>
      <w:ind w:left="1021"/>
      <w:contextualSpacing/>
      <w:jc w:val="right"/>
    </w:pPr>
    <w:rPr>
      <w:rFonts w:eastAsia="Times New Roman" w:cs="Times New Roman"/>
      <w:b/>
      <w:caps/>
      <w:sz w:val="40"/>
      <w:lang w:eastAsia="en-US"/>
    </w:rPr>
  </w:style>
  <w:style w:type="paragraph" w:customStyle="1" w:styleId="MeetingCode">
    <w:name w:val="Meeting Code"/>
    <w:basedOn w:val="MeetinglanguageDate"/>
    <w:rsid w:val="007E06EC"/>
    <w:pPr>
      <w:spacing w:before="1800" w:after="0"/>
    </w:pPr>
  </w:style>
  <w:style w:type="paragraph" w:customStyle="1" w:styleId="CarCarCar">
    <w:name w:val="Car Car Car"/>
    <w:basedOn w:val="Normal"/>
    <w:rsid w:val="007E06EC"/>
    <w:pPr>
      <w:spacing w:after="160" w:line="240" w:lineRule="exact"/>
    </w:pPr>
    <w:rPr>
      <w:rFonts w:ascii="Verdana" w:eastAsia="PMingLiU" w:hAnsi="Verdana" w:cs="Times New Roman"/>
      <w:lang w:eastAsia="en-US"/>
    </w:rPr>
  </w:style>
  <w:style w:type="paragraph" w:customStyle="1" w:styleId="Paragraphedeliste">
    <w:name w:val="Paragraphe de liste"/>
    <w:autoRedefine/>
    <w:rsid w:val="007E06EC"/>
    <w:pPr>
      <w:spacing w:after="200" w:line="276" w:lineRule="auto"/>
      <w:ind w:left="720"/>
    </w:pPr>
    <w:rPr>
      <w:rFonts w:ascii="Lucida Grande" w:eastAsia="ヒラギノ角ゴ Pro W3" w:hAnsi="Lucida Grande"/>
      <w:color w:val="000000"/>
      <w:sz w:val="22"/>
      <w:lang w:val="en-GB"/>
    </w:rPr>
  </w:style>
  <w:style w:type="character" w:styleId="FollowedHyperlink">
    <w:name w:val="FollowedHyperlink"/>
    <w:uiPriority w:val="99"/>
    <w:rsid w:val="007E06EC"/>
    <w:rPr>
      <w:color w:val="606420"/>
      <w:u w:val="single"/>
    </w:rPr>
  </w:style>
  <w:style w:type="paragraph" w:customStyle="1" w:styleId="Body1">
    <w:name w:val="Body 1"/>
    <w:rsid w:val="007E06EC"/>
    <w:rPr>
      <w:rFonts w:ascii="Helvetica" w:eastAsia="Arial Unicode MS" w:hAnsi="Helvetica"/>
      <w:color w:val="000000"/>
      <w:sz w:val="24"/>
    </w:rPr>
  </w:style>
  <w:style w:type="character" w:customStyle="1" w:styleId="Bona">
    <w:name w:val="Bona"/>
    <w:semiHidden/>
    <w:rsid w:val="007E06EC"/>
    <w:rPr>
      <w:rFonts w:ascii="Arial" w:hAnsi="Arial" w:cs="Arial"/>
      <w:color w:val="000080"/>
      <w:sz w:val="20"/>
      <w:szCs w:val="20"/>
    </w:rPr>
  </w:style>
  <w:style w:type="paragraph" w:customStyle="1" w:styleId="Peromissi">
    <w:name w:val="Per omissió"/>
    <w:rsid w:val="007E06EC"/>
    <w:pPr>
      <w:pBdr>
        <w:top w:val="nil"/>
        <w:left w:val="nil"/>
        <w:bottom w:val="nil"/>
        <w:right w:val="nil"/>
        <w:between w:val="nil"/>
        <w:bar w:val="nil"/>
      </w:pBdr>
    </w:pPr>
    <w:rPr>
      <w:rFonts w:ascii="Helvetica Neue" w:eastAsia="Arial Unicode MS" w:hAnsi="Helvetica Neue" w:cs="Arial Unicode MS"/>
      <w:color w:val="000000"/>
      <w:sz w:val="22"/>
      <w:szCs w:val="22"/>
      <w:bdr w:val="nil"/>
      <w:lang w:val="fr-CH" w:eastAsia="fr-CH"/>
    </w:rPr>
  </w:style>
  <w:style w:type="numbering" w:customStyle="1" w:styleId="NoList1">
    <w:name w:val="No List1"/>
    <w:next w:val="NoList"/>
    <w:uiPriority w:val="99"/>
    <w:semiHidden/>
    <w:unhideWhenUsed/>
    <w:rsid w:val="007E06EC"/>
  </w:style>
  <w:style w:type="paragraph" w:customStyle="1" w:styleId="StyleStyleHeading3ComplexItalicLatin12pt">
    <w:name w:val="Style Style Heading 3 + (Complex) Italic + (Latin) 12 pt"/>
    <w:basedOn w:val="StyleHeading3ComplexItalic"/>
    <w:link w:val="StyleStyleHeading3ComplexItalicLatin12ptChar"/>
    <w:rsid w:val="007E06EC"/>
    <w:pPr>
      <w:tabs>
        <w:tab w:val="clear" w:pos="2835"/>
        <w:tab w:val="left" w:pos="1985"/>
      </w:tabs>
      <w:ind w:left="0" w:firstLine="0"/>
    </w:pPr>
    <w:rPr>
      <w:rFonts w:eastAsia="Times New Roman"/>
      <w:iCs/>
      <w:caps/>
    </w:rPr>
  </w:style>
  <w:style w:type="character" w:customStyle="1" w:styleId="StyleStyleHeading3ComplexItalicLatin12ptChar">
    <w:name w:val="Style Style Heading 3 + (Complex) Italic + (Latin) 12 pt Char"/>
    <w:link w:val="StyleStyleHeading3ComplexItalicLatin12pt"/>
    <w:rsid w:val="007E06EC"/>
    <w:rPr>
      <w:rFonts w:ascii="Arial" w:hAnsi="Arial" w:cs="Arial"/>
      <w:b/>
      <w:bCs/>
      <w:iCs/>
      <w:caps/>
      <w:color w:val="155F1A"/>
      <w:sz w:val="22"/>
      <w:szCs w:val="22"/>
    </w:rPr>
  </w:style>
  <w:style w:type="table" w:styleId="TableClassic2">
    <w:name w:val="Table Classic 2"/>
    <w:basedOn w:val="TableNormal"/>
    <w:rsid w:val="007E06E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MediumShading2-Accent1">
    <w:name w:val="Medium Shading 2 Accent 1"/>
    <w:basedOn w:val="TableNormal"/>
    <w:uiPriority w:val="64"/>
    <w:rsid w:val="007E06E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7F7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47F71" w:themeFill="accent1"/>
      </w:tcPr>
    </w:tblStylePr>
    <w:tblStylePr w:type="lastCol">
      <w:rPr>
        <w:b/>
        <w:bCs/>
        <w:color w:val="FFFFFF" w:themeColor="background1"/>
      </w:rPr>
      <w:tblPr/>
      <w:tcPr>
        <w:tcBorders>
          <w:left w:val="nil"/>
          <w:right w:val="nil"/>
          <w:insideH w:val="nil"/>
          <w:insideV w:val="nil"/>
        </w:tcBorders>
        <w:shd w:val="clear" w:color="auto" w:fill="547F7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7E06E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7F7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7F7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7F7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7F7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C3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C3B9" w:themeFill="accent1" w:themeFillTint="7F"/>
      </w:tcPr>
    </w:tblStylePr>
  </w:style>
  <w:style w:type="table" w:customStyle="1" w:styleId="GridTable4-Accent11">
    <w:name w:val="Grid Table 4 - Accent 11"/>
    <w:basedOn w:val="TableNormal"/>
    <w:uiPriority w:val="49"/>
    <w:rsid w:val="007E06EC"/>
    <w:tblPr>
      <w:tblStyleRowBandSize w:val="1"/>
      <w:tblStyleColBandSize w:val="1"/>
      <w:tblBorders>
        <w:top w:val="single" w:sz="4" w:space="0" w:color="92B7AB" w:themeColor="accent1" w:themeTint="99"/>
        <w:left w:val="single" w:sz="4" w:space="0" w:color="92B7AB" w:themeColor="accent1" w:themeTint="99"/>
        <w:bottom w:val="single" w:sz="4" w:space="0" w:color="92B7AB" w:themeColor="accent1" w:themeTint="99"/>
        <w:right w:val="single" w:sz="4" w:space="0" w:color="92B7AB" w:themeColor="accent1" w:themeTint="99"/>
        <w:insideH w:val="single" w:sz="4" w:space="0" w:color="92B7AB" w:themeColor="accent1" w:themeTint="99"/>
        <w:insideV w:val="single" w:sz="4" w:space="0" w:color="92B7AB" w:themeColor="accent1" w:themeTint="99"/>
      </w:tblBorders>
    </w:tblPr>
    <w:tblStylePr w:type="firstRow">
      <w:rPr>
        <w:b/>
        <w:bCs/>
        <w:color w:val="FFFFFF" w:themeColor="background1"/>
      </w:rPr>
      <w:tblPr/>
      <w:tcPr>
        <w:tcBorders>
          <w:top w:val="single" w:sz="4" w:space="0" w:color="547F71" w:themeColor="accent1"/>
          <w:left w:val="single" w:sz="4" w:space="0" w:color="547F71" w:themeColor="accent1"/>
          <w:bottom w:val="single" w:sz="4" w:space="0" w:color="547F71" w:themeColor="accent1"/>
          <w:right w:val="single" w:sz="4" w:space="0" w:color="547F71" w:themeColor="accent1"/>
          <w:insideH w:val="nil"/>
          <w:insideV w:val="nil"/>
        </w:tcBorders>
        <w:shd w:val="clear" w:color="auto" w:fill="547F71" w:themeFill="accent1"/>
      </w:tcPr>
    </w:tblStylePr>
    <w:tblStylePr w:type="lastRow">
      <w:rPr>
        <w:b/>
        <w:bCs/>
      </w:rPr>
      <w:tblPr/>
      <w:tcPr>
        <w:tcBorders>
          <w:top w:val="double" w:sz="4" w:space="0" w:color="547F71" w:themeColor="accent1"/>
        </w:tcBorders>
      </w:tcPr>
    </w:tblStylePr>
    <w:tblStylePr w:type="firstCol">
      <w:rPr>
        <w:b/>
        <w:bCs/>
      </w:rPr>
    </w:tblStylePr>
    <w:tblStylePr w:type="lastCol">
      <w:rPr>
        <w:b/>
        <w:bCs/>
      </w:rPr>
    </w:tblStylePr>
    <w:tblStylePr w:type="band1Vert">
      <w:tblPr/>
      <w:tcPr>
        <w:shd w:val="clear" w:color="auto" w:fill="DAE7E3" w:themeFill="accent1" w:themeFillTint="33"/>
      </w:tcPr>
    </w:tblStylePr>
    <w:tblStylePr w:type="band1Horz">
      <w:tblPr/>
      <w:tcPr>
        <w:shd w:val="clear" w:color="auto" w:fill="DAE7E3" w:themeFill="accent1" w:themeFillTint="33"/>
      </w:tcPr>
    </w:tblStylePr>
  </w:style>
  <w:style w:type="paragraph" w:customStyle="1" w:styleId="Style1">
    <w:name w:val="Style1"/>
    <w:basedOn w:val="Normal"/>
    <w:qFormat/>
    <w:rsid w:val="007E06EC"/>
    <w:pPr>
      <w:numPr>
        <w:numId w:val="27"/>
      </w:numPr>
    </w:pPr>
    <w:rPr>
      <w:rFonts w:eastAsia="Times New Roman" w:cs="Times New Roman"/>
      <w:szCs w:val="24"/>
      <w:lang w:eastAsia="en-US"/>
    </w:rPr>
  </w:style>
  <w:style w:type="paragraph" w:customStyle="1" w:styleId="DocTitle">
    <w:name w:val="DocTitle"/>
    <w:basedOn w:val="Normal"/>
    <w:uiPriority w:val="6"/>
    <w:qFormat/>
    <w:rsid w:val="007E06EC"/>
    <w:pPr>
      <w:spacing w:after="180" w:line="220" w:lineRule="atLeast"/>
      <w:jc w:val="center"/>
    </w:pPr>
    <w:rPr>
      <w:rFonts w:eastAsiaTheme="minorHAnsi" w:cstheme="minorBidi"/>
      <w:color w:val="009A6E" w:themeColor="text2"/>
      <w:sz w:val="44"/>
      <w:szCs w:val="22"/>
      <w:lang w:val="en-GB" w:eastAsia="en-US"/>
    </w:rPr>
  </w:style>
  <w:style w:type="paragraph" w:customStyle="1" w:styleId="SectionTitle">
    <w:name w:val="SectionTitle"/>
    <w:basedOn w:val="Normal"/>
    <w:uiPriority w:val="1"/>
    <w:qFormat/>
    <w:rsid w:val="007E06EC"/>
    <w:pPr>
      <w:keepNext/>
      <w:keepLines/>
      <w:pageBreakBefore/>
      <w:spacing w:after="480" w:line="220" w:lineRule="atLeast"/>
      <w:outlineLvl w:val="0"/>
    </w:pPr>
    <w:rPr>
      <w:rFonts w:eastAsiaTheme="minorHAnsi" w:cstheme="minorBidi"/>
      <w:caps/>
      <w:color w:val="009A6E" w:themeColor="text2"/>
      <w:sz w:val="44"/>
      <w:szCs w:val="22"/>
      <w:lang w:val="en-GB" w:eastAsia="en-US"/>
    </w:rPr>
  </w:style>
  <w:style w:type="paragraph" w:customStyle="1" w:styleId="NormalNumb">
    <w:name w:val="NormalNumb"/>
    <w:basedOn w:val="Normal"/>
    <w:uiPriority w:val="6"/>
    <w:qFormat/>
    <w:rsid w:val="007E06EC"/>
    <w:pPr>
      <w:spacing w:after="180" w:line="220" w:lineRule="atLeast"/>
    </w:pPr>
    <w:rPr>
      <w:rFonts w:eastAsiaTheme="minorHAnsi" w:cstheme="minorBidi"/>
      <w:sz w:val="18"/>
      <w:szCs w:val="22"/>
      <w:lang w:val="en-GB" w:eastAsia="en-US"/>
    </w:rPr>
  </w:style>
  <w:style w:type="numbering" w:customStyle="1" w:styleId="NumbListMain">
    <w:name w:val="NumbListMain"/>
    <w:uiPriority w:val="99"/>
    <w:rsid w:val="007E06EC"/>
    <w:pPr>
      <w:numPr>
        <w:numId w:val="22"/>
      </w:numPr>
    </w:pPr>
  </w:style>
  <w:style w:type="paragraph" w:customStyle="1" w:styleId="SectionTitleNumb">
    <w:name w:val="SectionTitleNumb"/>
    <w:basedOn w:val="SectionTitle"/>
    <w:next w:val="Normal"/>
    <w:uiPriority w:val="1"/>
    <w:qFormat/>
    <w:rsid w:val="007E06EC"/>
    <w:pPr>
      <w:numPr>
        <w:numId w:val="26"/>
      </w:numPr>
    </w:pPr>
    <w:rPr>
      <w:color w:val="155F1A"/>
    </w:rPr>
  </w:style>
  <w:style w:type="paragraph" w:customStyle="1" w:styleId="StrategyTitle">
    <w:name w:val="StrategyTitle"/>
    <w:basedOn w:val="Normal"/>
    <w:uiPriority w:val="2"/>
    <w:qFormat/>
    <w:rsid w:val="007E06EC"/>
    <w:pPr>
      <w:keepNext/>
      <w:keepLines/>
      <w:pageBreakBefore/>
      <w:tabs>
        <w:tab w:val="num" w:pos="2948"/>
      </w:tabs>
      <w:spacing w:after="180" w:line="220" w:lineRule="atLeast"/>
      <w:ind w:left="2948" w:hanging="2948"/>
      <w:outlineLvl w:val="0"/>
    </w:pPr>
    <w:rPr>
      <w:rFonts w:eastAsiaTheme="minorHAnsi" w:cstheme="minorBidi"/>
      <w:color w:val="009A6E" w:themeColor="text2"/>
      <w:sz w:val="32"/>
      <w:szCs w:val="22"/>
      <w:lang w:val="en-GB" w:eastAsia="en-US"/>
    </w:rPr>
  </w:style>
  <w:style w:type="paragraph" w:customStyle="1" w:styleId="TableAndChartTitle">
    <w:name w:val="TableAndChartTitle"/>
    <w:basedOn w:val="Normal"/>
    <w:next w:val="Normal"/>
    <w:uiPriority w:val="14"/>
    <w:qFormat/>
    <w:rsid w:val="007E06EC"/>
    <w:pPr>
      <w:keepNext/>
      <w:keepLines/>
      <w:spacing w:before="240" w:after="60" w:line="220" w:lineRule="atLeast"/>
      <w:jc w:val="center"/>
    </w:pPr>
    <w:rPr>
      <w:rFonts w:eastAsiaTheme="minorHAnsi" w:cstheme="minorBidi"/>
      <w:b/>
      <w:color w:val="009A6E" w:themeColor="text2"/>
      <w:sz w:val="18"/>
      <w:szCs w:val="22"/>
      <w:lang w:val="en-GB" w:eastAsia="en-US"/>
    </w:rPr>
  </w:style>
  <w:style w:type="paragraph" w:customStyle="1" w:styleId="TableAndChartTitleAddText">
    <w:name w:val="TableAndChartTitleAddText"/>
    <w:basedOn w:val="Normal"/>
    <w:next w:val="Normal"/>
    <w:uiPriority w:val="15"/>
    <w:qFormat/>
    <w:rsid w:val="007E06EC"/>
    <w:pPr>
      <w:keepNext/>
      <w:keepLines/>
      <w:spacing w:before="60" w:after="180" w:line="220" w:lineRule="atLeast"/>
      <w:jc w:val="center"/>
    </w:pPr>
    <w:rPr>
      <w:rFonts w:eastAsiaTheme="minorHAnsi" w:cstheme="minorBidi"/>
      <w:i/>
      <w:sz w:val="18"/>
      <w:szCs w:val="22"/>
      <w:lang w:val="en-GB" w:eastAsia="en-US"/>
    </w:rPr>
  </w:style>
  <w:style w:type="paragraph" w:customStyle="1" w:styleId="Heading1NoNumb">
    <w:name w:val="Heading 1NoNumb"/>
    <w:basedOn w:val="Normal"/>
    <w:next w:val="Normal"/>
    <w:uiPriority w:val="6"/>
    <w:qFormat/>
    <w:rsid w:val="007E06EC"/>
    <w:pPr>
      <w:keepNext/>
      <w:spacing w:before="320" w:after="240" w:line="220" w:lineRule="atLeast"/>
      <w:outlineLvl w:val="2"/>
    </w:pPr>
    <w:rPr>
      <w:rFonts w:eastAsiaTheme="minorHAnsi" w:cstheme="minorBidi"/>
      <w:color w:val="009A6E" w:themeColor="text2"/>
      <w:sz w:val="32"/>
      <w:szCs w:val="22"/>
      <w:lang w:val="en-GB" w:eastAsia="en-US"/>
    </w:rPr>
  </w:style>
  <w:style w:type="numbering" w:customStyle="1" w:styleId="NumbListMain1">
    <w:name w:val="NumbListMain1"/>
    <w:uiPriority w:val="99"/>
    <w:rsid w:val="007E06EC"/>
  </w:style>
  <w:style w:type="table" w:customStyle="1" w:styleId="TableGrid2">
    <w:name w:val="Table Grid2"/>
    <w:basedOn w:val="TableNormal"/>
    <w:next w:val="TableGrid"/>
    <w:uiPriority w:val="59"/>
    <w:rsid w:val="007E06EC"/>
    <w:rPr>
      <w:rFonts w:ascii="Arial" w:eastAsia="Arial" w:hAnsi="Arial"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NoTOC">
    <w:name w:val="SectionTitleNoTOC"/>
    <w:basedOn w:val="SectionTitle"/>
    <w:uiPriority w:val="6"/>
    <w:qFormat/>
    <w:rsid w:val="007E06EC"/>
  </w:style>
  <w:style w:type="paragraph" w:customStyle="1" w:styleId="TableText">
    <w:name w:val="TableText"/>
    <w:basedOn w:val="Normal"/>
    <w:uiPriority w:val="17"/>
    <w:qFormat/>
    <w:rsid w:val="007E06EC"/>
    <w:pPr>
      <w:spacing w:line="200" w:lineRule="atLeast"/>
      <w:ind w:left="113"/>
    </w:pPr>
    <w:rPr>
      <w:rFonts w:ascii="Arial Narrow" w:eastAsiaTheme="minorHAnsi" w:hAnsi="Arial Narrow" w:cstheme="minorBidi"/>
      <w:sz w:val="16"/>
      <w:szCs w:val="22"/>
      <w:lang w:val="en-GB" w:eastAsia="en-US"/>
    </w:rPr>
  </w:style>
  <w:style w:type="paragraph" w:customStyle="1" w:styleId="TableTextBold">
    <w:name w:val="TableTextBold"/>
    <w:basedOn w:val="TableText"/>
    <w:uiPriority w:val="17"/>
    <w:qFormat/>
    <w:rsid w:val="007E06EC"/>
    <w:rPr>
      <w:b/>
    </w:rPr>
  </w:style>
  <w:style w:type="paragraph" w:customStyle="1" w:styleId="TableTextItalic">
    <w:name w:val="TableTextItalic"/>
    <w:basedOn w:val="TableText"/>
    <w:uiPriority w:val="17"/>
    <w:qFormat/>
    <w:rsid w:val="007E06EC"/>
    <w:pPr>
      <w:ind w:left="340"/>
    </w:pPr>
    <w:rPr>
      <w:i/>
    </w:rPr>
  </w:style>
  <w:style w:type="paragraph" w:customStyle="1" w:styleId="TableHeading">
    <w:name w:val="TableHeading"/>
    <w:basedOn w:val="TableText"/>
    <w:uiPriority w:val="17"/>
    <w:qFormat/>
    <w:rsid w:val="007E06EC"/>
    <w:pPr>
      <w:keepNext/>
      <w:spacing w:before="40" w:after="20"/>
    </w:pPr>
    <w:rPr>
      <w:b/>
    </w:rPr>
  </w:style>
  <w:style w:type="paragraph" w:customStyle="1" w:styleId="TableNumb">
    <w:name w:val="TableNumb"/>
    <w:basedOn w:val="TableText"/>
    <w:uiPriority w:val="19"/>
    <w:qFormat/>
    <w:rsid w:val="007E06EC"/>
    <w:pPr>
      <w:ind w:left="0" w:right="113"/>
      <w:jc w:val="right"/>
    </w:pPr>
  </w:style>
  <w:style w:type="paragraph" w:customStyle="1" w:styleId="TableHeadingRight">
    <w:name w:val="TableHeadingRight"/>
    <w:basedOn w:val="TableHeading"/>
    <w:uiPriority w:val="17"/>
    <w:qFormat/>
    <w:rsid w:val="007E06EC"/>
    <w:pPr>
      <w:ind w:left="0" w:right="113"/>
      <w:jc w:val="right"/>
    </w:pPr>
  </w:style>
  <w:style w:type="paragraph" w:customStyle="1" w:styleId="TableNumbBold">
    <w:name w:val="TableNumbBold"/>
    <w:basedOn w:val="TableNumb"/>
    <w:uiPriority w:val="19"/>
    <w:qFormat/>
    <w:rsid w:val="007E06EC"/>
    <w:rPr>
      <w:b/>
    </w:rPr>
  </w:style>
  <w:style w:type="numbering" w:customStyle="1" w:styleId="NumbListTable">
    <w:name w:val="NumbListTable"/>
    <w:uiPriority w:val="99"/>
    <w:rsid w:val="007E06EC"/>
    <w:pPr>
      <w:numPr>
        <w:numId w:val="23"/>
      </w:numPr>
    </w:pPr>
  </w:style>
  <w:style w:type="paragraph" w:customStyle="1" w:styleId="ChartTitle">
    <w:name w:val="ChartTitle"/>
    <w:basedOn w:val="Normal"/>
    <w:next w:val="Normal"/>
    <w:uiPriority w:val="49"/>
    <w:semiHidden/>
    <w:qFormat/>
    <w:rsid w:val="007E06EC"/>
    <w:pPr>
      <w:numPr>
        <w:numId w:val="21"/>
      </w:numPr>
      <w:spacing w:before="180" w:after="90" w:line="220" w:lineRule="atLeast"/>
      <w:jc w:val="center"/>
    </w:pPr>
    <w:rPr>
      <w:rFonts w:eastAsiaTheme="minorHAnsi" w:cstheme="minorBidi"/>
      <w:b/>
      <w:color w:val="009A6E" w:themeColor="text2"/>
      <w:sz w:val="18"/>
      <w:szCs w:val="22"/>
      <w:lang w:val="en-GB" w:eastAsia="en-US"/>
    </w:rPr>
  </w:style>
  <w:style w:type="numbering" w:customStyle="1" w:styleId="NumbListChart">
    <w:name w:val="NumbListChart"/>
    <w:uiPriority w:val="99"/>
    <w:rsid w:val="007E06EC"/>
    <w:pPr>
      <w:numPr>
        <w:numId w:val="21"/>
      </w:numPr>
    </w:pPr>
  </w:style>
  <w:style w:type="paragraph" w:customStyle="1" w:styleId="TableNotes">
    <w:name w:val="TableNotes"/>
    <w:basedOn w:val="Normal"/>
    <w:uiPriority w:val="8"/>
    <w:qFormat/>
    <w:rsid w:val="007E06EC"/>
    <w:pPr>
      <w:spacing w:before="60" w:after="180" w:line="220" w:lineRule="atLeast"/>
    </w:pPr>
    <w:rPr>
      <w:rFonts w:eastAsiaTheme="minorHAnsi" w:cstheme="minorBidi"/>
      <w:sz w:val="15"/>
      <w:szCs w:val="22"/>
      <w:lang w:val="en-GB" w:eastAsia="en-US"/>
    </w:rPr>
  </w:style>
  <w:style w:type="character" w:customStyle="1" w:styleId="charColoured">
    <w:name w:val="charColoured"/>
    <w:basedOn w:val="DefaultParagraphFont"/>
    <w:uiPriority w:val="1"/>
    <w:qFormat/>
    <w:rsid w:val="007E06EC"/>
    <w:rPr>
      <w:color w:val="009A6E" w:themeColor="text2"/>
    </w:rPr>
  </w:style>
  <w:style w:type="paragraph" w:customStyle="1" w:styleId="Heading2NoNumb">
    <w:name w:val="Heading 2NoNumb"/>
    <w:basedOn w:val="Normal"/>
    <w:uiPriority w:val="6"/>
    <w:qFormat/>
    <w:rsid w:val="007E06EC"/>
    <w:pPr>
      <w:keepNext/>
      <w:spacing w:before="240" w:after="180" w:line="220" w:lineRule="atLeast"/>
      <w:outlineLvl w:val="2"/>
    </w:pPr>
    <w:rPr>
      <w:rFonts w:ascii="Arial Bold" w:eastAsiaTheme="minorHAnsi" w:hAnsi="Arial Bold" w:cstheme="minorBidi"/>
      <w:b/>
      <w:color w:val="009A6E" w:themeColor="text2"/>
      <w:szCs w:val="22"/>
      <w:lang w:val="en-GB" w:eastAsia="en-US"/>
    </w:rPr>
  </w:style>
  <w:style w:type="paragraph" w:customStyle="1" w:styleId="Bullet2">
    <w:name w:val="Bullet 2"/>
    <w:basedOn w:val="Normal"/>
    <w:uiPriority w:val="6"/>
    <w:qFormat/>
    <w:rsid w:val="007E06EC"/>
    <w:pPr>
      <w:spacing w:after="180" w:line="220" w:lineRule="atLeast"/>
    </w:pPr>
    <w:rPr>
      <w:rFonts w:eastAsiaTheme="minorHAnsi" w:cstheme="minorBidi"/>
      <w:sz w:val="18"/>
      <w:szCs w:val="22"/>
      <w:lang w:val="en-GB" w:eastAsia="en-US"/>
    </w:rPr>
  </w:style>
  <w:style w:type="paragraph" w:customStyle="1" w:styleId="ProgramTitle">
    <w:name w:val="ProgramTitle"/>
    <w:basedOn w:val="Normal"/>
    <w:uiPriority w:val="3"/>
    <w:qFormat/>
    <w:rsid w:val="007E06EC"/>
    <w:pPr>
      <w:keepNext/>
      <w:keepLines/>
      <w:pageBreakBefore/>
      <w:spacing w:after="180" w:line="220" w:lineRule="atLeast"/>
      <w:ind w:left="2693" w:hanging="2693"/>
      <w:outlineLvl w:val="1"/>
    </w:pPr>
    <w:rPr>
      <w:rFonts w:eastAsiaTheme="minorHAnsi" w:cstheme="minorBidi"/>
      <w:b/>
      <w:color w:val="009A6E" w:themeColor="text2"/>
      <w:sz w:val="32"/>
      <w:szCs w:val="22"/>
      <w:lang w:val="en-GB" w:eastAsia="en-US"/>
    </w:rPr>
  </w:style>
  <w:style w:type="paragraph" w:customStyle="1" w:styleId="ProgramAnnex">
    <w:name w:val="ProgramAnnex"/>
    <w:basedOn w:val="Normal"/>
    <w:uiPriority w:val="5"/>
    <w:semiHidden/>
    <w:qFormat/>
    <w:rsid w:val="007E06EC"/>
    <w:pPr>
      <w:keepNext/>
      <w:keepLines/>
      <w:pageBreakBefore/>
      <w:spacing w:after="120" w:line="220" w:lineRule="atLeast"/>
      <w:ind w:left="3062" w:hanging="3062"/>
      <w:outlineLvl w:val="1"/>
    </w:pPr>
    <w:rPr>
      <w:rFonts w:eastAsiaTheme="minorHAnsi" w:cstheme="minorBidi"/>
      <w:b/>
      <w:color w:val="009A6E" w:themeColor="text2"/>
      <w:sz w:val="32"/>
      <w:szCs w:val="22"/>
      <w:lang w:val="en-GB" w:eastAsia="en-US"/>
    </w:rPr>
  </w:style>
  <w:style w:type="paragraph" w:customStyle="1" w:styleId="ProgramIntro">
    <w:name w:val="ProgramIntro"/>
    <w:basedOn w:val="Normal"/>
    <w:uiPriority w:val="5"/>
    <w:qFormat/>
    <w:rsid w:val="007E06EC"/>
    <w:pPr>
      <w:spacing w:after="180" w:line="220" w:lineRule="atLeast"/>
      <w:ind w:left="3062"/>
    </w:pPr>
    <w:rPr>
      <w:rFonts w:eastAsiaTheme="minorHAnsi" w:cstheme="minorBidi"/>
      <w:color w:val="009A6E" w:themeColor="text2"/>
      <w:sz w:val="26"/>
      <w:szCs w:val="22"/>
      <w:lang w:val="en-GB" w:eastAsia="en-US"/>
    </w:rPr>
  </w:style>
  <w:style w:type="paragraph" w:customStyle="1" w:styleId="AnnexTitle">
    <w:name w:val="AnnexTitle"/>
    <w:basedOn w:val="Heading2"/>
    <w:autoRedefine/>
    <w:uiPriority w:val="5"/>
    <w:qFormat/>
    <w:rsid w:val="007E06EC"/>
    <w:pPr>
      <w:ind w:left="1701" w:hanging="1701"/>
    </w:pPr>
  </w:style>
  <w:style w:type="numbering" w:customStyle="1" w:styleId="NumbListAnnex">
    <w:name w:val="NumbListAnnex"/>
    <w:uiPriority w:val="99"/>
    <w:rsid w:val="007E06EC"/>
    <w:pPr>
      <w:numPr>
        <w:numId w:val="18"/>
      </w:numPr>
    </w:pPr>
  </w:style>
  <w:style w:type="paragraph" w:customStyle="1" w:styleId="NumbList1">
    <w:name w:val="NumbList 1"/>
    <w:basedOn w:val="Normal"/>
    <w:uiPriority w:val="6"/>
    <w:qFormat/>
    <w:rsid w:val="007E06EC"/>
    <w:pPr>
      <w:spacing w:after="180" w:line="220" w:lineRule="atLeast"/>
    </w:pPr>
    <w:rPr>
      <w:rFonts w:eastAsiaTheme="minorHAnsi" w:cstheme="minorBidi"/>
      <w:sz w:val="18"/>
      <w:szCs w:val="22"/>
      <w:lang w:val="en-GB" w:eastAsia="en-US"/>
    </w:rPr>
  </w:style>
  <w:style w:type="paragraph" w:customStyle="1" w:styleId="AppendixTitle">
    <w:name w:val="AppendixTitle"/>
    <w:basedOn w:val="Normal"/>
    <w:next w:val="Normal"/>
    <w:uiPriority w:val="6"/>
    <w:qFormat/>
    <w:rsid w:val="007E06EC"/>
    <w:pPr>
      <w:keepNext/>
      <w:keepLines/>
      <w:pageBreakBefore/>
      <w:spacing w:after="180" w:line="220" w:lineRule="atLeast"/>
      <w:outlineLvl w:val="1"/>
    </w:pPr>
    <w:rPr>
      <w:rFonts w:eastAsiaTheme="minorHAnsi" w:cstheme="minorBidi"/>
      <w:b/>
      <w:color w:val="009A6E" w:themeColor="text2"/>
      <w:sz w:val="32"/>
      <w:szCs w:val="22"/>
      <w:lang w:val="en-GB" w:eastAsia="en-US"/>
    </w:rPr>
  </w:style>
  <w:style w:type="paragraph" w:customStyle="1" w:styleId="NormalAbb">
    <w:name w:val="NormalAbb"/>
    <w:basedOn w:val="Normal"/>
    <w:uiPriority w:val="6"/>
    <w:qFormat/>
    <w:rsid w:val="007E06EC"/>
    <w:pPr>
      <w:spacing w:after="180" w:line="220" w:lineRule="atLeast"/>
      <w:ind w:left="1361" w:hanging="1361"/>
      <w:contextualSpacing/>
    </w:pPr>
    <w:rPr>
      <w:rFonts w:eastAsiaTheme="minorHAnsi" w:cstheme="minorBidi"/>
      <w:sz w:val="18"/>
      <w:szCs w:val="22"/>
      <w:lang w:val="en-GB" w:eastAsia="en-US"/>
    </w:rPr>
  </w:style>
  <w:style w:type="paragraph" w:customStyle="1" w:styleId="Bullet1">
    <w:name w:val="Bullet 1"/>
    <w:basedOn w:val="Normal"/>
    <w:uiPriority w:val="6"/>
    <w:qFormat/>
    <w:rsid w:val="007E06EC"/>
    <w:pPr>
      <w:spacing w:after="180" w:line="220" w:lineRule="atLeast"/>
    </w:pPr>
    <w:rPr>
      <w:rFonts w:eastAsiaTheme="minorHAnsi" w:cstheme="minorBidi"/>
      <w:sz w:val="18"/>
      <w:szCs w:val="22"/>
      <w:lang w:val="en-GB" w:eastAsia="en-US"/>
    </w:rPr>
  </w:style>
  <w:style w:type="character" w:customStyle="1" w:styleId="InternetLink">
    <w:name w:val="Internet Link"/>
    <w:uiPriority w:val="99"/>
    <w:rsid w:val="007E06EC"/>
    <w:rPr>
      <w:color w:val="000099"/>
      <w:u w:val="single"/>
    </w:rPr>
  </w:style>
  <w:style w:type="character" w:customStyle="1" w:styleId="FootnoteAnchor">
    <w:name w:val="Footnote Anchor"/>
    <w:rsid w:val="007E06EC"/>
    <w:rPr>
      <w:vertAlign w:val="superscript"/>
    </w:rPr>
  </w:style>
  <w:style w:type="paragraph" w:styleId="TOC6">
    <w:name w:val="toc 6"/>
    <w:basedOn w:val="Normal"/>
    <w:next w:val="Normal"/>
    <w:autoRedefine/>
    <w:uiPriority w:val="39"/>
    <w:unhideWhenUsed/>
    <w:rsid w:val="007E06EC"/>
    <w:pPr>
      <w:spacing w:after="100" w:line="276" w:lineRule="auto"/>
      <w:ind w:left="1100"/>
    </w:pPr>
    <w:rPr>
      <w:rFonts w:asciiTheme="minorHAnsi" w:eastAsiaTheme="minorEastAsia" w:hAnsiTheme="minorHAnsi" w:cstheme="minorBidi"/>
      <w:szCs w:val="22"/>
      <w:lang w:eastAsia="en-US"/>
    </w:rPr>
  </w:style>
  <w:style w:type="paragraph" w:styleId="TOC7">
    <w:name w:val="toc 7"/>
    <w:basedOn w:val="Normal"/>
    <w:next w:val="Normal"/>
    <w:autoRedefine/>
    <w:uiPriority w:val="39"/>
    <w:unhideWhenUsed/>
    <w:rsid w:val="007E06EC"/>
    <w:pPr>
      <w:spacing w:after="100" w:line="276" w:lineRule="auto"/>
      <w:ind w:left="1320"/>
    </w:pPr>
    <w:rPr>
      <w:rFonts w:asciiTheme="minorHAnsi" w:eastAsiaTheme="minorEastAsia" w:hAnsiTheme="minorHAnsi" w:cstheme="minorBidi"/>
      <w:szCs w:val="22"/>
      <w:lang w:eastAsia="en-US"/>
    </w:rPr>
  </w:style>
  <w:style w:type="paragraph" w:styleId="TOC8">
    <w:name w:val="toc 8"/>
    <w:basedOn w:val="Normal"/>
    <w:next w:val="Normal"/>
    <w:autoRedefine/>
    <w:uiPriority w:val="39"/>
    <w:unhideWhenUsed/>
    <w:rsid w:val="007E06EC"/>
    <w:pPr>
      <w:spacing w:after="100" w:line="276" w:lineRule="auto"/>
      <w:ind w:left="1540"/>
    </w:pPr>
    <w:rPr>
      <w:rFonts w:asciiTheme="minorHAnsi" w:eastAsiaTheme="minorEastAsia" w:hAnsiTheme="minorHAnsi" w:cstheme="minorBidi"/>
      <w:szCs w:val="22"/>
      <w:lang w:eastAsia="en-US"/>
    </w:rPr>
  </w:style>
  <w:style w:type="paragraph" w:styleId="TOC9">
    <w:name w:val="toc 9"/>
    <w:basedOn w:val="Normal"/>
    <w:next w:val="Normal"/>
    <w:autoRedefine/>
    <w:uiPriority w:val="39"/>
    <w:unhideWhenUsed/>
    <w:rsid w:val="007E06EC"/>
    <w:pPr>
      <w:spacing w:after="100" w:line="276" w:lineRule="auto"/>
      <w:ind w:left="1760"/>
    </w:pPr>
    <w:rPr>
      <w:rFonts w:asciiTheme="minorHAnsi" w:eastAsiaTheme="minorEastAsia" w:hAnsiTheme="minorHAnsi" w:cstheme="minorBidi"/>
      <w:szCs w:val="22"/>
      <w:lang w:eastAsia="en-US"/>
    </w:rPr>
  </w:style>
  <w:style w:type="table" w:customStyle="1" w:styleId="TableGrid4">
    <w:name w:val="Table Grid4"/>
    <w:basedOn w:val="TableNormal"/>
    <w:next w:val="TableGrid"/>
    <w:rsid w:val="007E0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E06EC"/>
    <w:rPr>
      <w:rFonts w:ascii="Arial" w:eastAsia="Arial" w:hAnsi="Arial"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E06EC"/>
    <w:rPr>
      <w:color w:val="808080"/>
    </w:rPr>
  </w:style>
  <w:style w:type="paragraph" w:customStyle="1" w:styleId="xl73">
    <w:name w:val="xl73"/>
    <w:basedOn w:val="Normal"/>
    <w:rsid w:val="007E06EC"/>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4">
    <w:name w:val="xl74"/>
    <w:basedOn w:val="Normal"/>
    <w:rsid w:val="007E06EC"/>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5">
    <w:name w:val="xl75"/>
    <w:basedOn w:val="Normal"/>
    <w:rsid w:val="007E06EC"/>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6">
    <w:name w:val="xl76"/>
    <w:basedOn w:val="Normal"/>
    <w:rsid w:val="007E06EC"/>
    <w:pPr>
      <w:spacing w:before="100" w:beforeAutospacing="1" w:after="100" w:afterAutospacing="1"/>
    </w:pPr>
    <w:rPr>
      <w:rFonts w:ascii="Arial Narrow" w:eastAsia="Times New Roman" w:hAnsi="Arial Narrow" w:cs="Times New Roman"/>
      <w:sz w:val="16"/>
      <w:szCs w:val="16"/>
      <w:lang w:eastAsia="en-US"/>
    </w:rPr>
  </w:style>
  <w:style w:type="paragraph" w:customStyle="1" w:styleId="xl77">
    <w:name w:val="xl77"/>
    <w:basedOn w:val="Normal"/>
    <w:rsid w:val="007E06EC"/>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8">
    <w:name w:val="xl78"/>
    <w:basedOn w:val="Normal"/>
    <w:rsid w:val="007E06EC"/>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9">
    <w:name w:val="xl79"/>
    <w:basedOn w:val="Normal"/>
    <w:rsid w:val="007E06EC"/>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paragraph" w:customStyle="1" w:styleId="xl80">
    <w:name w:val="xl80"/>
    <w:basedOn w:val="Normal"/>
    <w:rsid w:val="007E06EC"/>
    <w:pPr>
      <w:shd w:val="clear" w:color="000000" w:fill="C7CFD8"/>
      <w:spacing w:before="100" w:beforeAutospacing="1" w:after="100" w:afterAutospacing="1"/>
    </w:pPr>
    <w:rPr>
      <w:rFonts w:ascii="Arial Narrow" w:eastAsia="Times New Roman" w:hAnsi="Arial Narrow" w:cs="Times New Roman"/>
      <w:b/>
      <w:bCs/>
      <w:sz w:val="16"/>
      <w:szCs w:val="16"/>
      <w:lang w:eastAsia="en-US"/>
    </w:rPr>
  </w:style>
  <w:style w:type="paragraph" w:customStyle="1" w:styleId="xl81">
    <w:name w:val="xl81"/>
    <w:basedOn w:val="Normal"/>
    <w:rsid w:val="007E06EC"/>
    <w:pP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2">
    <w:name w:val="xl82"/>
    <w:basedOn w:val="Normal"/>
    <w:rsid w:val="007E06EC"/>
    <w:pP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3">
    <w:name w:val="xl83"/>
    <w:basedOn w:val="Normal"/>
    <w:rsid w:val="007E06EC"/>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4">
    <w:name w:val="xl84"/>
    <w:basedOn w:val="Normal"/>
    <w:rsid w:val="007E06EC"/>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5">
    <w:name w:val="xl85"/>
    <w:basedOn w:val="Normal"/>
    <w:rsid w:val="007E06EC"/>
    <w:pPr>
      <w:pBdr>
        <w:top w:val="single" w:sz="4" w:space="0" w:color="C7CFD8"/>
        <w:bottom w:val="single" w:sz="4"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6">
    <w:name w:val="xl86"/>
    <w:basedOn w:val="Normal"/>
    <w:rsid w:val="007E06EC"/>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7">
    <w:name w:val="xl87"/>
    <w:basedOn w:val="Normal"/>
    <w:rsid w:val="007E06EC"/>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8">
    <w:name w:val="xl88"/>
    <w:basedOn w:val="Normal"/>
    <w:rsid w:val="007E06EC"/>
    <w:pPr>
      <w:pBdr>
        <w:top w:val="single" w:sz="4" w:space="0" w:color="C7CFD8"/>
        <w:bottom w:val="single" w:sz="12"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9">
    <w:name w:val="xl89"/>
    <w:basedOn w:val="Normal"/>
    <w:rsid w:val="007E06EC"/>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sz w:val="16"/>
      <w:szCs w:val="16"/>
      <w:lang w:eastAsia="en-US"/>
    </w:rPr>
  </w:style>
  <w:style w:type="paragraph" w:customStyle="1" w:styleId="xl90">
    <w:name w:val="xl90"/>
    <w:basedOn w:val="Normal"/>
    <w:rsid w:val="007E06EC"/>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numbering" w:customStyle="1" w:styleId="NUmbListBullet">
    <w:name w:val="NUmbListBullet"/>
    <w:uiPriority w:val="99"/>
    <w:rsid w:val="007E06EC"/>
    <w:pPr>
      <w:numPr>
        <w:numId w:val="20"/>
      </w:numPr>
    </w:pPr>
  </w:style>
  <w:style w:type="paragraph" w:customStyle="1" w:styleId="AlphaList">
    <w:name w:val="AlphaList"/>
    <w:basedOn w:val="Normal"/>
    <w:uiPriority w:val="6"/>
    <w:qFormat/>
    <w:rsid w:val="007E06EC"/>
    <w:pPr>
      <w:tabs>
        <w:tab w:val="num" w:pos="680"/>
      </w:tabs>
      <w:spacing w:after="180" w:line="220" w:lineRule="atLeast"/>
      <w:ind w:left="680" w:hanging="340"/>
    </w:pPr>
    <w:rPr>
      <w:rFonts w:eastAsiaTheme="minorHAnsi" w:cstheme="minorBidi"/>
      <w:sz w:val="18"/>
      <w:szCs w:val="22"/>
      <w:lang w:val="en-GB" w:eastAsia="en-US"/>
    </w:rPr>
  </w:style>
  <w:style w:type="paragraph" w:customStyle="1" w:styleId="ChartPara">
    <w:name w:val="ChartPara"/>
    <w:basedOn w:val="Normal"/>
    <w:uiPriority w:val="6"/>
    <w:qFormat/>
    <w:rsid w:val="007E06EC"/>
    <w:pPr>
      <w:spacing w:after="180" w:line="220" w:lineRule="atLeast"/>
      <w:ind w:left="1418"/>
    </w:pPr>
    <w:rPr>
      <w:rFonts w:eastAsiaTheme="minorHAnsi" w:cstheme="minorBidi"/>
      <w:sz w:val="18"/>
      <w:szCs w:val="22"/>
      <w:lang w:val="en-GB" w:eastAsia="en-US"/>
    </w:rPr>
  </w:style>
  <w:style w:type="character" w:customStyle="1" w:styleId="admitted">
    <w:name w:val="admitted"/>
    <w:basedOn w:val="DefaultParagraphFont"/>
    <w:rsid w:val="007E06EC"/>
  </w:style>
  <w:style w:type="numbering" w:customStyle="1" w:styleId="NumbListAppendix">
    <w:name w:val="NumbListAppendix"/>
    <w:uiPriority w:val="99"/>
    <w:rsid w:val="007E06EC"/>
    <w:pPr>
      <w:numPr>
        <w:numId w:val="19"/>
      </w:numPr>
    </w:pPr>
  </w:style>
  <w:style w:type="character" w:customStyle="1" w:styleId="CommentTextChar1">
    <w:name w:val="Comment Text Char1"/>
    <w:basedOn w:val="DefaultParagraphFont"/>
    <w:uiPriority w:val="99"/>
    <w:rsid w:val="007E06EC"/>
    <w:rPr>
      <w:rFonts w:ascii="Arial" w:hAnsi="Arial" w:cs="Arial"/>
      <w:sz w:val="18"/>
    </w:rPr>
  </w:style>
  <w:style w:type="paragraph" w:styleId="BodyText3">
    <w:name w:val="Body Text 3"/>
    <w:basedOn w:val="Normal"/>
    <w:link w:val="BodyText3Char"/>
    <w:unhideWhenUsed/>
    <w:rsid w:val="007E06EC"/>
    <w:pPr>
      <w:spacing w:after="120"/>
    </w:pPr>
    <w:rPr>
      <w:sz w:val="16"/>
      <w:szCs w:val="16"/>
    </w:rPr>
  </w:style>
  <w:style w:type="character" w:customStyle="1" w:styleId="BodyText3Char">
    <w:name w:val="Body Text 3 Char"/>
    <w:basedOn w:val="DefaultParagraphFont"/>
    <w:link w:val="BodyText3"/>
    <w:rsid w:val="007E06EC"/>
    <w:rPr>
      <w:rFonts w:ascii="Arial" w:eastAsia="SimSun" w:hAnsi="Arial" w:cs="Arial"/>
      <w:sz w:val="16"/>
      <w:szCs w:val="16"/>
      <w:lang w:eastAsia="zh-CN"/>
    </w:rPr>
  </w:style>
  <w:style w:type="paragraph" w:customStyle="1" w:styleId="BodyTextKeep">
    <w:name w:val="Body Text Keep"/>
    <w:basedOn w:val="BodyText"/>
    <w:rsid w:val="007E06EC"/>
    <w:pPr>
      <w:keepNext/>
      <w:spacing w:after="160"/>
    </w:pPr>
    <w:rPr>
      <w:rFonts w:ascii="Times New Roman" w:eastAsiaTheme="minorEastAsia" w:hAnsi="Times New Roman" w:cs="Times New Roman"/>
      <w:lang w:eastAsia="en-US"/>
    </w:rPr>
  </w:style>
  <w:style w:type="character" w:customStyle="1" w:styleId="ClosingChar">
    <w:name w:val="Closing Char"/>
    <w:basedOn w:val="DefaultParagraphFont"/>
    <w:link w:val="Closing"/>
    <w:rsid w:val="007E06EC"/>
    <w:rPr>
      <w:rFonts w:ascii="Arial" w:hAnsi="Arial"/>
    </w:rPr>
  </w:style>
  <w:style w:type="character" w:customStyle="1" w:styleId="MacroTextChar">
    <w:name w:val="Macro Text Char"/>
    <w:basedOn w:val="DefaultParagraphFont"/>
    <w:link w:val="MacroText"/>
    <w:semiHidden/>
    <w:rsid w:val="007E06EC"/>
    <w:rPr>
      <w:rFonts w:ascii="Courier New" w:hAnsi="Courier New"/>
      <w:sz w:val="16"/>
    </w:rPr>
  </w:style>
  <w:style w:type="character" w:customStyle="1" w:styleId="DateChar">
    <w:name w:val="Date Char"/>
    <w:basedOn w:val="DefaultParagraphFont"/>
    <w:link w:val="Date"/>
    <w:rsid w:val="007E06EC"/>
    <w:rPr>
      <w:rFonts w:ascii="Arial" w:hAnsi="Arial"/>
      <w:b/>
    </w:rPr>
  </w:style>
  <w:style w:type="paragraph" w:customStyle="1" w:styleId="StyleDocoriginalNotBold">
    <w:name w:val="Style Doc_original + Not Bold"/>
    <w:basedOn w:val="Docoriginal"/>
    <w:link w:val="StyleDocoriginalNotBoldChar"/>
    <w:autoRedefine/>
    <w:rsid w:val="007E06EC"/>
    <w:pPr>
      <w:spacing w:before="0" w:line="280" w:lineRule="exact"/>
      <w:ind w:left="1589"/>
      <w:contextualSpacing w:val="0"/>
    </w:pPr>
    <w:rPr>
      <w:rFonts w:eastAsiaTheme="minorEastAsia"/>
      <w:lang w:val="fr-FR"/>
    </w:rPr>
  </w:style>
  <w:style w:type="character" w:customStyle="1" w:styleId="StyleDocoriginalNotBoldChar">
    <w:name w:val="Style Doc_original + Not Bold Char"/>
    <w:basedOn w:val="DocoriginalChar"/>
    <w:link w:val="StyleDocoriginalNotBold"/>
    <w:rsid w:val="007E06EC"/>
    <w:rPr>
      <w:rFonts w:ascii="Arial" w:eastAsiaTheme="minorEastAsia" w:hAnsi="Arial"/>
      <w:b/>
      <w:bCs/>
      <w:spacing w:val="10"/>
      <w:sz w:val="18"/>
      <w:lang w:val="fr-FR"/>
    </w:rPr>
  </w:style>
  <w:style w:type="paragraph" w:customStyle="1" w:styleId="StyleDocnumber">
    <w:name w:val="Style Doc_number"/>
    <w:basedOn w:val="Docoriginal"/>
    <w:rsid w:val="007E06EC"/>
    <w:pPr>
      <w:spacing w:before="0" w:line="280" w:lineRule="exact"/>
      <w:ind w:left="1589"/>
      <w:contextualSpacing w:val="0"/>
      <w:jc w:val="both"/>
    </w:pPr>
    <w:rPr>
      <w:rFonts w:eastAsiaTheme="minorEastAsia"/>
      <w:sz w:val="20"/>
    </w:rPr>
  </w:style>
  <w:style w:type="paragraph" w:customStyle="1" w:styleId="StyleDocoriginal">
    <w:name w:val="Style Doc_original"/>
    <w:basedOn w:val="Docoriginal"/>
    <w:link w:val="StyleDocoriginalChar"/>
    <w:rsid w:val="007E06EC"/>
    <w:pPr>
      <w:spacing w:before="0" w:line="280" w:lineRule="exact"/>
      <w:ind w:left="1361"/>
      <w:contextualSpacing w:val="0"/>
      <w:jc w:val="both"/>
    </w:pPr>
    <w:rPr>
      <w:rFonts w:eastAsiaTheme="minorEastAsia"/>
      <w:lang w:val="fr-FR"/>
    </w:rPr>
  </w:style>
  <w:style w:type="character" w:customStyle="1" w:styleId="StyleDocoriginalChar">
    <w:name w:val="Style Doc_original Char"/>
    <w:basedOn w:val="DocoriginalChar"/>
    <w:link w:val="StyleDocoriginal"/>
    <w:rsid w:val="007E06EC"/>
    <w:rPr>
      <w:rFonts w:ascii="Arial" w:eastAsiaTheme="minorEastAsia" w:hAnsi="Arial"/>
      <w:b/>
      <w:bCs/>
      <w:spacing w:val="10"/>
      <w:sz w:val="18"/>
      <w:lang w:val="fr-FR"/>
    </w:rPr>
  </w:style>
  <w:style w:type="paragraph" w:customStyle="1" w:styleId="StyleStyleDocoriginalNotBoldNotBold">
    <w:name w:val="Style Style Doc_original + Not Bold + Not Bold"/>
    <w:basedOn w:val="StyleDocoriginalNotBold"/>
    <w:link w:val="StyleStyleDocoriginalNotBoldNotBoldChar"/>
    <w:rsid w:val="007E06EC"/>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7E06EC"/>
    <w:rPr>
      <w:rFonts w:ascii="Arial" w:eastAsiaTheme="minorEastAsia" w:hAnsi="Arial"/>
      <w:b w:val="0"/>
      <w:bCs w:val="0"/>
      <w:spacing w:val="10"/>
      <w:sz w:val="18"/>
      <w:lang w:val="fr-FR"/>
    </w:rPr>
  </w:style>
  <w:style w:type="character" w:customStyle="1" w:styleId="StyleDocoriginalNotBold1">
    <w:name w:val="Style Doc_original + Not Bold1"/>
    <w:basedOn w:val="DefaultParagraphFont"/>
    <w:rsid w:val="007E06EC"/>
    <w:rPr>
      <w:rFonts w:ascii="Arial" w:hAnsi="Arial"/>
      <w:b/>
      <w:bCs/>
      <w:spacing w:val="10"/>
      <w:lang w:val="en-US" w:eastAsia="en-US" w:bidi="ar-SA"/>
    </w:rPr>
  </w:style>
  <w:style w:type="character" w:customStyle="1" w:styleId="StyleDoclangBold">
    <w:name w:val="Style Doc_lang + Bold"/>
    <w:basedOn w:val="Doclang"/>
    <w:rsid w:val="007E06EC"/>
    <w:rPr>
      <w:rFonts w:ascii="Arial" w:hAnsi="Arial"/>
      <w:b/>
      <w:bCs/>
      <w:sz w:val="20"/>
      <w:lang w:val="en-US"/>
    </w:rPr>
  </w:style>
  <w:style w:type="paragraph" w:customStyle="1" w:styleId="Draft">
    <w:name w:val="Draft"/>
    <w:basedOn w:val="Normal"/>
    <w:next w:val="preparedby"/>
    <w:rsid w:val="007E06EC"/>
    <w:pPr>
      <w:spacing w:before="720" w:after="480"/>
      <w:jc w:val="center"/>
    </w:pPr>
    <w:rPr>
      <w:rFonts w:ascii="Times New Roman" w:eastAsiaTheme="minorEastAsia" w:hAnsi="Times New Roman" w:cs="Times New Roman"/>
      <w:caps/>
      <w:sz w:val="28"/>
      <w:lang w:eastAsia="en-US"/>
    </w:rPr>
  </w:style>
  <w:style w:type="paragraph" w:customStyle="1" w:styleId="Committee">
    <w:name w:val="Committee"/>
    <w:basedOn w:val="Title"/>
    <w:rsid w:val="007E06EC"/>
    <w:pPr>
      <w:spacing w:after="300"/>
    </w:pPr>
    <w:rPr>
      <w:rFonts w:ascii="Arial" w:eastAsiaTheme="minorEastAsia" w:hAnsi="Arial"/>
      <w:kern w:val="28"/>
      <w:sz w:val="30"/>
    </w:rPr>
  </w:style>
  <w:style w:type="paragraph" w:customStyle="1" w:styleId="result">
    <w:name w:val="result"/>
    <w:basedOn w:val="Normal"/>
    <w:qFormat/>
    <w:rsid w:val="007E06EC"/>
    <w:rPr>
      <w:rFonts w:eastAsia="Times New Roman" w:cs="Times New Roman"/>
      <w:sz w:val="18"/>
      <w:lang w:eastAsia="en-US"/>
    </w:rPr>
  </w:style>
  <w:style w:type="paragraph" w:styleId="NoSpacing">
    <w:name w:val="No Spacing"/>
    <w:link w:val="NoSpacingChar"/>
    <w:uiPriority w:val="1"/>
    <w:qFormat/>
    <w:rsid w:val="007E06EC"/>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E06EC"/>
    <w:rPr>
      <w:rFonts w:asciiTheme="minorHAnsi" w:eastAsiaTheme="minorEastAsia" w:hAnsiTheme="minorHAnsi" w:cstheme="minorBidi"/>
      <w:sz w:val="22"/>
      <w:szCs w:val="22"/>
    </w:rPr>
  </w:style>
  <w:style w:type="paragraph" w:customStyle="1" w:styleId="msonormal0">
    <w:name w:val="msonormal"/>
    <w:basedOn w:val="Normal"/>
    <w:rsid w:val="007E06EC"/>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xl72">
    <w:name w:val="xl72"/>
    <w:basedOn w:val="Normal"/>
    <w:rsid w:val="007E06EC"/>
    <w:pP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1">
    <w:name w:val="xl91"/>
    <w:basedOn w:val="Normal"/>
    <w:rsid w:val="007E0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2">
    <w:name w:val="xl92"/>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4"/>
      <w:szCs w:val="14"/>
      <w:lang w:eastAsia="en-US"/>
    </w:rPr>
  </w:style>
  <w:style w:type="paragraph" w:customStyle="1" w:styleId="xl93">
    <w:name w:val="xl93"/>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4">
    <w:name w:val="xl94"/>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5">
    <w:name w:val="xl95"/>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6"/>
      <w:szCs w:val="16"/>
      <w:lang w:eastAsia="en-US"/>
    </w:rPr>
  </w:style>
  <w:style w:type="paragraph" w:customStyle="1" w:styleId="xl96">
    <w:name w:val="xl96"/>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7">
    <w:name w:val="xl97"/>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8">
    <w:name w:val="xl98"/>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9">
    <w:name w:val="xl99"/>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0">
    <w:name w:val="xl100"/>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1">
    <w:name w:val="xl101"/>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2">
    <w:name w:val="xl102"/>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3">
    <w:name w:val="xl103"/>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104">
    <w:name w:val="xl104"/>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5">
    <w:name w:val="xl105"/>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6">
    <w:name w:val="xl106"/>
    <w:basedOn w:val="Normal"/>
    <w:rsid w:val="007E0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7">
    <w:name w:val="xl107"/>
    <w:basedOn w:val="Normal"/>
    <w:rsid w:val="007E06E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eastAsia="en-US"/>
    </w:rPr>
  </w:style>
  <w:style w:type="paragraph" w:customStyle="1" w:styleId="annexiparanumbered">
    <w:name w:val="annex_i_para_numbered"/>
    <w:basedOn w:val="ListParagraph"/>
    <w:qFormat/>
    <w:rsid w:val="007E06EC"/>
    <w:pPr>
      <w:numPr>
        <w:numId w:val="16"/>
      </w:numPr>
      <w:contextualSpacing/>
    </w:pPr>
  </w:style>
  <w:style w:type="character" w:customStyle="1" w:styleId="ListParagraphChar">
    <w:name w:val="List Paragraph Char"/>
    <w:aliases w:val="auto_list_(i) Char,List Paragraph1 Char"/>
    <w:basedOn w:val="DefaultParagraphFont"/>
    <w:link w:val="ListParagraph"/>
    <w:uiPriority w:val="34"/>
    <w:locked/>
    <w:rsid w:val="007E06EC"/>
    <w:rPr>
      <w:rFonts w:ascii="Arial" w:hAnsi="Arial"/>
    </w:rPr>
  </w:style>
  <w:style w:type="paragraph" w:customStyle="1" w:styleId="Bulletalphabet">
    <w:name w:val="Bullet alphabet"/>
    <w:uiPriority w:val="7"/>
    <w:qFormat/>
    <w:rsid w:val="005B7871"/>
    <w:pPr>
      <w:widowControl w:val="0"/>
      <w:tabs>
        <w:tab w:val="num" w:pos="454"/>
      </w:tabs>
      <w:adjustRightInd w:val="0"/>
      <w:spacing w:after="170" w:line="280" w:lineRule="atLeast"/>
      <w:ind w:left="454" w:hanging="454"/>
      <w:textAlignment w:val="baseline"/>
    </w:pPr>
    <w:rPr>
      <w:rFonts w:ascii="Arial" w:hAnsi="Arial" w:cs="Arial"/>
      <w:color w:val="000000"/>
      <w:lang w:val="en-GB"/>
    </w:rPr>
  </w:style>
  <w:style w:type="paragraph" w:customStyle="1" w:styleId="Number1">
    <w:name w:val="Number 1"/>
    <w:link w:val="Number1Char"/>
    <w:uiPriority w:val="2"/>
    <w:qFormat/>
    <w:rsid w:val="005B7871"/>
    <w:pPr>
      <w:tabs>
        <w:tab w:val="num" w:pos="454"/>
      </w:tabs>
      <w:adjustRightInd w:val="0"/>
      <w:spacing w:before="120" w:after="170" w:line="280" w:lineRule="atLeast"/>
      <w:textAlignment w:val="baseline"/>
    </w:pPr>
    <w:rPr>
      <w:rFonts w:ascii="Arial" w:hAnsi="Arial" w:cs="Arial"/>
      <w:color w:val="000000"/>
      <w:szCs w:val="24"/>
      <w:lang w:val="en-GB"/>
    </w:rPr>
  </w:style>
  <w:style w:type="character" w:customStyle="1" w:styleId="Number1Char">
    <w:name w:val="Number 1 Char"/>
    <w:link w:val="Number1"/>
    <w:uiPriority w:val="2"/>
    <w:rsid w:val="005B7871"/>
    <w:rPr>
      <w:rFonts w:ascii="Arial" w:hAnsi="Arial" w:cs="Arial"/>
      <w:color w:val="000000"/>
      <w:szCs w:val="24"/>
      <w:lang w:val="en-GB"/>
    </w:rPr>
  </w:style>
  <w:style w:type="paragraph" w:customStyle="1" w:styleId="xxmsonormal">
    <w:name w:val="x_xmsonormal"/>
    <w:basedOn w:val="Normal"/>
    <w:rsid w:val="00226D24"/>
    <w:pPr>
      <w:jc w:val="left"/>
    </w:pPr>
    <w:rPr>
      <w:rFonts w:ascii="Calibri" w:eastAsiaTheme="minorHAnsi" w:hAnsi="Calibri" w:cs="Calibri"/>
      <w:sz w:val="22"/>
      <w:szCs w:val="22"/>
      <w:lang w:eastAsia="en-US"/>
    </w:rPr>
  </w:style>
  <w:style w:type="character" w:styleId="UnresolvedMention">
    <w:name w:val="Unresolved Mention"/>
    <w:basedOn w:val="DefaultParagraphFont"/>
    <w:uiPriority w:val="99"/>
    <w:semiHidden/>
    <w:unhideWhenUsed/>
    <w:rsid w:val="00ED0A16"/>
    <w:rPr>
      <w:color w:val="605E5C"/>
      <w:shd w:val="clear" w:color="auto" w:fill="E1DFDD"/>
    </w:rPr>
  </w:style>
  <w:style w:type="table" w:customStyle="1" w:styleId="TableGrid5">
    <w:name w:val="Table Grid5"/>
    <w:basedOn w:val="TableNormal"/>
    <w:next w:val="TableGrid"/>
    <w:uiPriority w:val="39"/>
    <w:rsid w:val="007055BE"/>
    <w:rPr>
      <w:rFonts w:ascii="Arial" w:eastAsia="Aptos" w:hAnsi="Arial"/>
      <w:kern w:val="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1A2FF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6831">
      <w:bodyDiv w:val="1"/>
      <w:marLeft w:val="0"/>
      <w:marRight w:val="0"/>
      <w:marTop w:val="0"/>
      <w:marBottom w:val="0"/>
      <w:divBdr>
        <w:top w:val="none" w:sz="0" w:space="0" w:color="auto"/>
        <w:left w:val="none" w:sz="0" w:space="0" w:color="auto"/>
        <w:bottom w:val="none" w:sz="0" w:space="0" w:color="auto"/>
        <w:right w:val="none" w:sz="0" w:space="0" w:color="auto"/>
      </w:divBdr>
    </w:div>
    <w:div w:id="413475285">
      <w:bodyDiv w:val="1"/>
      <w:marLeft w:val="0"/>
      <w:marRight w:val="0"/>
      <w:marTop w:val="0"/>
      <w:marBottom w:val="0"/>
      <w:divBdr>
        <w:top w:val="none" w:sz="0" w:space="0" w:color="auto"/>
        <w:left w:val="none" w:sz="0" w:space="0" w:color="auto"/>
        <w:bottom w:val="none" w:sz="0" w:space="0" w:color="auto"/>
        <w:right w:val="none" w:sz="0" w:space="0" w:color="auto"/>
      </w:divBdr>
    </w:div>
    <w:div w:id="578828131">
      <w:bodyDiv w:val="1"/>
      <w:marLeft w:val="0"/>
      <w:marRight w:val="0"/>
      <w:marTop w:val="0"/>
      <w:marBottom w:val="0"/>
      <w:divBdr>
        <w:top w:val="none" w:sz="0" w:space="0" w:color="auto"/>
        <w:left w:val="none" w:sz="0" w:space="0" w:color="auto"/>
        <w:bottom w:val="none" w:sz="0" w:space="0" w:color="auto"/>
        <w:right w:val="none" w:sz="0" w:space="0" w:color="auto"/>
      </w:divBdr>
    </w:div>
    <w:div w:id="897712619">
      <w:bodyDiv w:val="1"/>
      <w:marLeft w:val="0"/>
      <w:marRight w:val="0"/>
      <w:marTop w:val="0"/>
      <w:marBottom w:val="0"/>
      <w:divBdr>
        <w:top w:val="none" w:sz="0" w:space="0" w:color="auto"/>
        <w:left w:val="none" w:sz="0" w:space="0" w:color="auto"/>
        <w:bottom w:val="none" w:sz="0" w:space="0" w:color="auto"/>
        <w:right w:val="none" w:sz="0" w:space="0" w:color="auto"/>
      </w:divBdr>
    </w:div>
    <w:div w:id="926815882">
      <w:bodyDiv w:val="1"/>
      <w:marLeft w:val="0"/>
      <w:marRight w:val="0"/>
      <w:marTop w:val="0"/>
      <w:marBottom w:val="0"/>
      <w:divBdr>
        <w:top w:val="none" w:sz="0" w:space="0" w:color="auto"/>
        <w:left w:val="none" w:sz="0" w:space="0" w:color="auto"/>
        <w:bottom w:val="none" w:sz="0" w:space="0" w:color="auto"/>
        <w:right w:val="none" w:sz="0" w:space="0" w:color="auto"/>
      </w:divBdr>
    </w:div>
    <w:div w:id="987048649">
      <w:bodyDiv w:val="1"/>
      <w:marLeft w:val="0"/>
      <w:marRight w:val="0"/>
      <w:marTop w:val="0"/>
      <w:marBottom w:val="0"/>
      <w:divBdr>
        <w:top w:val="none" w:sz="0" w:space="0" w:color="auto"/>
        <w:left w:val="none" w:sz="0" w:space="0" w:color="auto"/>
        <w:bottom w:val="none" w:sz="0" w:space="0" w:color="auto"/>
        <w:right w:val="none" w:sz="0" w:space="0" w:color="auto"/>
      </w:divBdr>
    </w:div>
    <w:div w:id="1164009624">
      <w:bodyDiv w:val="1"/>
      <w:marLeft w:val="0"/>
      <w:marRight w:val="0"/>
      <w:marTop w:val="0"/>
      <w:marBottom w:val="0"/>
      <w:divBdr>
        <w:top w:val="none" w:sz="0" w:space="0" w:color="auto"/>
        <w:left w:val="none" w:sz="0" w:space="0" w:color="auto"/>
        <w:bottom w:val="none" w:sz="0" w:space="0" w:color="auto"/>
        <w:right w:val="none" w:sz="0" w:space="0" w:color="auto"/>
      </w:divBdr>
    </w:div>
    <w:div w:id="1225988743">
      <w:bodyDiv w:val="1"/>
      <w:marLeft w:val="0"/>
      <w:marRight w:val="0"/>
      <w:marTop w:val="0"/>
      <w:marBottom w:val="0"/>
      <w:divBdr>
        <w:top w:val="none" w:sz="0" w:space="0" w:color="auto"/>
        <w:left w:val="none" w:sz="0" w:space="0" w:color="auto"/>
        <w:bottom w:val="none" w:sz="0" w:space="0" w:color="auto"/>
        <w:right w:val="none" w:sz="0" w:space="0" w:color="auto"/>
      </w:divBdr>
    </w:div>
    <w:div w:id="1498157135">
      <w:bodyDiv w:val="1"/>
      <w:marLeft w:val="0"/>
      <w:marRight w:val="0"/>
      <w:marTop w:val="0"/>
      <w:marBottom w:val="0"/>
      <w:divBdr>
        <w:top w:val="none" w:sz="0" w:space="0" w:color="auto"/>
        <w:left w:val="none" w:sz="0" w:space="0" w:color="auto"/>
        <w:bottom w:val="none" w:sz="0" w:space="0" w:color="auto"/>
        <w:right w:val="none" w:sz="0" w:space="0" w:color="auto"/>
      </w:divBdr>
    </w:div>
    <w:div w:id="1769960701">
      <w:bodyDiv w:val="1"/>
      <w:marLeft w:val="0"/>
      <w:marRight w:val="0"/>
      <w:marTop w:val="0"/>
      <w:marBottom w:val="0"/>
      <w:divBdr>
        <w:top w:val="none" w:sz="0" w:space="0" w:color="auto"/>
        <w:left w:val="none" w:sz="0" w:space="0" w:color="auto"/>
        <w:bottom w:val="none" w:sz="0" w:space="0" w:color="auto"/>
        <w:right w:val="none" w:sz="0" w:space="0" w:color="auto"/>
      </w:divBdr>
    </w:div>
    <w:div w:id="1791393684">
      <w:bodyDiv w:val="1"/>
      <w:marLeft w:val="0"/>
      <w:marRight w:val="0"/>
      <w:marTop w:val="0"/>
      <w:marBottom w:val="0"/>
      <w:divBdr>
        <w:top w:val="none" w:sz="0" w:space="0" w:color="auto"/>
        <w:left w:val="none" w:sz="0" w:space="0" w:color="auto"/>
        <w:bottom w:val="none" w:sz="0" w:space="0" w:color="auto"/>
        <w:right w:val="none" w:sz="0" w:space="0" w:color="auto"/>
      </w:divBdr>
    </w:div>
    <w:div w:id="1791974841">
      <w:bodyDiv w:val="1"/>
      <w:marLeft w:val="0"/>
      <w:marRight w:val="0"/>
      <w:marTop w:val="0"/>
      <w:marBottom w:val="0"/>
      <w:divBdr>
        <w:top w:val="none" w:sz="0" w:space="0" w:color="auto"/>
        <w:left w:val="none" w:sz="0" w:space="0" w:color="auto"/>
        <w:bottom w:val="none" w:sz="0" w:space="0" w:color="auto"/>
        <w:right w:val="none" w:sz="0" w:space="0" w:color="auto"/>
      </w:divBdr>
    </w:div>
    <w:div w:id="1820533796">
      <w:bodyDiv w:val="1"/>
      <w:marLeft w:val="0"/>
      <w:marRight w:val="0"/>
      <w:marTop w:val="0"/>
      <w:marBottom w:val="0"/>
      <w:divBdr>
        <w:top w:val="none" w:sz="0" w:space="0" w:color="auto"/>
        <w:left w:val="none" w:sz="0" w:space="0" w:color="auto"/>
        <w:bottom w:val="none" w:sz="0" w:space="0" w:color="auto"/>
        <w:right w:val="none" w:sz="0" w:space="0" w:color="auto"/>
      </w:divBdr>
    </w:div>
    <w:div w:id="2028212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hyperlink" Target="https://www.upov.int/edocs/mdocs/upov/en/c_59/c_59_2_annex_v.pdf" TargetMode="External"/><Relationship Id="rId21" Type="http://schemas.openxmlformats.org/officeDocument/2006/relationships/image" Target="media/image9.png"/><Relationship Id="rId42" Type="http://schemas.openxmlformats.org/officeDocument/2006/relationships/image" Target="media/image28.jpg"/><Relationship Id="rId47" Type="http://schemas.openxmlformats.org/officeDocument/2006/relationships/image" Target="media/image32.emf"/><Relationship Id="rId63" Type="http://schemas.openxmlformats.org/officeDocument/2006/relationships/image" Target="media/image41.emf"/><Relationship Id="rId68" Type="http://schemas.openxmlformats.org/officeDocument/2006/relationships/footer" Target="footer6.xml"/><Relationship Id="rId84" Type="http://schemas.openxmlformats.org/officeDocument/2006/relationships/footer" Target="footer12.xml"/><Relationship Id="rId89" Type="http://schemas.openxmlformats.org/officeDocument/2006/relationships/footer" Target="footer15.xml"/><Relationship Id="rId112" Type="http://schemas.openxmlformats.org/officeDocument/2006/relationships/footer" Target="footer23.xml"/><Relationship Id="rId16" Type="http://schemas.openxmlformats.org/officeDocument/2006/relationships/chart" Target="charts/chart1.xml"/><Relationship Id="rId107" Type="http://schemas.openxmlformats.org/officeDocument/2006/relationships/footer" Target="footer22.xml"/><Relationship Id="rId11" Type="http://schemas.openxmlformats.org/officeDocument/2006/relationships/image" Target="media/image2.png"/><Relationship Id="rId32" Type="http://schemas.openxmlformats.org/officeDocument/2006/relationships/image" Target="media/image18.emf"/><Relationship Id="rId37" Type="http://schemas.openxmlformats.org/officeDocument/2006/relationships/image" Target="media/image23.png"/><Relationship Id="rId53" Type="http://schemas.openxmlformats.org/officeDocument/2006/relationships/image" Target="media/image37.png"/><Relationship Id="rId58" Type="http://schemas.openxmlformats.org/officeDocument/2006/relationships/header" Target="header4.xml"/><Relationship Id="rId74" Type="http://schemas.openxmlformats.org/officeDocument/2006/relationships/image" Target="media/image46.emf"/><Relationship Id="rId79" Type="http://schemas.openxmlformats.org/officeDocument/2006/relationships/header" Target="header10.xml"/><Relationship Id="rId102" Type="http://schemas.openxmlformats.org/officeDocument/2006/relationships/header" Target="header19.xml"/><Relationship Id="rId123" Type="http://schemas.openxmlformats.org/officeDocument/2006/relationships/footer" Target="footer28.xml"/><Relationship Id="rId5" Type="http://schemas.openxmlformats.org/officeDocument/2006/relationships/numbering" Target="numbering.xml"/><Relationship Id="rId90" Type="http://schemas.openxmlformats.org/officeDocument/2006/relationships/header" Target="header15.xml"/><Relationship Id="rId95" Type="http://schemas.openxmlformats.org/officeDocument/2006/relationships/footer" Target="footer18.xml"/><Relationship Id="rId22" Type="http://schemas.openxmlformats.org/officeDocument/2006/relationships/image" Target="media/image10.png"/><Relationship Id="rId27" Type="http://schemas.openxmlformats.org/officeDocument/2006/relationships/image" Target="media/image14.emf"/><Relationship Id="rId43" Type="http://schemas.openxmlformats.org/officeDocument/2006/relationships/image" Target="media/image29.emf"/><Relationship Id="rId48" Type="http://schemas.openxmlformats.org/officeDocument/2006/relationships/hyperlink" Target="https://gazette.upovepvp.upov.int/" TargetMode="External"/><Relationship Id="rId64" Type="http://schemas.openxmlformats.org/officeDocument/2006/relationships/image" Target="media/image42.emf"/><Relationship Id="rId69" Type="http://schemas.openxmlformats.org/officeDocument/2006/relationships/header" Target="header7.xml"/><Relationship Id="rId113" Type="http://schemas.openxmlformats.org/officeDocument/2006/relationships/footer" Target="footer24.xml"/><Relationship Id="rId118" Type="http://schemas.openxmlformats.org/officeDocument/2006/relationships/header" Target="header25.xml"/><Relationship Id="rId80" Type="http://schemas.openxmlformats.org/officeDocument/2006/relationships/footer" Target="footer10.xml"/><Relationship Id="rId85" Type="http://schemas.openxmlformats.org/officeDocument/2006/relationships/footer" Target="footer13.xml"/><Relationship Id="rId12" Type="http://schemas.openxmlformats.org/officeDocument/2006/relationships/header" Target="header1.xml"/><Relationship Id="rId17" Type="http://schemas.openxmlformats.org/officeDocument/2006/relationships/image" Target="media/image5.png"/><Relationship Id="rId33" Type="http://schemas.openxmlformats.org/officeDocument/2006/relationships/image" Target="media/image19.emf"/><Relationship Id="rId38" Type="http://schemas.openxmlformats.org/officeDocument/2006/relationships/image" Target="media/image24.jpeg"/><Relationship Id="rId59" Type="http://schemas.openxmlformats.org/officeDocument/2006/relationships/footer" Target="footer4.xml"/><Relationship Id="rId103" Type="http://schemas.openxmlformats.org/officeDocument/2006/relationships/header" Target="header20.xml"/><Relationship Id="rId108" Type="http://schemas.openxmlformats.org/officeDocument/2006/relationships/image" Target="media/image51.png"/><Relationship Id="rId124" Type="http://schemas.openxmlformats.org/officeDocument/2006/relationships/fontTable" Target="fontTable.xml"/><Relationship Id="rId54" Type="http://schemas.openxmlformats.org/officeDocument/2006/relationships/header" Target="header2.xml"/><Relationship Id="rId70" Type="http://schemas.openxmlformats.org/officeDocument/2006/relationships/footer" Target="footer7.xml"/><Relationship Id="rId75" Type="http://schemas.openxmlformats.org/officeDocument/2006/relationships/header" Target="header8.xml"/><Relationship Id="rId91" Type="http://schemas.openxmlformats.org/officeDocument/2006/relationships/footer" Target="footer16.xml"/><Relationship Id="rId96"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5.emf"/><Relationship Id="rId49" Type="http://schemas.openxmlformats.org/officeDocument/2006/relationships/image" Target="media/image33.emf"/><Relationship Id="rId114" Type="http://schemas.openxmlformats.org/officeDocument/2006/relationships/header" Target="header24.xml"/><Relationship Id="rId119" Type="http://schemas.openxmlformats.org/officeDocument/2006/relationships/header" Target="header26.xml"/><Relationship Id="rId44" Type="http://schemas.openxmlformats.org/officeDocument/2006/relationships/image" Target="media/image30.png"/><Relationship Id="rId60" Type="http://schemas.openxmlformats.org/officeDocument/2006/relationships/image" Target="media/image38.emf"/><Relationship Id="rId65" Type="http://schemas.openxmlformats.org/officeDocument/2006/relationships/header" Target="header5.xml"/><Relationship Id="rId81" Type="http://schemas.openxmlformats.org/officeDocument/2006/relationships/header" Target="header11.xml"/><Relationship Id="rId86" Type="http://schemas.openxmlformats.org/officeDocument/2006/relationships/header" Target="header13.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5.jpeg"/><Relationship Id="rId109" Type="http://schemas.openxmlformats.org/officeDocument/2006/relationships/hyperlink" Target="https://www.upov.int/edocs/mdocs/upov/en/c_59/c_59_2_annex_iv.pdf" TargetMode="External"/><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header" Target="header3.xml"/><Relationship Id="rId76" Type="http://schemas.openxmlformats.org/officeDocument/2006/relationships/header" Target="header9.xml"/><Relationship Id="rId97" Type="http://schemas.openxmlformats.org/officeDocument/2006/relationships/footer" Target="footer19.xml"/><Relationship Id="rId104" Type="http://schemas.openxmlformats.org/officeDocument/2006/relationships/footer" Target="footer20.xml"/><Relationship Id="rId120" Type="http://schemas.openxmlformats.org/officeDocument/2006/relationships/footer" Target="footer26.xm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3.emf"/><Relationship Id="rId92" Type="http://schemas.openxmlformats.org/officeDocument/2006/relationships/header" Target="header16.xm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2.png"/><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header" Target="header6.xml"/><Relationship Id="rId87" Type="http://schemas.openxmlformats.org/officeDocument/2006/relationships/header" Target="header14.xml"/><Relationship Id="rId110" Type="http://schemas.openxmlformats.org/officeDocument/2006/relationships/header" Target="header22.xml"/><Relationship Id="rId115" Type="http://schemas.openxmlformats.org/officeDocument/2006/relationships/footer" Target="footer25.xml"/><Relationship Id="rId61" Type="http://schemas.openxmlformats.org/officeDocument/2006/relationships/image" Target="media/image39.emf"/><Relationship Id="rId82" Type="http://schemas.openxmlformats.org/officeDocument/2006/relationships/header" Target="header12.xml"/><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hyperlink" Target="https://www.upov.int/edocs/pubdocs/en/upov_pub_438_news_1.pdf" TargetMode="External"/><Relationship Id="rId35" Type="http://schemas.openxmlformats.org/officeDocument/2006/relationships/image" Target="media/image21.png"/><Relationship Id="rId56" Type="http://schemas.openxmlformats.org/officeDocument/2006/relationships/footer" Target="footer2.xml"/><Relationship Id="rId77" Type="http://schemas.openxmlformats.org/officeDocument/2006/relationships/footer" Target="footer8.xml"/><Relationship Id="rId100" Type="http://schemas.openxmlformats.org/officeDocument/2006/relationships/image" Target="media/image49.png"/><Relationship Id="rId105" Type="http://schemas.openxmlformats.org/officeDocument/2006/relationships/footer" Target="footer21.xml"/><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image" Target="media/image44.emf"/><Relationship Id="rId93" Type="http://schemas.openxmlformats.org/officeDocument/2006/relationships/header" Target="header17.xml"/><Relationship Id="rId98" Type="http://schemas.openxmlformats.org/officeDocument/2006/relationships/image" Target="media/image47.png"/><Relationship Id="rId121" Type="http://schemas.openxmlformats.org/officeDocument/2006/relationships/footer" Target="footer27.xml"/><Relationship Id="rId3" Type="http://schemas.openxmlformats.org/officeDocument/2006/relationships/customXml" Target="../customXml/item3.xml"/><Relationship Id="rId25" Type="http://schemas.openxmlformats.org/officeDocument/2006/relationships/hyperlink" Target="https://www.upov.int/edocs/pressdocs/en/upov_pr_141.pdf" TargetMode="External"/><Relationship Id="rId46" Type="http://schemas.openxmlformats.org/officeDocument/2006/relationships/hyperlink" Target="https://www.upov.int/meetings/en/details.jsp?meeting_id=80839" TargetMode="External"/><Relationship Id="rId67" Type="http://schemas.openxmlformats.org/officeDocument/2006/relationships/footer" Target="footer5.xml"/><Relationship Id="rId116" Type="http://schemas.openxmlformats.org/officeDocument/2006/relationships/image" Target="media/image52.png"/><Relationship Id="rId20" Type="http://schemas.openxmlformats.org/officeDocument/2006/relationships/image" Target="media/image8.png"/><Relationship Id="rId41" Type="http://schemas.openxmlformats.org/officeDocument/2006/relationships/image" Target="media/image27.jpeg"/><Relationship Id="rId62" Type="http://schemas.openxmlformats.org/officeDocument/2006/relationships/image" Target="media/image40.emf"/><Relationship Id="rId83" Type="http://schemas.openxmlformats.org/officeDocument/2006/relationships/footer" Target="footer11.xml"/><Relationship Id="rId88" Type="http://schemas.openxmlformats.org/officeDocument/2006/relationships/footer" Target="footer14.xml"/><Relationship Id="rId111" Type="http://schemas.openxmlformats.org/officeDocument/2006/relationships/header" Target="header23.xml"/><Relationship Id="rId15" Type="http://schemas.openxmlformats.org/officeDocument/2006/relationships/image" Target="media/image4.png"/><Relationship Id="rId36" Type="http://schemas.openxmlformats.org/officeDocument/2006/relationships/image" Target="media/image22.png"/><Relationship Id="rId57" Type="http://schemas.openxmlformats.org/officeDocument/2006/relationships/footer" Target="footer3.xml"/><Relationship Id="rId106" Type="http://schemas.openxmlformats.org/officeDocument/2006/relationships/header" Target="header21.xml"/><Relationship Id="rId10" Type="http://schemas.openxmlformats.org/officeDocument/2006/relationships/endnotes" Target="endnotes.xml"/><Relationship Id="rId31" Type="http://schemas.openxmlformats.org/officeDocument/2006/relationships/image" Target="media/image17.emf"/><Relationship Id="rId52" Type="http://schemas.openxmlformats.org/officeDocument/2006/relationships/image" Target="media/image36.emf"/><Relationship Id="rId73" Type="http://schemas.openxmlformats.org/officeDocument/2006/relationships/image" Target="media/image45.emf"/><Relationship Id="rId78" Type="http://schemas.openxmlformats.org/officeDocument/2006/relationships/footer" Target="footer9.xml"/><Relationship Id="rId94" Type="http://schemas.openxmlformats.org/officeDocument/2006/relationships/footer" Target="footer17.xml"/><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header" Target="header27.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Wipogvafs01\DAT1\OrgUPOV\Shared\Document\C\C59%20(2025)\draft_documents\c_59_02_performance_report_2024\PPBD_contribution\_with_new_colors_UPOV%20UPR%20tables_2024_sent%20to%20UPO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050580207916046"/>
          <c:y val="0.15045567417280387"/>
          <c:w val="0.52323208973357072"/>
          <c:h val="0.8454922851624679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0B3-4799-9926-2B89681DFB5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0B3-4799-9926-2B89681DFB5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0B3-4799-9926-2B89681DFB5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0B3-4799-9926-2B89681DFB52}"/>
              </c:ext>
            </c:extLst>
          </c:dPt>
          <c:dLbls>
            <c:dLbl>
              <c:idx val="0"/>
              <c:layout>
                <c:manualLayout>
                  <c:x val="5.3683844148338837E-3"/>
                  <c:y val="-0.2580053908355795"/>
                </c:manualLayout>
              </c:layout>
              <c:tx>
                <c:rich>
                  <a:bodyPr rot="0" spcFirstLastPara="1" vertOverflow="overflow" horzOverflow="overflow"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fld id="{E204157F-59A1-4540-AB82-133C6DDC18D7}" type="CELLRANGE">
                      <a:rPr lang="en-US" sz="700"/>
                      <a:pPr>
                        <a:defRPr sz="700" b="1">
                          <a:solidFill>
                            <a:schemeClr val="bg1"/>
                          </a:solidFill>
                        </a:defRPr>
                      </a:pPr>
                      <a:t>[CELLRANGE]</a:t>
                    </a:fld>
                    <a:endParaRPr lang="en-US" sz="700" baseline="0"/>
                  </a:p>
                  <a:p>
                    <a:pPr>
                      <a:defRPr sz="700" b="1">
                        <a:solidFill>
                          <a:schemeClr val="bg1"/>
                        </a:solidFill>
                      </a:defRPr>
                    </a:pPr>
                    <a:fld id="{89F38988-45C5-4FDA-A56A-94D7D522CE64}" type="PERCENTAGE">
                      <a:rPr lang="en-US" sz="700"/>
                      <a:pPr>
                        <a:defRPr sz="700" b="1">
                          <a:solidFill>
                            <a:schemeClr val="bg1"/>
                          </a:solidFill>
                        </a:defRPr>
                      </a:pPr>
                      <a:t>[PERCENTAGE]</a:t>
                    </a:fld>
                    <a:endParaRPr lang="en-GB"/>
                  </a:p>
                </c:rich>
              </c:tx>
              <c:numFmt formatCode="0.0%" sourceLinked="0"/>
              <c:spPr>
                <a:noFill/>
                <a:ln>
                  <a:noFill/>
                </a:ln>
                <a:effectLst/>
              </c:spPr>
              <c:txPr>
                <a:bodyPr rot="0" spcFirstLastPara="1" vertOverflow="overflow" horzOverflow="overflow"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70B3-4799-9926-2B89681DFB52}"/>
                </c:ext>
              </c:extLst>
            </c:dLbl>
            <c:dLbl>
              <c:idx val="1"/>
              <c:layout>
                <c:manualLayout>
                  <c:x val="-0.12140668404773004"/>
                  <c:y val="6.6037735849056603E-2"/>
                </c:manualLayout>
              </c:layout>
              <c:tx>
                <c:rich>
                  <a:bodyPr/>
                  <a:lstStyle/>
                  <a:p>
                    <a:fld id="{7696BF73-FB13-4A75-8690-CFAA85B3D321}" type="CELLRANGE">
                      <a:rPr lang="en-US"/>
                      <a:pPr/>
                      <a:t>[CELLRANGE]</a:t>
                    </a:fld>
                    <a:endParaRPr lang="en-US" baseline="0"/>
                  </a:p>
                  <a:p>
                    <a:fld id="{952BC2F2-6C5D-4F35-A259-4FCC78147798}" type="PERCENTAGE">
                      <a:rPr lang="en-US"/>
                      <a:pPr/>
                      <a:t>[PERCENTAGE]</a:t>
                    </a:fld>
                    <a:endParaRPr lang="en-GB"/>
                  </a:p>
                </c:rich>
              </c:tx>
              <c:showLegendKey val="0"/>
              <c:showVal val="0"/>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70B3-4799-9926-2B89681DFB52}"/>
                </c:ext>
              </c:extLst>
            </c:dLbl>
            <c:dLbl>
              <c:idx val="2"/>
              <c:layout>
                <c:manualLayout>
                  <c:x val="2.7261563113618304E-3"/>
                  <c:y val="-3.0997304582210242E-2"/>
                </c:manualLayout>
              </c:layout>
              <c:tx>
                <c:rich>
                  <a:bodyPr/>
                  <a:lstStyle/>
                  <a:p>
                    <a:fld id="{50565FD2-93FB-476D-9B7C-09C1C8F16D76}" type="CELLRANGE">
                      <a:rPr lang="en-US"/>
                      <a:pPr/>
                      <a:t>[CELLRANGE]</a:t>
                    </a:fld>
                    <a:endParaRPr lang="en-US" baseline="0"/>
                  </a:p>
                  <a:p>
                    <a:fld id="{687830B9-1881-4E18-8B51-1D603BD15F39}" type="PERCENTAGE">
                      <a:rPr lang="en-US"/>
                      <a:pPr/>
                      <a:t>[PERCENTAGE]</a:t>
                    </a:fld>
                    <a:endParaRPr lang="en-GB"/>
                  </a:p>
                </c:rich>
              </c:tx>
              <c:showLegendKey val="0"/>
              <c:showVal val="0"/>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70B3-4799-9926-2B89681DFB52}"/>
                </c:ext>
              </c:extLst>
            </c:dLbl>
            <c:dLbl>
              <c:idx val="3"/>
              <c:layout>
                <c:manualLayout>
                  <c:x val="0.14565917792386043"/>
                  <c:y val="1.7520215633423174E-2"/>
                </c:manualLayout>
              </c:layout>
              <c:tx>
                <c:rich>
                  <a:bodyPr/>
                  <a:lstStyle/>
                  <a:p>
                    <a:fld id="{3CD22547-5869-4D2B-AEEC-54E3202A230F}" type="CELLRANGE">
                      <a:rPr lang="en-US"/>
                      <a:pPr/>
                      <a:t>[CELLRANGE]</a:t>
                    </a:fld>
                    <a:endParaRPr lang="en-US" baseline="0"/>
                  </a:p>
                  <a:p>
                    <a:fld id="{CF34B35D-C92E-40BA-958D-22CBC3AD7C60}" type="PERCENTAGE">
                      <a:rPr lang="en-US"/>
                      <a:pPr/>
                      <a:t>[PERCENTAGE]</a:t>
                    </a:fld>
                    <a:endParaRPr lang="en-GB"/>
                  </a:p>
                </c:rich>
              </c:tx>
              <c:showLegendKey val="0"/>
              <c:showVal val="0"/>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70B3-4799-9926-2B89681DFB52}"/>
                </c:ext>
              </c:extLst>
            </c:dLbl>
            <c:numFmt formatCode="0.0%" sourceLinked="0"/>
            <c:spPr>
              <a:noFill/>
              <a:ln>
                <a:noFill/>
              </a:ln>
              <a:effectLst/>
            </c:spPr>
            <c:txPr>
              <a:bodyPr rot="0" spcFirstLastPara="1" vertOverflow="overflow" horzOverflow="overflow" vert="horz" wrap="square" lIns="38100" tIns="19050" rIns="38100" bIns="19050" anchor="ctr" anchorCtr="1">
                <a:spAutoFit/>
              </a:bodyPr>
              <a:lstStyle/>
              <a:p>
                <a:pPr>
                  <a:defRPr sz="70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showLeaderLines val="1"/>
            <c:leaderLines>
              <c:spPr>
                <a:ln w="9525" cap="flat" cmpd="sng" algn="ctr">
                  <a:solidFill>
                    <a:schemeClr val="bg1">
                      <a:lumMod val="65000"/>
                    </a:schemeClr>
                  </a:solidFill>
                  <a:round/>
                </a:ln>
                <a:effectLst/>
              </c:spPr>
            </c:leaderLines>
            <c:extLst>
              <c:ext xmlns:c15="http://schemas.microsoft.com/office/drawing/2012/chart" uri="{CE6537A1-D6FC-4f65-9D91-7224C49458BB}">
                <c15:showDataLabelsRange val="1"/>
              </c:ext>
            </c:extLst>
          </c:dLbls>
          <c:val>
            <c:numRef>
              <c:f>Table2!$J$8:$J$11</c:f>
              <c:numCache>
                <c:formatCode>#,##0</c:formatCode>
                <c:ptCount val="4"/>
                <c:pt idx="0">
                  <c:v>3569.7979999999998</c:v>
                </c:pt>
                <c:pt idx="1">
                  <c:v>134.19</c:v>
                </c:pt>
                <c:pt idx="2">
                  <c:v>5.25</c:v>
                </c:pt>
                <c:pt idx="3">
                  <c:v>86.088629999999981</c:v>
                </c:pt>
              </c:numCache>
            </c:numRef>
          </c:val>
          <c:extLst>
            <c:ext xmlns:c15="http://schemas.microsoft.com/office/drawing/2012/chart" uri="{02D57815-91ED-43cb-92C2-25804820EDAC}">
              <c15:filteredCategoryTitle>
                <c15:cat>
                  <c:strRef>
                    <c:extLst>
                      <c:ext uri="{02D57815-91ED-43cb-92C2-25804820EDAC}">
                        <c15:formulaRef>
                          <c15:sqref>Table2!$I$8:$I$11</c15:sqref>
                        </c15:formulaRef>
                      </c:ext>
                    </c:extLst>
                    <c:strCache>
                      <c:ptCount val="4"/>
                      <c:pt idx="0">
                        <c:v>Contributions </c:v>
                      </c:pt>
                      <c:pt idx="1">
                        <c:v>UPOV PRISMA fees</c:v>
                      </c:pt>
                      <c:pt idx="2">
                        <c:v>PLUTO fees</c:v>
                      </c:pt>
                      <c:pt idx="3">
                        <c:v>Other </c:v>
                      </c:pt>
                    </c:strCache>
                  </c:strRef>
                </c15:cat>
              </c15:filteredCategoryTitle>
            </c:ext>
            <c:ext xmlns:c15="http://schemas.microsoft.com/office/drawing/2012/chart" uri="{02D57815-91ED-43cb-92C2-25804820EDAC}">
              <c15:datalabelsRange>
                <c15:f>Table2!$I$8:$I$11</c15:f>
                <c15:dlblRangeCache>
                  <c:ptCount val="4"/>
                  <c:pt idx="0">
                    <c:v>Contributions </c:v>
                  </c:pt>
                  <c:pt idx="1">
                    <c:v>UPOV PRISMA fees</c:v>
                  </c:pt>
                  <c:pt idx="2">
                    <c:v>PLUTO fees</c:v>
                  </c:pt>
                  <c:pt idx="3">
                    <c:v>Other </c:v>
                  </c:pt>
                </c15:dlblRangeCache>
              </c15:datalabelsRange>
            </c:ext>
            <c:ext xmlns:c16="http://schemas.microsoft.com/office/drawing/2014/chart" uri="{C3380CC4-5D6E-409C-BE32-E72D297353CC}">
              <c16:uniqueId val="{00000008-70B3-4799-9926-2B89681DFB52}"/>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emeUPOVBrandDNA2025">
  <a:themeElements>
    <a:clrScheme name="UPOV Brand DNA 2025">
      <a:dk1>
        <a:srgbClr val="1C4240"/>
      </a:dk1>
      <a:lt1>
        <a:srgbClr val="FFFFFF"/>
      </a:lt1>
      <a:dk2>
        <a:srgbClr val="009A6E"/>
      </a:dk2>
      <a:lt2>
        <a:srgbClr val="B8B4A4"/>
      </a:lt2>
      <a:accent1>
        <a:srgbClr val="547F71"/>
      </a:accent1>
      <a:accent2>
        <a:srgbClr val="DADE14"/>
      </a:accent2>
      <a:accent3>
        <a:srgbClr val="82BECD"/>
      </a:accent3>
      <a:accent4>
        <a:srgbClr val="A51E91"/>
      </a:accent4>
      <a:accent5>
        <a:srgbClr val="D57C35"/>
      </a:accent5>
      <a:accent6>
        <a:srgbClr val="5F5F5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UPOVsessions" id="{13FC1F94-CBCC-40D9-9474-48A577F93ECA}" vid="{04BC25DB-7CEB-424F-9906-BBA6625F80C1}"/>
    </a:ext>
  </a:extLst>
</a:theme>
</file>

<file path=word/theme/themeOverride1.xml><?xml version="1.0" encoding="utf-8"?>
<a:themeOverride xmlns:a="http://schemas.openxmlformats.org/drawingml/2006/main">
  <a:clrScheme name="UPOV Brand DNA 2025">
    <a:dk1>
      <a:srgbClr val="1C4240"/>
    </a:dk1>
    <a:lt1>
      <a:srgbClr val="FFFFFF"/>
    </a:lt1>
    <a:dk2>
      <a:srgbClr val="009A6E"/>
    </a:dk2>
    <a:lt2>
      <a:srgbClr val="B8B4A4"/>
    </a:lt2>
    <a:accent1>
      <a:srgbClr val="547F71"/>
    </a:accent1>
    <a:accent2>
      <a:srgbClr val="DADE14"/>
    </a:accent2>
    <a:accent3>
      <a:srgbClr val="82BECD"/>
    </a:accent3>
    <a:accent4>
      <a:srgbClr val="A51E91"/>
    </a:accent4>
    <a:accent5>
      <a:srgbClr val="D57C35"/>
    </a:accent5>
    <a:accent6>
      <a:srgbClr val="5F5F5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_x003a_co_x002d_drafters xmlns="83b1643b-c358-4dde-ba9b-9c054d43d0ac" xsi:nil="true"/>
    <datetime xmlns="83b1643b-c358-4dde-ba9b-9c054d43d0a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1BD4133F28514D8C0E6121C9C63BEE" ma:contentTypeVersion="6" ma:contentTypeDescription="Create a new document." ma:contentTypeScope="" ma:versionID="7d59e54706014a5d023104c2ae0aa3cf">
  <xsd:schema xmlns:xsd="http://www.w3.org/2001/XMLSchema" xmlns:xs="http://www.w3.org/2001/XMLSchema" xmlns:p="http://schemas.microsoft.com/office/2006/metadata/properties" xmlns:ns2="83b1643b-c358-4dde-ba9b-9c054d43d0ac" targetNamespace="http://schemas.microsoft.com/office/2006/metadata/properties" ma:root="true" ma:fieldsID="3ae4c4ae93c0e294a580e59aa1c768ba" ns2:_="">
    <xsd:import namespace="83b1643b-c358-4dde-ba9b-9c054d43d0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datetime" minOccurs="0"/>
                <xsd:element ref="ns2:Notes_x003a_co_x002d_draft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1643b-c358-4dde-ba9b-9c054d43d0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datetime" ma:index="12" nillable="true" ma:displayName="date &amp; time" ma:format="DateTime" ma:internalName="datetime">
      <xsd:simpleType>
        <xsd:restriction base="dms:DateTime"/>
      </xsd:simpleType>
    </xsd:element>
    <xsd:element name="Notes_x003a_co_x002d_drafters" ma:index="13" nillable="true" ma:displayName="Notes:  co-drafters" ma:format="Dropdown" ma:internalName="Notes_x003a_co_x002d_drafter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3C0458-2012-4466-A100-282434FF182F}">
  <ds:schemaRefs>
    <ds:schemaRef ds:uri="http://schemas.microsoft.com/office/2006/metadata/properties"/>
    <ds:schemaRef ds:uri="http://schemas.microsoft.com/office/infopath/2007/PartnerControls"/>
    <ds:schemaRef ds:uri="83b1643b-c358-4dde-ba9b-9c054d43d0ac"/>
  </ds:schemaRefs>
</ds:datastoreItem>
</file>

<file path=customXml/itemProps2.xml><?xml version="1.0" encoding="utf-8"?>
<ds:datastoreItem xmlns:ds="http://schemas.openxmlformats.org/officeDocument/2006/customXml" ds:itemID="{11280AAA-EDD5-4763-837A-67D549113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b1643b-c358-4dde-ba9b-9c054d43d0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B308BD-1365-4607-AE1C-8EF1D1B3359F}">
  <ds:schemaRefs>
    <ds:schemaRef ds:uri="http://schemas.openxmlformats.org/officeDocument/2006/bibliography"/>
  </ds:schemaRefs>
</ds:datastoreItem>
</file>

<file path=customXml/itemProps4.xml><?xml version="1.0" encoding="utf-8"?>
<ds:datastoreItem xmlns:ds="http://schemas.openxmlformats.org/officeDocument/2006/customXml" ds:itemID="{922231E1-F05F-4A20-9472-5702F88B3D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9342</Words>
  <Characters>53254</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C/59/2</vt:lpstr>
    </vt:vector>
  </TitlesOfParts>
  <Company>UPOV</Company>
  <LinksUpToDate>false</LinksUpToDate>
  <CharactersWithSpaces>62472</CharactersWithSpaces>
  <SharedDoc>false</SharedDoc>
  <HLinks>
    <vt:vector size="66" baseType="variant">
      <vt:variant>
        <vt:i4>3801175</vt:i4>
      </vt:variant>
      <vt:variant>
        <vt:i4>67</vt:i4>
      </vt:variant>
      <vt:variant>
        <vt:i4>0</vt:i4>
      </vt:variant>
      <vt:variant>
        <vt:i4>5</vt:i4>
      </vt:variant>
      <vt:variant>
        <vt:lpwstr>https://www.upov.int/edocs/mdocs/upov/en/c_59/c_59_2_annex_v.pdf</vt:lpwstr>
      </vt:variant>
      <vt:variant>
        <vt:lpwstr/>
      </vt:variant>
      <vt:variant>
        <vt:i4>7929883</vt:i4>
      </vt:variant>
      <vt:variant>
        <vt:i4>64</vt:i4>
      </vt:variant>
      <vt:variant>
        <vt:i4>0</vt:i4>
      </vt:variant>
      <vt:variant>
        <vt:i4>5</vt:i4>
      </vt:variant>
      <vt:variant>
        <vt:lpwstr>https://www.upov.int/edocs/mdocs/upov/en/c_59/c_59_2_annex_iv.pdf</vt:lpwstr>
      </vt:variant>
      <vt:variant>
        <vt:lpwstr/>
      </vt:variant>
      <vt:variant>
        <vt:i4>3932272</vt:i4>
      </vt:variant>
      <vt:variant>
        <vt:i4>61</vt:i4>
      </vt:variant>
      <vt:variant>
        <vt:i4>0</vt:i4>
      </vt:variant>
      <vt:variant>
        <vt:i4>5</vt:i4>
      </vt:variant>
      <vt:variant>
        <vt:lpwstr>https://gazette.upovepvp.upov.int/</vt:lpwstr>
      </vt:variant>
      <vt:variant>
        <vt:lpwstr/>
      </vt:variant>
      <vt:variant>
        <vt:i4>5570621</vt:i4>
      </vt:variant>
      <vt:variant>
        <vt:i4>58</vt:i4>
      </vt:variant>
      <vt:variant>
        <vt:i4>0</vt:i4>
      </vt:variant>
      <vt:variant>
        <vt:i4>5</vt:i4>
      </vt:variant>
      <vt:variant>
        <vt:lpwstr>https://www.upov.int/meetings/en/details.jsp?meeting_id=80839</vt:lpwstr>
      </vt:variant>
      <vt:variant>
        <vt:lpwstr/>
      </vt:variant>
      <vt:variant>
        <vt:i4>7995514</vt:i4>
      </vt:variant>
      <vt:variant>
        <vt:i4>55</vt:i4>
      </vt:variant>
      <vt:variant>
        <vt:i4>0</vt:i4>
      </vt:variant>
      <vt:variant>
        <vt:i4>5</vt:i4>
      </vt:variant>
      <vt:variant>
        <vt:lpwstr>https://www.upov.int/edocs/pubdocs/en/upov_pub_438_news_1.pdf</vt:lpwstr>
      </vt:variant>
      <vt:variant>
        <vt:lpwstr/>
      </vt:variant>
      <vt:variant>
        <vt:i4>5046301</vt:i4>
      </vt:variant>
      <vt:variant>
        <vt:i4>52</vt:i4>
      </vt:variant>
      <vt:variant>
        <vt:i4>0</vt:i4>
      </vt:variant>
      <vt:variant>
        <vt:i4>5</vt:i4>
      </vt:variant>
      <vt:variant>
        <vt:lpwstr>https://www.upov.int/edocs/pressdocs/en/upov_pr_141.pdf</vt:lpwstr>
      </vt:variant>
      <vt:variant>
        <vt:lpwstr/>
      </vt:variant>
      <vt:variant>
        <vt:i4>65647</vt:i4>
      </vt:variant>
      <vt:variant>
        <vt:i4>12</vt:i4>
      </vt:variant>
      <vt:variant>
        <vt:i4>0</vt:i4>
      </vt:variant>
      <vt:variant>
        <vt:i4>5</vt:i4>
      </vt:variant>
      <vt:variant>
        <vt:lpwstr>https://www.upov.int/edocs/mdocs/upov/en/caj_81/sessions_2024_5.pdf</vt:lpwstr>
      </vt:variant>
      <vt:variant>
        <vt:lpwstr/>
      </vt:variant>
      <vt:variant>
        <vt:i4>2359417</vt:i4>
      </vt:variant>
      <vt:variant>
        <vt:i4>9</vt:i4>
      </vt:variant>
      <vt:variant>
        <vt:i4>0</vt:i4>
      </vt:variant>
      <vt:variant>
        <vt:i4>5</vt:i4>
      </vt:variant>
      <vt:variant>
        <vt:lpwstr>https://www.upov.int/edocs/mdocs/upov/en/tc_60/tc_60_6_rev.pdf</vt:lpwstr>
      </vt:variant>
      <vt:variant>
        <vt:lpwstr/>
      </vt:variant>
      <vt:variant>
        <vt:i4>3866710</vt:i4>
      </vt:variant>
      <vt:variant>
        <vt:i4>6</vt:i4>
      </vt:variant>
      <vt:variant>
        <vt:i4>0</vt:i4>
      </vt:variant>
      <vt:variant>
        <vt:i4>5</vt:i4>
      </vt:variant>
      <vt:variant>
        <vt:lpwstr>https://www.upov.int/edocs/mdocs/upov/en/c_58/c_58_2_annex_v.pdf</vt:lpwstr>
      </vt:variant>
      <vt:variant>
        <vt:lpwstr/>
      </vt:variant>
      <vt:variant>
        <vt:i4>7471133</vt:i4>
      </vt:variant>
      <vt:variant>
        <vt:i4>3</vt:i4>
      </vt:variant>
      <vt:variant>
        <vt:i4>0</vt:i4>
      </vt:variant>
      <vt:variant>
        <vt:i4>5</vt:i4>
      </vt:variant>
      <vt:variant>
        <vt:lpwstr>mailto:rosa.sanchezvizcaino@upov.int</vt:lpwstr>
      </vt:variant>
      <vt:variant>
        <vt:lpwstr/>
      </vt:variant>
      <vt:variant>
        <vt:i4>1507430</vt:i4>
      </vt:variant>
      <vt:variant>
        <vt:i4>0</vt:i4>
      </vt:variant>
      <vt:variant>
        <vt:i4>0</vt:i4>
      </vt:variant>
      <vt:variant>
        <vt:i4>5</vt:i4>
      </vt:variant>
      <vt:variant>
        <vt:lpwstr>mailto:kasumi.falquet@upov.int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C/59/2</dc:title>
  <dc:subject/>
  <dc:creator>SANCHEZ VIZCAINO GOMEZ Rosa Maria</dc:creator>
  <cp:keywords/>
  <cp:lastModifiedBy>SANCHEZ VIZCAINO GOMEZ Rosa Maria</cp:lastModifiedBy>
  <cp:revision>3</cp:revision>
  <cp:lastPrinted>2025-08-26T22:52:00Z</cp:lastPrinted>
  <dcterms:created xsi:type="dcterms:W3CDTF">2025-08-28T18:28:00Z</dcterms:created>
  <dcterms:modified xsi:type="dcterms:W3CDTF">2025-08-28T18:28:00Z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fc084f7-b690-4c43-8ee6-d475b6d3461d_Enabled">
    <vt:lpwstr>true</vt:lpwstr>
  </property>
  <property fmtid="{D5CDD505-2E9C-101B-9397-08002B2CF9AE}" pid="3" name="MSIP_Label_bfc084f7-b690-4c43-8ee6-d475b6d3461d_SetDate">
    <vt:lpwstr>2023-07-31T16:02:40Z</vt:lpwstr>
  </property>
  <property fmtid="{D5CDD505-2E9C-101B-9397-08002B2CF9AE}" pid="4" name="MSIP_Label_bfc084f7-b690-4c43-8ee6-d475b6d3461d_Method">
    <vt:lpwstr>Standard</vt:lpwstr>
  </property>
  <property fmtid="{D5CDD505-2E9C-101B-9397-08002B2CF9AE}" pid="5" name="MSIP_Label_bfc084f7-b690-4c43-8ee6-d475b6d3461d_Name">
    <vt:lpwstr>FOR OFFICIAL USE ONLY</vt:lpwstr>
  </property>
  <property fmtid="{D5CDD505-2E9C-101B-9397-08002B2CF9AE}" pid="6" name="MSIP_Label_bfc084f7-b690-4c43-8ee6-d475b6d3461d_SiteId">
    <vt:lpwstr>faa31b06-8ccc-48c9-867f-f7510dd11c02</vt:lpwstr>
  </property>
  <property fmtid="{D5CDD505-2E9C-101B-9397-08002B2CF9AE}" pid="7" name="MSIP_Label_bfc084f7-b690-4c43-8ee6-d475b6d3461d_ActionId">
    <vt:lpwstr>938b443c-b26d-466c-abad-265ce05899c9</vt:lpwstr>
  </property>
  <property fmtid="{D5CDD505-2E9C-101B-9397-08002B2CF9AE}" pid="8" name="MSIP_Label_bfc084f7-b690-4c43-8ee6-d475b6d3461d_ContentBits">
    <vt:lpwstr>2</vt:lpwstr>
  </property>
  <property fmtid="{D5CDD505-2E9C-101B-9397-08002B2CF9AE}" pid="9" name="ContentTypeId">
    <vt:lpwstr>0x010100301BD4133F28514D8C0E6121C9C63BEE</vt:lpwstr>
  </property>
</Properties>
</file>