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82E9153" w14:textId="77777777" w:rsidTr="00EB4E9C">
        <w:tc>
          <w:tcPr>
            <w:tcW w:w="6522" w:type="dxa"/>
          </w:tcPr>
          <w:p w14:paraId="4E7D4784" w14:textId="77777777" w:rsidR="00DC3802" w:rsidRPr="00AC2883" w:rsidRDefault="00DC3802" w:rsidP="00AC2883">
            <w:r w:rsidRPr="00D250C5">
              <w:rPr>
                <w:noProof/>
              </w:rPr>
              <w:drawing>
                <wp:inline distT="0" distB="0" distL="0" distR="0" wp14:anchorId="5554C810" wp14:editId="308BE8D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72D8405" w14:textId="77777777" w:rsidR="00DC3802" w:rsidRPr="007C1D92" w:rsidRDefault="00DC3802" w:rsidP="00AC2883">
            <w:pPr>
              <w:pStyle w:val="Lettrine"/>
            </w:pPr>
            <w:r w:rsidRPr="00172084">
              <w:t>E</w:t>
            </w:r>
          </w:p>
        </w:tc>
      </w:tr>
      <w:tr w:rsidR="00DC3802" w:rsidRPr="00DA4973" w14:paraId="00D499D2" w14:textId="77777777" w:rsidTr="00645CA8">
        <w:trPr>
          <w:trHeight w:val="219"/>
        </w:trPr>
        <w:tc>
          <w:tcPr>
            <w:tcW w:w="6522" w:type="dxa"/>
          </w:tcPr>
          <w:p w14:paraId="5D8A115D" w14:textId="77777777" w:rsidR="00DC3802" w:rsidRPr="00AC2883" w:rsidRDefault="00DC3802" w:rsidP="00AC2883">
            <w:pPr>
              <w:pStyle w:val="upove"/>
            </w:pPr>
            <w:r w:rsidRPr="00AC2883">
              <w:t>International Union for the Protection of New Varieties of Plants</w:t>
            </w:r>
          </w:p>
        </w:tc>
        <w:tc>
          <w:tcPr>
            <w:tcW w:w="3117" w:type="dxa"/>
          </w:tcPr>
          <w:p w14:paraId="14C9126D" w14:textId="77777777" w:rsidR="00DC3802" w:rsidRPr="00DA4973" w:rsidRDefault="00DC3802" w:rsidP="00DA4973"/>
        </w:tc>
      </w:tr>
    </w:tbl>
    <w:p w14:paraId="771DC5EF" w14:textId="77777777" w:rsidR="00DC3802" w:rsidRDefault="00DC3802" w:rsidP="00DC3802"/>
    <w:p w14:paraId="4C3F47F4"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4924A7AF" w14:textId="77777777" w:rsidTr="00EB4E9C">
        <w:tc>
          <w:tcPr>
            <w:tcW w:w="6512" w:type="dxa"/>
          </w:tcPr>
          <w:p w14:paraId="32B830D6" w14:textId="77777777" w:rsidR="00EB4E9C" w:rsidRPr="00D51231" w:rsidRDefault="00A3365A" w:rsidP="00AC2883">
            <w:pPr>
              <w:pStyle w:val="Sessiontc"/>
              <w:spacing w:line="240" w:lineRule="auto"/>
            </w:pPr>
            <w:r w:rsidRPr="00D51231">
              <w:t>Council</w:t>
            </w:r>
          </w:p>
          <w:p w14:paraId="5F36495F" w14:textId="77777777" w:rsidR="0083359E" w:rsidRPr="00D51231" w:rsidRDefault="00A3365A" w:rsidP="0051361E">
            <w:pPr>
              <w:pStyle w:val="Sessiontcplacedate"/>
            </w:pPr>
            <w:r w:rsidRPr="00D51231">
              <w:t>Fifty-</w:t>
            </w:r>
            <w:r w:rsidR="00DB323D" w:rsidRPr="00D51231">
              <w:t>Eigh</w:t>
            </w:r>
            <w:r w:rsidR="0020304B" w:rsidRPr="00D51231">
              <w:t xml:space="preserve">th </w:t>
            </w:r>
            <w:r w:rsidRPr="00D51231">
              <w:t xml:space="preserve">Ordinary </w:t>
            </w:r>
            <w:r w:rsidR="00EB4E9C" w:rsidRPr="00D51231">
              <w:t>Session</w:t>
            </w:r>
          </w:p>
          <w:p w14:paraId="40A9B43A" w14:textId="77777777" w:rsidR="00EB4E9C" w:rsidRPr="00D51231" w:rsidRDefault="00EB4E9C" w:rsidP="00E364BF">
            <w:pPr>
              <w:pStyle w:val="Sessiontcplacedate"/>
              <w:rPr>
                <w:sz w:val="22"/>
              </w:rPr>
            </w:pPr>
            <w:r w:rsidRPr="00D51231">
              <w:t xml:space="preserve">Geneva, </w:t>
            </w:r>
            <w:r w:rsidR="0020304B" w:rsidRPr="00D51231">
              <w:t xml:space="preserve">October </w:t>
            </w:r>
            <w:r w:rsidR="00E948F9" w:rsidRPr="00D51231">
              <w:t>2</w:t>
            </w:r>
            <w:r w:rsidR="00DB323D" w:rsidRPr="00D51231">
              <w:t>5</w:t>
            </w:r>
            <w:r w:rsidR="00E364BF" w:rsidRPr="00D51231">
              <w:t>, 202</w:t>
            </w:r>
            <w:r w:rsidR="00DB323D" w:rsidRPr="00D51231">
              <w:t>4</w:t>
            </w:r>
          </w:p>
        </w:tc>
        <w:tc>
          <w:tcPr>
            <w:tcW w:w="3127" w:type="dxa"/>
          </w:tcPr>
          <w:p w14:paraId="4973F26E" w14:textId="1F1441D5" w:rsidR="00EB4E9C" w:rsidRPr="00D51231" w:rsidRDefault="008D08E1" w:rsidP="003C7FBE">
            <w:pPr>
              <w:pStyle w:val="Doccode"/>
            </w:pPr>
            <w:r w:rsidRPr="00D51231">
              <w:t>C/58/13 Add.</w:t>
            </w:r>
          </w:p>
          <w:p w14:paraId="00284C3E" w14:textId="64E5997E" w:rsidR="00EB4E9C" w:rsidRPr="00D51231" w:rsidRDefault="00EB4E9C" w:rsidP="003C7FBE">
            <w:pPr>
              <w:pStyle w:val="Docoriginal"/>
            </w:pPr>
            <w:r w:rsidRPr="00D51231">
              <w:t>Original:</w:t>
            </w:r>
            <w:r w:rsidRPr="00D51231">
              <w:rPr>
                <w:b w:val="0"/>
                <w:spacing w:val="0"/>
              </w:rPr>
              <w:t xml:space="preserve">  English</w:t>
            </w:r>
            <w:r w:rsidR="001F28F9">
              <w:rPr>
                <w:b w:val="0"/>
                <w:spacing w:val="0"/>
              </w:rPr>
              <w:t>/Spanish</w:t>
            </w:r>
          </w:p>
          <w:p w14:paraId="250197AE" w14:textId="533E366E" w:rsidR="00EB4E9C" w:rsidRPr="007C1D92" w:rsidRDefault="00EB4E9C" w:rsidP="00E364BF">
            <w:pPr>
              <w:pStyle w:val="Docoriginal"/>
            </w:pPr>
            <w:r w:rsidRPr="00D51231">
              <w:t>Date:</w:t>
            </w:r>
            <w:r w:rsidRPr="00D51231">
              <w:rPr>
                <w:b w:val="0"/>
                <w:spacing w:val="0"/>
              </w:rPr>
              <w:t xml:space="preserve">  </w:t>
            </w:r>
            <w:r w:rsidR="00C119C5">
              <w:rPr>
                <w:b w:val="0"/>
                <w:spacing w:val="0"/>
              </w:rPr>
              <w:t xml:space="preserve">December </w:t>
            </w:r>
            <w:r w:rsidR="00124466">
              <w:rPr>
                <w:b w:val="0"/>
                <w:spacing w:val="0"/>
              </w:rPr>
              <w:t>9</w:t>
            </w:r>
            <w:r w:rsidRPr="00D51231">
              <w:rPr>
                <w:b w:val="0"/>
                <w:spacing w:val="0"/>
              </w:rPr>
              <w:t>, 20</w:t>
            </w:r>
            <w:r w:rsidR="0020304B" w:rsidRPr="00D51231">
              <w:rPr>
                <w:b w:val="0"/>
                <w:spacing w:val="0"/>
              </w:rPr>
              <w:t>2</w:t>
            </w:r>
            <w:r w:rsidR="00DB323D" w:rsidRPr="00D51231">
              <w:rPr>
                <w:b w:val="0"/>
                <w:spacing w:val="0"/>
              </w:rPr>
              <w:t>4</w:t>
            </w:r>
          </w:p>
        </w:tc>
      </w:tr>
    </w:tbl>
    <w:p w14:paraId="6B004F1A" w14:textId="19D48CC8" w:rsidR="008D08E1" w:rsidRPr="005377CD" w:rsidRDefault="008D08E1" w:rsidP="008D08E1">
      <w:pPr>
        <w:pStyle w:val="Titleofdoc0"/>
      </w:pPr>
      <w:r>
        <w:t>Addendum</w:t>
      </w:r>
      <w:r>
        <w:br/>
      </w:r>
      <w:r>
        <w:br/>
      </w:r>
      <w:r w:rsidRPr="005377CD">
        <w:t xml:space="preserve">Situation in the legislative, administrative and technical fields: </w:t>
      </w:r>
      <w:r w:rsidRPr="005377CD">
        <w:br/>
        <w:t>Reports by representatives of members and observers</w:t>
      </w:r>
    </w:p>
    <w:p w14:paraId="05E79787" w14:textId="77777777" w:rsidR="008D08E1" w:rsidRPr="005377CD" w:rsidRDefault="008D08E1" w:rsidP="008D08E1">
      <w:pPr>
        <w:pStyle w:val="preparedby1"/>
        <w:jc w:val="left"/>
      </w:pPr>
      <w:r w:rsidRPr="005377CD">
        <w:t>Document prepared by the Office of the Union</w:t>
      </w:r>
    </w:p>
    <w:p w14:paraId="20ACCBEB" w14:textId="4D2F6579" w:rsidR="008D08E1" w:rsidRPr="005377CD" w:rsidRDefault="008D08E1" w:rsidP="008D08E1">
      <w:pPr>
        <w:pStyle w:val="Disclaimer"/>
      </w:pPr>
      <w:r w:rsidRPr="005377CD">
        <w:t>Disclaimer:  this document does not represent UPOV policies or guidance</w:t>
      </w:r>
      <w:r w:rsidR="00385113">
        <w:t>.</w:t>
      </w:r>
    </w:p>
    <w:p w14:paraId="2017C0DA" w14:textId="2509EC9A" w:rsidR="008D08E1" w:rsidRPr="00D51231" w:rsidRDefault="008D08E1" w:rsidP="008D08E1">
      <w:pPr>
        <w:tabs>
          <w:tab w:val="left" w:pos="567"/>
          <w:tab w:val="left" w:pos="2694"/>
        </w:tabs>
        <w:rPr>
          <w:spacing w:val="-2"/>
        </w:rPr>
      </w:pPr>
      <w:r w:rsidRPr="00D51231">
        <w:rPr>
          <w:spacing w:val="-2"/>
        </w:rPr>
        <w:t>The following reports were received after September 27, 2024 (in the alphabetical order of the</w:t>
      </w:r>
      <w:r w:rsidR="00673996" w:rsidRPr="00D51231">
        <w:rPr>
          <w:spacing w:val="-2"/>
        </w:rPr>
        <w:t xml:space="preserve"> </w:t>
      </w:r>
      <w:r w:rsidRPr="00D51231">
        <w:rPr>
          <w:spacing w:val="-2"/>
        </w:rPr>
        <w:t>names in French):</w:t>
      </w:r>
    </w:p>
    <w:p w14:paraId="17640CD4" w14:textId="77777777" w:rsidR="00050E16" w:rsidRPr="00D51231" w:rsidRDefault="00050E16" w:rsidP="00050E16"/>
    <w:p w14:paraId="744CE858" w14:textId="4DA9EBA3" w:rsidR="00544581" w:rsidRDefault="00673996" w:rsidP="00D51231">
      <w:pPr>
        <w:ind w:firstLine="567"/>
        <w:jc w:val="left"/>
      </w:pPr>
      <w:r w:rsidRPr="00D51231">
        <w:rPr>
          <w:spacing w:val="-2"/>
          <w:u w:val="single"/>
        </w:rPr>
        <w:t>Members</w:t>
      </w:r>
      <w:r w:rsidRPr="00D51231">
        <w:rPr>
          <w:spacing w:val="-2"/>
        </w:rPr>
        <w:t>: Annexes I </w:t>
      </w:r>
      <w:r w:rsidR="00D51231" w:rsidRPr="00D51231">
        <w:rPr>
          <w:spacing w:val="-2"/>
        </w:rPr>
        <w:t>and II</w:t>
      </w:r>
      <w:r w:rsidRPr="00D51231">
        <w:rPr>
          <w:spacing w:val="-2"/>
        </w:rPr>
        <w:t xml:space="preserve">:  </w:t>
      </w:r>
      <w:r w:rsidR="00D51231" w:rsidRPr="00D51231">
        <w:rPr>
          <w:spacing w:val="-2"/>
        </w:rPr>
        <w:t xml:space="preserve">Colombia and </w:t>
      </w:r>
      <w:r w:rsidRPr="00D51231">
        <w:rPr>
          <w:spacing w:val="-2"/>
        </w:rPr>
        <w:t>Japan</w:t>
      </w:r>
    </w:p>
    <w:p w14:paraId="457A752D" w14:textId="77777777" w:rsidR="00050E16" w:rsidRDefault="00050E16" w:rsidP="00050E16"/>
    <w:p w14:paraId="45AF7D6D" w14:textId="77777777" w:rsidR="00673996" w:rsidRDefault="00673996" w:rsidP="00050E16"/>
    <w:p w14:paraId="41C45BFE" w14:textId="77777777" w:rsidR="00D51231" w:rsidRDefault="00D51231" w:rsidP="00050E16"/>
    <w:p w14:paraId="52C6B23B" w14:textId="21ADB7E3" w:rsidR="00673996" w:rsidRDefault="00673996" w:rsidP="00673996">
      <w:pPr>
        <w:jc w:val="right"/>
      </w:pPr>
      <w:r w:rsidRPr="00D51231">
        <w:t>[Annexes follow]</w:t>
      </w:r>
    </w:p>
    <w:p w14:paraId="26FDE5DD" w14:textId="77777777" w:rsidR="00673996" w:rsidRDefault="00673996" w:rsidP="00050E16"/>
    <w:p w14:paraId="35E21759" w14:textId="77777777" w:rsidR="00673996" w:rsidRDefault="00673996" w:rsidP="00050E16">
      <w:pPr>
        <w:sectPr w:rsidR="00673996" w:rsidSect="00906DDC">
          <w:headerReference w:type="default" r:id="rId7"/>
          <w:footerReference w:type="even" r:id="rId8"/>
          <w:footerReference w:type="default" r:id="rId9"/>
          <w:pgSz w:w="11907" w:h="16840" w:code="9"/>
          <w:pgMar w:top="510" w:right="1134" w:bottom="1134" w:left="1134" w:header="510" w:footer="680" w:gutter="0"/>
          <w:cols w:space="720"/>
          <w:titlePg/>
        </w:sectPr>
      </w:pPr>
    </w:p>
    <w:p w14:paraId="116F93C5" w14:textId="77777777" w:rsidR="00F15B39" w:rsidRPr="005377CD" w:rsidRDefault="00F15B39" w:rsidP="00F15B39">
      <w:pPr>
        <w:jc w:val="center"/>
      </w:pPr>
      <w:r w:rsidRPr="005377CD">
        <w:lastRenderedPageBreak/>
        <w:t>C/58/13</w:t>
      </w:r>
      <w:r>
        <w:t xml:space="preserve"> Add.</w:t>
      </w:r>
    </w:p>
    <w:p w14:paraId="0084AA50" w14:textId="77777777" w:rsidR="00F15B39" w:rsidRPr="005377CD" w:rsidRDefault="00F15B39" w:rsidP="00F15B39">
      <w:pPr>
        <w:jc w:val="center"/>
      </w:pPr>
    </w:p>
    <w:p w14:paraId="7C8665F2" w14:textId="77777777" w:rsidR="00F15B39" w:rsidRPr="005377CD" w:rsidRDefault="00F15B39" w:rsidP="00F15B39">
      <w:pPr>
        <w:jc w:val="center"/>
      </w:pPr>
      <w:r w:rsidRPr="005377CD">
        <w:t>ANNEX I</w:t>
      </w:r>
    </w:p>
    <w:p w14:paraId="4B01FF88" w14:textId="77777777" w:rsidR="00F15B39" w:rsidRPr="005377CD" w:rsidRDefault="00F15B39" w:rsidP="00F15B39">
      <w:pPr>
        <w:jc w:val="center"/>
      </w:pPr>
    </w:p>
    <w:p w14:paraId="26B4EB23" w14:textId="77777777" w:rsidR="00F15B39" w:rsidRPr="005377CD" w:rsidRDefault="00F15B39" w:rsidP="00F15B39">
      <w:pPr>
        <w:jc w:val="center"/>
      </w:pPr>
    </w:p>
    <w:p w14:paraId="05AD5252" w14:textId="47D4F665" w:rsidR="00F15B39" w:rsidRPr="005377CD" w:rsidRDefault="00F15B39" w:rsidP="00F15B39">
      <w:pPr>
        <w:jc w:val="center"/>
      </w:pPr>
      <w:r>
        <w:t>COLOMBIA</w:t>
      </w:r>
    </w:p>
    <w:p w14:paraId="653BB488" w14:textId="77777777" w:rsidR="00F15B39" w:rsidRDefault="00F15B39" w:rsidP="00F15B39"/>
    <w:p w14:paraId="683B9948" w14:textId="038E2D8C" w:rsidR="00F15B39" w:rsidRPr="00855AC3" w:rsidRDefault="00F15B39" w:rsidP="00F15B39">
      <w:pPr>
        <w:jc w:val="center"/>
      </w:pPr>
      <w:r w:rsidRPr="008E63FD">
        <w:t xml:space="preserve">(Original language: </w:t>
      </w:r>
      <w:r>
        <w:t>Spanish</w:t>
      </w:r>
      <w:r w:rsidRPr="008E63FD">
        <w:t>)</w:t>
      </w:r>
    </w:p>
    <w:p w14:paraId="51745EE9" w14:textId="77777777" w:rsidR="00F15B39" w:rsidRPr="00855AC3" w:rsidRDefault="00F15B39" w:rsidP="00F15B39"/>
    <w:p w14:paraId="7869DEDE" w14:textId="77777777" w:rsidR="00F15B39" w:rsidRPr="00855AC3" w:rsidRDefault="00F15B39" w:rsidP="00F15B39">
      <w:pPr>
        <w:pStyle w:val="Disclaimer"/>
        <w:spacing w:after="360"/>
        <w:jc w:val="center"/>
        <w:rPr>
          <w:sz w:val="18"/>
          <w:szCs w:val="18"/>
        </w:rPr>
      </w:pPr>
      <w:r w:rsidRPr="00855AC3">
        <w:rPr>
          <w:sz w:val="18"/>
          <w:szCs w:val="18"/>
        </w:rPr>
        <w:t xml:space="preserve">This </w:t>
      </w:r>
      <w:r w:rsidRPr="008E63FD">
        <w:rPr>
          <w:sz w:val="18"/>
          <w:szCs w:val="18"/>
        </w:rPr>
        <w:t>translation</w:t>
      </w:r>
      <w:r w:rsidRPr="00855AC3">
        <w:rPr>
          <w:sz w:val="18"/>
          <w:szCs w:val="18"/>
        </w:rPr>
        <w:t xml:space="preserve"> has been generated using machine translation and the accuracy cannot be guaranteed. Therefore, the text in the original language is the only authentic version.</w:t>
      </w:r>
    </w:p>
    <w:p w14:paraId="4959DE1E" w14:textId="77777777" w:rsidR="00BE2AD6" w:rsidRPr="00BE2AD6" w:rsidRDefault="00BE2AD6" w:rsidP="00BE2AD6">
      <w:pPr>
        <w:jc w:val="center"/>
        <w:rPr>
          <w:rFonts w:cs="Arial"/>
          <w:bCs/>
        </w:rPr>
      </w:pPr>
      <w:r w:rsidRPr="00BE2AD6">
        <w:rPr>
          <w:rFonts w:cs="Arial"/>
          <w:bCs/>
        </w:rPr>
        <w:t>Period: October 2023 - September 2024</w:t>
      </w:r>
    </w:p>
    <w:p w14:paraId="17AB0555" w14:textId="77777777" w:rsidR="00BE2AD6" w:rsidRDefault="00BE2AD6" w:rsidP="00BE2AD6">
      <w:pPr>
        <w:rPr>
          <w:rFonts w:cs="Arial"/>
        </w:rPr>
      </w:pPr>
    </w:p>
    <w:p w14:paraId="0493ED22" w14:textId="77777777" w:rsidR="00521CE8" w:rsidRDefault="00521CE8" w:rsidP="00BE2AD6">
      <w:pPr>
        <w:rPr>
          <w:rFonts w:cs="Arial"/>
        </w:rPr>
      </w:pPr>
    </w:p>
    <w:p w14:paraId="71FF77DB" w14:textId="77777777" w:rsidR="00BE2AD6" w:rsidRPr="00BE2AD6" w:rsidRDefault="00BE2AD6" w:rsidP="00BE2AD6">
      <w:pPr>
        <w:rPr>
          <w:rFonts w:cs="Arial"/>
        </w:rPr>
      </w:pPr>
    </w:p>
    <w:p w14:paraId="16F85EF4" w14:textId="77777777" w:rsidR="00BE2AD6" w:rsidRPr="00BE2AD6" w:rsidRDefault="00BE2AD6" w:rsidP="00BE2AD6">
      <w:pPr>
        <w:rPr>
          <w:rFonts w:cs="Arial"/>
          <w:bCs/>
          <w:u w:val="single"/>
        </w:rPr>
      </w:pPr>
      <w:r w:rsidRPr="00BE2AD6">
        <w:rPr>
          <w:rFonts w:cs="Arial"/>
          <w:bCs/>
          <w:u w:val="single"/>
        </w:rPr>
        <w:t>Situation in the legislative field</w:t>
      </w:r>
    </w:p>
    <w:p w14:paraId="0F01D572" w14:textId="77777777" w:rsidR="00BE2AD6" w:rsidRDefault="00BE2AD6" w:rsidP="00BE2AD6">
      <w:pPr>
        <w:pStyle w:val="Default"/>
        <w:jc w:val="both"/>
        <w:rPr>
          <w:sz w:val="20"/>
          <w:szCs w:val="20"/>
          <w:lang w:val="en-US"/>
        </w:rPr>
      </w:pPr>
    </w:p>
    <w:p w14:paraId="515F7EA5" w14:textId="36E3A1EC" w:rsidR="00BE2AD6" w:rsidRPr="00BE2AD6" w:rsidRDefault="00BE2AD6" w:rsidP="00BE2AD6">
      <w:pPr>
        <w:pStyle w:val="Default"/>
        <w:jc w:val="both"/>
        <w:rPr>
          <w:sz w:val="20"/>
          <w:szCs w:val="20"/>
          <w:lang w:val="en-US"/>
        </w:rPr>
      </w:pPr>
      <w:r w:rsidRPr="00BE2AD6">
        <w:rPr>
          <w:sz w:val="20"/>
          <w:szCs w:val="20"/>
          <w:lang w:val="en-US"/>
        </w:rPr>
        <w:t>During the reporting period, there were no changes in the legislation on breeders</w:t>
      </w:r>
      <w:r>
        <w:rPr>
          <w:sz w:val="20"/>
          <w:szCs w:val="20"/>
          <w:lang w:val="en-US"/>
        </w:rPr>
        <w:t>’</w:t>
      </w:r>
      <w:r w:rsidRPr="00BE2AD6">
        <w:rPr>
          <w:sz w:val="20"/>
          <w:szCs w:val="20"/>
          <w:lang w:val="en-US"/>
        </w:rPr>
        <w:t xml:space="preserve"> rights. Colombia continues to apply the legislation in force to protect the rights of breeders of plant varieties, based on </w:t>
      </w:r>
      <w:r w:rsidRPr="00BE2AD6">
        <w:rPr>
          <w:spacing w:val="-2"/>
          <w:sz w:val="20"/>
          <w:szCs w:val="20"/>
          <w:lang w:val="en-US"/>
        </w:rPr>
        <w:t xml:space="preserve">Decision 345 of 1993, </w:t>
      </w:r>
      <w:r w:rsidRPr="00BE2AD6">
        <w:rPr>
          <w:sz w:val="20"/>
          <w:szCs w:val="20"/>
          <w:lang w:val="en-US"/>
        </w:rPr>
        <w:t>is a party to the UPOV Convention through the approval of the 1978 Act and, in practice, is applying the rules provided for in the 1991 Act, since it has a body of legislation that structures the system of breeders</w:t>
      </w:r>
      <w:r>
        <w:rPr>
          <w:sz w:val="20"/>
          <w:szCs w:val="20"/>
          <w:lang w:val="en-US"/>
        </w:rPr>
        <w:t>’</w:t>
      </w:r>
      <w:r w:rsidRPr="00BE2AD6">
        <w:rPr>
          <w:sz w:val="20"/>
          <w:szCs w:val="20"/>
          <w:lang w:val="en-US"/>
        </w:rPr>
        <w:t xml:space="preserve"> rights under the same basic pillars and foundations as those of the 1991 UPOV Convention. </w:t>
      </w:r>
    </w:p>
    <w:p w14:paraId="578A6F22" w14:textId="77777777" w:rsidR="00BE2AD6" w:rsidRPr="00BE2AD6" w:rsidRDefault="00BE2AD6" w:rsidP="00BE2AD6">
      <w:pPr>
        <w:tabs>
          <w:tab w:val="left" w:pos="4962"/>
        </w:tabs>
        <w:rPr>
          <w:rFonts w:cs="Arial"/>
          <w:spacing w:val="-2"/>
        </w:rPr>
      </w:pPr>
    </w:p>
    <w:p w14:paraId="74D65A78" w14:textId="6E6A7941" w:rsidR="00BE2AD6" w:rsidRPr="00BE2AD6" w:rsidRDefault="00BE2AD6" w:rsidP="00BE2AD6">
      <w:pPr>
        <w:pStyle w:val="Default"/>
        <w:jc w:val="both"/>
        <w:rPr>
          <w:sz w:val="20"/>
          <w:szCs w:val="20"/>
          <w:lang w:val="en-US"/>
        </w:rPr>
      </w:pPr>
      <w:r w:rsidRPr="00BE2AD6">
        <w:rPr>
          <w:sz w:val="20"/>
          <w:szCs w:val="20"/>
          <w:lang w:val="en-US"/>
        </w:rPr>
        <w:t>In Colombia, the breeder</w:t>
      </w:r>
      <w:r>
        <w:rPr>
          <w:sz w:val="20"/>
          <w:szCs w:val="20"/>
          <w:lang w:val="en-US"/>
        </w:rPr>
        <w:t>’</w:t>
      </w:r>
      <w:r w:rsidRPr="00BE2AD6">
        <w:rPr>
          <w:sz w:val="20"/>
          <w:szCs w:val="20"/>
          <w:lang w:val="en-US"/>
        </w:rPr>
        <w:t xml:space="preserve">s right is applicable to varieties of all </w:t>
      </w:r>
      <w:r w:rsidRPr="00BE2AD6">
        <w:rPr>
          <w:spacing w:val="-3"/>
          <w:sz w:val="20"/>
          <w:szCs w:val="20"/>
          <w:lang w:val="en-US"/>
        </w:rPr>
        <w:t xml:space="preserve">botanical </w:t>
      </w:r>
      <w:r w:rsidRPr="00BE2AD6">
        <w:rPr>
          <w:sz w:val="20"/>
          <w:szCs w:val="20"/>
          <w:lang w:val="en-US"/>
        </w:rPr>
        <w:t xml:space="preserve">genera and species </w:t>
      </w:r>
      <w:r w:rsidRPr="00BE2AD6">
        <w:rPr>
          <w:spacing w:val="-3"/>
          <w:sz w:val="20"/>
          <w:szCs w:val="20"/>
          <w:lang w:val="en-US"/>
        </w:rPr>
        <w:t>provided that their cultivation, possession or use is not prohibited for reasons of human, animal or plant health</w:t>
      </w:r>
      <w:r w:rsidR="0069394B">
        <w:rPr>
          <w:spacing w:val="-3"/>
          <w:sz w:val="20"/>
          <w:szCs w:val="20"/>
          <w:lang w:val="en-US"/>
        </w:rPr>
        <w:t>.</w:t>
      </w:r>
    </w:p>
    <w:p w14:paraId="5E5995BE" w14:textId="77777777" w:rsidR="00BE2AD6" w:rsidRPr="00BE2AD6" w:rsidRDefault="00BE2AD6" w:rsidP="00BE2AD6">
      <w:pPr>
        <w:rPr>
          <w:rFonts w:cs="Arial"/>
          <w:b/>
          <w:u w:val="single"/>
        </w:rPr>
      </w:pPr>
    </w:p>
    <w:p w14:paraId="2DD28672" w14:textId="3F8F2108" w:rsidR="00BE2AD6" w:rsidRPr="00BE2AD6" w:rsidRDefault="00BE2AD6" w:rsidP="00BE2AD6">
      <w:pPr>
        <w:rPr>
          <w:rFonts w:cs="Arial"/>
          <w:bCs/>
          <w:u w:val="single"/>
        </w:rPr>
      </w:pPr>
      <w:r w:rsidRPr="00BE2AD6">
        <w:rPr>
          <w:rFonts w:cs="Arial"/>
          <w:bCs/>
          <w:u w:val="single"/>
        </w:rPr>
        <w:t xml:space="preserve">Situation in the </w:t>
      </w:r>
      <w:r w:rsidR="0069394B" w:rsidRPr="00BE2AD6">
        <w:rPr>
          <w:rFonts w:cs="Arial"/>
          <w:bCs/>
          <w:u w:val="single"/>
        </w:rPr>
        <w:t>administrative and technical field</w:t>
      </w:r>
    </w:p>
    <w:p w14:paraId="29CF0E6C" w14:textId="77777777" w:rsidR="00BE2AD6" w:rsidRDefault="00BE2AD6" w:rsidP="00BE2AD6">
      <w:pPr>
        <w:autoSpaceDE w:val="0"/>
        <w:autoSpaceDN w:val="0"/>
        <w:adjustRightInd w:val="0"/>
        <w:rPr>
          <w:rFonts w:cs="Arial"/>
        </w:rPr>
      </w:pPr>
    </w:p>
    <w:p w14:paraId="007C96E3" w14:textId="686CEF81" w:rsidR="00BE2AD6" w:rsidRPr="00BE2AD6" w:rsidRDefault="00BE2AD6" w:rsidP="00BE2AD6">
      <w:pPr>
        <w:autoSpaceDE w:val="0"/>
        <w:autoSpaceDN w:val="0"/>
        <w:adjustRightInd w:val="0"/>
        <w:rPr>
          <w:rFonts w:cs="Arial"/>
        </w:rPr>
      </w:pPr>
      <w:r w:rsidRPr="00BE2AD6">
        <w:rPr>
          <w:rFonts w:cs="Arial"/>
        </w:rPr>
        <w:t>There have been no changes in the administrative structure or in the administrative procedures and systems of the Technical Seeds Directorate of the Colombian Agricultural Institute (ICA). Cooperation in technical examination continues to be maintained with several of the member countries of the Union.  As shown in Figure</w:t>
      </w:r>
      <w:r w:rsidR="0069394B">
        <w:rPr>
          <w:rFonts w:cs="Arial"/>
        </w:rPr>
        <w:t> </w:t>
      </w:r>
      <w:r w:rsidRPr="00BE2AD6">
        <w:rPr>
          <w:rFonts w:cs="Arial"/>
        </w:rPr>
        <w:t>1, during the reporting period (October 2023 - September 2024), 134 requests from different countries were received, analyzed and processed. Especially the Netherlands</w:t>
      </w:r>
      <w:r w:rsidR="0069394B">
        <w:rPr>
          <w:rFonts w:cs="Arial"/>
        </w:rPr>
        <w:t xml:space="preserve"> (Kingdom of the)</w:t>
      </w:r>
      <w:r w:rsidRPr="00BE2AD6">
        <w:rPr>
          <w:rFonts w:cs="Arial"/>
        </w:rPr>
        <w:t xml:space="preserve">, Germany, Canada, the United States </w:t>
      </w:r>
      <w:r w:rsidR="0069394B">
        <w:rPr>
          <w:rFonts w:cs="Arial"/>
        </w:rPr>
        <w:t xml:space="preserve">of America </w:t>
      </w:r>
      <w:r w:rsidRPr="00BE2AD6">
        <w:rPr>
          <w:rFonts w:cs="Arial"/>
        </w:rPr>
        <w:t>and Colombia, among others.</w:t>
      </w:r>
    </w:p>
    <w:p w14:paraId="46B54347" w14:textId="7B7E3BD4" w:rsidR="00BE2AD6" w:rsidRPr="00BE2AD6" w:rsidRDefault="00BE2AD6" w:rsidP="00BE2AD6">
      <w:pPr>
        <w:rPr>
          <w:rFonts w:cs="Arial"/>
        </w:rPr>
      </w:pPr>
    </w:p>
    <w:p w14:paraId="32E2D934" w14:textId="2FE473C3" w:rsidR="00BE2AD6" w:rsidRPr="00BE2AD6" w:rsidRDefault="00BE2AD6" w:rsidP="00BE2AD6">
      <w:pPr>
        <w:rPr>
          <w:rFonts w:cs="Arial"/>
        </w:rPr>
      </w:pPr>
      <w:r w:rsidRPr="00BE2AD6">
        <w:rPr>
          <w:rFonts w:cs="Arial"/>
        </w:rPr>
        <w:t xml:space="preserve">The varieties requested were Rose, Chrysanthemum, Carnation, Alstroemeria and Gulupa species, among others. </w:t>
      </w:r>
      <w:r w:rsidR="0069394B">
        <w:rPr>
          <w:rFonts w:cs="Arial"/>
        </w:rPr>
        <w:t>Distinction</w:t>
      </w:r>
      <w:r w:rsidRPr="00BE2AD6">
        <w:rPr>
          <w:rFonts w:cs="Arial"/>
        </w:rPr>
        <w:t>, uniformity and stability (D</w:t>
      </w:r>
      <w:r w:rsidR="0069394B">
        <w:rPr>
          <w:rFonts w:cs="Arial"/>
        </w:rPr>
        <w:t>U</w:t>
      </w:r>
      <w:r w:rsidRPr="00BE2AD6">
        <w:rPr>
          <w:rFonts w:cs="Arial"/>
        </w:rPr>
        <w:t xml:space="preserve">S.) tests were carried out on 19 candidate varieties of different species, such as rice, industrial hemp, among others, and tests are in progress on coffee hemp in its second cycle and oil palm. Seventy-four breeder's certificates were issued (Figure 2).  </w:t>
      </w:r>
    </w:p>
    <w:p w14:paraId="43B38019" w14:textId="77777777" w:rsidR="00BE2AD6" w:rsidRPr="00BE2AD6" w:rsidRDefault="00BE2AD6" w:rsidP="00BE2AD6">
      <w:pPr>
        <w:rPr>
          <w:rFonts w:cs="Arial"/>
        </w:rPr>
      </w:pPr>
    </w:p>
    <w:p w14:paraId="5846219D" w14:textId="776AAAC7" w:rsidR="00BE2AD6" w:rsidRPr="00BE2AD6" w:rsidRDefault="00BE2AD6" w:rsidP="00BE2AD6">
      <w:pPr>
        <w:rPr>
          <w:rFonts w:cs="Arial"/>
        </w:rPr>
      </w:pPr>
      <w:r w:rsidRPr="00BE2AD6">
        <w:rPr>
          <w:rFonts w:cs="Arial"/>
        </w:rPr>
        <w:t xml:space="preserve">The ICA also prepares and publishes the Gazette of Protected Plant Varieties, which contains detailed information on new developments in the protection of plant breeders' rights in Colombia; since 2024, this publication has been issued every six months, and during the period reported, Gazette No. 26 was issued, corresponding to the year 2023 and </w:t>
      </w:r>
      <w:r w:rsidR="0069394B">
        <w:rPr>
          <w:rFonts w:cs="Arial"/>
        </w:rPr>
        <w:t xml:space="preserve">No. </w:t>
      </w:r>
      <w:r w:rsidRPr="00BE2AD6">
        <w:rPr>
          <w:rFonts w:cs="Arial"/>
        </w:rPr>
        <w:t xml:space="preserve">27-I </w:t>
      </w:r>
      <w:r w:rsidR="0069394B">
        <w:rPr>
          <w:rFonts w:cs="Arial"/>
        </w:rPr>
        <w:t xml:space="preserve">corresponding to the first </w:t>
      </w:r>
      <w:r w:rsidRPr="00BE2AD6">
        <w:rPr>
          <w:rFonts w:cs="Arial"/>
        </w:rPr>
        <w:t>semester 2024.</w:t>
      </w:r>
    </w:p>
    <w:p w14:paraId="15845868" w14:textId="77777777" w:rsidR="00BE2AD6" w:rsidRPr="00BE2AD6" w:rsidRDefault="00BE2AD6" w:rsidP="00BE2AD6">
      <w:pPr>
        <w:pStyle w:val="BodyText"/>
        <w:rPr>
          <w:rFonts w:cs="Arial"/>
        </w:rPr>
      </w:pPr>
    </w:p>
    <w:p w14:paraId="1140557E" w14:textId="77777777" w:rsidR="00BE2AD6" w:rsidRPr="00BE2AD6" w:rsidRDefault="00BE2AD6" w:rsidP="00BE2AD6">
      <w:pPr>
        <w:rPr>
          <w:rFonts w:cs="Arial"/>
        </w:rPr>
      </w:pPr>
      <w:r w:rsidRPr="00BE2AD6">
        <w:rPr>
          <w:rFonts w:cs="Arial"/>
        </w:rPr>
        <w:t xml:space="preserve">Likewise, in the administrative field, the ICA acted as the competent national authority in the field of plant breeders' rights and technical expert appointed for the identification of protected plant varieties in various legal proceedings where the infringement of plant breeders' rights is being discussed. As such, the ICA, in its capacity as expert and technical expert, carried out a judicial support activity in which it rendered various concepts and expert opinions on the infringement of plant breeders' rights.  </w:t>
      </w:r>
    </w:p>
    <w:p w14:paraId="6C1C6FBA" w14:textId="77777777" w:rsidR="00BE2AD6" w:rsidRPr="00BE2AD6" w:rsidRDefault="00BE2AD6" w:rsidP="00BE2AD6">
      <w:pPr>
        <w:rPr>
          <w:rFonts w:cs="Arial"/>
        </w:rPr>
      </w:pPr>
    </w:p>
    <w:p w14:paraId="19F7322D" w14:textId="0C687B4F" w:rsidR="00BE2AD6" w:rsidRPr="00BE2AD6" w:rsidRDefault="00BE2AD6" w:rsidP="0069394B">
      <w:pPr>
        <w:keepNext/>
        <w:jc w:val="center"/>
        <w:rPr>
          <w:rFonts w:cs="Arial"/>
        </w:rPr>
      </w:pPr>
      <w:r w:rsidRPr="00BE2AD6">
        <w:rPr>
          <w:rFonts w:cs="Arial"/>
        </w:rPr>
        <w:lastRenderedPageBreak/>
        <w:t xml:space="preserve">Figure 1: Applications received by species </w:t>
      </w:r>
      <w:r w:rsidR="0069394B">
        <w:rPr>
          <w:rFonts w:cs="Arial"/>
        </w:rPr>
        <w:br/>
      </w:r>
      <w:r w:rsidRPr="00BE2AD6">
        <w:rPr>
          <w:rFonts w:cs="Arial"/>
        </w:rPr>
        <w:t>October 2023 - September 2024</w:t>
      </w:r>
    </w:p>
    <w:p w14:paraId="3B4CA8B6" w14:textId="77777777" w:rsidR="00BE2AD6" w:rsidRPr="00BE2AD6" w:rsidRDefault="00BE2AD6" w:rsidP="0069394B">
      <w:pPr>
        <w:keepNext/>
        <w:jc w:val="center"/>
        <w:rPr>
          <w:rFonts w:cs="Arial"/>
        </w:rPr>
      </w:pPr>
    </w:p>
    <w:p w14:paraId="06F12915" w14:textId="5067CB65" w:rsidR="00BE2AD6" w:rsidRPr="00BE2AD6" w:rsidRDefault="00B5253E" w:rsidP="0069394B">
      <w:pPr>
        <w:jc w:val="center"/>
        <w:rPr>
          <w:rFonts w:cs="Arial"/>
        </w:rPr>
      </w:pPr>
      <w:r w:rsidRPr="00B5253E">
        <w:rPr>
          <w:noProof/>
        </w:rPr>
        <w:drawing>
          <wp:inline distT="0" distB="0" distL="0" distR="0" wp14:anchorId="08216C4C" wp14:editId="4B45D0CB">
            <wp:extent cx="5548630" cy="3401060"/>
            <wp:effectExtent l="0" t="0" r="0" b="8890"/>
            <wp:docPr id="152633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8630" cy="3401060"/>
                    </a:xfrm>
                    <a:prstGeom prst="rect">
                      <a:avLst/>
                    </a:prstGeom>
                    <a:noFill/>
                    <a:ln>
                      <a:noFill/>
                    </a:ln>
                  </pic:spPr>
                </pic:pic>
              </a:graphicData>
            </a:graphic>
          </wp:inline>
        </w:drawing>
      </w:r>
    </w:p>
    <w:p w14:paraId="6CC1D1BC" w14:textId="77777777" w:rsidR="00BE2AD6" w:rsidRDefault="00BE2AD6" w:rsidP="0069394B">
      <w:pPr>
        <w:jc w:val="center"/>
        <w:rPr>
          <w:rFonts w:cs="Arial"/>
        </w:rPr>
      </w:pPr>
    </w:p>
    <w:p w14:paraId="15979188" w14:textId="77777777" w:rsidR="00DA604F" w:rsidRDefault="00DA604F" w:rsidP="0069394B">
      <w:pPr>
        <w:jc w:val="center"/>
        <w:rPr>
          <w:rFonts w:cs="Arial"/>
        </w:rPr>
      </w:pPr>
    </w:p>
    <w:p w14:paraId="66CBBD32" w14:textId="77777777" w:rsidR="00DA604F" w:rsidRPr="00BE2AD6" w:rsidRDefault="00DA604F" w:rsidP="0069394B">
      <w:pPr>
        <w:jc w:val="center"/>
        <w:rPr>
          <w:rFonts w:cs="Arial"/>
        </w:rPr>
      </w:pPr>
    </w:p>
    <w:p w14:paraId="62980198" w14:textId="033B1385" w:rsidR="00BE2AD6" w:rsidRPr="00BE2AD6" w:rsidRDefault="0069394B" w:rsidP="0069394B">
      <w:pPr>
        <w:jc w:val="center"/>
        <w:rPr>
          <w:rFonts w:cs="Arial"/>
        </w:rPr>
      </w:pPr>
      <w:r>
        <w:rPr>
          <w:rFonts w:cs="Arial"/>
        </w:rPr>
        <w:t>Figure</w:t>
      </w:r>
      <w:r w:rsidR="00BE2AD6" w:rsidRPr="00BE2AD6">
        <w:rPr>
          <w:rFonts w:cs="Arial"/>
        </w:rPr>
        <w:t xml:space="preserve"> 2: Plant Breeder's Certificates issued according to applicant's nationality </w:t>
      </w:r>
      <w:r>
        <w:rPr>
          <w:rFonts w:cs="Arial"/>
        </w:rPr>
        <w:br/>
      </w:r>
      <w:r w:rsidR="00BE2AD6" w:rsidRPr="00BE2AD6">
        <w:rPr>
          <w:rFonts w:cs="Arial"/>
        </w:rPr>
        <w:t>October 2023 - September 2024</w:t>
      </w:r>
    </w:p>
    <w:p w14:paraId="7C821E6C" w14:textId="77777777" w:rsidR="00BE2AD6" w:rsidRPr="00BE2AD6" w:rsidRDefault="00BE2AD6" w:rsidP="0069394B">
      <w:pPr>
        <w:tabs>
          <w:tab w:val="left" w:pos="4962"/>
        </w:tabs>
        <w:jc w:val="center"/>
        <w:rPr>
          <w:rFonts w:cs="Arial"/>
          <w:noProof/>
          <w:lang w:eastAsia="es-CO"/>
        </w:rPr>
      </w:pPr>
    </w:p>
    <w:p w14:paraId="26D61F41" w14:textId="77777777" w:rsidR="00BE2AD6" w:rsidRPr="00BE2AD6" w:rsidRDefault="00BE2AD6" w:rsidP="0069394B">
      <w:pPr>
        <w:tabs>
          <w:tab w:val="left" w:pos="4962"/>
        </w:tabs>
        <w:jc w:val="center"/>
        <w:rPr>
          <w:rFonts w:cs="Arial"/>
        </w:rPr>
      </w:pPr>
      <w:r w:rsidRPr="00BE2AD6">
        <w:rPr>
          <w:rFonts w:cs="Arial"/>
          <w:noProof/>
          <w:lang w:eastAsia="es-CO"/>
        </w:rPr>
        <w:drawing>
          <wp:inline distT="0" distB="0" distL="0" distR="0" wp14:anchorId="51050548" wp14:editId="740BB742">
            <wp:extent cx="5188382" cy="3201035"/>
            <wp:effectExtent l="0" t="0" r="0" b="0"/>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7B6598" w14:textId="77777777" w:rsidR="00F15B39" w:rsidRPr="00BE2AD6" w:rsidRDefault="00F15B39" w:rsidP="00F15B39">
      <w:pPr>
        <w:rPr>
          <w:rFonts w:cs="Arial"/>
        </w:rPr>
      </w:pPr>
    </w:p>
    <w:p w14:paraId="4943D417" w14:textId="62BBE431" w:rsidR="00F15B39" w:rsidRDefault="00F15B39">
      <w:pPr>
        <w:jc w:val="left"/>
      </w:pPr>
    </w:p>
    <w:p w14:paraId="6C239D99" w14:textId="77777777" w:rsidR="00F15B39" w:rsidRDefault="00F15B39" w:rsidP="00F15B39"/>
    <w:p w14:paraId="1F97BC1D" w14:textId="77777777" w:rsidR="00F15B39" w:rsidRDefault="00F15B39" w:rsidP="00F15B39"/>
    <w:p w14:paraId="143C6B7E" w14:textId="5B83FBF5" w:rsidR="00F15B39" w:rsidRPr="005377CD" w:rsidRDefault="00F15B39" w:rsidP="00F15B39">
      <w:pPr>
        <w:jc w:val="right"/>
      </w:pPr>
      <w:r>
        <w:t>[Annex II follows]</w:t>
      </w:r>
    </w:p>
    <w:p w14:paraId="3E89ADB5" w14:textId="77777777" w:rsidR="00F15B39" w:rsidRPr="005377CD" w:rsidRDefault="00F15B39" w:rsidP="00F15B39"/>
    <w:p w14:paraId="11980E77" w14:textId="77777777" w:rsidR="00F15B39" w:rsidRDefault="00F15B39" w:rsidP="00673996">
      <w:pPr>
        <w:jc w:val="center"/>
        <w:sectPr w:rsidR="00F15B39" w:rsidSect="00127359">
          <w:headerReference w:type="default" r:id="rId12"/>
          <w:footerReference w:type="even" r:id="rId13"/>
          <w:footerReference w:type="default" r:id="rId14"/>
          <w:footerReference w:type="first" r:id="rId15"/>
          <w:pgSz w:w="11907" w:h="16840" w:code="9"/>
          <w:pgMar w:top="510" w:right="1134" w:bottom="993" w:left="1134" w:header="510" w:footer="680" w:gutter="0"/>
          <w:pgNumType w:start="1"/>
          <w:cols w:space="720"/>
          <w:titlePg/>
        </w:sectPr>
      </w:pPr>
    </w:p>
    <w:p w14:paraId="74508F75" w14:textId="17B7AB20" w:rsidR="00673996" w:rsidRPr="005377CD" w:rsidRDefault="00673996" w:rsidP="00673996">
      <w:pPr>
        <w:jc w:val="center"/>
      </w:pPr>
      <w:r w:rsidRPr="005377CD">
        <w:lastRenderedPageBreak/>
        <w:t>C/58/13</w:t>
      </w:r>
      <w:r>
        <w:t xml:space="preserve"> Add.</w:t>
      </w:r>
    </w:p>
    <w:p w14:paraId="519C7CE8" w14:textId="77777777" w:rsidR="00673996" w:rsidRPr="005377CD" w:rsidRDefault="00673996" w:rsidP="00673996">
      <w:pPr>
        <w:jc w:val="center"/>
      </w:pPr>
    </w:p>
    <w:p w14:paraId="7B709E6E" w14:textId="21CB74C9" w:rsidR="00673996" w:rsidRPr="005377CD" w:rsidRDefault="00673996" w:rsidP="00673996">
      <w:pPr>
        <w:jc w:val="center"/>
      </w:pPr>
      <w:r w:rsidRPr="005377CD">
        <w:t>ANNEX I</w:t>
      </w:r>
      <w:r w:rsidR="007117B4">
        <w:t>I</w:t>
      </w:r>
    </w:p>
    <w:p w14:paraId="2A7ACD1C" w14:textId="77777777" w:rsidR="00673996" w:rsidRPr="005377CD" w:rsidRDefault="00673996" w:rsidP="00673996">
      <w:pPr>
        <w:jc w:val="center"/>
      </w:pPr>
    </w:p>
    <w:p w14:paraId="441B7B6C" w14:textId="77777777" w:rsidR="00673996" w:rsidRPr="005377CD" w:rsidRDefault="00673996" w:rsidP="00673996">
      <w:pPr>
        <w:jc w:val="center"/>
      </w:pPr>
    </w:p>
    <w:p w14:paraId="6D5AA650" w14:textId="63D6419E" w:rsidR="00673996" w:rsidRPr="005377CD" w:rsidRDefault="00673996" w:rsidP="00673996">
      <w:pPr>
        <w:jc w:val="center"/>
      </w:pPr>
      <w:r>
        <w:t>JAPAN</w:t>
      </w:r>
    </w:p>
    <w:p w14:paraId="49AB4139" w14:textId="77777777" w:rsidR="00673996" w:rsidRPr="005377CD" w:rsidRDefault="00673996" w:rsidP="00673996"/>
    <w:p w14:paraId="49F212C7" w14:textId="77777777" w:rsidR="00673996" w:rsidRPr="005377CD" w:rsidRDefault="00673996" w:rsidP="00673996"/>
    <w:p w14:paraId="085D9A4E" w14:textId="14232952" w:rsidR="00F754FE" w:rsidRPr="00F754FE" w:rsidRDefault="00F754FE" w:rsidP="00F754FE">
      <w:r w:rsidRPr="00A67586">
        <w:t>PLANT VARIETY PROTECTION</w:t>
      </w:r>
    </w:p>
    <w:p w14:paraId="09F5519F" w14:textId="77777777" w:rsidR="00F754FE" w:rsidRPr="00A67586" w:rsidRDefault="00F754FE" w:rsidP="00F754FE"/>
    <w:p w14:paraId="2348E57B" w14:textId="77777777" w:rsidR="00F754FE" w:rsidRPr="00A67586" w:rsidRDefault="00F754FE" w:rsidP="00F754FE">
      <w:pPr>
        <w:tabs>
          <w:tab w:val="left" w:pos="426"/>
          <w:tab w:val="left" w:pos="1276"/>
        </w:tabs>
      </w:pPr>
      <w:r w:rsidRPr="00A67586">
        <w:t xml:space="preserve">1. </w:t>
      </w:r>
      <w:r w:rsidRPr="00A67586">
        <w:tab/>
      </w:r>
      <w:r w:rsidRPr="00A67586">
        <w:rPr>
          <w:u w:val="single"/>
        </w:rPr>
        <w:t>Situation in the legislative field</w:t>
      </w:r>
    </w:p>
    <w:p w14:paraId="3E98534F" w14:textId="77777777" w:rsidR="00F754FE" w:rsidRPr="00A67586" w:rsidRDefault="00F754FE" w:rsidP="00F754FE"/>
    <w:p w14:paraId="052EA0CE" w14:textId="36035E19" w:rsidR="00F754FE" w:rsidRPr="00D6762A" w:rsidRDefault="00D4626F" w:rsidP="00F754FE">
      <w:pPr>
        <w:ind w:left="1134" w:hanging="709"/>
        <w:rPr>
          <w:sz w:val="18"/>
        </w:rPr>
      </w:pPr>
      <w:r>
        <w:t>Nothing to report.</w:t>
      </w:r>
    </w:p>
    <w:p w14:paraId="68DBB096" w14:textId="77777777" w:rsidR="00F754FE" w:rsidRPr="00A67586" w:rsidRDefault="00F754FE" w:rsidP="00F754FE"/>
    <w:p w14:paraId="4F125BB5" w14:textId="77777777" w:rsidR="00F754FE" w:rsidRPr="00A67586" w:rsidRDefault="00F754FE" w:rsidP="00F754FE"/>
    <w:p w14:paraId="0E551A34" w14:textId="77777777" w:rsidR="00F754FE" w:rsidRPr="00A67586" w:rsidRDefault="00F754FE" w:rsidP="00A5425A">
      <w:pPr>
        <w:tabs>
          <w:tab w:val="left" w:pos="426"/>
          <w:tab w:val="left" w:pos="1276"/>
        </w:tabs>
      </w:pPr>
      <w:r w:rsidRPr="00A67586">
        <w:t>2.</w:t>
      </w:r>
      <w:r w:rsidRPr="00A67586">
        <w:tab/>
      </w:r>
      <w:r w:rsidRPr="00A67586">
        <w:rPr>
          <w:u w:val="single"/>
        </w:rPr>
        <w:t>Cooperation in examination</w:t>
      </w:r>
    </w:p>
    <w:p w14:paraId="71DB027F" w14:textId="77777777" w:rsidR="00F754FE" w:rsidRPr="00A67586" w:rsidRDefault="00F754FE" w:rsidP="00F754FE">
      <w:pPr>
        <w:tabs>
          <w:tab w:val="left" w:pos="426"/>
          <w:tab w:val="left" w:pos="851"/>
        </w:tabs>
      </w:pPr>
    </w:p>
    <w:p w14:paraId="79FBB885" w14:textId="77777777" w:rsidR="00F754FE" w:rsidRDefault="00F754FE" w:rsidP="00F754FE">
      <w:pPr>
        <w:tabs>
          <w:tab w:val="left" w:pos="426"/>
          <w:tab w:val="left" w:pos="851"/>
        </w:tabs>
      </w:pPr>
      <w:r w:rsidRPr="00A67586">
        <w:t>-</w:t>
      </w:r>
      <w:r w:rsidRPr="00A67586">
        <w:tab/>
        <w:t>Conclusion of new agreements (completed, in progress or planned)</w:t>
      </w:r>
    </w:p>
    <w:p w14:paraId="6D7ED927" w14:textId="77777777" w:rsidR="00D4626F" w:rsidRDefault="00D4626F" w:rsidP="00F754FE">
      <w:pPr>
        <w:tabs>
          <w:tab w:val="left" w:pos="426"/>
          <w:tab w:val="left" w:pos="851"/>
        </w:tabs>
      </w:pPr>
    </w:p>
    <w:p w14:paraId="48E2C638" w14:textId="43694054" w:rsidR="00F754FE" w:rsidRPr="00D4626F" w:rsidRDefault="00F754FE" w:rsidP="00D4626F">
      <w:r w:rsidRPr="00D4626F">
        <w:t>The Ministry of Agriculture, Forestry and Fisheries (MAFF) of Japan and the</w:t>
      </w:r>
      <w:r w:rsidR="00D4626F">
        <w:t xml:space="preserve"> </w:t>
      </w:r>
      <w:r w:rsidRPr="00D4626F">
        <w:rPr>
          <w:rFonts w:hint="eastAsia"/>
        </w:rPr>
        <w:t>Instituto Colombiano Agropecuario (the ICA)</w:t>
      </w:r>
      <w:r w:rsidRPr="00D4626F">
        <w:t xml:space="preserve"> </w:t>
      </w:r>
      <w:r w:rsidRPr="00D4626F">
        <w:rPr>
          <w:rFonts w:hint="eastAsia"/>
        </w:rPr>
        <w:t>concluded</w:t>
      </w:r>
      <w:r w:rsidRPr="00D4626F">
        <w:t xml:space="preserve"> a general agreement on cooperation of examinations in </w:t>
      </w:r>
      <w:r w:rsidRPr="00D4626F">
        <w:rPr>
          <w:rFonts w:hint="eastAsia"/>
        </w:rPr>
        <w:t xml:space="preserve">May </w:t>
      </w:r>
      <w:r w:rsidRPr="00D4626F">
        <w:t>2023.</w:t>
      </w:r>
    </w:p>
    <w:p w14:paraId="3EDB2E95" w14:textId="77777777" w:rsidR="00F754FE" w:rsidRPr="00D4626F" w:rsidRDefault="00F754FE" w:rsidP="00D4626F"/>
    <w:p w14:paraId="7996D49B" w14:textId="597CEEB5" w:rsidR="00F754FE" w:rsidRPr="00D4626F" w:rsidRDefault="00F754FE" w:rsidP="00D4626F">
      <w:r w:rsidRPr="00D4626F">
        <w:rPr>
          <w:rFonts w:hint="eastAsia"/>
        </w:rPr>
        <w:t xml:space="preserve">Japan and the United Kingdom </w:t>
      </w:r>
      <w:r w:rsidR="00D4626F">
        <w:t>are</w:t>
      </w:r>
      <w:r w:rsidRPr="00D4626F">
        <w:rPr>
          <w:rFonts w:hint="eastAsia"/>
        </w:rPr>
        <w:t xml:space="preserve"> considering updating cooperation in DUS examination. </w:t>
      </w:r>
    </w:p>
    <w:p w14:paraId="2A672D47" w14:textId="77777777" w:rsidR="00F754FE" w:rsidRPr="00D4626F" w:rsidRDefault="00F754FE" w:rsidP="00D4626F"/>
    <w:p w14:paraId="2BA6A31E" w14:textId="77777777" w:rsidR="00F754FE" w:rsidRPr="00A67586" w:rsidRDefault="00F754FE" w:rsidP="00F754FE"/>
    <w:p w14:paraId="32CC7C2F" w14:textId="77777777" w:rsidR="00F754FE" w:rsidRPr="00A67586" w:rsidRDefault="00F754FE" w:rsidP="00A5425A">
      <w:pPr>
        <w:tabs>
          <w:tab w:val="left" w:pos="426"/>
          <w:tab w:val="left" w:pos="1276"/>
        </w:tabs>
        <w:rPr>
          <w:u w:val="single"/>
        </w:rPr>
      </w:pPr>
      <w:r w:rsidRPr="00A67586">
        <w:t>3.</w:t>
      </w:r>
      <w:r w:rsidRPr="00A67586">
        <w:tab/>
      </w:r>
      <w:r w:rsidRPr="00A67586">
        <w:rPr>
          <w:u w:val="single"/>
        </w:rPr>
        <w:t>Situation in the administrative field</w:t>
      </w:r>
    </w:p>
    <w:p w14:paraId="69C4D915" w14:textId="77777777" w:rsidR="00F754FE" w:rsidRPr="00A67586" w:rsidRDefault="00F754FE" w:rsidP="00F754FE"/>
    <w:p w14:paraId="7B854831" w14:textId="77777777" w:rsidR="00D4626F" w:rsidRPr="00D6762A" w:rsidRDefault="00D4626F" w:rsidP="00D4626F">
      <w:pPr>
        <w:ind w:left="1134" w:hanging="709"/>
        <w:rPr>
          <w:sz w:val="18"/>
        </w:rPr>
      </w:pPr>
      <w:r>
        <w:t>Nothing to report.</w:t>
      </w:r>
    </w:p>
    <w:p w14:paraId="334F1FB1" w14:textId="77777777" w:rsidR="00F754FE" w:rsidRPr="00A67586" w:rsidRDefault="00F754FE" w:rsidP="00F754FE"/>
    <w:p w14:paraId="7D7F9C65" w14:textId="77777777" w:rsidR="00F754FE" w:rsidRPr="00A67586" w:rsidRDefault="00F754FE" w:rsidP="00F754FE"/>
    <w:p w14:paraId="239FB964" w14:textId="77777777" w:rsidR="00F754FE" w:rsidRPr="00D4626F" w:rsidRDefault="00F754FE" w:rsidP="00A5425A">
      <w:pPr>
        <w:tabs>
          <w:tab w:val="left" w:pos="426"/>
          <w:tab w:val="left" w:pos="1276"/>
        </w:tabs>
      </w:pPr>
      <w:r w:rsidRPr="00A67586">
        <w:t>4.</w:t>
      </w:r>
      <w:r w:rsidRPr="00A67586">
        <w:tab/>
      </w:r>
      <w:r w:rsidRPr="00A67586">
        <w:rPr>
          <w:u w:val="single"/>
        </w:rPr>
        <w:t>Situation in the technical field</w:t>
      </w:r>
    </w:p>
    <w:p w14:paraId="1242A19C" w14:textId="77777777" w:rsidR="00D4626F" w:rsidRDefault="00D4626F" w:rsidP="00D4626F"/>
    <w:p w14:paraId="4197FDFB" w14:textId="33DAE8EC" w:rsidR="00F754FE" w:rsidRPr="00D4626F" w:rsidRDefault="00F754FE" w:rsidP="00D4626F">
      <w:r w:rsidRPr="00D4626F">
        <w:t xml:space="preserve">MAFF operates a national electronic application system (Variety registration data Integrated Portal System (VIPS)) for an on-line tool to assist in making plant variety protection (PVP) applications to PVP Office since 2018 to improve convenience of applicants. </w:t>
      </w:r>
      <w:r w:rsidR="00D4626F">
        <w:t xml:space="preserve"> </w:t>
      </w:r>
      <w:r w:rsidRPr="00D4626F">
        <w:t>Applicants can submit their application data and payment of fees for applications and registrations electronically through the online system.</w:t>
      </w:r>
      <w:r w:rsidR="00D4626F">
        <w:t xml:space="preserve"> </w:t>
      </w:r>
      <w:r w:rsidRPr="00D4626F">
        <w:t xml:space="preserve"> </w:t>
      </w:r>
      <w:r w:rsidRPr="00D4626F">
        <w:rPr>
          <w:rFonts w:hint="eastAsia"/>
        </w:rPr>
        <w:t>2</w:t>
      </w:r>
      <w:r w:rsidRPr="00D4626F">
        <w:t>,</w:t>
      </w:r>
      <w:r w:rsidRPr="00D4626F">
        <w:rPr>
          <w:rFonts w:hint="eastAsia"/>
        </w:rPr>
        <w:t>031</w:t>
      </w:r>
      <w:r w:rsidRPr="00D4626F">
        <w:t xml:space="preserve"> applications were filed through VIPS until 31 March 202</w:t>
      </w:r>
      <w:r w:rsidRPr="00D4626F">
        <w:rPr>
          <w:rFonts w:hint="eastAsia"/>
        </w:rPr>
        <w:t>4</w:t>
      </w:r>
      <w:r w:rsidRPr="00D4626F">
        <w:t xml:space="preserve">. </w:t>
      </w:r>
      <w:r w:rsidR="00D4626F">
        <w:t xml:space="preserve"> </w:t>
      </w:r>
      <w:r w:rsidRPr="00D4626F">
        <w:t>VIPS is under the system update to be linked to UPOV PRISMA.</w:t>
      </w:r>
    </w:p>
    <w:p w14:paraId="7EF7590D" w14:textId="77777777" w:rsidR="00F754FE" w:rsidRPr="00D4626F" w:rsidRDefault="00F754FE" w:rsidP="00D4626F"/>
    <w:p w14:paraId="722043E0" w14:textId="11EB5BC9" w:rsidR="00F754FE" w:rsidRPr="00D4626F" w:rsidRDefault="00F754FE" w:rsidP="00D4626F">
      <w:bookmarkStart w:id="0" w:name="_Hlk178691847"/>
      <w:r w:rsidRPr="00D4626F">
        <w:t xml:space="preserve">TAIEX FPI Expert Mission on EU-Japan cooperation on plant breeder rights </w:t>
      </w:r>
      <w:r w:rsidR="00D4626F">
        <w:t>h</w:t>
      </w:r>
      <w:r w:rsidRPr="00D4626F">
        <w:rPr>
          <w:rFonts w:hint="eastAsia"/>
        </w:rPr>
        <w:t xml:space="preserve">as taken place </w:t>
      </w:r>
      <w:r w:rsidR="00D4626F">
        <w:t>in</w:t>
      </w:r>
      <w:r w:rsidRPr="00D4626F">
        <w:rPr>
          <w:rFonts w:hint="eastAsia"/>
        </w:rPr>
        <w:t xml:space="preserve"> Japan </w:t>
      </w:r>
      <w:r w:rsidR="00D4626F">
        <w:t>from</w:t>
      </w:r>
      <w:r w:rsidRPr="00D4626F">
        <w:rPr>
          <w:rFonts w:hint="eastAsia"/>
        </w:rPr>
        <w:t xml:space="preserve"> 13-17 </w:t>
      </w:r>
      <w:r w:rsidRPr="00D4626F">
        <w:t>November</w:t>
      </w:r>
      <w:r w:rsidRPr="00D4626F">
        <w:rPr>
          <w:rFonts w:hint="eastAsia"/>
        </w:rPr>
        <w:t xml:space="preserve"> 2023. </w:t>
      </w:r>
      <w:r w:rsidR="00D4626F">
        <w:t xml:space="preserve"> </w:t>
      </w:r>
      <w:r w:rsidRPr="00D4626F">
        <w:rPr>
          <w:rFonts w:hint="eastAsia"/>
        </w:rPr>
        <w:t xml:space="preserve">Four experts visited MAFF and NCSS to discuss </w:t>
      </w:r>
      <w:r w:rsidRPr="00D4626F">
        <w:t>collaboration</w:t>
      </w:r>
      <w:r w:rsidRPr="00D4626F">
        <w:rPr>
          <w:rFonts w:hint="eastAsia"/>
        </w:rPr>
        <w:t xml:space="preserve"> activities to enhance </w:t>
      </w:r>
      <w:r w:rsidRPr="00D4626F">
        <w:t xml:space="preserve">strengthening </w:t>
      </w:r>
      <w:r w:rsidR="00D4626F">
        <w:t xml:space="preserve">of </w:t>
      </w:r>
      <w:r w:rsidRPr="00D4626F">
        <w:t>the plant breeder rights system particularly</w:t>
      </w:r>
      <w:r w:rsidRPr="00D4626F">
        <w:rPr>
          <w:rFonts w:hint="eastAsia"/>
        </w:rPr>
        <w:t xml:space="preserve"> </w:t>
      </w:r>
      <w:r w:rsidRPr="00D4626F">
        <w:t xml:space="preserve">focusing on </w:t>
      </w:r>
      <w:r w:rsidRPr="00D4626F">
        <w:rPr>
          <w:rFonts w:hint="eastAsia"/>
        </w:rPr>
        <w:t xml:space="preserve">the </w:t>
      </w:r>
      <w:r w:rsidRPr="00D4626F">
        <w:t xml:space="preserve">enforcement (specifically DNA-related technology in tools for identifying Plant Varieties) and royalties management system. </w:t>
      </w:r>
      <w:r w:rsidR="00D4626F">
        <w:t xml:space="preserve"> </w:t>
      </w:r>
      <w:r w:rsidRPr="00D4626F">
        <w:t>T</w:t>
      </w:r>
      <w:r w:rsidRPr="00D4626F">
        <w:rPr>
          <w:rFonts w:hint="eastAsia"/>
        </w:rPr>
        <w:t xml:space="preserve">he experts of </w:t>
      </w:r>
      <w:r w:rsidRPr="00D4626F">
        <w:t>EU-Japan</w:t>
      </w:r>
      <w:r w:rsidRPr="00D4626F">
        <w:rPr>
          <w:rFonts w:hint="eastAsia"/>
        </w:rPr>
        <w:t xml:space="preserve"> agreed that t</w:t>
      </w:r>
      <w:r w:rsidRPr="00D4626F">
        <w:t xml:space="preserve">he Netherlands Inspection Service for Horticulture (Naktuinbouw) and the Center for Seeds and Seedlings, NARO (NCSS) </w:t>
      </w:r>
      <w:r w:rsidRPr="00D4626F">
        <w:rPr>
          <w:rFonts w:hint="eastAsia"/>
        </w:rPr>
        <w:t xml:space="preserve">will have </w:t>
      </w:r>
      <w:r w:rsidRPr="00D4626F">
        <w:t>joint experimental pilot projects</w:t>
      </w:r>
      <w:r w:rsidRPr="00D4626F">
        <w:rPr>
          <w:rFonts w:hint="eastAsia"/>
        </w:rPr>
        <w:t xml:space="preserve"> for DNA </w:t>
      </w:r>
      <w:r w:rsidRPr="00D4626F">
        <w:t>techniques</w:t>
      </w:r>
      <w:r w:rsidRPr="00D4626F">
        <w:rPr>
          <w:rFonts w:hint="eastAsia"/>
        </w:rPr>
        <w:t xml:space="preserve"> for Strawberry, Tomato and Potato which are in progress.</w:t>
      </w:r>
    </w:p>
    <w:bookmarkEnd w:id="0"/>
    <w:p w14:paraId="5AD8E7D4" w14:textId="77777777" w:rsidR="00F754FE" w:rsidRPr="00D4626F" w:rsidRDefault="00F754FE" w:rsidP="00D4626F"/>
    <w:p w14:paraId="4E4288CE" w14:textId="0CD98210" w:rsidR="00F754FE" w:rsidRPr="00D4626F" w:rsidRDefault="00F754FE" w:rsidP="00D4626F">
      <w:r w:rsidRPr="00D4626F">
        <w:t xml:space="preserve">The Naktuinbouw and NCSS had joint activity to develop Calibration Manual for DUS test. A manual for </w:t>
      </w:r>
      <w:r w:rsidRPr="00D4626F">
        <w:rPr>
          <w:rFonts w:hint="eastAsia"/>
        </w:rPr>
        <w:t>Verbena</w:t>
      </w:r>
      <w:r w:rsidRPr="00D4626F">
        <w:t xml:space="preserve"> was </w:t>
      </w:r>
      <w:r w:rsidRPr="00D4626F">
        <w:rPr>
          <w:rFonts w:hint="eastAsia"/>
        </w:rPr>
        <w:t xml:space="preserve">established </w:t>
      </w:r>
      <w:r w:rsidRPr="00D4626F">
        <w:t>and has been published on the website. The manual for 1</w:t>
      </w:r>
      <w:r w:rsidRPr="00D4626F">
        <w:rPr>
          <w:rFonts w:hint="eastAsia"/>
        </w:rPr>
        <w:t>1</w:t>
      </w:r>
      <w:r w:rsidRPr="00D4626F">
        <w:t xml:space="preserve"> genera or species is available on the website which can be used as supportive tool for DUS tests in other countries</w:t>
      </w:r>
      <w:r w:rsidR="00D4626F">
        <w:t>:</w:t>
      </w:r>
    </w:p>
    <w:p w14:paraId="0164AE5C" w14:textId="77777777" w:rsidR="00F754FE" w:rsidRPr="00D4626F" w:rsidRDefault="00F754FE" w:rsidP="00D4626F">
      <w:hyperlink r:id="rId16" w:history="1">
        <w:r w:rsidRPr="00D4626F">
          <w:rPr>
            <w:rStyle w:val="Hyperlink"/>
          </w:rPr>
          <w:t>https://www.naro.go.jp/english/laboratory/ncss/dus_growing_test/index.html</w:t>
        </w:r>
      </w:hyperlink>
    </w:p>
    <w:p w14:paraId="0E81A20B" w14:textId="77777777" w:rsidR="00F754FE" w:rsidRDefault="00F754FE" w:rsidP="00D4626F"/>
    <w:p w14:paraId="142264B4" w14:textId="77777777" w:rsidR="00127359" w:rsidRDefault="00127359" w:rsidP="00D4626F"/>
    <w:p w14:paraId="2CEB1FB1" w14:textId="45295355" w:rsidR="00127359" w:rsidRDefault="00127359" w:rsidP="00A5425A">
      <w:pPr>
        <w:tabs>
          <w:tab w:val="left" w:pos="426"/>
          <w:tab w:val="left" w:pos="1276"/>
        </w:tabs>
      </w:pPr>
      <w:r w:rsidRPr="00127359">
        <w:t>5.</w:t>
      </w:r>
      <w:r>
        <w:tab/>
      </w:r>
      <w:r w:rsidRPr="00127359">
        <w:rPr>
          <w:u w:val="single"/>
        </w:rPr>
        <w:t>Activities for the promotion of plant variety protection</w:t>
      </w:r>
    </w:p>
    <w:p w14:paraId="7A6E84A9" w14:textId="77777777" w:rsidR="00127359" w:rsidRDefault="00127359" w:rsidP="00D4626F"/>
    <w:tbl>
      <w:tblPr>
        <w:tblStyle w:val="TableGrid"/>
        <w:tblW w:w="10348" w:type="dxa"/>
        <w:tblInd w:w="-147" w:type="dxa"/>
        <w:tblLayout w:type="fixed"/>
        <w:tblCellMar>
          <w:top w:w="28" w:type="dxa"/>
          <w:left w:w="28" w:type="dxa"/>
          <w:bottom w:w="28" w:type="dxa"/>
          <w:right w:w="28" w:type="dxa"/>
        </w:tblCellMar>
        <w:tblLook w:val="01E0" w:firstRow="1" w:lastRow="1" w:firstColumn="1" w:lastColumn="1" w:noHBand="0" w:noVBand="0"/>
      </w:tblPr>
      <w:tblGrid>
        <w:gridCol w:w="1560"/>
        <w:gridCol w:w="992"/>
        <w:gridCol w:w="992"/>
        <w:gridCol w:w="1275"/>
        <w:gridCol w:w="2127"/>
        <w:gridCol w:w="1984"/>
        <w:gridCol w:w="1418"/>
      </w:tblGrid>
      <w:tr w:rsidR="00127359" w:rsidRPr="00A67586" w14:paraId="2A296E52" w14:textId="77777777" w:rsidTr="00317C8B">
        <w:trPr>
          <w:tblHeader/>
        </w:trPr>
        <w:tc>
          <w:tcPr>
            <w:tcW w:w="1560" w:type="dxa"/>
          </w:tcPr>
          <w:p w14:paraId="1E323054" w14:textId="77777777" w:rsidR="00F754FE" w:rsidRPr="007A049D" w:rsidRDefault="00F754FE" w:rsidP="00127359">
            <w:pPr>
              <w:jc w:val="left"/>
              <w:rPr>
                <w:sz w:val="16"/>
              </w:rPr>
            </w:pPr>
            <w:r w:rsidRPr="007A049D">
              <w:rPr>
                <w:sz w:val="16"/>
              </w:rPr>
              <w:t>Title of activity</w:t>
            </w:r>
          </w:p>
        </w:tc>
        <w:tc>
          <w:tcPr>
            <w:tcW w:w="992" w:type="dxa"/>
          </w:tcPr>
          <w:p w14:paraId="0674CB91" w14:textId="77777777" w:rsidR="00F754FE" w:rsidRPr="007A049D" w:rsidRDefault="00F754FE" w:rsidP="00127359">
            <w:pPr>
              <w:jc w:val="left"/>
              <w:rPr>
                <w:sz w:val="16"/>
              </w:rPr>
            </w:pPr>
            <w:r w:rsidRPr="007A049D">
              <w:rPr>
                <w:sz w:val="16"/>
              </w:rPr>
              <w:t>Date</w:t>
            </w:r>
          </w:p>
        </w:tc>
        <w:tc>
          <w:tcPr>
            <w:tcW w:w="992" w:type="dxa"/>
          </w:tcPr>
          <w:p w14:paraId="49B2289E" w14:textId="77777777" w:rsidR="00F754FE" w:rsidRPr="007A049D" w:rsidRDefault="00F754FE" w:rsidP="00127359">
            <w:pPr>
              <w:jc w:val="left"/>
              <w:rPr>
                <w:sz w:val="16"/>
              </w:rPr>
            </w:pPr>
            <w:r w:rsidRPr="007A049D">
              <w:rPr>
                <w:sz w:val="16"/>
              </w:rPr>
              <w:t>Location</w:t>
            </w:r>
          </w:p>
        </w:tc>
        <w:tc>
          <w:tcPr>
            <w:tcW w:w="1275" w:type="dxa"/>
          </w:tcPr>
          <w:p w14:paraId="52CD1AAA" w14:textId="77777777" w:rsidR="00F754FE" w:rsidRPr="007A049D" w:rsidRDefault="00F754FE" w:rsidP="00127359">
            <w:pPr>
              <w:jc w:val="left"/>
              <w:rPr>
                <w:sz w:val="16"/>
              </w:rPr>
            </w:pPr>
            <w:r w:rsidRPr="007A049D">
              <w:rPr>
                <w:sz w:val="16"/>
              </w:rPr>
              <w:t>Organizer(s)</w:t>
            </w:r>
          </w:p>
        </w:tc>
        <w:tc>
          <w:tcPr>
            <w:tcW w:w="2127" w:type="dxa"/>
          </w:tcPr>
          <w:p w14:paraId="2184C513" w14:textId="77777777" w:rsidR="00F754FE" w:rsidRPr="007A049D" w:rsidRDefault="00F754FE" w:rsidP="00127359">
            <w:pPr>
              <w:jc w:val="left"/>
              <w:rPr>
                <w:sz w:val="16"/>
              </w:rPr>
            </w:pPr>
            <w:r w:rsidRPr="007A049D">
              <w:rPr>
                <w:sz w:val="16"/>
              </w:rPr>
              <w:t>Purpose of activity</w:t>
            </w:r>
          </w:p>
        </w:tc>
        <w:tc>
          <w:tcPr>
            <w:tcW w:w="1984" w:type="dxa"/>
          </w:tcPr>
          <w:p w14:paraId="7D893128" w14:textId="77777777" w:rsidR="00F754FE" w:rsidRPr="007A049D" w:rsidRDefault="00F754FE" w:rsidP="00127359">
            <w:pPr>
              <w:jc w:val="left"/>
              <w:rPr>
                <w:sz w:val="16"/>
              </w:rPr>
            </w:pPr>
            <w:r w:rsidRPr="007A049D">
              <w:rPr>
                <w:sz w:val="16"/>
              </w:rPr>
              <w:t>Participating countries/ organizations (number of participants from each)</w:t>
            </w:r>
          </w:p>
        </w:tc>
        <w:tc>
          <w:tcPr>
            <w:tcW w:w="1418" w:type="dxa"/>
          </w:tcPr>
          <w:p w14:paraId="132FC1C5" w14:textId="77777777" w:rsidR="00F754FE" w:rsidRPr="007A049D" w:rsidRDefault="00F754FE" w:rsidP="00127359">
            <w:pPr>
              <w:jc w:val="left"/>
              <w:rPr>
                <w:sz w:val="16"/>
              </w:rPr>
            </w:pPr>
            <w:r w:rsidRPr="007A049D">
              <w:rPr>
                <w:sz w:val="16"/>
              </w:rPr>
              <w:t>Comments</w:t>
            </w:r>
          </w:p>
        </w:tc>
      </w:tr>
      <w:tr w:rsidR="00127359" w:rsidRPr="00127359" w14:paraId="5F4BAA14" w14:textId="77777777" w:rsidTr="00317C8B">
        <w:tc>
          <w:tcPr>
            <w:tcW w:w="1560" w:type="dxa"/>
          </w:tcPr>
          <w:p w14:paraId="127A0BC5" w14:textId="77777777" w:rsidR="00F754FE" w:rsidRPr="00127359" w:rsidRDefault="00F754FE" w:rsidP="00127359">
            <w:pPr>
              <w:jc w:val="left"/>
              <w:rPr>
                <w:sz w:val="16"/>
                <w:szCs w:val="16"/>
              </w:rPr>
            </w:pPr>
            <w:r w:rsidRPr="00127359">
              <w:rPr>
                <w:sz w:val="16"/>
                <w:szCs w:val="16"/>
              </w:rPr>
              <w:t xml:space="preserve">CWA event “Leveraging Plant Variety Rights and Innovative Plant Breeding to Enhance Competitiveness in the Agricultural Sector” </w:t>
            </w:r>
          </w:p>
        </w:tc>
        <w:tc>
          <w:tcPr>
            <w:tcW w:w="992" w:type="dxa"/>
          </w:tcPr>
          <w:p w14:paraId="6F223F15" w14:textId="77777777" w:rsidR="00F754FE" w:rsidRPr="00127359" w:rsidRDefault="00F754FE" w:rsidP="00127359">
            <w:pPr>
              <w:jc w:val="left"/>
              <w:rPr>
                <w:sz w:val="16"/>
                <w:szCs w:val="16"/>
              </w:rPr>
            </w:pPr>
            <w:r w:rsidRPr="00127359">
              <w:rPr>
                <w:sz w:val="16"/>
                <w:szCs w:val="16"/>
              </w:rPr>
              <w:t>11 October 2023</w:t>
            </w:r>
          </w:p>
        </w:tc>
        <w:tc>
          <w:tcPr>
            <w:tcW w:w="992" w:type="dxa"/>
          </w:tcPr>
          <w:p w14:paraId="0FDB0384" w14:textId="0C72B6DE" w:rsidR="00F754FE" w:rsidRPr="00127359" w:rsidRDefault="00F754FE" w:rsidP="00127359">
            <w:pPr>
              <w:jc w:val="left"/>
              <w:rPr>
                <w:sz w:val="16"/>
                <w:szCs w:val="16"/>
              </w:rPr>
            </w:pPr>
            <w:r w:rsidRPr="00127359">
              <w:rPr>
                <w:rFonts w:hint="eastAsia"/>
                <w:sz w:val="16"/>
                <w:szCs w:val="16"/>
              </w:rPr>
              <w:t xml:space="preserve">Bahamas </w:t>
            </w:r>
          </w:p>
        </w:tc>
        <w:tc>
          <w:tcPr>
            <w:tcW w:w="1275" w:type="dxa"/>
          </w:tcPr>
          <w:p w14:paraId="60228E3B" w14:textId="77777777" w:rsidR="00F754FE" w:rsidRPr="00127359" w:rsidRDefault="00F754FE" w:rsidP="00127359">
            <w:pPr>
              <w:jc w:val="left"/>
              <w:rPr>
                <w:sz w:val="16"/>
                <w:szCs w:val="16"/>
              </w:rPr>
            </w:pPr>
            <w:r w:rsidRPr="00127359">
              <w:rPr>
                <w:rFonts w:hint="eastAsia"/>
                <w:sz w:val="16"/>
                <w:szCs w:val="16"/>
              </w:rPr>
              <w:t>CarIPI, CPVO, UPOV, CARDI</w:t>
            </w:r>
          </w:p>
        </w:tc>
        <w:tc>
          <w:tcPr>
            <w:tcW w:w="2127" w:type="dxa"/>
          </w:tcPr>
          <w:p w14:paraId="28B75EE0" w14:textId="77777777" w:rsidR="00F754FE" w:rsidRPr="00127359" w:rsidRDefault="00F754FE" w:rsidP="00127359">
            <w:pPr>
              <w:jc w:val="left"/>
              <w:rPr>
                <w:sz w:val="16"/>
                <w:szCs w:val="16"/>
              </w:rPr>
            </w:pPr>
            <w:r w:rsidRPr="00127359">
              <w:rPr>
                <w:sz w:val="16"/>
                <w:szCs w:val="16"/>
              </w:rPr>
              <w:t>Raising awareness among CARIFORUM Agricultural stakeholders of the economic importance of developing robust plant variety protection systems in the region, inclusive of plant breeding</w:t>
            </w:r>
          </w:p>
          <w:p w14:paraId="1DBF915E" w14:textId="77777777" w:rsidR="00F754FE" w:rsidRPr="00127359" w:rsidRDefault="00F754FE" w:rsidP="00127359">
            <w:pPr>
              <w:jc w:val="left"/>
              <w:rPr>
                <w:sz w:val="16"/>
                <w:szCs w:val="16"/>
              </w:rPr>
            </w:pPr>
          </w:p>
        </w:tc>
        <w:tc>
          <w:tcPr>
            <w:tcW w:w="1984" w:type="dxa"/>
          </w:tcPr>
          <w:p w14:paraId="59387C64" w14:textId="77777777" w:rsidR="00F754FE" w:rsidRPr="00127359" w:rsidRDefault="00F754FE" w:rsidP="00127359">
            <w:pPr>
              <w:jc w:val="left"/>
              <w:rPr>
                <w:sz w:val="16"/>
                <w:szCs w:val="16"/>
              </w:rPr>
            </w:pPr>
          </w:p>
        </w:tc>
        <w:tc>
          <w:tcPr>
            <w:tcW w:w="1418" w:type="dxa"/>
          </w:tcPr>
          <w:p w14:paraId="6708FFD6" w14:textId="77777777" w:rsidR="00F754FE" w:rsidRPr="00127359" w:rsidRDefault="00F754FE" w:rsidP="00127359">
            <w:pPr>
              <w:jc w:val="left"/>
              <w:rPr>
                <w:sz w:val="16"/>
                <w:szCs w:val="16"/>
              </w:rPr>
            </w:pPr>
            <w:r w:rsidRPr="00127359">
              <w:rPr>
                <w:rFonts w:hint="eastAsia"/>
                <w:sz w:val="16"/>
                <w:szCs w:val="16"/>
              </w:rPr>
              <w:t>MAFF presented</w:t>
            </w:r>
            <w:r w:rsidRPr="00127359">
              <w:rPr>
                <w:sz w:val="16"/>
                <w:szCs w:val="16"/>
              </w:rPr>
              <w:t xml:space="preserve"> “Supporting plant breeding initiatives through technical assistance on plant variety protection”</w:t>
            </w:r>
          </w:p>
        </w:tc>
      </w:tr>
      <w:tr w:rsidR="00127359" w:rsidRPr="00127359" w14:paraId="452E3CA5" w14:textId="77777777" w:rsidTr="00317C8B">
        <w:tc>
          <w:tcPr>
            <w:tcW w:w="1560" w:type="dxa"/>
          </w:tcPr>
          <w:p w14:paraId="74C8AC56" w14:textId="77777777" w:rsidR="00F754FE" w:rsidRPr="00127359" w:rsidRDefault="00F754FE" w:rsidP="00127359">
            <w:pPr>
              <w:jc w:val="left"/>
              <w:rPr>
                <w:sz w:val="16"/>
                <w:szCs w:val="16"/>
              </w:rPr>
            </w:pPr>
            <w:r w:rsidRPr="00127359">
              <w:rPr>
                <w:rFonts w:hint="eastAsia"/>
                <w:sz w:val="16"/>
                <w:szCs w:val="16"/>
              </w:rPr>
              <w:lastRenderedPageBreak/>
              <w:t>Visit of V</w:t>
            </w:r>
            <w:r w:rsidRPr="00127359">
              <w:rPr>
                <w:sz w:val="16"/>
                <w:szCs w:val="16"/>
              </w:rPr>
              <w:t>i</w:t>
            </w:r>
            <w:r w:rsidRPr="00127359">
              <w:rPr>
                <w:rFonts w:hint="eastAsia"/>
                <w:sz w:val="16"/>
                <w:szCs w:val="16"/>
              </w:rPr>
              <w:t xml:space="preserve">ce-Minister of MAFF to Thailand on promoting Plant Variety Protection   </w:t>
            </w:r>
          </w:p>
        </w:tc>
        <w:tc>
          <w:tcPr>
            <w:tcW w:w="992" w:type="dxa"/>
          </w:tcPr>
          <w:p w14:paraId="754166EC" w14:textId="1E38256F" w:rsidR="00F754FE" w:rsidRPr="00127359" w:rsidRDefault="00F754FE" w:rsidP="00127359">
            <w:pPr>
              <w:jc w:val="left"/>
              <w:rPr>
                <w:sz w:val="16"/>
                <w:szCs w:val="16"/>
              </w:rPr>
            </w:pPr>
            <w:r w:rsidRPr="00127359">
              <w:rPr>
                <w:rFonts w:hint="eastAsia"/>
                <w:sz w:val="16"/>
                <w:szCs w:val="16"/>
              </w:rPr>
              <w:t>10</w:t>
            </w:r>
            <w:r w:rsidR="00127359">
              <w:rPr>
                <w:sz w:val="16"/>
                <w:szCs w:val="16"/>
              </w:rPr>
              <w:t xml:space="preserve"> </w:t>
            </w:r>
            <w:r w:rsidRPr="00127359">
              <w:rPr>
                <w:rFonts w:hint="eastAsia"/>
                <w:sz w:val="16"/>
                <w:szCs w:val="16"/>
              </w:rPr>
              <w:t>&amp;</w:t>
            </w:r>
            <w:r w:rsidR="00127359">
              <w:rPr>
                <w:sz w:val="16"/>
                <w:szCs w:val="16"/>
              </w:rPr>
              <w:t xml:space="preserve"> </w:t>
            </w:r>
            <w:r w:rsidRPr="00127359">
              <w:rPr>
                <w:rFonts w:hint="eastAsia"/>
                <w:sz w:val="16"/>
                <w:szCs w:val="16"/>
              </w:rPr>
              <w:t>11</w:t>
            </w:r>
            <w:r w:rsidR="00127359">
              <w:rPr>
                <w:sz w:val="16"/>
                <w:szCs w:val="16"/>
              </w:rPr>
              <w:t xml:space="preserve"> </w:t>
            </w:r>
            <w:r w:rsidRPr="00127359">
              <w:rPr>
                <w:sz w:val="16"/>
                <w:szCs w:val="16"/>
              </w:rPr>
              <w:t>October 2023</w:t>
            </w:r>
          </w:p>
        </w:tc>
        <w:tc>
          <w:tcPr>
            <w:tcW w:w="992" w:type="dxa"/>
          </w:tcPr>
          <w:p w14:paraId="691669C3" w14:textId="77777777" w:rsidR="00F754FE" w:rsidRPr="00127359" w:rsidRDefault="00F754FE" w:rsidP="00127359">
            <w:pPr>
              <w:jc w:val="left"/>
              <w:rPr>
                <w:sz w:val="16"/>
                <w:szCs w:val="16"/>
              </w:rPr>
            </w:pPr>
            <w:r w:rsidRPr="00127359">
              <w:rPr>
                <w:rFonts w:hint="eastAsia"/>
                <w:sz w:val="16"/>
                <w:szCs w:val="16"/>
              </w:rPr>
              <w:t>Thailand</w:t>
            </w:r>
          </w:p>
        </w:tc>
        <w:tc>
          <w:tcPr>
            <w:tcW w:w="1275" w:type="dxa"/>
          </w:tcPr>
          <w:p w14:paraId="1BE44BC3" w14:textId="77777777" w:rsidR="00F754FE" w:rsidRPr="00127359" w:rsidRDefault="00F754FE" w:rsidP="00127359">
            <w:pPr>
              <w:jc w:val="left"/>
              <w:rPr>
                <w:sz w:val="16"/>
                <w:szCs w:val="16"/>
              </w:rPr>
            </w:pPr>
            <w:r w:rsidRPr="00127359">
              <w:rPr>
                <w:rFonts w:hint="eastAsia"/>
                <w:sz w:val="16"/>
                <w:szCs w:val="16"/>
              </w:rPr>
              <w:t>MOAC, MAFF</w:t>
            </w:r>
          </w:p>
        </w:tc>
        <w:tc>
          <w:tcPr>
            <w:tcW w:w="2127" w:type="dxa"/>
          </w:tcPr>
          <w:p w14:paraId="203B3D3A" w14:textId="77777777" w:rsidR="00F754FE" w:rsidRPr="00127359" w:rsidRDefault="00F754FE" w:rsidP="00127359">
            <w:pPr>
              <w:jc w:val="left"/>
              <w:rPr>
                <w:sz w:val="16"/>
                <w:szCs w:val="16"/>
              </w:rPr>
            </w:pPr>
            <w:r w:rsidRPr="00127359">
              <w:rPr>
                <w:rFonts w:hint="eastAsia"/>
                <w:sz w:val="16"/>
                <w:szCs w:val="16"/>
              </w:rPr>
              <w:t xml:space="preserve">Promotion of Plant Variety Protection </w:t>
            </w:r>
          </w:p>
        </w:tc>
        <w:tc>
          <w:tcPr>
            <w:tcW w:w="1984" w:type="dxa"/>
          </w:tcPr>
          <w:p w14:paraId="1BA89531" w14:textId="77777777" w:rsidR="00F754FE" w:rsidRPr="00127359" w:rsidRDefault="00F754FE" w:rsidP="00127359">
            <w:pPr>
              <w:jc w:val="left"/>
              <w:rPr>
                <w:sz w:val="16"/>
                <w:szCs w:val="16"/>
              </w:rPr>
            </w:pPr>
            <w:r w:rsidRPr="00127359">
              <w:rPr>
                <w:rFonts w:hint="eastAsia"/>
                <w:sz w:val="16"/>
                <w:szCs w:val="16"/>
              </w:rPr>
              <w:t xml:space="preserve">Thailand, Japan </w:t>
            </w:r>
          </w:p>
        </w:tc>
        <w:tc>
          <w:tcPr>
            <w:tcW w:w="1418" w:type="dxa"/>
          </w:tcPr>
          <w:p w14:paraId="2D703857" w14:textId="1C9A4150" w:rsidR="00F754FE" w:rsidRPr="00127359" w:rsidRDefault="00F754FE" w:rsidP="00127359">
            <w:pPr>
              <w:jc w:val="left"/>
              <w:rPr>
                <w:sz w:val="16"/>
                <w:szCs w:val="16"/>
              </w:rPr>
            </w:pPr>
            <w:r w:rsidRPr="00127359">
              <w:rPr>
                <w:rFonts w:hint="eastAsia"/>
                <w:sz w:val="16"/>
                <w:szCs w:val="16"/>
              </w:rPr>
              <w:t>MAFF presented the benefits for Thailand to join the UPOV 1991</w:t>
            </w:r>
          </w:p>
        </w:tc>
      </w:tr>
      <w:tr w:rsidR="00127359" w:rsidRPr="00127359" w14:paraId="32B8736E" w14:textId="77777777" w:rsidTr="00317C8B">
        <w:tc>
          <w:tcPr>
            <w:tcW w:w="1560" w:type="dxa"/>
          </w:tcPr>
          <w:p w14:paraId="19D95405" w14:textId="77777777" w:rsidR="00F754FE" w:rsidRPr="00127359" w:rsidRDefault="00F754FE" w:rsidP="00127359">
            <w:pPr>
              <w:jc w:val="left"/>
              <w:rPr>
                <w:sz w:val="16"/>
                <w:szCs w:val="16"/>
              </w:rPr>
            </w:pPr>
            <w:r w:rsidRPr="00127359">
              <w:rPr>
                <w:sz w:val="16"/>
                <w:szCs w:val="16"/>
              </w:rPr>
              <w:t>TAIEX FPI Expert Mission on EU-Japan cooperation on plant breeder rights</w:t>
            </w:r>
          </w:p>
        </w:tc>
        <w:tc>
          <w:tcPr>
            <w:tcW w:w="992" w:type="dxa"/>
          </w:tcPr>
          <w:p w14:paraId="5A407812" w14:textId="2EE66A78" w:rsidR="00F754FE" w:rsidRPr="00127359" w:rsidRDefault="00F754FE" w:rsidP="00127359">
            <w:pPr>
              <w:jc w:val="left"/>
              <w:rPr>
                <w:sz w:val="16"/>
                <w:szCs w:val="16"/>
              </w:rPr>
            </w:pPr>
            <w:r w:rsidRPr="00127359">
              <w:rPr>
                <w:rFonts w:hint="eastAsia"/>
                <w:sz w:val="16"/>
                <w:szCs w:val="16"/>
              </w:rPr>
              <w:t>13</w:t>
            </w:r>
            <w:r w:rsidR="00127359">
              <w:rPr>
                <w:sz w:val="16"/>
                <w:szCs w:val="16"/>
              </w:rPr>
              <w:t>-</w:t>
            </w:r>
            <w:r w:rsidRPr="00127359">
              <w:rPr>
                <w:rFonts w:hint="eastAsia"/>
                <w:sz w:val="16"/>
                <w:szCs w:val="16"/>
              </w:rPr>
              <w:t>17</w:t>
            </w:r>
            <w:r w:rsidR="00127359">
              <w:rPr>
                <w:sz w:val="16"/>
                <w:szCs w:val="16"/>
              </w:rPr>
              <w:t xml:space="preserve"> </w:t>
            </w:r>
            <w:r w:rsidRPr="00127359">
              <w:rPr>
                <w:rFonts w:hint="eastAsia"/>
                <w:sz w:val="16"/>
                <w:szCs w:val="16"/>
              </w:rPr>
              <w:t>November 2023</w:t>
            </w:r>
          </w:p>
        </w:tc>
        <w:tc>
          <w:tcPr>
            <w:tcW w:w="992" w:type="dxa"/>
          </w:tcPr>
          <w:p w14:paraId="764B2AAB" w14:textId="5B08B325" w:rsidR="00F754FE" w:rsidRPr="00127359" w:rsidRDefault="0048218D" w:rsidP="00127359">
            <w:pPr>
              <w:jc w:val="left"/>
              <w:rPr>
                <w:sz w:val="16"/>
                <w:szCs w:val="16"/>
              </w:rPr>
            </w:pPr>
            <w:r>
              <w:rPr>
                <w:sz w:val="16"/>
                <w:szCs w:val="16"/>
              </w:rPr>
              <w:t>Japan</w:t>
            </w:r>
          </w:p>
        </w:tc>
        <w:tc>
          <w:tcPr>
            <w:tcW w:w="1275" w:type="dxa"/>
          </w:tcPr>
          <w:p w14:paraId="3CB0E40C" w14:textId="77777777" w:rsidR="00F754FE" w:rsidRPr="00127359" w:rsidRDefault="00F754FE" w:rsidP="00127359">
            <w:pPr>
              <w:jc w:val="left"/>
              <w:rPr>
                <w:sz w:val="16"/>
                <w:szCs w:val="16"/>
              </w:rPr>
            </w:pPr>
            <w:r w:rsidRPr="00127359">
              <w:rPr>
                <w:rFonts w:hint="eastAsia"/>
                <w:sz w:val="16"/>
                <w:szCs w:val="16"/>
              </w:rPr>
              <w:t>CPVO, Naktuinbouw, Dutch Ministry of Agriculture, MAFF, NARO, NCSS</w:t>
            </w:r>
          </w:p>
        </w:tc>
        <w:tc>
          <w:tcPr>
            <w:tcW w:w="2127" w:type="dxa"/>
          </w:tcPr>
          <w:p w14:paraId="692978FF" w14:textId="77777777" w:rsidR="00F754FE" w:rsidRPr="00127359" w:rsidRDefault="00F754FE" w:rsidP="00127359">
            <w:pPr>
              <w:jc w:val="left"/>
              <w:rPr>
                <w:sz w:val="16"/>
                <w:szCs w:val="16"/>
              </w:rPr>
            </w:pPr>
            <w:r w:rsidRPr="00127359">
              <w:rPr>
                <w:rFonts w:hint="eastAsia"/>
                <w:sz w:val="16"/>
                <w:szCs w:val="16"/>
              </w:rPr>
              <w:t xml:space="preserve">Cooperation in Plant Variety Protection matters, strengthening enforcement measures such as DNA tools. </w:t>
            </w:r>
          </w:p>
        </w:tc>
        <w:tc>
          <w:tcPr>
            <w:tcW w:w="1984" w:type="dxa"/>
          </w:tcPr>
          <w:p w14:paraId="7713CA44" w14:textId="77777777" w:rsidR="00F754FE" w:rsidRPr="00127359" w:rsidRDefault="00F754FE" w:rsidP="00127359">
            <w:pPr>
              <w:jc w:val="left"/>
              <w:rPr>
                <w:sz w:val="16"/>
                <w:szCs w:val="16"/>
              </w:rPr>
            </w:pPr>
            <w:r w:rsidRPr="00127359">
              <w:rPr>
                <w:rFonts w:hint="eastAsia"/>
                <w:sz w:val="16"/>
                <w:szCs w:val="16"/>
              </w:rPr>
              <w:t>Naktuinbouw, Dutch Ministry of Agriculture, CropXR, CPVO, MAFF, NCSS, NARO</w:t>
            </w:r>
          </w:p>
        </w:tc>
        <w:tc>
          <w:tcPr>
            <w:tcW w:w="1418" w:type="dxa"/>
          </w:tcPr>
          <w:p w14:paraId="4D4387AA" w14:textId="64C85E9F" w:rsidR="00F754FE" w:rsidRPr="00127359" w:rsidRDefault="00F754FE" w:rsidP="00127359">
            <w:pPr>
              <w:jc w:val="left"/>
              <w:rPr>
                <w:sz w:val="16"/>
                <w:szCs w:val="16"/>
              </w:rPr>
            </w:pPr>
            <w:r w:rsidRPr="00127359">
              <w:rPr>
                <w:rFonts w:hint="eastAsia"/>
                <w:sz w:val="16"/>
                <w:szCs w:val="16"/>
              </w:rPr>
              <w:t xml:space="preserve">Exchanged information and planned for further </w:t>
            </w:r>
            <w:r w:rsidRPr="00127359">
              <w:rPr>
                <w:sz w:val="16"/>
                <w:szCs w:val="16"/>
              </w:rPr>
              <w:t>cooperat</w:t>
            </w:r>
            <w:r w:rsidRPr="00127359">
              <w:rPr>
                <w:rFonts w:hint="eastAsia"/>
                <w:sz w:val="16"/>
                <w:szCs w:val="16"/>
              </w:rPr>
              <w:t>ion on the topic of DNA use</w:t>
            </w:r>
          </w:p>
        </w:tc>
      </w:tr>
      <w:tr w:rsidR="00127359" w:rsidRPr="00127359" w14:paraId="42E4C650" w14:textId="77777777" w:rsidTr="00317C8B">
        <w:tc>
          <w:tcPr>
            <w:tcW w:w="1560" w:type="dxa"/>
          </w:tcPr>
          <w:p w14:paraId="6931014D" w14:textId="77777777" w:rsidR="00F754FE" w:rsidRPr="00127359" w:rsidRDefault="00F754FE" w:rsidP="00127359">
            <w:pPr>
              <w:jc w:val="left"/>
              <w:rPr>
                <w:sz w:val="16"/>
                <w:szCs w:val="16"/>
              </w:rPr>
            </w:pPr>
            <w:r w:rsidRPr="00127359">
              <w:rPr>
                <w:sz w:val="16"/>
                <w:szCs w:val="16"/>
              </w:rPr>
              <w:t>IP Key SEA - Seminar on Plant Variety Protection and UPOV 1991 (Indonesia)</w:t>
            </w:r>
          </w:p>
        </w:tc>
        <w:tc>
          <w:tcPr>
            <w:tcW w:w="992" w:type="dxa"/>
          </w:tcPr>
          <w:p w14:paraId="180BC59C" w14:textId="77777777" w:rsidR="00F754FE" w:rsidRPr="00127359" w:rsidRDefault="00F754FE" w:rsidP="00127359">
            <w:pPr>
              <w:jc w:val="left"/>
              <w:rPr>
                <w:sz w:val="16"/>
                <w:szCs w:val="16"/>
              </w:rPr>
            </w:pPr>
            <w:r w:rsidRPr="00127359">
              <w:rPr>
                <w:rFonts w:hint="eastAsia"/>
                <w:sz w:val="16"/>
                <w:szCs w:val="16"/>
              </w:rPr>
              <w:t>4 December 2023</w:t>
            </w:r>
          </w:p>
        </w:tc>
        <w:tc>
          <w:tcPr>
            <w:tcW w:w="992" w:type="dxa"/>
          </w:tcPr>
          <w:p w14:paraId="16A8B4F6" w14:textId="77777777" w:rsidR="00F754FE" w:rsidRPr="00127359" w:rsidRDefault="00F754FE" w:rsidP="00127359">
            <w:pPr>
              <w:jc w:val="left"/>
              <w:rPr>
                <w:sz w:val="16"/>
                <w:szCs w:val="16"/>
              </w:rPr>
            </w:pPr>
            <w:r w:rsidRPr="00127359">
              <w:rPr>
                <w:rFonts w:hint="eastAsia"/>
                <w:sz w:val="16"/>
                <w:szCs w:val="16"/>
              </w:rPr>
              <w:t xml:space="preserve">Indonesia </w:t>
            </w:r>
          </w:p>
        </w:tc>
        <w:tc>
          <w:tcPr>
            <w:tcW w:w="1275" w:type="dxa"/>
          </w:tcPr>
          <w:p w14:paraId="6132F930" w14:textId="77777777" w:rsidR="00F754FE" w:rsidRPr="00127359" w:rsidRDefault="00F754FE" w:rsidP="00127359">
            <w:pPr>
              <w:jc w:val="left"/>
              <w:rPr>
                <w:sz w:val="16"/>
                <w:szCs w:val="16"/>
              </w:rPr>
            </w:pPr>
            <w:r w:rsidRPr="00127359">
              <w:rPr>
                <w:rFonts w:hint="eastAsia"/>
                <w:sz w:val="16"/>
                <w:szCs w:val="16"/>
              </w:rPr>
              <w:t>CPVO, EUIPO, Ministry of Agriculture of Indonesia, UPOV</w:t>
            </w:r>
          </w:p>
        </w:tc>
        <w:tc>
          <w:tcPr>
            <w:tcW w:w="2127" w:type="dxa"/>
          </w:tcPr>
          <w:p w14:paraId="7B8E8CA3" w14:textId="77777777" w:rsidR="00F754FE" w:rsidRPr="00127359" w:rsidRDefault="00F754FE" w:rsidP="00127359">
            <w:pPr>
              <w:jc w:val="left"/>
              <w:rPr>
                <w:sz w:val="16"/>
                <w:szCs w:val="16"/>
              </w:rPr>
            </w:pPr>
            <w:r w:rsidRPr="00127359">
              <w:rPr>
                <w:rFonts w:hint="eastAsia"/>
                <w:sz w:val="16"/>
                <w:szCs w:val="16"/>
              </w:rPr>
              <w:t xml:space="preserve">Promotion of Plant Variety Protection </w:t>
            </w:r>
          </w:p>
        </w:tc>
        <w:tc>
          <w:tcPr>
            <w:tcW w:w="1984" w:type="dxa"/>
          </w:tcPr>
          <w:p w14:paraId="26B64021" w14:textId="7BE55436" w:rsidR="00F754FE" w:rsidRPr="00127359" w:rsidRDefault="00F754FE" w:rsidP="00127359">
            <w:pPr>
              <w:jc w:val="left"/>
              <w:rPr>
                <w:sz w:val="16"/>
                <w:szCs w:val="16"/>
              </w:rPr>
            </w:pPr>
            <w:r w:rsidRPr="00127359">
              <w:rPr>
                <w:rFonts w:hint="eastAsia"/>
                <w:sz w:val="16"/>
                <w:szCs w:val="16"/>
              </w:rPr>
              <w:t>Indonesia, EU, Japan, Argentina, Thailand, Viet</w:t>
            </w:r>
            <w:r w:rsidR="00BD0BC1">
              <w:rPr>
                <w:sz w:val="16"/>
                <w:szCs w:val="16"/>
              </w:rPr>
              <w:t> </w:t>
            </w:r>
            <w:r w:rsidR="00BD0BC1" w:rsidRPr="00127359">
              <w:rPr>
                <w:sz w:val="16"/>
                <w:szCs w:val="16"/>
              </w:rPr>
              <w:t>Nam</w:t>
            </w:r>
            <w:r w:rsidRPr="00127359">
              <w:rPr>
                <w:rFonts w:hint="eastAsia"/>
                <w:sz w:val="16"/>
                <w:szCs w:val="16"/>
              </w:rPr>
              <w:t>, Kenya</w:t>
            </w:r>
          </w:p>
        </w:tc>
        <w:tc>
          <w:tcPr>
            <w:tcW w:w="1418" w:type="dxa"/>
          </w:tcPr>
          <w:p w14:paraId="38C6EFA8" w14:textId="77777777" w:rsidR="00F754FE" w:rsidRPr="00127359" w:rsidRDefault="00F754FE" w:rsidP="00127359">
            <w:pPr>
              <w:jc w:val="left"/>
              <w:rPr>
                <w:sz w:val="16"/>
                <w:szCs w:val="16"/>
              </w:rPr>
            </w:pPr>
            <w:r w:rsidRPr="00127359">
              <w:rPr>
                <w:rFonts w:hint="eastAsia"/>
                <w:sz w:val="16"/>
                <w:szCs w:val="16"/>
              </w:rPr>
              <w:t xml:space="preserve">MAFF and INASE </w:t>
            </w:r>
            <w:r w:rsidRPr="00127359">
              <w:rPr>
                <w:sz w:val="16"/>
                <w:szCs w:val="16"/>
              </w:rPr>
              <w:t>jointly presented</w:t>
            </w:r>
            <w:r w:rsidRPr="00127359">
              <w:rPr>
                <w:rFonts w:hint="eastAsia"/>
                <w:sz w:val="16"/>
                <w:szCs w:val="16"/>
              </w:rPr>
              <w:t xml:space="preserve"> </w:t>
            </w:r>
            <w:r w:rsidRPr="00127359">
              <w:rPr>
                <w:sz w:val="16"/>
                <w:szCs w:val="16"/>
              </w:rPr>
              <w:t>“</w:t>
            </w:r>
            <w:r w:rsidRPr="00127359">
              <w:rPr>
                <w:rFonts w:hint="eastAsia"/>
                <w:sz w:val="16"/>
                <w:szCs w:val="16"/>
              </w:rPr>
              <w:t>s</w:t>
            </w:r>
            <w:r w:rsidRPr="00127359">
              <w:rPr>
                <w:sz w:val="16"/>
                <w:szCs w:val="16"/>
              </w:rPr>
              <w:t>ynergies between plant breeding and conservation of genetic resources”</w:t>
            </w:r>
          </w:p>
        </w:tc>
      </w:tr>
      <w:tr w:rsidR="00127359" w:rsidRPr="00127359" w14:paraId="009CA871" w14:textId="77777777" w:rsidTr="00317C8B">
        <w:tc>
          <w:tcPr>
            <w:tcW w:w="1560" w:type="dxa"/>
          </w:tcPr>
          <w:p w14:paraId="5D98D370" w14:textId="77777777" w:rsidR="00F754FE" w:rsidRPr="00127359" w:rsidRDefault="00F754FE" w:rsidP="00127359">
            <w:pPr>
              <w:jc w:val="left"/>
              <w:rPr>
                <w:sz w:val="16"/>
                <w:szCs w:val="16"/>
              </w:rPr>
            </w:pPr>
            <w:r w:rsidRPr="00127359">
              <w:rPr>
                <w:rFonts w:hint="eastAsia"/>
                <w:sz w:val="16"/>
                <w:szCs w:val="16"/>
              </w:rPr>
              <w:t>Workshop on Farm-Saved seeds under the 1991 Act of the UPOV Convention</w:t>
            </w:r>
          </w:p>
        </w:tc>
        <w:tc>
          <w:tcPr>
            <w:tcW w:w="992" w:type="dxa"/>
          </w:tcPr>
          <w:p w14:paraId="4AF44A80" w14:textId="77777777" w:rsidR="00F754FE" w:rsidRPr="00127359" w:rsidRDefault="00F754FE" w:rsidP="00127359">
            <w:pPr>
              <w:jc w:val="left"/>
              <w:rPr>
                <w:sz w:val="16"/>
                <w:szCs w:val="16"/>
              </w:rPr>
            </w:pPr>
            <w:r w:rsidRPr="00127359">
              <w:rPr>
                <w:rFonts w:hint="eastAsia"/>
                <w:sz w:val="16"/>
                <w:szCs w:val="16"/>
              </w:rPr>
              <w:t xml:space="preserve">26 </w:t>
            </w:r>
            <w:r w:rsidRPr="00127359">
              <w:rPr>
                <w:sz w:val="16"/>
                <w:szCs w:val="16"/>
              </w:rPr>
              <w:t>February</w:t>
            </w:r>
            <w:r w:rsidRPr="00127359">
              <w:rPr>
                <w:rFonts w:hint="eastAsia"/>
                <w:sz w:val="16"/>
                <w:szCs w:val="16"/>
              </w:rPr>
              <w:t xml:space="preserve"> 2024</w:t>
            </w:r>
          </w:p>
        </w:tc>
        <w:tc>
          <w:tcPr>
            <w:tcW w:w="992" w:type="dxa"/>
          </w:tcPr>
          <w:p w14:paraId="18DAF009" w14:textId="77777777" w:rsidR="00F754FE" w:rsidRPr="00127359" w:rsidRDefault="00F754FE" w:rsidP="00127359">
            <w:pPr>
              <w:jc w:val="left"/>
              <w:rPr>
                <w:sz w:val="16"/>
                <w:szCs w:val="16"/>
              </w:rPr>
            </w:pPr>
            <w:r w:rsidRPr="00127359">
              <w:rPr>
                <w:rFonts w:hint="eastAsia"/>
                <w:sz w:val="16"/>
                <w:szCs w:val="16"/>
              </w:rPr>
              <w:t>Online</w:t>
            </w:r>
          </w:p>
        </w:tc>
        <w:tc>
          <w:tcPr>
            <w:tcW w:w="1275" w:type="dxa"/>
          </w:tcPr>
          <w:p w14:paraId="22375373" w14:textId="77777777" w:rsidR="00F754FE" w:rsidRPr="00127359" w:rsidRDefault="00F754FE" w:rsidP="00127359">
            <w:pPr>
              <w:jc w:val="left"/>
              <w:rPr>
                <w:sz w:val="16"/>
                <w:szCs w:val="16"/>
              </w:rPr>
            </w:pPr>
            <w:r w:rsidRPr="00127359">
              <w:rPr>
                <w:rFonts w:hint="eastAsia"/>
                <w:sz w:val="16"/>
                <w:szCs w:val="16"/>
              </w:rPr>
              <w:t>MAFF</w:t>
            </w:r>
          </w:p>
        </w:tc>
        <w:tc>
          <w:tcPr>
            <w:tcW w:w="2127" w:type="dxa"/>
          </w:tcPr>
          <w:p w14:paraId="3F8935E0" w14:textId="77777777" w:rsidR="00F754FE" w:rsidRPr="00127359" w:rsidRDefault="00F754FE" w:rsidP="00127359">
            <w:pPr>
              <w:jc w:val="left"/>
              <w:rPr>
                <w:sz w:val="16"/>
                <w:szCs w:val="16"/>
              </w:rPr>
            </w:pPr>
            <w:r w:rsidRPr="00127359">
              <w:rPr>
                <w:sz w:val="16"/>
                <w:szCs w:val="16"/>
              </w:rPr>
              <w:t>To develop a basic understanding of the 1991 Act of the UPOV Convention regarding "farm-saved seed" provisions (Article 15(2)) and to share the experiences to address challenges in introducing and implementing those provisions</w:t>
            </w:r>
            <w:r w:rsidRPr="00127359">
              <w:rPr>
                <w:rFonts w:hint="eastAsia"/>
                <w:sz w:val="16"/>
                <w:szCs w:val="16"/>
              </w:rPr>
              <w:t xml:space="preserve"> among the region</w:t>
            </w:r>
          </w:p>
        </w:tc>
        <w:tc>
          <w:tcPr>
            <w:tcW w:w="1984" w:type="dxa"/>
          </w:tcPr>
          <w:p w14:paraId="0DE496B7" w14:textId="7492E4BD" w:rsidR="00F754FE" w:rsidRPr="00127359" w:rsidRDefault="00F754FE" w:rsidP="00127359">
            <w:pPr>
              <w:jc w:val="left"/>
              <w:rPr>
                <w:sz w:val="16"/>
                <w:szCs w:val="16"/>
              </w:rPr>
            </w:pPr>
            <w:r w:rsidRPr="00127359">
              <w:rPr>
                <w:rFonts w:hint="eastAsia"/>
                <w:sz w:val="16"/>
                <w:szCs w:val="16"/>
              </w:rPr>
              <w:t>UPOV, ASEAN Plus T</w:t>
            </w:r>
            <w:r w:rsidR="00BD0BC1">
              <w:rPr>
                <w:sz w:val="16"/>
                <w:szCs w:val="16"/>
              </w:rPr>
              <w:t>h</w:t>
            </w:r>
            <w:r w:rsidRPr="00127359">
              <w:rPr>
                <w:rFonts w:hint="eastAsia"/>
                <w:sz w:val="16"/>
                <w:szCs w:val="16"/>
              </w:rPr>
              <w:t>ree Countries</w:t>
            </w:r>
          </w:p>
        </w:tc>
        <w:tc>
          <w:tcPr>
            <w:tcW w:w="1418" w:type="dxa"/>
          </w:tcPr>
          <w:p w14:paraId="157690C6" w14:textId="77777777" w:rsidR="00F754FE" w:rsidRPr="00127359" w:rsidRDefault="00F754FE" w:rsidP="00127359">
            <w:pPr>
              <w:jc w:val="left"/>
              <w:rPr>
                <w:sz w:val="16"/>
                <w:szCs w:val="16"/>
              </w:rPr>
            </w:pPr>
            <w:hyperlink r:id="rId17" w:history="1">
              <w:r w:rsidRPr="00127359">
                <w:rPr>
                  <w:rStyle w:val="Hyperlink"/>
                  <w:sz w:val="16"/>
                  <w:szCs w:val="16"/>
                </w:rPr>
                <w:t>Online Workshop on Farm-saved seeds under the 1991 Act of the UPOV Convention held | Report of the Forum Activities | The East Asia Plant Variety Protection Forum (eapvp.org)</w:t>
              </w:r>
            </w:hyperlink>
          </w:p>
        </w:tc>
      </w:tr>
      <w:tr w:rsidR="00127359" w:rsidRPr="00127359" w14:paraId="6912BFC2" w14:textId="77777777" w:rsidTr="00317C8B">
        <w:tc>
          <w:tcPr>
            <w:tcW w:w="1560" w:type="dxa"/>
          </w:tcPr>
          <w:p w14:paraId="14F6A67C" w14:textId="77777777" w:rsidR="00F754FE" w:rsidRPr="00127359" w:rsidRDefault="00F754FE" w:rsidP="00127359">
            <w:pPr>
              <w:jc w:val="left"/>
              <w:rPr>
                <w:sz w:val="16"/>
                <w:szCs w:val="16"/>
              </w:rPr>
            </w:pPr>
            <w:r w:rsidRPr="00127359">
              <w:rPr>
                <w:rFonts w:hint="eastAsia"/>
                <w:sz w:val="16"/>
                <w:szCs w:val="16"/>
              </w:rPr>
              <w:t>Japanese Expert Visit to the Netherlands Spain, and  CPVO</w:t>
            </w:r>
          </w:p>
        </w:tc>
        <w:tc>
          <w:tcPr>
            <w:tcW w:w="992" w:type="dxa"/>
          </w:tcPr>
          <w:p w14:paraId="555D95B3" w14:textId="0A2EDC22" w:rsidR="00F754FE" w:rsidRPr="00127359" w:rsidRDefault="00F754FE" w:rsidP="00127359">
            <w:pPr>
              <w:jc w:val="left"/>
              <w:rPr>
                <w:sz w:val="16"/>
                <w:szCs w:val="16"/>
              </w:rPr>
            </w:pPr>
            <w:r w:rsidRPr="00127359">
              <w:rPr>
                <w:rFonts w:hint="eastAsia"/>
                <w:sz w:val="16"/>
                <w:szCs w:val="16"/>
              </w:rPr>
              <w:t>1</w:t>
            </w:r>
            <w:r w:rsidR="00127359">
              <w:rPr>
                <w:sz w:val="16"/>
                <w:szCs w:val="16"/>
              </w:rPr>
              <w:t>-</w:t>
            </w:r>
            <w:r w:rsidRPr="00127359">
              <w:rPr>
                <w:rFonts w:hint="eastAsia"/>
                <w:sz w:val="16"/>
                <w:szCs w:val="16"/>
              </w:rPr>
              <w:t xml:space="preserve">12 July 2024 </w:t>
            </w:r>
          </w:p>
        </w:tc>
        <w:tc>
          <w:tcPr>
            <w:tcW w:w="992" w:type="dxa"/>
          </w:tcPr>
          <w:p w14:paraId="0244D148" w14:textId="0AFE22EA" w:rsidR="00F754FE" w:rsidRPr="00127359" w:rsidRDefault="00F754FE" w:rsidP="00127359">
            <w:pPr>
              <w:jc w:val="left"/>
              <w:rPr>
                <w:sz w:val="16"/>
                <w:szCs w:val="16"/>
              </w:rPr>
            </w:pPr>
            <w:r w:rsidRPr="00127359">
              <w:rPr>
                <w:rFonts w:hint="eastAsia"/>
                <w:sz w:val="16"/>
                <w:szCs w:val="16"/>
              </w:rPr>
              <w:t>Netherlands</w:t>
            </w:r>
            <w:r w:rsidR="0048218D">
              <w:rPr>
                <w:sz w:val="16"/>
                <w:szCs w:val="16"/>
              </w:rPr>
              <w:t xml:space="preserve"> (Kingdom of the)</w:t>
            </w:r>
            <w:r w:rsidRPr="00127359">
              <w:rPr>
                <w:rFonts w:hint="eastAsia"/>
                <w:sz w:val="16"/>
                <w:szCs w:val="16"/>
              </w:rPr>
              <w:t>, Spain, France</w:t>
            </w:r>
          </w:p>
        </w:tc>
        <w:tc>
          <w:tcPr>
            <w:tcW w:w="1275" w:type="dxa"/>
          </w:tcPr>
          <w:p w14:paraId="251D597A" w14:textId="77777777" w:rsidR="00F754FE" w:rsidRPr="00127359" w:rsidRDefault="00F754FE" w:rsidP="00127359">
            <w:pPr>
              <w:jc w:val="left"/>
              <w:rPr>
                <w:sz w:val="16"/>
                <w:szCs w:val="16"/>
              </w:rPr>
            </w:pPr>
            <w:r w:rsidRPr="00127359">
              <w:rPr>
                <w:rFonts w:hint="eastAsia"/>
                <w:sz w:val="16"/>
                <w:szCs w:val="16"/>
              </w:rPr>
              <w:t>CPVO, Naktuinbouw, Dutch Ministry of Agriculture, OEVV, GEVES, MAFF, NCSS</w:t>
            </w:r>
          </w:p>
        </w:tc>
        <w:tc>
          <w:tcPr>
            <w:tcW w:w="2127" w:type="dxa"/>
          </w:tcPr>
          <w:p w14:paraId="71FE5823" w14:textId="77777777" w:rsidR="00F754FE" w:rsidRPr="00127359" w:rsidRDefault="00F754FE" w:rsidP="00127359">
            <w:pPr>
              <w:jc w:val="left"/>
              <w:rPr>
                <w:sz w:val="16"/>
                <w:szCs w:val="16"/>
              </w:rPr>
            </w:pPr>
            <w:r w:rsidRPr="00127359">
              <w:rPr>
                <w:rFonts w:hint="eastAsia"/>
                <w:sz w:val="16"/>
                <w:szCs w:val="16"/>
              </w:rPr>
              <w:t>Cooperation in Plant Variety Protection matters, strengthening enforcement measures such as DNA tools.</w:t>
            </w:r>
          </w:p>
        </w:tc>
        <w:tc>
          <w:tcPr>
            <w:tcW w:w="1984" w:type="dxa"/>
          </w:tcPr>
          <w:p w14:paraId="45883E1C" w14:textId="2963CBEC" w:rsidR="00F754FE" w:rsidRPr="00127359" w:rsidRDefault="00F754FE" w:rsidP="00127359">
            <w:pPr>
              <w:jc w:val="left"/>
              <w:rPr>
                <w:sz w:val="16"/>
                <w:szCs w:val="16"/>
              </w:rPr>
            </w:pPr>
            <w:r w:rsidRPr="00127359">
              <w:rPr>
                <w:rFonts w:hint="eastAsia"/>
                <w:sz w:val="16"/>
                <w:szCs w:val="16"/>
              </w:rPr>
              <w:t>Netherlands</w:t>
            </w:r>
            <w:r w:rsidR="00BD0BC1">
              <w:rPr>
                <w:sz w:val="16"/>
                <w:szCs w:val="16"/>
              </w:rPr>
              <w:t xml:space="preserve"> (Kingdom of)</w:t>
            </w:r>
            <w:r w:rsidRPr="00127359">
              <w:rPr>
                <w:rFonts w:hint="eastAsia"/>
                <w:sz w:val="16"/>
                <w:szCs w:val="16"/>
              </w:rPr>
              <w:t>, Spain, France</w:t>
            </w:r>
          </w:p>
        </w:tc>
        <w:tc>
          <w:tcPr>
            <w:tcW w:w="1418" w:type="dxa"/>
          </w:tcPr>
          <w:p w14:paraId="16C39AB5" w14:textId="1B049F4D" w:rsidR="00F754FE" w:rsidRPr="00127359" w:rsidRDefault="00F754FE" w:rsidP="00127359">
            <w:pPr>
              <w:jc w:val="left"/>
              <w:rPr>
                <w:sz w:val="16"/>
                <w:szCs w:val="16"/>
              </w:rPr>
            </w:pPr>
            <w:r w:rsidRPr="00127359">
              <w:rPr>
                <w:rFonts w:hint="eastAsia"/>
                <w:sz w:val="16"/>
                <w:szCs w:val="16"/>
              </w:rPr>
              <w:t xml:space="preserve">Exchanged information and further </w:t>
            </w:r>
            <w:r w:rsidRPr="00127359">
              <w:rPr>
                <w:sz w:val="16"/>
                <w:szCs w:val="16"/>
              </w:rPr>
              <w:t>cooperated</w:t>
            </w:r>
            <w:r w:rsidRPr="00127359">
              <w:rPr>
                <w:rFonts w:hint="eastAsia"/>
                <w:sz w:val="16"/>
                <w:szCs w:val="16"/>
              </w:rPr>
              <w:t xml:space="preserve"> on the topic of DNA use</w:t>
            </w:r>
          </w:p>
        </w:tc>
      </w:tr>
      <w:tr w:rsidR="00127359" w:rsidRPr="00127359" w14:paraId="23E0AFB2" w14:textId="77777777" w:rsidTr="00317C8B">
        <w:tc>
          <w:tcPr>
            <w:tcW w:w="1560" w:type="dxa"/>
          </w:tcPr>
          <w:p w14:paraId="0F53638D" w14:textId="77777777" w:rsidR="00F754FE" w:rsidRPr="00127359" w:rsidRDefault="00F754FE" w:rsidP="00127359">
            <w:pPr>
              <w:jc w:val="left"/>
              <w:rPr>
                <w:sz w:val="16"/>
                <w:szCs w:val="16"/>
              </w:rPr>
            </w:pPr>
            <w:r w:rsidRPr="00127359">
              <w:rPr>
                <w:rFonts w:hint="eastAsia"/>
                <w:sz w:val="16"/>
                <w:szCs w:val="16"/>
              </w:rPr>
              <w:t>JICA Training Course 2024</w:t>
            </w:r>
          </w:p>
        </w:tc>
        <w:tc>
          <w:tcPr>
            <w:tcW w:w="992" w:type="dxa"/>
          </w:tcPr>
          <w:p w14:paraId="0D1EC52F" w14:textId="2C470A20" w:rsidR="00F754FE" w:rsidRPr="00127359" w:rsidRDefault="00F754FE" w:rsidP="00127359">
            <w:pPr>
              <w:jc w:val="left"/>
              <w:rPr>
                <w:sz w:val="16"/>
                <w:szCs w:val="16"/>
              </w:rPr>
            </w:pPr>
            <w:r w:rsidRPr="00127359">
              <w:rPr>
                <w:rFonts w:hint="eastAsia"/>
                <w:sz w:val="16"/>
                <w:szCs w:val="16"/>
              </w:rPr>
              <w:t xml:space="preserve">From </w:t>
            </w:r>
            <w:r w:rsidR="00BD0BC1">
              <w:rPr>
                <w:sz w:val="16"/>
                <w:szCs w:val="16"/>
              </w:rPr>
              <w:br/>
            </w:r>
            <w:r w:rsidRPr="00127359">
              <w:rPr>
                <w:rFonts w:hint="eastAsia"/>
                <w:sz w:val="16"/>
                <w:szCs w:val="16"/>
              </w:rPr>
              <w:t>23 July to 6</w:t>
            </w:r>
            <w:r w:rsidR="00127359">
              <w:rPr>
                <w:sz w:val="16"/>
                <w:szCs w:val="16"/>
              </w:rPr>
              <w:t> </w:t>
            </w:r>
            <w:r w:rsidRPr="00127359">
              <w:rPr>
                <w:rFonts w:hint="eastAsia"/>
                <w:sz w:val="16"/>
                <w:szCs w:val="16"/>
              </w:rPr>
              <w:t>September 2024</w:t>
            </w:r>
          </w:p>
        </w:tc>
        <w:tc>
          <w:tcPr>
            <w:tcW w:w="992" w:type="dxa"/>
          </w:tcPr>
          <w:p w14:paraId="707F4EF3" w14:textId="77777777" w:rsidR="00F754FE" w:rsidRPr="00127359" w:rsidRDefault="00F754FE" w:rsidP="00127359">
            <w:pPr>
              <w:jc w:val="left"/>
              <w:rPr>
                <w:sz w:val="16"/>
                <w:szCs w:val="16"/>
              </w:rPr>
            </w:pPr>
            <w:r w:rsidRPr="00127359">
              <w:rPr>
                <w:rFonts w:hint="eastAsia"/>
                <w:sz w:val="16"/>
                <w:szCs w:val="16"/>
              </w:rPr>
              <w:t>Japan</w:t>
            </w:r>
          </w:p>
        </w:tc>
        <w:tc>
          <w:tcPr>
            <w:tcW w:w="1275" w:type="dxa"/>
          </w:tcPr>
          <w:p w14:paraId="5F04A6ED" w14:textId="77777777" w:rsidR="00F754FE" w:rsidRPr="00127359" w:rsidRDefault="00F754FE" w:rsidP="00127359">
            <w:pPr>
              <w:jc w:val="left"/>
              <w:rPr>
                <w:sz w:val="16"/>
                <w:szCs w:val="16"/>
              </w:rPr>
            </w:pPr>
            <w:r w:rsidRPr="00127359">
              <w:rPr>
                <w:rFonts w:hint="eastAsia"/>
                <w:sz w:val="16"/>
                <w:szCs w:val="16"/>
              </w:rPr>
              <w:t>JICA, JICE, MAFF, UPOV</w:t>
            </w:r>
          </w:p>
        </w:tc>
        <w:tc>
          <w:tcPr>
            <w:tcW w:w="2127" w:type="dxa"/>
          </w:tcPr>
          <w:p w14:paraId="5084CC9B" w14:textId="77777777" w:rsidR="00F754FE" w:rsidRPr="00127359" w:rsidRDefault="00F754FE" w:rsidP="00127359">
            <w:pPr>
              <w:jc w:val="left"/>
              <w:rPr>
                <w:sz w:val="16"/>
                <w:szCs w:val="16"/>
              </w:rPr>
            </w:pPr>
            <w:r w:rsidRPr="00127359">
              <w:rPr>
                <w:rFonts w:hint="eastAsia"/>
                <w:sz w:val="16"/>
                <w:szCs w:val="16"/>
              </w:rPr>
              <w:t>To increase awareness on the PVP system under the UPOV convention</w:t>
            </w:r>
          </w:p>
        </w:tc>
        <w:tc>
          <w:tcPr>
            <w:tcW w:w="1984" w:type="dxa"/>
          </w:tcPr>
          <w:p w14:paraId="11AA2F7A" w14:textId="77777777" w:rsidR="00F754FE" w:rsidRPr="00127359" w:rsidRDefault="00F754FE" w:rsidP="00127359">
            <w:pPr>
              <w:jc w:val="left"/>
              <w:rPr>
                <w:sz w:val="16"/>
                <w:szCs w:val="16"/>
              </w:rPr>
            </w:pPr>
            <w:r w:rsidRPr="00127359">
              <w:rPr>
                <w:rFonts w:hint="eastAsia"/>
                <w:sz w:val="16"/>
                <w:szCs w:val="16"/>
              </w:rPr>
              <w:t xml:space="preserve">Mozambique, Thailand, </w:t>
            </w:r>
            <w:r w:rsidRPr="00127359">
              <w:rPr>
                <w:sz w:val="16"/>
                <w:szCs w:val="16"/>
              </w:rPr>
              <w:t>Philippines</w:t>
            </w:r>
            <w:r w:rsidRPr="00127359">
              <w:rPr>
                <w:rFonts w:hint="eastAsia"/>
                <w:sz w:val="16"/>
                <w:szCs w:val="16"/>
              </w:rPr>
              <w:t>, Cambodia, Madagascar</w:t>
            </w:r>
          </w:p>
        </w:tc>
        <w:tc>
          <w:tcPr>
            <w:tcW w:w="1418" w:type="dxa"/>
          </w:tcPr>
          <w:p w14:paraId="48EC14A4" w14:textId="1B5FFD9B" w:rsidR="00F754FE" w:rsidRPr="00127359" w:rsidRDefault="00F754FE" w:rsidP="00127359">
            <w:pPr>
              <w:jc w:val="left"/>
              <w:rPr>
                <w:sz w:val="16"/>
                <w:szCs w:val="16"/>
              </w:rPr>
            </w:pPr>
            <w:r w:rsidRPr="00127359">
              <w:rPr>
                <w:rFonts w:hint="eastAsia"/>
                <w:sz w:val="16"/>
                <w:szCs w:val="16"/>
              </w:rPr>
              <w:t xml:space="preserve">MAFF provided lectures on the PVP system in Japan under the UPOV convention, DUS </w:t>
            </w:r>
            <w:r w:rsidRPr="00127359">
              <w:rPr>
                <w:sz w:val="16"/>
                <w:szCs w:val="16"/>
              </w:rPr>
              <w:t>examination</w:t>
            </w:r>
            <w:r w:rsidRPr="00127359">
              <w:rPr>
                <w:rFonts w:hint="eastAsia"/>
                <w:sz w:val="16"/>
                <w:szCs w:val="16"/>
              </w:rPr>
              <w:t>, and electronic tools</w:t>
            </w:r>
          </w:p>
        </w:tc>
      </w:tr>
      <w:tr w:rsidR="00127359" w:rsidRPr="00127359" w14:paraId="24D5E234" w14:textId="77777777" w:rsidTr="00317C8B">
        <w:tc>
          <w:tcPr>
            <w:tcW w:w="1560" w:type="dxa"/>
          </w:tcPr>
          <w:p w14:paraId="7DC10A84" w14:textId="77777777" w:rsidR="00F754FE" w:rsidRPr="00127359" w:rsidRDefault="00F754FE" w:rsidP="00127359">
            <w:pPr>
              <w:jc w:val="left"/>
              <w:rPr>
                <w:sz w:val="16"/>
                <w:szCs w:val="16"/>
              </w:rPr>
            </w:pPr>
            <w:r w:rsidRPr="00127359">
              <w:rPr>
                <w:rFonts w:hint="eastAsia"/>
                <w:sz w:val="16"/>
                <w:szCs w:val="16"/>
              </w:rPr>
              <w:t xml:space="preserve">IP Keys </w:t>
            </w:r>
            <w:proofErr w:type="gramStart"/>
            <w:r w:rsidRPr="00127359">
              <w:rPr>
                <w:rFonts w:hint="eastAsia"/>
                <w:sz w:val="16"/>
                <w:szCs w:val="16"/>
              </w:rPr>
              <w:t>South East</w:t>
            </w:r>
            <w:proofErr w:type="gramEnd"/>
            <w:r w:rsidRPr="00127359">
              <w:rPr>
                <w:rFonts w:hint="eastAsia"/>
                <w:sz w:val="16"/>
                <w:szCs w:val="16"/>
              </w:rPr>
              <w:t xml:space="preserve"> Asia </w:t>
            </w:r>
          </w:p>
          <w:p w14:paraId="71BD5566" w14:textId="77777777" w:rsidR="00F754FE" w:rsidRPr="00127359" w:rsidRDefault="00F754FE" w:rsidP="00127359">
            <w:pPr>
              <w:jc w:val="left"/>
              <w:rPr>
                <w:sz w:val="16"/>
                <w:szCs w:val="16"/>
              </w:rPr>
            </w:pPr>
            <w:r w:rsidRPr="00127359">
              <w:rPr>
                <w:sz w:val="16"/>
                <w:szCs w:val="16"/>
              </w:rPr>
              <w:t>“UPOV 1991: Promoting Sustainability and Economic</w:t>
            </w:r>
            <w:r w:rsidRPr="00127359">
              <w:rPr>
                <w:rFonts w:hint="eastAsia"/>
                <w:sz w:val="16"/>
                <w:szCs w:val="16"/>
              </w:rPr>
              <w:t xml:space="preserve"> </w:t>
            </w:r>
            <w:r w:rsidRPr="00127359">
              <w:rPr>
                <w:sz w:val="16"/>
                <w:szCs w:val="16"/>
              </w:rPr>
              <w:t>Development”</w:t>
            </w:r>
          </w:p>
        </w:tc>
        <w:tc>
          <w:tcPr>
            <w:tcW w:w="992" w:type="dxa"/>
          </w:tcPr>
          <w:p w14:paraId="0782162E" w14:textId="77777777" w:rsidR="00F754FE" w:rsidRPr="00127359" w:rsidRDefault="00F754FE" w:rsidP="00127359">
            <w:pPr>
              <w:jc w:val="left"/>
              <w:rPr>
                <w:sz w:val="16"/>
                <w:szCs w:val="16"/>
              </w:rPr>
            </w:pPr>
            <w:r w:rsidRPr="00127359">
              <w:rPr>
                <w:rFonts w:hint="eastAsia"/>
                <w:sz w:val="16"/>
                <w:szCs w:val="16"/>
              </w:rPr>
              <w:t>19 August 2024</w:t>
            </w:r>
          </w:p>
        </w:tc>
        <w:tc>
          <w:tcPr>
            <w:tcW w:w="992" w:type="dxa"/>
          </w:tcPr>
          <w:p w14:paraId="24999A62" w14:textId="77777777" w:rsidR="00F754FE" w:rsidRPr="00127359" w:rsidRDefault="00F754FE" w:rsidP="00127359">
            <w:pPr>
              <w:jc w:val="left"/>
              <w:rPr>
                <w:sz w:val="16"/>
                <w:szCs w:val="16"/>
              </w:rPr>
            </w:pPr>
            <w:r w:rsidRPr="00127359">
              <w:rPr>
                <w:rFonts w:hint="eastAsia"/>
                <w:sz w:val="16"/>
                <w:szCs w:val="16"/>
              </w:rPr>
              <w:t>Thailand</w:t>
            </w:r>
          </w:p>
        </w:tc>
        <w:tc>
          <w:tcPr>
            <w:tcW w:w="1275" w:type="dxa"/>
          </w:tcPr>
          <w:p w14:paraId="33C479DE" w14:textId="77777777" w:rsidR="00F754FE" w:rsidRPr="00127359" w:rsidRDefault="00F754FE" w:rsidP="00127359">
            <w:pPr>
              <w:jc w:val="left"/>
              <w:rPr>
                <w:sz w:val="16"/>
                <w:szCs w:val="16"/>
              </w:rPr>
            </w:pPr>
            <w:r w:rsidRPr="00127359">
              <w:rPr>
                <w:rFonts w:hint="eastAsia"/>
                <w:sz w:val="16"/>
                <w:szCs w:val="16"/>
              </w:rPr>
              <w:t>EUIPO, CPVO, UPOV, Department of Agriculture of Thailand</w:t>
            </w:r>
          </w:p>
        </w:tc>
        <w:tc>
          <w:tcPr>
            <w:tcW w:w="2127" w:type="dxa"/>
          </w:tcPr>
          <w:p w14:paraId="13841271" w14:textId="77777777" w:rsidR="00F754FE" w:rsidRPr="00127359" w:rsidRDefault="00F754FE" w:rsidP="00127359">
            <w:pPr>
              <w:jc w:val="left"/>
              <w:rPr>
                <w:sz w:val="16"/>
                <w:szCs w:val="16"/>
              </w:rPr>
            </w:pPr>
            <w:r w:rsidRPr="00127359">
              <w:rPr>
                <w:rFonts w:hint="eastAsia"/>
                <w:sz w:val="16"/>
                <w:szCs w:val="16"/>
              </w:rPr>
              <w:t>Promotion of Plant Variety Protection</w:t>
            </w:r>
          </w:p>
        </w:tc>
        <w:tc>
          <w:tcPr>
            <w:tcW w:w="1984" w:type="dxa"/>
          </w:tcPr>
          <w:p w14:paraId="4CC435E4" w14:textId="042FCCA8" w:rsidR="00F754FE" w:rsidRPr="00127359" w:rsidRDefault="00F754FE" w:rsidP="00127359">
            <w:pPr>
              <w:jc w:val="left"/>
              <w:rPr>
                <w:sz w:val="16"/>
                <w:szCs w:val="16"/>
              </w:rPr>
            </w:pPr>
            <w:r w:rsidRPr="00127359">
              <w:rPr>
                <w:rFonts w:hint="eastAsia"/>
                <w:sz w:val="16"/>
                <w:szCs w:val="16"/>
              </w:rPr>
              <w:t>Thailand, Viet</w:t>
            </w:r>
            <w:r w:rsidR="00BD0BC1">
              <w:rPr>
                <w:sz w:val="16"/>
                <w:szCs w:val="16"/>
              </w:rPr>
              <w:t> N</w:t>
            </w:r>
            <w:r w:rsidRPr="00127359">
              <w:rPr>
                <w:rFonts w:hint="eastAsia"/>
                <w:sz w:val="16"/>
                <w:szCs w:val="16"/>
              </w:rPr>
              <w:t>am, Japan, EU</w:t>
            </w:r>
          </w:p>
        </w:tc>
        <w:tc>
          <w:tcPr>
            <w:tcW w:w="1418" w:type="dxa"/>
          </w:tcPr>
          <w:p w14:paraId="1E54588D" w14:textId="4C90D25D" w:rsidR="00F754FE" w:rsidRPr="00127359" w:rsidRDefault="00F754FE" w:rsidP="00127359">
            <w:pPr>
              <w:jc w:val="left"/>
              <w:rPr>
                <w:sz w:val="16"/>
                <w:szCs w:val="16"/>
              </w:rPr>
            </w:pPr>
            <w:r w:rsidRPr="00127359">
              <w:rPr>
                <w:rFonts w:hint="eastAsia"/>
                <w:sz w:val="16"/>
                <w:szCs w:val="16"/>
              </w:rPr>
              <w:t xml:space="preserve">MAFF presented a topic on  </w:t>
            </w:r>
            <w:r w:rsidRPr="00127359">
              <w:rPr>
                <w:sz w:val="16"/>
                <w:szCs w:val="16"/>
              </w:rPr>
              <w:t>“Climate Change and the Impacts of Plant Variety Protection”</w:t>
            </w:r>
            <w:r w:rsidRPr="00127359">
              <w:rPr>
                <w:rFonts w:hint="eastAsia"/>
                <w:sz w:val="16"/>
                <w:szCs w:val="16"/>
              </w:rPr>
              <w:t xml:space="preserve"> with refence to how UPOV system can be a continuous source for </w:t>
            </w:r>
            <w:r w:rsidRPr="00127359">
              <w:rPr>
                <w:sz w:val="16"/>
                <w:szCs w:val="16"/>
              </w:rPr>
              <w:t>competitiveness under</w:t>
            </w:r>
            <w:r w:rsidRPr="00127359">
              <w:rPr>
                <w:rFonts w:hint="eastAsia"/>
                <w:sz w:val="16"/>
                <w:szCs w:val="16"/>
              </w:rPr>
              <w:t xml:space="preserve"> the stress of climate change</w:t>
            </w:r>
          </w:p>
        </w:tc>
      </w:tr>
      <w:tr w:rsidR="00127359" w:rsidRPr="00127359" w14:paraId="2B390059" w14:textId="77777777" w:rsidTr="00317C8B">
        <w:tc>
          <w:tcPr>
            <w:tcW w:w="1560" w:type="dxa"/>
          </w:tcPr>
          <w:p w14:paraId="3C53BB95" w14:textId="77777777" w:rsidR="00F754FE" w:rsidRPr="00127359" w:rsidRDefault="00F754FE" w:rsidP="00127359">
            <w:pPr>
              <w:jc w:val="left"/>
              <w:rPr>
                <w:sz w:val="16"/>
                <w:szCs w:val="16"/>
              </w:rPr>
            </w:pPr>
            <w:r w:rsidRPr="00127359">
              <w:rPr>
                <w:rFonts w:hint="eastAsia"/>
                <w:sz w:val="16"/>
                <w:szCs w:val="16"/>
              </w:rPr>
              <w:t>17th  Annual Meeting of EAPVP Forum</w:t>
            </w:r>
          </w:p>
        </w:tc>
        <w:tc>
          <w:tcPr>
            <w:tcW w:w="992" w:type="dxa"/>
          </w:tcPr>
          <w:p w14:paraId="73502309" w14:textId="77777777" w:rsidR="00F754FE" w:rsidRPr="00127359" w:rsidRDefault="00F754FE" w:rsidP="00127359">
            <w:pPr>
              <w:jc w:val="left"/>
              <w:rPr>
                <w:sz w:val="16"/>
                <w:szCs w:val="16"/>
              </w:rPr>
            </w:pPr>
            <w:r w:rsidRPr="00127359">
              <w:rPr>
                <w:rFonts w:hint="eastAsia"/>
                <w:sz w:val="16"/>
                <w:szCs w:val="16"/>
              </w:rPr>
              <w:t>27 August 2024</w:t>
            </w:r>
          </w:p>
        </w:tc>
        <w:tc>
          <w:tcPr>
            <w:tcW w:w="992" w:type="dxa"/>
          </w:tcPr>
          <w:p w14:paraId="645CFD4A" w14:textId="77777777" w:rsidR="00F754FE" w:rsidRPr="00127359" w:rsidRDefault="00F754FE" w:rsidP="00127359">
            <w:pPr>
              <w:jc w:val="left"/>
              <w:rPr>
                <w:sz w:val="16"/>
                <w:szCs w:val="16"/>
              </w:rPr>
            </w:pPr>
            <w:r w:rsidRPr="00127359">
              <w:rPr>
                <w:sz w:val="16"/>
                <w:szCs w:val="16"/>
              </w:rPr>
              <w:t>Cambodia</w:t>
            </w:r>
          </w:p>
        </w:tc>
        <w:tc>
          <w:tcPr>
            <w:tcW w:w="1275" w:type="dxa"/>
          </w:tcPr>
          <w:p w14:paraId="5E6DE4CF" w14:textId="77777777" w:rsidR="00F754FE" w:rsidRPr="00127359" w:rsidRDefault="00F754FE" w:rsidP="00127359">
            <w:pPr>
              <w:jc w:val="left"/>
              <w:rPr>
                <w:sz w:val="16"/>
                <w:szCs w:val="16"/>
              </w:rPr>
            </w:pPr>
            <w:r w:rsidRPr="00127359">
              <w:rPr>
                <w:rFonts w:hint="eastAsia"/>
                <w:sz w:val="16"/>
                <w:szCs w:val="16"/>
              </w:rPr>
              <w:t>Ministry of Agriculture, Forestry and Fisheries (MAFF) of Cambodia</w:t>
            </w:r>
          </w:p>
        </w:tc>
        <w:tc>
          <w:tcPr>
            <w:tcW w:w="2127" w:type="dxa"/>
          </w:tcPr>
          <w:p w14:paraId="38EFCCBD" w14:textId="77777777" w:rsidR="00F754FE" w:rsidRPr="00127359" w:rsidRDefault="00F754FE" w:rsidP="00127359">
            <w:pPr>
              <w:jc w:val="left"/>
              <w:rPr>
                <w:sz w:val="16"/>
                <w:szCs w:val="16"/>
              </w:rPr>
            </w:pPr>
            <w:r w:rsidRPr="00127359">
              <w:rPr>
                <w:rFonts w:hint="eastAsia"/>
                <w:sz w:val="16"/>
                <w:szCs w:val="16"/>
              </w:rPr>
              <w:t>To promote individual and/or regional activities regarding Plant Variety Protection</w:t>
            </w:r>
          </w:p>
        </w:tc>
        <w:tc>
          <w:tcPr>
            <w:tcW w:w="1984" w:type="dxa"/>
          </w:tcPr>
          <w:p w14:paraId="628E4BF2" w14:textId="77777777" w:rsidR="00F754FE" w:rsidRPr="00127359" w:rsidRDefault="00F754FE" w:rsidP="00127359">
            <w:pPr>
              <w:jc w:val="left"/>
              <w:rPr>
                <w:sz w:val="16"/>
                <w:szCs w:val="16"/>
              </w:rPr>
            </w:pPr>
            <w:r w:rsidRPr="00127359">
              <w:rPr>
                <w:rFonts w:hint="eastAsia"/>
                <w:sz w:val="16"/>
                <w:szCs w:val="16"/>
              </w:rPr>
              <w:t>ASEAN Plus Tree Countries, UPOV, CPVO, Naktuinbouw, USDA and MUSP</w:t>
            </w:r>
          </w:p>
        </w:tc>
        <w:tc>
          <w:tcPr>
            <w:tcW w:w="1418" w:type="dxa"/>
          </w:tcPr>
          <w:p w14:paraId="0804623A" w14:textId="77777777" w:rsidR="00F754FE" w:rsidRPr="00127359" w:rsidRDefault="00F754FE" w:rsidP="00127359">
            <w:pPr>
              <w:jc w:val="left"/>
              <w:rPr>
                <w:sz w:val="16"/>
                <w:szCs w:val="16"/>
              </w:rPr>
            </w:pPr>
            <w:hyperlink r:id="rId18" w:history="1">
              <w:r w:rsidRPr="00127359">
                <w:rPr>
                  <w:rStyle w:val="Hyperlink"/>
                  <w:sz w:val="16"/>
                  <w:szCs w:val="16"/>
                </w:rPr>
                <w:t>The East Asia Plant Variety Protection Forum Held its 17th Annual Meeting | Report of the Forum Activities | The East Asia Plant Variety Protection Forum (eapvp.org)</w:t>
              </w:r>
            </w:hyperlink>
          </w:p>
        </w:tc>
      </w:tr>
      <w:tr w:rsidR="00127359" w:rsidRPr="00127359" w14:paraId="6F0A859E" w14:textId="77777777" w:rsidTr="00317C8B">
        <w:trPr>
          <w:cantSplit/>
        </w:trPr>
        <w:tc>
          <w:tcPr>
            <w:tcW w:w="1560" w:type="dxa"/>
          </w:tcPr>
          <w:p w14:paraId="44CF0F6D" w14:textId="77777777" w:rsidR="00F754FE" w:rsidRPr="00127359" w:rsidRDefault="00F754FE" w:rsidP="00127359">
            <w:pPr>
              <w:jc w:val="left"/>
              <w:rPr>
                <w:sz w:val="16"/>
                <w:szCs w:val="16"/>
              </w:rPr>
            </w:pPr>
            <w:r w:rsidRPr="00127359">
              <w:rPr>
                <w:rFonts w:hint="eastAsia"/>
                <w:sz w:val="16"/>
                <w:szCs w:val="16"/>
              </w:rPr>
              <w:lastRenderedPageBreak/>
              <w:t xml:space="preserve">International </w:t>
            </w:r>
            <w:r w:rsidRPr="00127359">
              <w:rPr>
                <w:sz w:val="16"/>
                <w:szCs w:val="16"/>
              </w:rPr>
              <w:t>Seminar</w:t>
            </w:r>
          </w:p>
        </w:tc>
        <w:tc>
          <w:tcPr>
            <w:tcW w:w="992" w:type="dxa"/>
          </w:tcPr>
          <w:p w14:paraId="568FB22C" w14:textId="77777777" w:rsidR="00F754FE" w:rsidRPr="00127359" w:rsidRDefault="00F754FE" w:rsidP="00127359">
            <w:pPr>
              <w:jc w:val="left"/>
              <w:rPr>
                <w:sz w:val="16"/>
                <w:szCs w:val="16"/>
              </w:rPr>
            </w:pPr>
            <w:r w:rsidRPr="00127359">
              <w:rPr>
                <w:rFonts w:hint="eastAsia"/>
                <w:sz w:val="16"/>
                <w:szCs w:val="16"/>
              </w:rPr>
              <w:t>28 August 2024</w:t>
            </w:r>
          </w:p>
        </w:tc>
        <w:tc>
          <w:tcPr>
            <w:tcW w:w="992" w:type="dxa"/>
          </w:tcPr>
          <w:p w14:paraId="61B31933" w14:textId="77777777" w:rsidR="00F754FE" w:rsidRPr="00127359" w:rsidRDefault="00F754FE" w:rsidP="00127359">
            <w:pPr>
              <w:jc w:val="left"/>
              <w:rPr>
                <w:sz w:val="16"/>
                <w:szCs w:val="16"/>
              </w:rPr>
            </w:pPr>
            <w:r w:rsidRPr="00127359">
              <w:rPr>
                <w:rFonts w:hint="eastAsia"/>
                <w:sz w:val="16"/>
                <w:szCs w:val="16"/>
              </w:rPr>
              <w:t>Cambodia</w:t>
            </w:r>
          </w:p>
        </w:tc>
        <w:tc>
          <w:tcPr>
            <w:tcW w:w="1275" w:type="dxa"/>
          </w:tcPr>
          <w:p w14:paraId="2EDAA3DA" w14:textId="77777777" w:rsidR="00F754FE" w:rsidRPr="00127359" w:rsidRDefault="00F754FE" w:rsidP="00127359">
            <w:pPr>
              <w:jc w:val="left"/>
              <w:rPr>
                <w:sz w:val="16"/>
                <w:szCs w:val="16"/>
              </w:rPr>
            </w:pPr>
            <w:r w:rsidRPr="00127359">
              <w:rPr>
                <w:rFonts w:hint="eastAsia"/>
                <w:sz w:val="16"/>
                <w:szCs w:val="16"/>
              </w:rPr>
              <w:t>Ministry of Agriculture, Forestry and Fisheries (MAFF) of Cambodia</w:t>
            </w:r>
          </w:p>
        </w:tc>
        <w:tc>
          <w:tcPr>
            <w:tcW w:w="2127" w:type="dxa"/>
          </w:tcPr>
          <w:p w14:paraId="14CCB25F" w14:textId="77777777" w:rsidR="00F754FE" w:rsidRPr="00127359" w:rsidRDefault="00F754FE" w:rsidP="00127359">
            <w:pPr>
              <w:jc w:val="left"/>
              <w:rPr>
                <w:sz w:val="16"/>
                <w:szCs w:val="16"/>
              </w:rPr>
            </w:pPr>
            <w:r w:rsidRPr="00127359">
              <w:rPr>
                <w:rFonts w:hint="eastAsia"/>
                <w:sz w:val="16"/>
                <w:szCs w:val="16"/>
              </w:rPr>
              <w:t>To raise awareness about the role of plant variety protection in development of agriculture</w:t>
            </w:r>
          </w:p>
        </w:tc>
        <w:tc>
          <w:tcPr>
            <w:tcW w:w="1984" w:type="dxa"/>
          </w:tcPr>
          <w:p w14:paraId="0BE3A7A1" w14:textId="3A625B16" w:rsidR="00F754FE" w:rsidRPr="00127359" w:rsidRDefault="00F754FE" w:rsidP="00127359">
            <w:pPr>
              <w:jc w:val="left"/>
              <w:rPr>
                <w:sz w:val="16"/>
                <w:szCs w:val="16"/>
              </w:rPr>
            </w:pPr>
            <w:r w:rsidRPr="00127359">
              <w:rPr>
                <w:rFonts w:hint="eastAsia"/>
                <w:sz w:val="16"/>
                <w:szCs w:val="16"/>
              </w:rPr>
              <w:t>ASEAN Plus T</w:t>
            </w:r>
            <w:r w:rsidR="00BD0BC1">
              <w:rPr>
                <w:sz w:val="16"/>
                <w:szCs w:val="16"/>
              </w:rPr>
              <w:t>h</w:t>
            </w:r>
            <w:r w:rsidRPr="00127359">
              <w:rPr>
                <w:rFonts w:hint="eastAsia"/>
                <w:sz w:val="16"/>
                <w:szCs w:val="16"/>
              </w:rPr>
              <w:t>ree Countries, MISTI, UPOV, CPVO, Naktuinbouw, USDA and MUSP, private seed company</w:t>
            </w:r>
          </w:p>
        </w:tc>
        <w:tc>
          <w:tcPr>
            <w:tcW w:w="1418" w:type="dxa"/>
          </w:tcPr>
          <w:p w14:paraId="37A2790C" w14:textId="77777777" w:rsidR="00F754FE" w:rsidRPr="00127359" w:rsidRDefault="00F754FE" w:rsidP="00127359">
            <w:pPr>
              <w:jc w:val="left"/>
              <w:rPr>
                <w:sz w:val="16"/>
                <w:szCs w:val="16"/>
              </w:rPr>
            </w:pPr>
            <w:hyperlink r:id="rId19" w:history="1">
              <w:r w:rsidRPr="00127359">
                <w:rPr>
                  <w:rStyle w:val="Hyperlink"/>
                  <w:sz w:val="16"/>
                  <w:szCs w:val="16"/>
                </w:rPr>
                <w:t>International Seminar held in Phnom Penh, Kingdom of Cambodia | Report of the Forum Activities | The East Asia Plant Variety Protection Forum (eapvp.org)</w:t>
              </w:r>
            </w:hyperlink>
          </w:p>
        </w:tc>
      </w:tr>
      <w:tr w:rsidR="00127359" w:rsidRPr="00127359" w14:paraId="58F3680E" w14:textId="77777777" w:rsidTr="00317C8B">
        <w:tc>
          <w:tcPr>
            <w:tcW w:w="1560" w:type="dxa"/>
          </w:tcPr>
          <w:p w14:paraId="01B4EA73" w14:textId="77777777" w:rsidR="00F754FE" w:rsidRPr="00127359" w:rsidRDefault="00F754FE" w:rsidP="00127359">
            <w:pPr>
              <w:jc w:val="left"/>
              <w:rPr>
                <w:sz w:val="16"/>
                <w:szCs w:val="16"/>
              </w:rPr>
            </w:pPr>
            <w:r w:rsidRPr="00127359">
              <w:rPr>
                <w:rFonts w:hint="eastAsia"/>
                <w:sz w:val="16"/>
                <w:szCs w:val="16"/>
              </w:rPr>
              <w:t xml:space="preserve">JICA PVP Training Course </w:t>
            </w:r>
            <w:r w:rsidRPr="00127359">
              <w:rPr>
                <w:sz w:val="16"/>
                <w:szCs w:val="16"/>
              </w:rPr>
              <w:t xml:space="preserve">“Introduction of Plant Variety Protection (PVP) System and Utilization of New Improved Varieties and </w:t>
            </w:r>
            <w:proofErr w:type="gramStart"/>
            <w:r w:rsidRPr="00127359">
              <w:rPr>
                <w:sz w:val="16"/>
                <w:szCs w:val="16"/>
              </w:rPr>
              <w:t>High Quality</w:t>
            </w:r>
            <w:proofErr w:type="gramEnd"/>
            <w:r w:rsidRPr="00127359">
              <w:rPr>
                <w:sz w:val="16"/>
                <w:szCs w:val="16"/>
              </w:rPr>
              <w:t xml:space="preserve"> Seeds”</w:t>
            </w:r>
          </w:p>
        </w:tc>
        <w:tc>
          <w:tcPr>
            <w:tcW w:w="992" w:type="dxa"/>
          </w:tcPr>
          <w:p w14:paraId="1492EE8F" w14:textId="77777777" w:rsidR="00F754FE" w:rsidRPr="00127359" w:rsidRDefault="00F754FE" w:rsidP="00127359">
            <w:pPr>
              <w:jc w:val="left"/>
              <w:rPr>
                <w:sz w:val="16"/>
                <w:szCs w:val="16"/>
              </w:rPr>
            </w:pPr>
            <w:r w:rsidRPr="00127359">
              <w:rPr>
                <w:rFonts w:hint="eastAsia"/>
                <w:sz w:val="16"/>
                <w:szCs w:val="16"/>
              </w:rPr>
              <w:t>30 August 2024</w:t>
            </w:r>
          </w:p>
        </w:tc>
        <w:tc>
          <w:tcPr>
            <w:tcW w:w="992" w:type="dxa"/>
          </w:tcPr>
          <w:p w14:paraId="63D6A0F1" w14:textId="77777777" w:rsidR="00F754FE" w:rsidRPr="00127359" w:rsidRDefault="00F754FE" w:rsidP="00127359">
            <w:pPr>
              <w:jc w:val="left"/>
              <w:rPr>
                <w:sz w:val="16"/>
                <w:szCs w:val="16"/>
              </w:rPr>
            </w:pPr>
            <w:r w:rsidRPr="00127359">
              <w:rPr>
                <w:rFonts w:hint="eastAsia"/>
                <w:sz w:val="16"/>
                <w:szCs w:val="16"/>
              </w:rPr>
              <w:t xml:space="preserve">Japan </w:t>
            </w:r>
          </w:p>
        </w:tc>
        <w:tc>
          <w:tcPr>
            <w:tcW w:w="1275" w:type="dxa"/>
          </w:tcPr>
          <w:p w14:paraId="3BE928D9" w14:textId="77777777" w:rsidR="00F754FE" w:rsidRPr="00127359" w:rsidRDefault="00F754FE" w:rsidP="00127359">
            <w:pPr>
              <w:jc w:val="left"/>
              <w:rPr>
                <w:sz w:val="16"/>
                <w:szCs w:val="16"/>
              </w:rPr>
            </w:pPr>
            <w:r w:rsidRPr="00127359">
              <w:rPr>
                <w:rFonts w:hint="eastAsia"/>
                <w:sz w:val="16"/>
                <w:szCs w:val="16"/>
              </w:rPr>
              <w:t>JICA, JICE, MAFF</w:t>
            </w:r>
          </w:p>
        </w:tc>
        <w:tc>
          <w:tcPr>
            <w:tcW w:w="2127" w:type="dxa"/>
          </w:tcPr>
          <w:p w14:paraId="7AD0EADD" w14:textId="77777777" w:rsidR="00F754FE" w:rsidRPr="00127359" w:rsidRDefault="00F754FE" w:rsidP="00127359">
            <w:pPr>
              <w:jc w:val="left"/>
              <w:rPr>
                <w:sz w:val="16"/>
                <w:szCs w:val="16"/>
              </w:rPr>
            </w:pPr>
            <w:r w:rsidRPr="00127359">
              <w:rPr>
                <w:rFonts w:hint="eastAsia"/>
                <w:sz w:val="16"/>
                <w:szCs w:val="16"/>
              </w:rPr>
              <w:t>Promotion of Plant V</w:t>
            </w:r>
            <w:r w:rsidRPr="00127359">
              <w:rPr>
                <w:sz w:val="16"/>
                <w:szCs w:val="16"/>
              </w:rPr>
              <w:t>a</w:t>
            </w:r>
            <w:r w:rsidRPr="00127359">
              <w:rPr>
                <w:rFonts w:hint="eastAsia"/>
                <w:sz w:val="16"/>
                <w:szCs w:val="16"/>
              </w:rPr>
              <w:t xml:space="preserve">riety Protection </w:t>
            </w:r>
          </w:p>
        </w:tc>
        <w:tc>
          <w:tcPr>
            <w:tcW w:w="1984" w:type="dxa"/>
          </w:tcPr>
          <w:p w14:paraId="3BCF1EEA" w14:textId="77777777" w:rsidR="00F754FE" w:rsidRPr="00127359" w:rsidRDefault="00F754FE" w:rsidP="00127359">
            <w:pPr>
              <w:jc w:val="left"/>
              <w:rPr>
                <w:sz w:val="16"/>
                <w:szCs w:val="16"/>
              </w:rPr>
            </w:pPr>
            <w:r w:rsidRPr="00127359">
              <w:rPr>
                <w:rFonts w:hint="eastAsia"/>
                <w:sz w:val="16"/>
                <w:szCs w:val="16"/>
              </w:rPr>
              <w:t xml:space="preserve">Mozambique, Thailand, </w:t>
            </w:r>
            <w:r w:rsidRPr="00127359">
              <w:rPr>
                <w:sz w:val="16"/>
                <w:szCs w:val="16"/>
              </w:rPr>
              <w:t>Philippines</w:t>
            </w:r>
            <w:r w:rsidRPr="00127359">
              <w:rPr>
                <w:rFonts w:hint="eastAsia"/>
                <w:sz w:val="16"/>
                <w:szCs w:val="16"/>
              </w:rPr>
              <w:t xml:space="preserve">, Cambodia, Madagascar, Japan </w:t>
            </w:r>
          </w:p>
        </w:tc>
        <w:tc>
          <w:tcPr>
            <w:tcW w:w="1418" w:type="dxa"/>
          </w:tcPr>
          <w:p w14:paraId="13E1CFF3" w14:textId="719E25BF" w:rsidR="00F754FE" w:rsidRPr="00127359" w:rsidRDefault="00F754FE" w:rsidP="00127359">
            <w:pPr>
              <w:jc w:val="left"/>
              <w:rPr>
                <w:sz w:val="16"/>
                <w:szCs w:val="16"/>
              </w:rPr>
            </w:pPr>
            <w:r w:rsidRPr="00127359">
              <w:rPr>
                <w:rFonts w:hint="eastAsia"/>
                <w:sz w:val="16"/>
                <w:szCs w:val="16"/>
              </w:rPr>
              <w:t xml:space="preserve">MAFF presented a topic on </w:t>
            </w:r>
            <w:r w:rsidRPr="00127359">
              <w:rPr>
                <w:sz w:val="16"/>
                <w:szCs w:val="16"/>
              </w:rPr>
              <w:t>“Climate Change and the Impacts of Plant Variety Protection”</w:t>
            </w:r>
            <w:r w:rsidRPr="00127359">
              <w:rPr>
                <w:rFonts w:hint="eastAsia"/>
                <w:sz w:val="16"/>
                <w:szCs w:val="16"/>
              </w:rPr>
              <w:t xml:space="preserve"> with refence to how UPOV system can be a continuous source for </w:t>
            </w:r>
            <w:r w:rsidRPr="00127359">
              <w:rPr>
                <w:sz w:val="16"/>
                <w:szCs w:val="16"/>
              </w:rPr>
              <w:t>competitiveness under</w:t>
            </w:r>
            <w:r w:rsidRPr="00127359">
              <w:rPr>
                <w:rFonts w:hint="eastAsia"/>
                <w:sz w:val="16"/>
                <w:szCs w:val="16"/>
              </w:rPr>
              <w:t xml:space="preserve"> the stress of climate change, and how it supports the development of a good seed system that delivers good seeds to farmers </w:t>
            </w:r>
          </w:p>
        </w:tc>
      </w:tr>
      <w:tr w:rsidR="00127359" w:rsidRPr="00127359" w14:paraId="362790EE" w14:textId="77777777" w:rsidTr="00317C8B">
        <w:tc>
          <w:tcPr>
            <w:tcW w:w="1560" w:type="dxa"/>
          </w:tcPr>
          <w:p w14:paraId="0CEBC591" w14:textId="77777777" w:rsidR="00F754FE" w:rsidRPr="00127359" w:rsidRDefault="00F754FE" w:rsidP="00127359">
            <w:pPr>
              <w:jc w:val="left"/>
              <w:rPr>
                <w:sz w:val="16"/>
                <w:szCs w:val="16"/>
              </w:rPr>
            </w:pPr>
            <w:r w:rsidRPr="00127359">
              <w:rPr>
                <w:rFonts w:hint="eastAsia"/>
                <w:sz w:val="16"/>
                <w:szCs w:val="16"/>
              </w:rPr>
              <w:t xml:space="preserve">Meeting on Cooperation between the Republic of Ecuador and Japan </w:t>
            </w:r>
          </w:p>
        </w:tc>
        <w:tc>
          <w:tcPr>
            <w:tcW w:w="992" w:type="dxa"/>
          </w:tcPr>
          <w:p w14:paraId="4C071568" w14:textId="77777777" w:rsidR="00F754FE" w:rsidRPr="00127359" w:rsidRDefault="00F754FE" w:rsidP="00127359">
            <w:pPr>
              <w:jc w:val="left"/>
              <w:rPr>
                <w:sz w:val="16"/>
                <w:szCs w:val="16"/>
              </w:rPr>
            </w:pPr>
            <w:r w:rsidRPr="00127359">
              <w:rPr>
                <w:rFonts w:hint="eastAsia"/>
                <w:sz w:val="16"/>
                <w:szCs w:val="16"/>
              </w:rPr>
              <w:t>5 September 2024</w:t>
            </w:r>
          </w:p>
        </w:tc>
        <w:tc>
          <w:tcPr>
            <w:tcW w:w="992" w:type="dxa"/>
          </w:tcPr>
          <w:p w14:paraId="46CD066E" w14:textId="77777777" w:rsidR="00F754FE" w:rsidRPr="00127359" w:rsidRDefault="00F754FE" w:rsidP="00127359">
            <w:pPr>
              <w:jc w:val="left"/>
              <w:rPr>
                <w:sz w:val="16"/>
                <w:szCs w:val="16"/>
              </w:rPr>
            </w:pPr>
            <w:r w:rsidRPr="00127359">
              <w:rPr>
                <w:rFonts w:hint="eastAsia"/>
                <w:sz w:val="16"/>
                <w:szCs w:val="16"/>
              </w:rPr>
              <w:t>Online</w:t>
            </w:r>
          </w:p>
        </w:tc>
        <w:tc>
          <w:tcPr>
            <w:tcW w:w="1275" w:type="dxa"/>
          </w:tcPr>
          <w:p w14:paraId="427C8706" w14:textId="77777777" w:rsidR="00F754FE" w:rsidRPr="00127359" w:rsidRDefault="00F754FE" w:rsidP="00127359">
            <w:pPr>
              <w:jc w:val="left"/>
              <w:rPr>
                <w:sz w:val="16"/>
                <w:szCs w:val="16"/>
              </w:rPr>
            </w:pPr>
            <w:r w:rsidRPr="00127359">
              <w:rPr>
                <w:rFonts w:hint="eastAsia"/>
                <w:sz w:val="16"/>
                <w:szCs w:val="16"/>
              </w:rPr>
              <w:t>SENADI, the Embassy of Ecuador, MAFF</w:t>
            </w:r>
          </w:p>
        </w:tc>
        <w:tc>
          <w:tcPr>
            <w:tcW w:w="2127" w:type="dxa"/>
          </w:tcPr>
          <w:p w14:paraId="3E54BB95" w14:textId="77777777" w:rsidR="00F754FE" w:rsidRPr="00127359" w:rsidRDefault="00F754FE" w:rsidP="00127359">
            <w:pPr>
              <w:jc w:val="left"/>
              <w:rPr>
                <w:sz w:val="16"/>
                <w:szCs w:val="16"/>
              </w:rPr>
            </w:pPr>
            <w:r w:rsidRPr="00127359">
              <w:rPr>
                <w:rFonts w:hint="eastAsia"/>
                <w:sz w:val="16"/>
                <w:szCs w:val="16"/>
              </w:rPr>
              <w:t>Promotion of Plant Variety Protection</w:t>
            </w:r>
          </w:p>
        </w:tc>
        <w:tc>
          <w:tcPr>
            <w:tcW w:w="1984" w:type="dxa"/>
          </w:tcPr>
          <w:p w14:paraId="53AD2B21" w14:textId="3C5C4225" w:rsidR="00F754FE" w:rsidRPr="00127359" w:rsidRDefault="00F754FE" w:rsidP="00127359">
            <w:pPr>
              <w:jc w:val="left"/>
              <w:rPr>
                <w:sz w:val="16"/>
                <w:szCs w:val="16"/>
              </w:rPr>
            </w:pPr>
            <w:r w:rsidRPr="00127359">
              <w:rPr>
                <w:rFonts w:hint="eastAsia"/>
                <w:sz w:val="16"/>
                <w:szCs w:val="16"/>
              </w:rPr>
              <w:t xml:space="preserve">Ecuador, Japan </w:t>
            </w:r>
          </w:p>
        </w:tc>
        <w:tc>
          <w:tcPr>
            <w:tcW w:w="1418" w:type="dxa"/>
          </w:tcPr>
          <w:p w14:paraId="355C6F53" w14:textId="2DE2F9B7" w:rsidR="00F754FE" w:rsidRPr="00127359" w:rsidRDefault="00F754FE" w:rsidP="00127359">
            <w:pPr>
              <w:jc w:val="left"/>
              <w:rPr>
                <w:sz w:val="16"/>
                <w:szCs w:val="16"/>
              </w:rPr>
            </w:pPr>
            <w:r w:rsidRPr="00127359">
              <w:rPr>
                <w:rFonts w:hint="eastAsia"/>
                <w:sz w:val="16"/>
                <w:szCs w:val="16"/>
              </w:rPr>
              <w:t>MAFF presented the impacts joining UPOV1991</w:t>
            </w:r>
          </w:p>
        </w:tc>
      </w:tr>
      <w:tr w:rsidR="00127359" w:rsidRPr="00127359" w14:paraId="6D4C4AB7" w14:textId="77777777" w:rsidTr="00317C8B">
        <w:tc>
          <w:tcPr>
            <w:tcW w:w="1560" w:type="dxa"/>
          </w:tcPr>
          <w:p w14:paraId="26EFC2C5" w14:textId="77777777" w:rsidR="00F754FE" w:rsidRPr="00127359" w:rsidRDefault="00F754FE" w:rsidP="00127359">
            <w:pPr>
              <w:jc w:val="left"/>
              <w:rPr>
                <w:sz w:val="16"/>
                <w:szCs w:val="16"/>
              </w:rPr>
            </w:pPr>
            <w:r w:rsidRPr="00127359">
              <w:rPr>
                <w:rFonts w:hint="eastAsia"/>
                <w:sz w:val="16"/>
                <w:szCs w:val="16"/>
              </w:rPr>
              <w:t>Chinese experts visit to Japan</w:t>
            </w:r>
          </w:p>
        </w:tc>
        <w:tc>
          <w:tcPr>
            <w:tcW w:w="992" w:type="dxa"/>
          </w:tcPr>
          <w:p w14:paraId="570FBDE8" w14:textId="074E346C" w:rsidR="00F754FE" w:rsidRPr="00127359" w:rsidRDefault="00F754FE" w:rsidP="00127359">
            <w:pPr>
              <w:jc w:val="left"/>
              <w:rPr>
                <w:sz w:val="16"/>
                <w:szCs w:val="16"/>
              </w:rPr>
            </w:pPr>
            <w:r w:rsidRPr="00127359">
              <w:rPr>
                <w:rFonts w:hint="eastAsia"/>
                <w:sz w:val="16"/>
                <w:szCs w:val="16"/>
              </w:rPr>
              <w:t>7</w:t>
            </w:r>
            <w:r w:rsidR="00127359">
              <w:rPr>
                <w:sz w:val="16"/>
                <w:szCs w:val="16"/>
              </w:rPr>
              <w:t>-</w:t>
            </w:r>
            <w:r w:rsidRPr="00127359">
              <w:rPr>
                <w:rFonts w:hint="eastAsia"/>
                <w:sz w:val="16"/>
                <w:szCs w:val="16"/>
              </w:rPr>
              <w:t>11 October 2024</w:t>
            </w:r>
          </w:p>
        </w:tc>
        <w:tc>
          <w:tcPr>
            <w:tcW w:w="992" w:type="dxa"/>
          </w:tcPr>
          <w:p w14:paraId="11F54BEB" w14:textId="77777777" w:rsidR="00F754FE" w:rsidRPr="00127359" w:rsidRDefault="00F754FE" w:rsidP="00127359">
            <w:pPr>
              <w:jc w:val="left"/>
              <w:rPr>
                <w:sz w:val="16"/>
                <w:szCs w:val="16"/>
              </w:rPr>
            </w:pPr>
            <w:r w:rsidRPr="00127359">
              <w:rPr>
                <w:rFonts w:hint="eastAsia"/>
                <w:sz w:val="16"/>
                <w:szCs w:val="16"/>
              </w:rPr>
              <w:t>Japan</w:t>
            </w:r>
          </w:p>
        </w:tc>
        <w:tc>
          <w:tcPr>
            <w:tcW w:w="1275" w:type="dxa"/>
          </w:tcPr>
          <w:p w14:paraId="0A6E39A9" w14:textId="77777777" w:rsidR="00F754FE" w:rsidRPr="00127359" w:rsidRDefault="00F754FE" w:rsidP="00127359">
            <w:pPr>
              <w:jc w:val="left"/>
              <w:rPr>
                <w:sz w:val="16"/>
                <w:szCs w:val="16"/>
              </w:rPr>
            </w:pPr>
            <w:r w:rsidRPr="00127359">
              <w:rPr>
                <w:rFonts w:hint="eastAsia"/>
                <w:sz w:val="16"/>
                <w:szCs w:val="16"/>
              </w:rPr>
              <w:t>MAFF</w:t>
            </w:r>
          </w:p>
        </w:tc>
        <w:tc>
          <w:tcPr>
            <w:tcW w:w="2127" w:type="dxa"/>
          </w:tcPr>
          <w:p w14:paraId="41A6C037" w14:textId="77777777" w:rsidR="00F754FE" w:rsidRPr="00127359" w:rsidRDefault="00F754FE" w:rsidP="00127359">
            <w:pPr>
              <w:jc w:val="left"/>
              <w:rPr>
                <w:sz w:val="16"/>
                <w:szCs w:val="16"/>
              </w:rPr>
            </w:pPr>
            <w:r w:rsidRPr="00127359">
              <w:rPr>
                <w:rFonts w:hint="eastAsia"/>
                <w:sz w:val="16"/>
                <w:szCs w:val="16"/>
              </w:rPr>
              <w:t>To deepen mutual understanding on PVP system and DUS examinations in both countries</w:t>
            </w:r>
          </w:p>
        </w:tc>
        <w:tc>
          <w:tcPr>
            <w:tcW w:w="1984" w:type="dxa"/>
          </w:tcPr>
          <w:p w14:paraId="3528E42F" w14:textId="77777777" w:rsidR="00F754FE" w:rsidRPr="00127359" w:rsidRDefault="00F754FE" w:rsidP="00127359">
            <w:pPr>
              <w:jc w:val="left"/>
              <w:rPr>
                <w:sz w:val="16"/>
                <w:szCs w:val="16"/>
              </w:rPr>
            </w:pPr>
            <w:r w:rsidRPr="00127359">
              <w:rPr>
                <w:rFonts w:hint="eastAsia"/>
                <w:sz w:val="16"/>
                <w:szCs w:val="16"/>
              </w:rPr>
              <w:t xml:space="preserve">Japan, China </w:t>
            </w:r>
          </w:p>
        </w:tc>
        <w:tc>
          <w:tcPr>
            <w:tcW w:w="1418" w:type="dxa"/>
          </w:tcPr>
          <w:p w14:paraId="7CC6AF9E" w14:textId="7792A4C3" w:rsidR="00F754FE" w:rsidRPr="00127359" w:rsidRDefault="00F754FE" w:rsidP="00127359">
            <w:pPr>
              <w:jc w:val="left"/>
              <w:rPr>
                <w:sz w:val="16"/>
                <w:szCs w:val="16"/>
              </w:rPr>
            </w:pPr>
            <w:r w:rsidRPr="00127359">
              <w:rPr>
                <w:rFonts w:hint="eastAsia"/>
                <w:sz w:val="16"/>
                <w:szCs w:val="16"/>
              </w:rPr>
              <w:t>MAFF hosted a visit by Chinese experts including information exchange sessions and site visits</w:t>
            </w:r>
          </w:p>
        </w:tc>
      </w:tr>
    </w:tbl>
    <w:p w14:paraId="06B342A7" w14:textId="77777777" w:rsidR="00673996" w:rsidRPr="00127359" w:rsidRDefault="00673996" w:rsidP="00127359"/>
    <w:p w14:paraId="7510D440" w14:textId="77777777" w:rsidR="00673996" w:rsidRPr="00127359" w:rsidRDefault="00673996" w:rsidP="00127359"/>
    <w:p w14:paraId="385E525B" w14:textId="77777777" w:rsidR="00673996" w:rsidRPr="00C651CE" w:rsidRDefault="00673996" w:rsidP="00050E16"/>
    <w:p w14:paraId="05EE06E8" w14:textId="1DE97F75" w:rsidR="009B440E" w:rsidRDefault="00050E16" w:rsidP="00050E16">
      <w:pPr>
        <w:jc w:val="right"/>
      </w:pPr>
      <w:r w:rsidRPr="00C5280D">
        <w:t xml:space="preserve">[End of </w:t>
      </w:r>
      <w:r w:rsidR="00127359">
        <w:t>Anne</w:t>
      </w:r>
      <w:r w:rsidR="007117B4">
        <w:t>x II</w:t>
      </w:r>
      <w:r w:rsidR="00127359">
        <w:t xml:space="preserve"> and of </w:t>
      </w:r>
      <w:r w:rsidRPr="00C5280D">
        <w:t>document]</w:t>
      </w:r>
    </w:p>
    <w:p w14:paraId="178BB7AB" w14:textId="77777777" w:rsidR="00903264" w:rsidRDefault="00903264">
      <w:pPr>
        <w:jc w:val="left"/>
      </w:pPr>
    </w:p>
    <w:p w14:paraId="6611D63D" w14:textId="77777777" w:rsidR="00050E16" w:rsidRPr="00C5280D" w:rsidRDefault="00050E16" w:rsidP="009B440E">
      <w:pPr>
        <w:jc w:val="left"/>
      </w:pPr>
    </w:p>
    <w:sectPr w:rsidR="00050E16" w:rsidRPr="00C5280D" w:rsidSect="00127359">
      <w:headerReference w:type="default" r:id="rId20"/>
      <w:footerReference w:type="even" r:id="rId21"/>
      <w:footerReference w:type="default" r:id="rId22"/>
      <w:footerReference w:type="first" r:id="rId23"/>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BFF93" w14:textId="77777777" w:rsidR="008D08E1" w:rsidRDefault="008D08E1" w:rsidP="006655D3">
      <w:r>
        <w:separator/>
      </w:r>
    </w:p>
    <w:p w14:paraId="64C87CF9" w14:textId="77777777" w:rsidR="008D08E1" w:rsidRDefault="008D08E1" w:rsidP="006655D3"/>
    <w:p w14:paraId="7A6F3CBD" w14:textId="77777777" w:rsidR="008D08E1" w:rsidRDefault="008D08E1" w:rsidP="006655D3"/>
  </w:endnote>
  <w:endnote w:type="continuationSeparator" w:id="0">
    <w:p w14:paraId="1C97DD25" w14:textId="77777777" w:rsidR="008D08E1" w:rsidRDefault="008D08E1" w:rsidP="006655D3">
      <w:r>
        <w:separator/>
      </w:r>
    </w:p>
    <w:p w14:paraId="090B9C87" w14:textId="77777777" w:rsidR="008D08E1" w:rsidRPr="00294751" w:rsidRDefault="008D08E1">
      <w:pPr>
        <w:pStyle w:val="Footer"/>
        <w:spacing w:after="60"/>
        <w:rPr>
          <w:sz w:val="18"/>
          <w:lang w:val="fr-FR"/>
        </w:rPr>
      </w:pPr>
      <w:r w:rsidRPr="00294751">
        <w:rPr>
          <w:sz w:val="18"/>
          <w:lang w:val="fr-FR"/>
        </w:rPr>
        <w:t>[Suite de la note de la page précédente]</w:t>
      </w:r>
    </w:p>
    <w:p w14:paraId="1D80907B" w14:textId="77777777" w:rsidR="008D08E1" w:rsidRPr="00294751" w:rsidRDefault="008D08E1" w:rsidP="006655D3">
      <w:pPr>
        <w:rPr>
          <w:lang w:val="fr-FR"/>
        </w:rPr>
      </w:pPr>
    </w:p>
    <w:p w14:paraId="68338351" w14:textId="77777777" w:rsidR="008D08E1" w:rsidRPr="00294751" w:rsidRDefault="008D08E1" w:rsidP="006655D3">
      <w:pPr>
        <w:rPr>
          <w:lang w:val="fr-FR"/>
        </w:rPr>
      </w:pPr>
    </w:p>
  </w:endnote>
  <w:endnote w:type="continuationNotice" w:id="1">
    <w:p w14:paraId="40152D07" w14:textId="77777777" w:rsidR="008D08E1" w:rsidRPr="00294751" w:rsidRDefault="008D08E1" w:rsidP="006655D3">
      <w:pPr>
        <w:rPr>
          <w:lang w:val="fr-FR"/>
        </w:rPr>
      </w:pPr>
      <w:r w:rsidRPr="00294751">
        <w:rPr>
          <w:lang w:val="fr-FR"/>
        </w:rPr>
        <w:t>[Suite de la note page suivante]</w:t>
      </w:r>
    </w:p>
    <w:p w14:paraId="076D3CD7" w14:textId="77777777" w:rsidR="008D08E1" w:rsidRPr="00294751" w:rsidRDefault="008D08E1" w:rsidP="006655D3">
      <w:pPr>
        <w:rPr>
          <w:lang w:val="fr-FR"/>
        </w:rPr>
      </w:pPr>
    </w:p>
    <w:p w14:paraId="04C3A8AD" w14:textId="77777777" w:rsidR="008D08E1" w:rsidRPr="00294751" w:rsidRDefault="008D08E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7B769" w14:textId="0252A99A" w:rsidR="00F4635F" w:rsidRDefault="00F4635F">
    <w:pPr>
      <w:pStyle w:val="Footer"/>
    </w:pPr>
    <w:r>
      <w:rPr>
        <w:noProof/>
      </w:rPr>
      <mc:AlternateContent>
        <mc:Choice Requires="wps">
          <w:drawing>
            <wp:anchor distT="0" distB="0" distL="0" distR="0" simplePos="0" relativeHeight="251659264" behindDoc="0" locked="0" layoutInCell="1" allowOverlap="1" wp14:anchorId="38413AF5" wp14:editId="480ECE6A">
              <wp:simplePos x="635" y="635"/>
              <wp:positionH relativeFrom="page">
                <wp:align>center</wp:align>
              </wp:positionH>
              <wp:positionV relativeFrom="page">
                <wp:align>bottom</wp:align>
              </wp:positionV>
              <wp:extent cx="1564005" cy="345440"/>
              <wp:effectExtent l="0" t="0" r="17145" b="0"/>
              <wp:wrapNone/>
              <wp:docPr id="2048311453"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0A72B959" w14:textId="6E3D38F6" w:rsidR="00F4635F" w:rsidRPr="00F4635F" w:rsidRDefault="00F4635F" w:rsidP="00F4635F">
                          <w:pPr>
                            <w:rPr>
                              <w:rFonts w:ascii="Calibri" w:eastAsia="Calibri" w:hAnsi="Calibri" w:cs="Calibri"/>
                              <w:noProof/>
                              <w:color w:val="000000"/>
                            </w:rPr>
                          </w:pPr>
                          <w:r w:rsidRPr="00F4635F">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413AF5"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0A72B959" w14:textId="6E3D38F6" w:rsidR="00F4635F" w:rsidRPr="00F4635F" w:rsidRDefault="00F4635F" w:rsidP="00F4635F">
                    <w:pPr>
                      <w:rPr>
                        <w:rFonts w:ascii="Calibri" w:eastAsia="Calibri" w:hAnsi="Calibri" w:cs="Calibri"/>
                        <w:noProof/>
                        <w:color w:val="000000"/>
                      </w:rPr>
                    </w:pPr>
                    <w:r w:rsidRPr="00F4635F">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F97DC" w14:textId="6A36E860" w:rsidR="00F4635F" w:rsidRDefault="00F4635F">
    <w:pPr>
      <w:pStyle w:val="Footer"/>
    </w:pPr>
    <w:r>
      <w:rPr>
        <w:noProof/>
      </w:rPr>
      <mc:AlternateContent>
        <mc:Choice Requires="wps">
          <w:drawing>
            <wp:anchor distT="0" distB="0" distL="0" distR="0" simplePos="0" relativeHeight="251660288" behindDoc="0" locked="0" layoutInCell="1" allowOverlap="1" wp14:anchorId="577D9ABE" wp14:editId="7CE22702">
              <wp:simplePos x="724619" y="10161917"/>
              <wp:positionH relativeFrom="page">
                <wp:align>center</wp:align>
              </wp:positionH>
              <wp:positionV relativeFrom="page">
                <wp:align>bottom</wp:align>
              </wp:positionV>
              <wp:extent cx="1564005" cy="345440"/>
              <wp:effectExtent l="0" t="0" r="17145" b="0"/>
              <wp:wrapNone/>
              <wp:docPr id="2009947782"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5BC8E6C9" w14:textId="454A9FBC" w:rsidR="00F4635F" w:rsidRPr="00F4635F" w:rsidRDefault="00F4635F" w:rsidP="00F4635F">
                          <w:pPr>
                            <w:rPr>
                              <w:rFonts w:ascii="Calibri" w:eastAsia="Calibri" w:hAnsi="Calibri" w:cs="Calibri"/>
                              <w:noProof/>
                              <w:color w:val="000000"/>
                            </w:rPr>
                          </w:pPr>
                          <w:r w:rsidRPr="00F4635F">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7D9ABE" id="_x0000_t202" coordsize="21600,21600" o:spt="202" path="m,l,21600r21600,l21600,xe">
              <v:stroke joinstyle="miter"/>
              <v:path gradientshapeok="t" o:connecttype="rect"/>
            </v:shapetype>
            <v:shape id="Text Box 3" o:spid="_x0000_s1027" type="#_x0000_t202" alt="WIPO FOR OFFICIAL USE ONLY " style="position:absolute;left:0;text-align:left;margin-left:0;margin-top:0;width:123.1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2bDQ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" filled="f" stroked="f">
              <v:textbox style="mso-fit-shape-to-text:t" inset="0,0,0,15pt">
                <w:txbxContent>
                  <w:p w14:paraId="5BC8E6C9" w14:textId="454A9FBC" w:rsidR="00F4635F" w:rsidRPr="00F4635F" w:rsidRDefault="00F4635F" w:rsidP="00F4635F">
                    <w:pPr>
                      <w:rPr>
                        <w:rFonts w:ascii="Calibri" w:eastAsia="Calibri" w:hAnsi="Calibri" w:cs="Calibri"/>
                        <w:noProof/>
                        <w:color w:val="000000"/>
                      </w:rPr>
                    </w:pPr>
                    <w:r w:rsidRPr="00F4635F">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EAA3" w14:textId="55738CC8" w:rsidR="00F4635F" w:rsidRDefault="00F4635F">
    <w:pPr>
      <w:pStyle w:val="Footer"/>
    </w:pPr>
    <w:r>
      <w:rPr>
        <w:noProof/>
      </w:rPr>
      <mc:AlternateContent>
        <mc:Choice Requires="wps">
          <w:drawing>
            <wp:anchor distT="0" distB="0" distL="0" distR="0" simplePos="0" relativeHeight="251662336" behindDoc="0" locked="0" layoutInCell="1" allowOverlap="1" wp14:anchorId="4CECC25A" wp14:editId="128C43CC">
              <wp:simplePos x="635" y="635"/>
              <wp:positionH relativeFrom="page">
                <wp:align>center</wp:align>
              </wp:positionH>
              <wp:positionV relativeFrom="page">
                <wp:align>bottom</wp:align>
              </wp:positionV>
              <wp:extent cx="1564005" cy="345440"/>
              <wp:effectExtent l="0" t="0" r="17145" b="0"/>
              <wp:wrapNone/>
              <wp:docPr id="127583386" name="Text Box 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6FCBE1D0" w14:textId="7BA2CE29" w:rsidR="00F4635F" w:rsidRPr="00F4635F" w:rsidRDefault="00F4635F" w:rsidP="00F4635F">
                          <w:pPr>
                            <w:rPr>
                              <w:rFonts w:ascii="Calibri" w:eastAsia="Calibri" w:hAnsi="Calibri" w:cs="Calibri"/>
                              <w:noProof/>
                              <w:color w:val="000000"/>
                            </w:rPr>
                          </w:pPr>
                          <w:r w:rsidRPr="00F4635F">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ECC25A" id="_x0000_t202" coordsize="21600,21600" o:spt="202" path="m,l,21600r21600,l21600,xe">
              <v:stroke joinstyle="miter"/>
              <v:path gradientshapeok="t" o:connecttype="rect"/>
            </v:shapetype>
            <v:shape id="Text Box 5" o:spid="_x0000_s1028" type="#_x0000_t202" alt="WIPO FOR OFFICIAL USE ONLY " style="position:absolute;left:0;text-align:left;margin-left:0;margin-top:0;width:123.1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AMhet0PAgAA&#10;HQQAAA4AAAAAAAAAAAAAAAAALgIAAGRycy9lMm9Eb2MueG1sUEsBAi0AFAAGAAgAAAAhADUlx5zb&#10;AAAABAEAAA8AAAAAAAAAAAAAAAAAaQQAAGRycy9kb3ducmV2LnhtbFBLBQYAAAAABAAEAPMAAABx&#10;BQAAAAA=&#10;" filled="f" stroked="f">
              <v:textbox style="mso-fit-shape-to-text:t" inset="0,0,0,15pt">
                <w:txbxContent>
                  <w:p w14:paraId="6FCBE1D0" w14:textId="7BA2CE29" w:rsidR="00F4635F" w:rsidRPr="00F4635F" w:rsidRDefault="00F4635F" w:rsidP="00F4635F">
                    <w:pPr>
                      <w:rPr>
                        <w:rFonts w:ascii="Calibri" w:eastAsia="Calibri" w:hAnsi="Calibri" w:cs="Calibri"/>
                        <w:noProof/>
                        <w:color w:val="000000"/>
                      </w:rPr>
                    </w:pPr>
                    <w:r w:rsidRPr="00F4635F">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EDD2" w14:textId="0F3FCF71" w:rsidR="00F4635F" w:rsidRPr="004C2603" w:rsidRDefault="00F4635F" w:rsidP="004C26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939AB" w14:textId="37521558" w:rsidR="00F4635F" w:rsidRPr="004C2603" w:rsidRDefault="00F4635F" w:rsidP="004C260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F277F" w14:textId="18730F1E" w:rsidR="00F4635F" w:rsidRDefault="00F4635F">
    <w:pPr>
      <w:pStyle w:val="Footer"/>
    </w:pPr>
    <w:r>
      <w:rPr>
        <w:noProof/>
      </w:rPr>
      <mc:AlternateContent>
        <mc:Choice Requires="wps">
          <w:drawing>
            <wp:anchor distT="0" distB="0" distL="0" distR="0" simplePos="0" relativeHeight="251665408" behindDoc="0" locked="0" layoutInCell="1" allowOverlap="1" wp14:anchorId="1117A441" wp14:editId="28F32445">
              <wp:simplePos x="635" y="635"/>
              <wp:positionH relativeFrom="page">
                <wp:align>center</wp:align>
              </wp:positionH>
              <wp:positionV relativeFrom="page">
                <wp:align>bottom</wp:align>
              </wp:positionV>
              <wp:extent cx="1564005" cy="345440"/>
              <wp:effectExtent l="0" t="0" r="17145" b="0"/>
              <wp:wrapNone/>
              <wp:docPr id="828100758" name="Text Box 8"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17DC36F" w14:textId="10BF538B" w:rsidR="00F4635F" w:rsidRPr="00F4635F" w:rsidRDefault="00F4635F" w:rsidP="00F4635F">
                          <w:pPr>
                            <w:rPr>
                              <w:rFonts w:ascii="Calibri" w:eastAsia="Calibri" w:hAnsi="Calibri" w:cs="Calibri"/>
                              <w:noProof/>
                              <w:color w:val="000000"/>
                            </w:rPr>
                          </w:pPr>
                          <w:r w:rsidRPr="00F4635F">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17A441" id="_x0000_t202" coordsize="21600,21600" o:spt="202" path="m,l,21600r21600,l21600,xe">
              <v:stroke joinstyle="miter"/>
              <v:path gradientshapeok="t" o:connecttype="rect"/>
            </v:shapetype>
            <v:shape id="Text Box 8" o:spid="_x0000_s1029" type="#_x0000_t202" alt="WIPO FOR OFFICIAL USE ONLY " style="position:absolute;left:0;text-align:left;margin-left:0;margin-top:0;width:123.15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G6eyOAPAgAA&#10;HQQAAA4AAAAAAAAAAAAAAAAALgIAAGRycy9lMm9Eb2MueG1sUEsBAi0AFAAGAAgAAAAhADUlx5zb&#10;AAAABAEAAA8AAAAAAAAAAAAAAAAAaQQAAGRycy9kb3ducmV2LnhtbFBLBQYAAAAABAAEAPMAAABx&#10;BQAAAAA=&#10;" filled="f" stroked="f">
              <v:textbox style="mso-fit-shape-to-text:t" inset="0,0,0,15pt">
                <w:txbxContent>
                  <w:p w14:paraId="417DC36F" w14:textId="10BF538B" w:rsidR="00F4635F" w:rsidRPr="00F4635F" w:rsidRDefault="00F4635F" w:rsidP="00F4635F">
                    <w:pPr>
                      <w:rPr>
                        <w:rFonts w:ascii="Calibri" w:eastAsia="Calibri" w:hAnsi="Calibri" w:cs="Calibri"/>
                        <w:noProof/>
                        <w:color w:val="000000"/>
                      </w:rPr>
                    </w:pPr>
                    <w:r w:rsidRPr="00F4635F">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26E2A" w14:textId="708C865C" w:rsidR="00F4635F" w:rsidRPr="004C2603" w:rsidRDefault="00F4635F" w:rsidP="004C260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C2E0F" w14:textId="562913CC" w:rsidR="00F4635F" w:rsidRPr="004C2603" w:rsidRDefault="00F4635F" w:rsidP="004C2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3583F" w14:textId="77777777" w:rsidR="008D08E1" w:rsidRDefault="008D08E1" w:rsidP="006655D3">
      <w:r>
        <w:separator/>
      </w:r>
    </w:p>
  </w:footnote>
  <w:footnote w:type="continuationSeparator" w:id="0">
    <w:p w14:paraId="672E2BF1" w14:textId="77777777" w:rsidR="008D08E1" w:rsidRDefault="008D08E1" w:rsidP="006655D3">
      <w:r>
        <w:separator/>
      </w:r>
    </w:p>
  </w:footnote>
  <w:footnote w:type="continuationNotice" w:id="1">
    <w:p w14:paraId="73345675" w14:textId="77777777" w:rsidR="008D08E1" w:rsidRPr="00AB530F" w:rsidRDefault="008D08E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7619F" w14:textId="77026C77" w:rsidR="00182B99" w:rsidRPr="00C5280D" w:rsidRDefault="008D08E1" w:rsidP="00EB048E">
    <w:pPr>
      <w:pStyle w:val="Header"/>
      <w:rPr>
        <w:rStyle w:val="PageNumber"/>
        <w:lang w:val="en-US"/>
      </w:rPr>
    </w:pPr>
    <w:r>
      <w:rPr>
        <w:rStyle w:val="PageNumber"/>
        <w:lang w:val="en-US"/>
      </w:rPr>
      <w:t>C/58/13 Add.</w:t>
    </w:r>
  </w:p>
  <w:p w14:paraId="10E8E12A"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3264">
      <w:rPr>
        <w:rStyle w:val="PageNumber"/>
        <w:noProof/>
        <w:lang w:val="en-US"/>
      </w:rPr>
      <w:t>2</w:t>
    </w:r>
    <w:r w:rsidRPr="00C5280D">
      <w:rPr>
        <w:rStyle w:val="PageNumber"/>
        <w:lang w:val="en-US"/>
      </w:rPr>
      <w:fldChar w:fldCharType="end"/>
    </w:r>
  </w:p>
  <w:p w14:paraId="5112B7E9"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C338D" w14:textId="77777777" w:rsidR="00127359" w:rsidRPr="00C5280D" w:rsidRDefault="00127359" w:rsidP="00EB048E">
    <w:pPr>
      <w:pStyle w:val="Header"/>
      <w:rPr>
        <w:rStyle w:val="PageNumber"/>
        <w:lang w:val="en-US"/>
      </w:rPr>
    </w:pPr>
    <w:r>
      <w:rPr>
        <w:rStyle w:val="PageNumber"/>
        <w:lang w:val="en-US"/>
      </w:rPr>
      <w:t>C/58/13 Add.</w:t>
    </w:r>
  </w:p>
  <w:p w14:paraId="07D269B7" w14:textId="48BFD467" w:rsidR="00127359" w:rsidRPr="00C5280D" w:rsidRDefault="00127359"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E2E3B84" w14:textId="77777777" w:rsidR="00127359" w:rsidRPr="00C5280D" w:rsidRDefault="00127359"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D9D4A" w14:textId="77777777" w:rsidR="00F15B39" w:rsidRPr="00C5280D" w:rsidRDefault="00F15B39" w:rsidP="00EB048E">
    <w:pPr>
      <w:pStyle w:val="Header"/>
      <w:rPr>
        <w:rStyle w:val="PageNumber"/>
        <w:lang w:val="en-US"/>
      </w:rPr>
    </w:pPr>
    <w:r>
      <w:rPr>
        <w:rStyle w:val="PageNumber"/>
        <w:lang w:val="en-US"/>
      </w:rPr>
      <w:t>C/58/13 Add.</w:t>
    </w:r>
  </w:p>
  <w:p w14:paraId="2AE7F3CE" w14:textId="2FA186C4" w:rsidR="00F15B39" w:rsidRPr="00C5280D" w:rsidRDefault="00F15B39"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F80EA19" w14:textId="77777777" w:rsidR="00F15B39" w:rsidRPr="00C5280D" w:rsidRDefault="00F15B3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E1"/>
    <w:rsid w:val="00010CF3"/>
    <w:rsid w:val="00011E27"/>
    <w:rsid w:val="000148BC"/>
    <w:rsid w:val="00024AB8"/>
    <w:rsid w:val="00030854"/>
    <w:rsid w:val="00036028"/>
    <w:rsid w:val="00044642"/>
    <w:rsid w:val="000446B9"/>
    <w:rsid w:val="00047E21"/>
    <w:rsid w:val="00050E16"/>
    <w:rsid w:val="00061E2A"/>
    <w:rsid w:val="00085505"/>
    <w:rsid w:val="000C4E25"/>
    <w:rsid w:val="000C7021"/>
    <w:rsid w:val="000D6BBC"/>
    <w:rsid w:val="000D7780"/>
    <w:rsid w:val="000E636A"/>
    <w:rsid w:val="000F2F11"/>
    <w:rsid w:val="00105929"/>
    <w:rsid w:val="00110C36"/>
    <w:rsid w:val="001131D5"/>
    <w:rsid w:val="00124466"/>
    <w:rsid w:val="00127359"/>
    <w:rsid w:val="00141DB8"/>
    <w:rsid w:val="00172084"/>
    <w:rsid w:val="0017474A"/>
    <w:rsid w:val="001758C6"/>
    <w:rsid w:val="00182B99"/>
    <w:rsid w:val="001C1525"/>
    <w:rsid w:val="001F28F9"/>
    <w:rsid w:val="0020304B"/>
    <w:rsid w:val="0021332C"/>
    <w:rsid w:val="00213982"/>
    <w:rsid w:val="00214C72"/>
    <w:rsid w:val="0024416D"/>
    <w:rsid w:val="00256BFA"/>
    <w:rsid w:val="00271911"/>
    <w:rsid w:val="002800A0"/>
    <w:rsid w:val="002801B3"/>
    <w:rsid w:val="00281060"/>
    <w:rsid w:val="002940E8"/>
    <w:rsid w:val="00294751"/>
    <w:rsid w:val="002A6E50"/>
    <w:rsid w:val="002B4298"/>
    <w:rsid w:val="002C256A"/>
    <w:rsid w:val="002C6993"/>
    <w:rsid w:val="00305A7F"/>
    <w:rsid w:val="003152FE"/>
    <w:rsid w:val="00317C8B"/>
    <w:rsid w:val="00327436"/>
    <w:rsid w:val="00344BD6"/>
    <w:rsid w:val="0035528D"/>
    <w:rsid w:val="00361821"/>
    <w:rsid w:val="00361E9E"/>
    <w:rsid w:val="00385113"/>
    <w:rsid w:val="0039633A"/>
    <w:rsid w:val="003C7FBE"/>
    <w:rsid w:val="003D227C"/>
    <w:rsid w:val="003D2B4D"/>
    <w:rsid w:val="003F5BC8"/>
    <w:rsid w:val="003F5F2B"/>
    <w:rsid w:val="00444A88"/>
    <w:rsid w:val="00445AA3"/>
    <w:rsid w:val="00474DA4"/>
    <w:rsid w:val="00476B4D"/>
    <w:rsid w:val="004805FA"/>
    <w:rsid w:val="0048218D"/>
    <w:rsid w:val="004935D2"/>
    <w:rsid w:val="004B1215"/>
    <w:rsid w:val="004C2603"/>
    <w:rsid w:val="004D047D"/>
    <w:rsid w:val="004F1E9E"/>
    <w:rsid w:val="004F305A"/>
    <w:rsid w:val="00512164"/>
    <w:rsid w:val="0051361E"/>
    <w:rsid w:val="00520297"/>
    <w:rsid w:val="00521CE8"/>
    <w:rsid w:val="005338F9"/>
    <w:rsid w:val="0054281C"/>
    <w:rsid w:val="00544581"/>
    <w:rsid w:val="0055268D"/>
    <w:rsid w:val="00576BE4"/>
    <w:rsid w:val="005A400A"/>
    <w:rsid w:val="005B18C4"/>
    <w:rsid w:val="005B7A61"/>
    <w:rsid w:val="005F7B92"/>
    <w:rsid w:val="00612379"/>
    <w:rsid w:val="00613E12"/>
    <w:rsid w:val="006153B6"/>
    <w:rsid w:val="0061555F"/>
    <w:rsid w:val="0062102F"/>
    <w:rsid w:val="00636CA6"/>
    <w:rsid w:val="00641200"/>
    <w:rsid w:val="00645CA8"/>
    <w:rsid w:val="006655D3"/>
    <w:rsid w:val="00667404"/>
    <w:rsid w:val="00670DEF"/>
    <w:rsid w:val="00673996"/>
    <w:rsid w:val="00687EB4"/>
    <w:rsid w:val="0069394B"/>
    <w:rsid w:val="00695C56"/>
    <w:rsid w:val="006A5CDE"/>
    <w:rsid w:val="006A644A"/>
    <w:rsid w:val="006B17D2"/>
    <w:rsid w:val="006C224E"/>
    <w:rsid w:val="006D780A"/>
    <w:rsid w:val="006F5DBE"/>
    <w:rsid w:val="00700A3D"/>
    <w:rsid w:val="007117B4"/>
    <w:rsid w:val="0071271E"/>
    <w:rsid w:val="00732DEC"/>
    <w:rsid w:val="00735BD5"/>
    <w:rsid w:val="007451EC"/>
    <w:rsid w:val="00751613"/>
    <w:rsid w:val="007556F6"/>
    <w:rsid w:val="00760EEF"/>
    <w:rsid w:val="00777EE5"/>
    <w:rsid w:val="00782255"/>
    <w:rsid w:val="00784836"/>
    <w:rsid w:val="0079023E"/>
    <w:rsid w:val="007A2854"/>
    <w:rsid w:val="007C1D92"/>
    <w:rsid w:val="007C3C19"/>
    <w:rsid w:val="007C4CB9"/>
    <w:rsid w:val="007D0B9D"/>
    <w:rsid w:val="007D19B0"/>
    <w:rsid w:val="007D4635"/>
    <w:rsid w:val="007F498F"/>
    <w:rsid w:val="0080679D"/>
    <w:rsid w:val="008108B0"/>
    <w:rsid w:val="00811B20"/>
    <w:rsid w:val="00814FA6"/>
    <w:rsid w:val="008211B5"/>
    <w:rsid w:val="0082296E"/>
    <w:rsid w:val="00824099"/>
    <w:rsid w:val="00831FE5"/>
    <w:rsid w:val="0083359E"/>
    <w:rsid w:val="00846D7C"/>
    <w:rsid w:val="00867A38"/>
    <w:rsid w:val="00867AC1"/>
    <w:rsid w:val="00890DF8"/>
    <w:rsid w:val="008A743F"/>
    <w:rsid w:val="008C0970"/>
    <w:rsid w:val="008D08E1"/>
    <w:rsid w:val="008D0BC5"/>
    <w:rsid w:val="008D2CF7"/>
    <w:rsid w:val="00900C26"/>
    <w:rsid w:val="0090197F"/>
    <w:rsid w:val="00903264"/>
    <w:rsid w:val="00906DDC"/>
    <w:rsid w:val="00934E09"/>
    <w:rsid w:val="00936253"/>
    <w:rsid w:val="00940D46"/>
    <w:rsid w:val="00952DD4"/>
    <w:rsid w:val="00965AE7"/>
    <w:rsid w:val="00970FED"/>
    <w:rsid w:val="00992D82"/>
    <w:rsid w:val="00997029"/>
    <w:rsid w:val="009A7339"/>
    <w:rsid w:val="009B440E"/>
    <w:rsid w:val="009D690D"/>
    <w:rsid w:val="009E65B6"/>
    <w:rsid w:val="009F6220"/>
    <w:rsid w:val="009F77CF"/>
    <w:rsid w:val="00A24C10"/>
    <w:rsid w:val="00A3365A"/>
    <w:rsid w:val="00A34FB5"/>
    <w:rsid w:val="00A36070"/>
    <w:rsid w:val="00A42AC3"/>
    <w:rsid w:val="00A430CF"/>
    <w:rsid w:val="00A5425A"/>
    <w:rsid w:val="00A54309"/>
    <w:rsid w:val="00AB2B93"/>
    <w:rsid w:val="00AB530F"/>
    <w:rsid w:val="00AB7E5B"/>
    <w:rsid w:val="00AC2883"/>
    <w:rsid w:val="00AE0EF1"/>
    <w:rsid w:val="00AE2937"/>
    <w:rsid w:val="00AE7A51"/>
    <w:rsid w:val="00B07301"/>
    <w:rsid w:val="00B11F3E"/>
    <w:rsid w:val="00B224DE"/>
    <w:rsid w:val="00B324D4"/>
    <w:rsid w:val="00B46575"/>
    <w:rsid w:val="00B5253E"/>
    <w:rsid w:val="00B61777"/>
    <w:rsid w:val="00B84BBD"/>
    <w:rsid w:val="00BA43FB"/>
    <w:rsid w:val="00BC127D"/>
    <w:rsid w:val="00BC1FE6"/>
    <w:rsid w:val="00BC6ADD"/>
    <w:rsid w:val="00BD0BC1"/>
    <w:rsid w:val="00BE2AD6"/>
    <w:rsid w:val="00C0361E"/>
    <w:rsid w:val="00C061B6"/>
    <w:rsid w:val="00C119C5"/>
    <w:rsid w:val="00C145E9"/>
    <w:rsid w:val="00C2446C"/>
    <w:rsid w:val="00C36AE5"/>
    <w:rsid w:val="00C41F17"/>
    <w:rsid w:val="00C527FA"/>
    <w:rsid w:val="00C5280D"/>
    <w:rsid w:val="00C53E26"/>
    <w:rsid w:val="00C53EB3"/>
    <w:rsid w:val="00C5791C"/>
    <w:rsid w:val="00C66290"/>
    <w:rsid w:val="00C72B7A"/>
    <w:rsid w:val="00C973F2"/>
    <w:rsid w:val="00CA304C"/>
    <w:rsid w:val="00CA774A"/>
    <w:rsid w:val="00CC11B0"/>
    <w:rsid w:val="00CC20B2"/>
    <w:rsid w:val="00CC2841"/>
    <w:rsid w:val="00CF1330"/>
    <w:rsid w:val="00CF7E36"/>
    <w:rsid w:val="00D3708D"/>
    <w:rsid w:val="00D40426"/>
    <w:rsid w:val="00D4626F"/>
    <w:rsid w:val="00D51231"/>
    <w:rsid w:val="00D57C96"/>
    <w:rsid w:val="00D57D18"/>
    <w:rsid w:val="00D90AC9"/>
    <w:rsid w:val="00D91203"/>
    <w:rsid w:val="00D95174"/>
    <w:rsid w:val="00DA4973"/>
    <w:rsid w:val="00DA604F"/>
    <w:rsid w:val="00DA6F36"/>
    <w:rsid w:val="00DB323D"/>
    <w:rsid w:val="00DB596E"/>
    <w:rsid w:val="00DB7773"/>
    <w:rsid w:val="00DC00EA"/>
    <w:rsid w:val="00DC3802"/>
    <w:rsid w:val="00E07D87"/>
    <w:rsid w:val="00E32F7E"/>
    <w:rsid w:val="00E364BF"/>
    <w:rsid w:val="00E5267B"/>
    <w:rsid w:val="00E63C0E"/>
    <w:rsid w:val="00E72D49"/>
    <w:rsid w:val="00E7593C"/>
    <w:rsid w:val="00E7678A"/>
    <w:rsid w:val="00E935F1"/>
    <w:rsid w:val="00E948F9"/>
    <w:rsid w:val="00E94A81"/>
    <w:rsid w:val="00EA1FFB"/>
    <w:rsid w:val="00EB048E"/>
    <w:rsid w:val="00EB4E9C"/>
    <w:rsid w:val="00EE34DF"/>
    <w:rsid w:val="00EE59E2"/>
    <w:rsid w:val="00EF2F89"/>
    <w:rsid w:val="00F03E98"/>
    <w:rsid w:val="00F1237A"/>
    <w:rsid w:val="00F15B39"/>
    <w:rsid w:val="00F22CBD"/>
    <w:rsid w:val="00F272F1"/>
    <w:rsid w:val="00F45372"/>
    <w:rsid w:val="00F4635F"/>
    <w:rsid w:val="00F560F7"/>
    <w:rsid w:val="00F6334D"/>
    <w:rsid w:val="00F63599"/>
    <w:rsid w:val="00F754FE"/>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9D5CE"/>
  <w15:docId w15:val="{C71E9075-3962-4C54-841B-C9FF4520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BodyTextIndent2">
    <w:name w:val="Body Text Indent 2"/>
    <w:basedOn w:val="Normal"/>
    <w:link w:val="BodyTextIndent2Char"/>
    <w:rsid w:val="00F754FE"/>
    <w:pPr>
      <w:ind w:left="851" w:hanging="425"/>
    </w:pPr>
    <w:rPr>
      <w:rFonts w:eastAsia="MS Mincho" w:cs="Mangal"/>
      <w:sz w:val="22"/>
      <w:szCs w:val="22"/>
      <w:lang w:val="de-DE" w:bidi="ne-NP"/>
    </w:rPr>
  </w:style>
  <w:style w:type="character" w:customStyle="1" w:styleId="BodyTextIndent2Char">
    <w:name w:val="Body Text Indent 2 Char"/>
    <w:basedOn w:val="DefaultParagraphFont"/>
    <w:link w:val="BodyTextIndent2"/>
    <w:rsid w:val="00F754FE"/>
    <w:rPr>
      <w:rFonts w:ascii="Arial" w:eastAsia="MS Mincho" w:hAnsi="Arial" w:cs="Mangal"/>
      <w:sz w:val="22"/>
      <w:szCs w:val="22"/>
      <w:lang w:val="de-DE" w:bidi="ne-NP"/>
    </w:rPr>
  </w:style>
  <w:style w:type="table" w:styleId="TableGrid">
    <w:name w:val="Table Grid"/>
    <w:basedOn w:val="TableNormal"/>
    <w:rsid w:val="00F754FE"/>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F754FE"/>
  </w:style>
  <w:style w:type="character" w:customStyle="1" w:styleId="BodyTextChar">
    <w:name w:val="Body Text Char"/>
    <w:link w:val="BodyText"/>
    <w:rsid w:val="00BE2AD6"/>
    <w:rPr>
      <w:rFonts w:ascii="Arial" w:hAnsi="Arial"/>
    </w:rPr>
  </w:style>
  <w:style w:type="paragraph" w:customStyle="1" w:styleId="Default">
    <w:name w:val="Default"/>
    <w:rsid w:val="00BE2AD6"/>
    <w:pPr>
      <w:autoSpaceDE w:val="0"/>
      <w:autoSpaceDN w:val="0"/>
      <w:adjustRightInd w:val="0"/>
    </w:pPr>
    <w:rPr>
      <w:rFonts w:ascii="Arial" w:eastAsia="Calibri" w:hAnsi="Arial" w:cs="Arial"/>
      <w:color w:val="000000"/>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eapvp.org/report-data/cambodia/east-asia-plant-variety-protection-forum-the-17th-annual-meeting/" TargetMode="External"/><Relationship Id="rId3" Type="http://schemas.openxmlformats.org/officeDocument/2006/relationships/webSettings" Target="web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yperlink" Target="http://eapvp.org/report-data/japan/online-ws-on-fs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naro.go.jp/english/laboratory/ncss/dus_growing_test/index.html" TargetMode="Externa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8.xml"/><Relationship Id="rId10" Type="http://schemas.openxmlformats.org/officeDocument/2006/relationships/image" Target="media/image2.emf"/><Relationship Id="rId19" Type="http://schemas.openxmlformats.org/officeDocument/2006/relationships/hyperlink" Target="http://eapvp.org/report-data/cambodia/international-seminar-held-in-phnom-penh-kingdom-of-cambodia/"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c_58_EN.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jeimy.velasquez\Desktop\GRAFIC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61"/>
      <c:depthPercent val="100"/>
      <c:rAngAx val="0"/>
      <c:perspective val="4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5554602492313911E-2"/>
          <c:y val="0.19748643798021578"/>
          <c:w val="0.915277779885313"/>
          <c:h val="0.53306304103291424"/>
        </c:manualLayout>
      </c:layout>
      <c:pie3DChart>
        <c:varyColors val="1"/>
        <c:ser>
          <c:idx val="0"/>
          <c:order val="0"/>
          <c:explosion val="22"/>
          <c:dPt>
            <c:idx val="0"/>
            <c:bubble3D val="0"/>
            <c:spPr>
              <a:solidFill>
                <a:schemeClr val="accent1"/>
              </a:solidFill>
              <a:ln w="25400">
                <a:solidFill>
                  <a:schemeClr val="lt1"/>
                </a:solidFill>
              </a:ln>
              <a:effectLst/>
              <a:sp3d contourW="25400">
                <a:contourClr>
                  <a:schemeClr val="lt1"/>
                </a:contourClr>
              </a:sp3d>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0A3D-4D0F-8C96-352C7D3E5FDE}"/>
              </c:ext>
            </c:extLst>
          </c:dPt>
          <c:dPt>
            <c:idx val="1"/>
            <c:bubble3D val="0"/>
            <c:spPr>
              <a:solidFill>
                <a:schemeClr val="accent2"/>
              </a:solidFill>
              <a:ln w="25400">
                <a:solidFill>
                  <a:schemeClr val="lt1"/>
                </a:solidFill>
              </a:ln>
              <a:effectLst/>
              <a:sp3d contourW="25400">
                <a:contourClr>
                  <a:schemeClr val="lt1"/>
                </a:contourClr>
              </a:sp3d>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0A3D-4D0F-8C96-352C7D3E5FDE}"/>
              </c:ext>
            </c:extLst>
          </c:dPt>
          <c:dPt>
            <c:idx val="2"/>
            <c:bubble3D val="0"/>
            <c:spPr>
              <a:solidFill>
                <a:schemeClr val="accent3"/>
              </a:solidFill>
              <a:ln w="25400">
                <a:solidFill>
                  <a:schemeClr val="lt1"/>
                </a:solidFill>
              </a:ln>
              <a:effectLst/>
              <a:sp3d contourW="25400">
                <a:contourClr>
                  <a:schemeClr val="lt1"/>
                </a:contourClr>
              </a:sp3d>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0A3D-4D0F-8C96-352C7D3E5FDE}"/>
              </c:ext>
            </c:extLst>
          </c:dPt>
          <c:dPt>
            <c:idx val="3"/>
            <c:bubble3D val="0"/>
            <c:spPr>
              <a:solidFill>
                <a:schemeClr val="accent4"/>
              </a:solidFill>
              <a:ln w="25400">
                <a:solidFill>
                  <a:schemeClr val="lt1"/>
                </a:solidFill>
              </a:ln>
              <a:effectLst/>
              <a:sp3d contourW="25400">
                <a:contourClr>
                  <a:schemeClr val="lt1"/>
                </a:contourClr>
              </a:sp3d>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0A3D-4D0F-8C96-352C7D3E5FDE}"/>
              </c:ext>
            </c:extLst>
          </c:dPt>
          <c:dPt>
            <c:idx val="4"/>
            <c:bubble3D val="0"/>
            <c:spPr>
              <a:solidFill>
                <a:schemeClr val="accent5"/>
              </a:solidFill>
              <a:ln w="25400">
                <a:solidFill>
                  <a:schemeClr val="lt1"/>
                </a:solidFill>
              </a:ln>
              <a:effectLst/>
              <a:sp3d contourW="25400">
                <a:contourClr>
                  <a:schemeClr val="lt1"/>
                </a:contourClr>
              </a:sp3d>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0A3D-4D0F-8C96-352C7D3E5FDE}"/>
              </c:ext>
            </c:extLst>
          </c:dPt>
          <c:dPt>
            <c:idx val="5"/>
            <c:bubble3D val="0"/>
            <c:spPr>
              <a:solidFill>
                <a:schemeClr val="accent6"/>
              </a:solidFill>
              <a:ln w="25400">
                <a:solidFill>
                  <a:schemeClr val="lt1"/>
                </a:solidFill>
              </a:ln>
              <a:effectLst/>
              <a:sp3d contourW="25400">
                <a:contourClr>
                  <a:schemeClr val="lt1"/>
                </a:contourClr>
              </a:sp3d>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B-0A3D-4D0F-8C96-352C7D3E5FDE}"/>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D-0A3D-4D0F-8C96-352C7D3E5FDE}"/>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F-0A3D-4D0F-8C96-352C7D3E5FDE}"/>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1-0A3D-4D0F-8C96-352C7D3E5FDE}"/>
              </c:ext>
            </c:extLst>
          </c:dPt>
          <c:dPt>
            <c:idx val="9"/>
            <c:bubble3D val="0"/>
            <c:spPr>
              <a:solidFill>
                <a:schemeClr val="accent4">
                  <a:lumMod val="60000"/>
                </a:schemeClr>
              </a:solidFill>
              <a:ln w="25400">
                <a:solidFill>
                  <a:schemeClr val="lt1"/>
                </a:solidFill>
              </a:ln>
              <a:effectLst/>
              <a:sp3d contourW="25400">
                <a:contourClr>
                  <a:schemeClr val="lt1"/>
                </a:contourClr>
              </a:sp3d>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3-0A3D-4D0F-8C96-352C7D3E5FDE}"/>
              </c:ext>
            </c:extLst>
          </c:dPt>
          <c:dLbls>
            <c:dLbl>
              <c:idx val="0"/>
              <c:layout>
                <c:manualLayout>
                  <c:x val="6.0746121719981998E-2"/>
                  <c:y val="6.1377023369004087E-3"/>
                </c:manualLayout>
              </c:layout>
              <c:tx>
                <c:rich>
                  <a:bodyPr/>
                  <a:lstStyle/>
                  <a:p>
                    <a:r>
                      <a:rPr lang="en-US"/>
                      <a:t>GERMAN</a:t>
                    </a:r>
                    <a:br>
                      <a:rPr lang="en-US"/>
                    </a:br>
                    <a:fld id="{2A3B5598-5CE3-4E77-8458-F37DA6D4F2E4}"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A3D-4D0F-8C96-352C7D3E5FDE}"/>
                </c:ext>
              </c:extLst>
            </c:dLbl>
            <c:dLbl>
              <c:idx val="1"/>
              <c:layout>
                <c:manualLayout>
                  <c:x val="5.8079428752799658E-2"/>
                  <c:y val="-3.5778427914721404E-2"/>
                </c:manualLayout>
              </c:layout>
              <c:tx>
                <c:rich>
                  <a:bodyPr/>
                  <a:lstStyle/>
                  <a:p>
                    <a:r>
                      <a:rPr lang="en-US"/>
                      <a:t>CHILEAN</a:t>
                    </a:r>
                  </a:p>
                  <a:p>
                    <a:fld id="{F2DCB45D-6A4C-4B37-A910-5085B5DFFF90}"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A3D-4D0F-8C96-352C7D3E5FDE}"/>
                </c:ext>
              </c:extLst>
            </c:dLbl>
            <c:dLbl>
              <c:idx val="2"/>
              <c:layout>
                <c:manualLayout>
                  <c:x val="5.7523890133182223E-2"/>
                  <c:y val="-2.4348374822519068E-3"/>
                </c:manualLayout>
              </c:layout>
              <c:tx>
                <c:rich>
                  <a:bodyPr/>
                  <a:lstStyle/>
                  <a:p>
                    <a:r>
                      <a:rPr lang="en-US"/>
                      <a:t>COLOMBIAN</a:t>
                    </a:r>
                  </a:p>
                  <a:p>
                    <a:fld id="{89D3C47B-B49D-45C6-8F33-C1AF9A5D867D}"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A3D-4D0F-8C96-352C7D3E5FDE}"/>
                </c:ext>
              </c:extLst>
            </c:dLbl>
            <c:dLbl>
              <c:idx val="3"/>
              <c:layout>
                <c:manualLayout>
                  <c:x val="-6.5546136559177307E-2"/>
                  <c:y val="7.0668883780831748E-2"/>
                </c:manualLayout>
              </c:layout>
              <c:tx>
                <c:rich>
                  <a:bodyPr/>
                  <a:lstStyle/>
                  <a:p>
                    <a:r>
                      <a:rPr lang="en-US"/>
                      <a:t>SPANISH</a:t>
                    </a:r>
                  </a:p>
                  <a:p>
                    <a:fld id="{F0612BFE-4457-46E2-91F4-CE9F583012C7}"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A3D-4D0F-8C96-352C7D3E5FDE}"/>
                </c:ext>
              </c:extLst>
            </c:dLbl>
            <c:dLbl>
              <c:idx val="4"/>
              <c:layout>
                <c:manualLayout>
                  <c:x val="-1.0070258241176924E-2"/>
                  <c:y val="7.226771965942258E-2"/>
                </c:manualLayout>
              </c:layout>
              <c:tx>
                <c:rich>
                  <a:bodyPr/>
                  <a:lstStyle/>
                  <a:p>
                    <a:r>
                      <a:rPr lang="en-US"/>
                      <a:t>AMERICAN</a:t>
                    </a:r>
                  </a:p>
                  <a:p>
                    <a:fld id="{0BB7B548-7297-4EC0-963A-F11032C869BE}"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layout>
                    <c:manualLayout>
                      <c:w val="0.22597222222222219"/>
                      <c:h val="0.11560185185185186"/>
                    </c:manualLayout>
                  </c15:layout>
                  <c15:dlblFieldTable/>
                  <c15:showDataLabelsRange val="0"/>
                </c:ext>
                <c:ext xmlns:c16="http://schemas.microsoft.com/office/drawing/2014/chart" uri="{C3380CC4-5D6E-409C-BE32-E72D297353CC}">
                  <c16:uniqueId val="{00000009-0A3D-4D0F-8C96-352C7D3E5FDE}"/>
                </c:ext>
              </c:extLst>
            </c:dLbl>
            <c:dLbl>
              <c:idx val="5"/>
              <c:layout>
                <c:manualLayout>
                  <c:x val="-4.2222369664507077E-2"/>
                  <c:y val="-6.6354163575218644E-2"/>
                </c:manualLayout>
              </c:layout>
              <c:tx>
                <c:rich>
                  <a:bodyPr/>
                  <a:lstStyle/>
                  <a:p>
                    <a:r>
                      <a:rPr lang="en-US" baseline="0"/>
                      <a:t>DUTCH</a:t>
                    </a:r>
                    <a:br>
                      <a:rPr lang="en-US" baseline="0"/>
                    </a:br>
                    <a:fld id="{D94F5385-27C3-48D2-9E3C-A9BEB91887AD}" type="VALUE">
                      <a:rPr lang="en-US"/>
                      <a:pPr/>
                      <a:t>[VALUE]</a:t>
                    </a:fld>
                    <a:endParaRPr lang="en-US" baseline="0"/>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A3D-4D0F-8C96-352C7D3E5FDE}"/>
                </c:ext>
              </c:extLst>
            </c:dLbl>
            <c:dLbl>
              <c:idx val="6"/>
              <c:layout>
                <c:manualLayout>
                  <c:x val="-0.13636437783284347"/>
                  <c:y val="-0.1068088228101922"/>
                </c:manualLayout>
              </c:layout>
              <c:tx>
                <c:rich>
                  <a:bodyPr/>
                  <a:lstStyle/>
                  <a:p>
                    <a:r>
                      <a:rPr lang="en-US"/>
                      <a:t>ENGLISH</a:t>
                    </a:r>
                    <a:br>
                      <a:rPr lang="en-US"/>
                    </a:br>
                    <a:fld id="{C498B3F6-EB82-4061-B2C8-0B3FAA535D8B}"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0A3D-4D0F-8C96-352C7D3E5FDE}"/>
                </c:ext>
              </c:extLst>
            </c:dLbl>
            <c:dLbl>
              <c:idx val="7"/>
              <c:layout>
                <c:manualLayout>
                  <c:x val="-1.7232456510005253E-2"/>
                  <c:y val="-0.14835857777250169"/>
                </c:manualLayout>
              </c:layout>
              <c:tx>
                <c:rich>
                  <a:bodyPr/>
                  <a:lstStyle/>
                  <a:p>
                    <a:r>
                      <a:rPr lang="en-US"/>
                      <a:t>ISRAELI</a:t>
                    </a:r>
                    <a:br>
                      <a:rPr lang="en-US"/>
                    </a:br>
                    <a:fld id="{EB3F1B6C-FD38-4456-9752-5A223B5B77DB}"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0A3D-4D0F-8C96-352C7D3E5FDE}"/>
                </c:ext>
              </c:extLst>
            </c:dLbl>
            <c:dLbl>
              <c:idx val="8"/>
              <c:layout>
                <c:manualLayout>
                  <c:x val="4.628328883166534E-2"/>
                  <c:y val="-9.3168928174793469E-2"/>
                </c:manualLayout>
              </c:layout>
              <c:tx>
                <c:rich>
                  <a:bodyPr/>
                  <a:lstStyle/>
                  <a:p>
                    <a:r>
                      <a:rPr lang="en-US"/>
                      <a:t>ITALIAN</a:t>
                    </a:r>
                    <a:br>
                      <a:rPr lang="en-US"/>
                    </a:br>
                    <a:fld id="{5A341F99-79EC-4874-9C58-4F5BE1B79EA1}"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0A3D-4D0F-8C96-352C7D3E5FDE}"/>
                </c:ext>
              </c:extLst>
            </c:dLbl>
            <c:dLbl>
              <c:idx val="9"/>
              <c:layout>
                <c:manualLayout>
                  <c:x val="9.4685442843898668E-2"/>
                  <c:y val="-4.5448425274950154E-2"/>
                </c:manualLayout>
              </c:layout>
              <c:tx>
                <c:rich>
                  <a:bodyPr/>
                  <a:lstStyle/>
                  <a:p>
                    <a:r>
                      <a:rPr lang="en-US"/>
                      <a:t>JAPANESE</a:t>
                    </a:r>
                    <a:br>
                      <a:rPr lang="en-US"/>
                    </a:br>
                    <a:fld id="{D83D7A59-4E89-4495-8952-1B8A0559CD55}"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0A3D-4D0F-8C96-352C7D3E5F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Ref>
              <c:f>Hoja1!$C$27:$C$36</c:f>
              <c:strCache>
                <c:ptCount val="10"/>
                <c:pt idx="0">
                  <c:v>GERMAN </c:v>
                </c:pt>
                <c:pt idx="1">
                  <c:v>CHILENA </c:v>
                </c:pt>
                <c:pt idx="2">
                  <c:v>COLOMBIANA </c:v>
                </c:pt>
                <c:pt idx="3">
                  <c:v>SPANISH</c:v>
                </c:pt>
                <c:pt idx="4">
                  <c:v>AMERICAN</c:v>
                </c:pt>
                <c:pt idx="5">
                  <c:v>NETHERLANDS </c:v>
                </c:pt>
                <c:pt idx="6">
                  <c:v>ENGLISH</c:v>
                </c:pt>
                <c:pt idx="7">
                  <c:v>ISRAELI</c:v>
                </c:pt>
                <c:pt idx="8">
                  <c:v>ITALIANA </c:v>
                </c:pt>
                <c:pt idx="9">
                  <c:v>JAPANESE</c:v>
                </c:pt>
              </c:strCache>
            </c:strRef>
          </c:cat>
          <c:val>
            <c:numRef>
              <c:f>Hoja1!$D$27:$D$36</c:f>
              <c:numCache>
                <c:formatCode>General</c:formatCode>
                <c:ptCount val="10"/>
                <c:pt idx="0">
                  <c:v>7</c:v>
                </c:pt>
                <c:pt idx="1">
                  <c:v>2</c:v>
                </c:pt>
                <c:pt idx="2">
                  <c:v>13</c:v>
                </c:pt>
                <c:pt idx="3">
                  <c:v>8</c:v>
                </c:pt>
                <c:pt idx="4">
                  <c:v>12</c:v>
                </c:pt>
                <c:pt idx="5">
                  <c:v>23</c:v>
                </c:pt>
                <c:pt idx="6">
                  <c:v>6</c:v>
                </c:pt>
                <c:pt idx="7">
                  <c:v>1</c:v>
                </c:pt>
                <c:pt idx="8">
                  <c:v>1</c:v>
                </c:pt>
                <c:pt idx="9">
                  <c:v>1</c:v>
                </c:pt>
              </c:numCache>
            </c:numRef>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4-0A3D-4D0F-8C96-352C7D3E5FDE}"/>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c_58_EN.dotx</Template>
  <TotalTime>349</TotalTime>
  <Pages>6</Pages>
  <Words>1694</Words>
  <Characters>10241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C/58/13 Add.</vt:lpstr>
    </vt:vector>
  </TitlesOfParts>
  <Company>UPOV</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C/58/13 Add.</dc:title>
  <dc:creator>SANCHEZ VIZCAINO GOMEZ Rosa Maria</dc:creator>
  <cp:lastModifiedBy>SANCHEZ VIZCAINO GOMEZ Rosa Maria</cp:lastModifiedBy>
  <cp:revision>31</cp:revision>
  <cp:lastPrinted>2016-11-22T15:41:00Z</cp:lastPrinted>
  <dcterms:created xsi:type="dcterms:W3CDTF">2024-10-21T07:59:00Z</dcterms:created>
  <dcterms:modified xsi:type="dcterms:W3CDTF">2024-12-09T10:03:00Z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1a62b4a9,7a16c09d,77cd5e86,19f67396,79ac49a,652b8fd3,6648f00c,315bd096,70130eeb</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2024-11-27T15:52:05Z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3cc3648a-9b9b-43af-b9e1-e422be618b9c</vt:lpwstr>
  </property>
  <property fmtid="{D5CDD505-2E9C-101B-9397-08002B2CF9AE}" pid="11" name="MSIP_Label_bfc084f7-b690-4c43-8ee6-d475b6d3461d_ContentBits">
    <vt:lpwstr>2</vt:lpwstr>
  </property>
</Properties>
</file>