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17"/>
        <w:gridCol w:w="3114"/>
      </w:tblGrid>
      <w:tr w:rsidR="00DC3802" w:rsidRPr="00815738" w:rsidTr="002C45C7">
        <w:tc>
          <w:tcPr>
            <w:tcW w:w="6517"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4" w:type="dxa"/>
          </w:tcPr>
          <w:p w:rsidR="00DC3802" w:rsidRPr="007C1D92" w:rsidRDefault="00DC3802" w:rsidP="00AC2883">
            <w:pPr>
              <w:pStyle w:val="Lettrine"/>
            </w:pPr>
            <w:r w:rsidRPr="00172084">
              <w:t>E</w:t>
            </w:r>
          </w:p>
        </w:tc>
      </w:tr>
      <w:tr w:rsidR="00DC3802" w:rsidRPr="00DA4973" w:rsidTr="002C45C7">
        <w:trPr>
          <w:trHeight w:val="219"/>
        </w:trPr>
        <w:tc>
          <w:tcPr>
            <w:tcW w:w="6517" w:type="dxa"/>
          </w:tcPr>
          <w:p w:rsidR="00DC3802" w:rsidRPr="00AC2883" w:rsidRDefault="00DC3802" w:rsidP="00AC2883">
            <w:pPr>
              <w:pStyle w:val="upove"/>
            </w:pPr>
            <w:r w:rsidRPr="00AC2883">
              <w:t>International Union for the Protection of New Varieties of Plants</w:t>
            </w:r>
          </w:p>
        </w:tc>
        <w:tc>
          <w:tcPr>
            <w:tcW w:w="3114" w:type="dxa"/>
          </w:tcPr>
          <w:p w:rsidR="00DC3802" w:rsidRPr="00DA4973" w:rsidRDefault="00DC3802" w:rsidP="00DA4973"/>
        </w:tc>
      </w:tr>
    </w:tbl>
    <w:p w:rsidR="00DC3802" w:rsidRDefault="00DC3802" w:rsidP="00DC3802"/>
    <w:p w:rsidR="001D736D" w:rsidRPr="00365DC1" w:rsidRDefault="001D736D" w:rsidP="001D736D"/>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07"/>
        <w:gridCol w:w="3124"/>
      </w:tblGrid>
      <w:tr w:rsidR="001D736D" w:rsidRPr="00C5280D" w:rsidTr="00255874">
        <w:tc>
          <w:tcPr>
            <w:tcW w:w="6512" w:type="dxa"/>
          </w:tcPr>
          <w:p w:rsidR="001D736D" w:rsidRPr="002C45C7" w:rsidRDefault="001D736D" w:rsidP="00255874">
            <w:pPr>
              <w:pStyle w:val="Sessiontc"/>
              <w:spacing w:line="240" w:lineRule="auto"/>
            </w:pPr>
            <w:r w:rsidRPr="002C45C7">
              <w:t>Council</w:t>
            </w:r>
          </w:p>
          <w:p w:rsidR="007546B2" w:rsidRPr="002C45C7" w:rsidRDefault="001D736D" w:rsidP="00EF6D30">
            <w:pPr>
              <w:pStyle w:val="Sessiontcplacedate"/>
            </w:pPr>
            <w:r w:rsidRPr="002C45C7">
              <w:t>Fifty-</w:t>
            </w:r>
            <w:r w:rsidR="00EF6D30" w:rsidRPr="002C45C7">
              <w:t>Six</w:t>
            </w:r>
            <w:r w:rsidRPr="002C45C7">
              <w:t>th Ordinary Session</w:t>
            </w:r>
          </w:p>
          <w:p w:rsidR="001D736D" w:rsidRPr="002C45C7" w:rsidRDefault="001D736D" w:rsidP="00EF6D30">
            <w:pPr>
              <w:pStyle w:val="Sessiontcplacedate"/>
              <w:rPr>
                <w:sz w:val="22"/>
              </w:rPr>
            </w:pPr>
            <w:r w:rsidRPr="002C45C7">
              <w:t>Geneva, October 2</w:t>
            </w:r>
            <w:r w:rsidR="00EF6D30" w:rsidRPr="002C45C7">
              <w:t>8, 2022</w:t>
            </w:r>
          </w:p>
        </w:tc>
        <w:tc>
          <w:tcPr>
            <w:tcW w:w="3127" w:type="dxa"/>
          </w:tcPr>
          <w:p w:rsidR="001D736D" w:rsidRPr="002C45C7" w:rsidRDefault="00EF6D30" w:rsidP="00255874">
            <w:pPr>
              <w:pStyle w:val="Doccode"/>
            </w:pPr>
            <w:r w:rsidRPr="002C45C7">
              <w:t>C/56</w:t>
            </w:r>
            <w:r w:rsidR="001D736D" w:rsidRPr="002C45C7">
              <w:t>/</w:t>
            </w:r>
            <w:r w:rsidR="00777F61">
              <w:t>11</w:t>
            </w:r>
          </w:p>
          <w:p w:rsidR="001D736D" w:rsidRPr="002C45C7" w:rsidRDefault="001D736D" w:rsidP="00255874">
            <w:pPr>
              <w:pStyle w:val="Docoriginal"/>
            </w:pPr>
            <w:r w:rsidRPr="002C45C7">
              <w:t>Original:</w:t>
            </w:r>
            <w:r w:rsidRPr="002C45C7">
              <w:rPr>
                <w:b w:val="0"/>
                <w:spacing w:val="0"/>
              </w:rPr>
              <w:t xml:space="preserve">  English</w:t>
            </w:r>
          </w:p>
          <w:p w:rsidR="001D736D" w:rsidRPr="007C1D92" w:rsidRDefault="001D736D" w:rsidP="002C45C7">
            <w:pPr>
              <w:pStyle w:val="Docoriginal"/>
            </w:pPr>
            <w:r w:rsidRPr="002C45C7">
              <w:t>Date:</w:t>
            </w:r>
            <w:r w:rsidRPr="002C45C7">
              <w:rPr>
                <w:b w:val="0"/>
                <w:spacing w:val="0"/>
              </w:rPr>
              <w:t xml:space="preserve">  </w:t>
            </w:r>
            <w:r w:rsidR="00EB7E7D" w:rsidRPr="002C45C7">
              <w:rPr>
                <w:b w:val="0"/>
                <w:spacing w:val="0"/>
              </w:rPr>
              <w:t>October 2</w:t>
            </w:r>
            <w:r w:rsidR="00F72D10">
              <w:rPr>
                <w:b w:val="0"/>
                <w:spacing w:val="0"/>
              </w:rPr>
              <w:t>8</w:t>
            </w:r>
            <w:bookmarkStart w:id="0" w:name="_GoBack"/>
            <w:bookmarkEnd w:id="0"/>
            <w:r w:rsidRPr="002C45C7">
              <w:rPr>
                <w:b w:val="0"/>
                <w:spacing w:val="0"/>
              </w:rPr>
              <w:t>, 202</w:t>
            </w:r>
            <w:r w:rsidR="00EF6D30" w:rsidRPr="002C45C7">
              <w:rPr>
                <w:b w:val="0"/>
                <w:spacing w:val="0"/>
              </w:rPr>
              <w:t>2</w:t>
            </w:r>
          </w:p>
        </w:tc>
      </w:tr>
    </w:tbl>
    <w:p w:rsidR="001D736D" w:rsidRPr="006A644A" w:rsidRDefault="00EB7E7D" w:rsidP="001D736D">
      <w:pPr>
        <w:pStyle w:val="Titleofdoc0"/>
      </w:pPr>
      <w:r>
        <w:t>Draft Press Release</w:t>
      </w:r>
    </w:p>
    <w:p w:rsidR="001D736D" w:rsidRPr="006A644A" w:rsidRDefault="001D736D" w:rsidP="001D736D">
      <w:pPr>
        <w:pStyle w:val="preparedby1"/>
        <w:jc w:val="left"/>
      </w:pPr>
      <w:r w:rsidRPr="000C4E25">
        <w:t>Document prepared by the Office of the Union</w:t>
      </w:r>
    </w:p>
    <w:p w:rsidR="001D736D" w:rsidRPr="006A644A" w:rsidRDefault="001D736D" w:rsidP="001D736D">
      <w:pPr>
        <w:pStyle w:val="Disclaimer"/>
      </w:pPr>
      <w:r w:rsidRPr="006A644A">
        <w:t>Disclaimer:  this document does not represent UPOV policies or guidance</w:t>
      </w:r>
    </w:p>
    <w:p w:rsidR="00EB7E7D" w:rsidRDefault="00EB7E7D" w:rsidP="00EB7E7D">
      <w:pPr>
        <w:rPr>
          <w:rFonts w:cs="Arial"/>
        </w:rPr>
      </w:pPr>
      <w:r>
        <w:rPr>
          <w:rFonts w:cs="Arial"/>
        </w:rPr>
        <w:fldChar w:fldCharType="begin"/>
      </w:r>
      <w:r>
        <w:rPr>
          <w:rFonts w:cs="Arial"/>
        </w:rPr>
        <w:instrText xml:space="preserve"> AUTONUM  </w:instrText>
      </w:r>
      <w:r>
        <w:rPr>
          <w:rFonts w:cs="Arial"/>
        </w:rPr>
        <w:fldChar w:fldCharType="end"/>
      </w:r>
      <w:r>
        <w:rPr>
          <w:rFonts w:cs="Arial"/>
        </w:rPr>
        <w:tab/>
        <w:t>The Annex to this document contains a draft press release on the fifty-sixth ordinary session of the Council.</w:t>
      </w:r>
    </w:p>
    <w:p w:rsidR="00EB7E7D" w:rsidRDefault="00EB7E7D" w:rsidP="00EB7E7D">
      <w:pPr>
        <w:rPr>
          <w:rFonts w:cs="Arial"/>
        </w:rPr>
      </w:pPr>
    </w:p>
    <w:p w:rsidR="00EB7E7D" w:rsidRPr="00894C35" w:rsidRDefault="00EB7E7D" w:rsidP="00EB7E7D">
      <w:pPr>
        <w:pStyle w:val="DecisionParagraphs"/>
      </w:pPr>
      <w:r>
        <w:fldChar w:fldCharType="begin"/>
      </w:r>
      <w:r w:rsidRPr="00894C35">
        <w:instrText xml:space="preserve"> AUTONUM  </w:instrText>
      </w:r>
      <w:r>
        <w:fldChar w:fldCharType="end"/>
      </w:r>
      <w:r w:rsidRPr="00894C35">
        <w:tab/>
        <w:t>The Council is invited to consider the draft press release, contained in the Annex to this document, subject to developments in the Council.</w:t>
      </w:r>
    </w:p>
    <w:p w:rsidR="00EB7E7D" w:rsidRPr="00FF5C42" w:rsidRDefault="00EB7E7D" w:rsidP="00EB7E7D"/>
    <w:p w:rsidR="00EB7E7D" w:rsidRDefault="00EB7E7D" w:rsidP="00EB7E7D"/>
    <w:p w:rsidR="00EB7E7D" w:rsidRDefault="00EB7E7D" w:rsidP="00EB7E7D"/>
    <w:p w:rsidR="00EB7E7D" w:rsidRDefault="00EB7E7D" w:rsidP="00EB7E7D">
      <w:pPr>
        <w:jc w:val="right"/>
      </w:pPr>
      <w:r>
        <w:t>[Annex follows]</w:t>
      </w:r>
    </w:p>
    <w:p w:rsidR="00EB7E7D" w:rsidRPr="00933595" w:rsidRDefault="00EB7E7D" w:rsidP="00EB7E7D"/>
    <w:p w:rsidR="00EB7E7D" w:rsidRPr="00933595" w:rsidRDefault="00EB7E7D" w:rsidP="00EB7E7D"/>
    <w:p w:rsidR="00EB7E7D" w:rsidRDefault="00EB7E7D" w:rsidP="00EB7E7D">
      <w:pPr>
        <w:sectPr w:rsidR="00EB7E7D" w:rsidSect="00255874">
          <w:headerReference w:type="default" r:id="rId9"/>
          <w:pgSz w:w="11907" w:h="16840" w:code="9"/>
          <w:pgMar w:top="504" w:right="1138" w:bottom="1138" w:left="1138" w:header="562" w:footer="619" w:gutter="0"/>
          <w:pgNumType w:start="1"/>
          <w:cols w:space="720"/>
          <w:titlePg/>
          <w:docGrid w:linePitch="326"/>
        </w:sectPr>
      </w:pPr>
    </w:p>
    <w:p w:rsidR="00EB7E7D" w:rsidRPr="00E96649" w:rsidRDefault="00EB7E7D" w:rsidP="00EB7E7D">
      <w:pPr>
        <w:pStyle w:val="DecisionParagraphs"/>
        <w:ind w:left="0"/>
        <w:jc w:val="center"/>
        <w:rPr>
          <w:i w:val="0"/>
        </w:rPr>
      </w:pPr>
      <w:r>
        <w:rPr>
          <w:i w:val="0"/>
        </w:rPr>
        <w:lastRenderedPageBreak/>
        <w:t>ANNEX</w:t>
      </w:r>
    </w:p>
    <w:p w:rsidR="00EB7E7D" w:rsidRDefault="00EB7E7D" w:rsidP="00EB7E7D">
      <w:pPr>
        <w:rPr>
          <w:u w:val="single"/>
        </w:rPr>
      </w:pPr>
    </w:p>
    <w:p w:rsidR="00EB7E7D" w:rsidRPr="002072DA" w:rsidRDefault="00EB7E7D" w:rsidP="00EB7E7D">
      <w:r>
        <w:rPr>
          <w:u w:val="single"/>
        </w:rPr>
        <w:t xml:space="preserve">UPOV Press Release </w:t>
      </w:r>
      <w:r w:rsidR="00F52C06">
        <w:rPr>
          <w:u w:val="single"/>
        </w:rPr>
        <w:t>136</w:t>
      </w:r>
    </w:p>
    <w:p w:rsidR="00EB7E7D" w:rsidRPr="002072DA" w:rsidRDefault="00EB7E7D" w:rsidP="00EB7E7D"/>
    <w:p w:rsidR="00EB7E7D" w:rsidRPr="002E4F0D" w:rsidRDefault="00EB7E7D" w:rsidP="00EB7E7D">
      <w:r w:rsidRPr="00B84A99">
        <w:t>Geneva</w:t>
      </w:r>
      <w:r w:rsidRPr="00301E0B">
        <w:t xml:space="preserve">, </w:t>
      </w:r>
      <w:r w:rsidR="00F52C06">
        <w:t>October 28, 2022</w:t>
      </w:r>
    </w:p>
    <w:p w:rsidR="00EB7E7D" w:rsidRPr="002E4F0D" w:rsidRDefault="00EB7E7D" w:rsidP="00EB7E7D"/>
    <w:p w:rsidR="00EB7E7D" w:rsidRPr="002E4F0D" w:rsidRDefault="00EB7E7D" w:rsidP="00EB7E7D"/>
    <w:p w:rsidR="00EB7E7D" w:rsidRPr="002E4F0D" w:rsidRDefault="00EB7E7D" w:rsidP="00EB7E7D">
      <w:pPr>
        <w:rPr>
          <w:b/>
        </w:rPr>
      </w:pPr>
      <w:r w:rsidRPr="002E4F0D">
        <w:rPr>
          <w:b/>
        </w:rPr>
        <w:t xml:space="preserve">UPOV Council Holds its </w:t>
      </w:r>
      <w:r>
        <w:rPr>
          <w:b/>
        </w:rPr>
        <w:t>Annual S</w:t>
      </w:r>
      <w:r w:rsidRPr="002E4F0D">
        <w:rPr>
          <w:b/>
        </w:rPr>
        <w:t>ession</w:t>
      </w:r>
    </w:p>
    <w:p w:rsidR="00EB7E7D" w:rsidRDefault="00EB7E7D" w:rsidP="00EB7E7D"/>
    <w:p w:rsidR="00EB7E7D" w:rsidRDefault="00EB7E7D" w:rsidP="00EB7E7D">
      <w:pPr>
        <w:rPr>
          <w:rFonts w:cs="Arial"/>
        </w:rPr>
      </w:pPr>
      <w:r w:rsidRPr="002E4F0D">
        <w:t>The Council of the International Union for the Protection of New Vari</w:t>
      </w:r>
      <w:r>
        <w:t xml:space="preserve">eties of Plants (UPOV) held </w:t>
      </w:r>
      <w:r w:rsidR="00E616F4">
        <w:br/>
      </w:r>
      <w:r>
        <w:t>its</w:t>
      </w:r>
      <w:r w:rsidR="00F52C06">
        <w:t xml:space="preserve"> fifty</w:t>
      </w:r>
      <w:r w:rsidR="00F52C06">
        <w:noBreakHyphen/>
      </w:r>
      <w:r>
        <w:t>sixth</w:t>
      </w:r>
      <w:r w:rsidR="00E616F4">
        <w:t xml:space="preserve"> </w:t>
      </w:r>
      <w:r w:rsidRPr="002E4F0D">
        <w:t>ordinary session</w:t>
      </w:r>
      <w:r>
        <w:t xml:space="preserve"> </w:t>
      </w:r>
      <w:r w:rsidRPr="009A26CB">
        <w:t xml:space="preserve">on </w:t>
      </w:r>
      <w:r>
        <w:t>October 28, 2022</w:t>
      </w:r>
      <w:r w:rsidR="00755826">
        <w:t xml:space="preserve">, under the chairmanship of </w:t>
      </w:r>
      <w:r w:rsidR="00E616F4">
        <w:br/>
      </w:r>
      <w:r w:rsidR="00755826">
        <w:t>Mr. Marien Valstar (</w:t>
      </w:r>
      <w:r w:rsidR="00755826" w:rsidRPr="00C3646E">
        <w:rPr>
          <w:rFonts w:cs="Arial"/>
          <w:color w:val="000000"/>
        </w:rPr>
        <w:t>Netherlands</w:t>
      </w:r>
      <w:r w:rsidR="00755826">
        <w:t>)</w:t>
      </w:r>
      <w:r w:rsidRPr="009A26CB">
        <w:t xml:space="preserve">.  </w:t>
      </w:r>
      <w:r w:rsidRPr="009A26CB">
        <w:rPr>
          <w:rFonts w:cs="Arial"/>
        </w:rPr>
        <w:t>The report of the session is provided in document</w:t>
      </w:r>
      <w:r w:rsidR="00E616F4">
        <w:rPr>
          <w:rFonts w:cs="Arial"/>
        </w:rPr>
        <w:t xml:space="preserve"> </w:t>
      </w:r>
      <w:r>
        <w:rPr>
          <w:rFonts w:cs="Arial"/>
        </w:rPr>
        <w:t>C/56/15</w:t>
      </w:r>
      <w:r w:rsidRPr="009A26CB">
        <w:rPr>
          <w:rFonts w:cs="Arial"/>
        </w:rPr>
        <w:t xml:space="preserve"> </w:t>
      </w:r>
      <w:r w:rsidRPr="00C12676">
        <w:rPr>
          <w:rFonts w:cs="Arial"/>
        </w:rPr>
        <w:t>(see</w:t>
      </w:r>
      <w:r w:rsidR="00F52C06">
        <w:rPr>
          <w:rFonts w:cs="Arial"/>
        </w:rPr>
        <w:t xml:space="preserve"> </w:t>
      </w:r>
      <w:hyperlink r:id="rId10" w:history="1">
        <w:r w:rsidR="00F52C06" w:rsidRPr="00E6628B">
          <w:rPr>
            <w:rStyle w:val="Hyperlink"/>
            <w:rFonts w:cs="Arial"/>
          </w:rPr>
          <w:t>https://www.upov.int/meetings/en/details.jsp?meeting_id=67788</w:t>
        </w:r>
      </w:hyperlink>
      <w:r w:rsidRPr="00C12676">
        <w:rPr>
          <w:rFonts w:cs="Arial"/>
        </w:rPr>
        <w:t>)</w:t>
      </w:r>
      <w:r w:rsidR="00F52C06">
        <w:rPr>
          <w:rFonts w:cs="Arial"/>
        </w:rPr>
        <w:t xml:space="preserve">. </w:t>
      </w:r>
    </w:p>
    <w:p w:rsidR="00755826" w:rsidRDefault="00755826" w:rsidP="00EB7E7D">
      <w:pPr>
        <w:rPr>
          <w:rFonts w:cs="Arial"/>
        </w:rPr>
      </w:pPr>
    </w:p>
    <w:p w:rsidR="00755826" w:rsidRDefault="00755826" w:rsidP="00755826">
      <w:r w:rsidRPr="0010109C">
        <w:t>Mr. Daren Tang, Secretary General, provided opening remarks, a copy of which are reproduced in Appendix</w:t>
      </w:r>
      <w:r w:rsidR="0010109C" w:rsidRPr="0010109C">
        <w:t> </w:t>
      </w:r>
      <w:r w:rsidR="00A3541D" w:rsidRPr="0010109C">
        <w:t>I</w:t>
      </w:r>
      <w:r w:rsidR="0010109C" w:rsidRPr="0010109C">
        <w:t>.</w:t>
      </w:r>
    </w:p>
    <w:p w:rsidR="00755826" w:rsidRPr="002E4F0D" w:rsidRDefault="00755826" w:rsidP="00EB7E7D"/>
    <w:p w:rsidR="00EB7E7D" w:rsidRDefault="00EB7E7D" w:rsidP="00EB7E7D"/>
    <w:p w:rsidR="00EB7E7D" w:rsidRDefault="00EB7E7D" w:rsidP="00EB7E7D">
      <w:pPr>
        <w:rPr>
          <w:b/>
        </w:rPr>
      </w:pPr>
      <w:r w:rsidRPr="00224FCC">
        <w:rPr>
          <w:b/>
        </w:rPr>
        <w:t>Round-up of key developments:</w:t>
      </w:r>
    </w:p>
    <w:p w:rsidR="00EB7E7D" w:rsidRDefault="00EB7E7D" w:rsidP="00EB7E7D">
      <w:pPr>
        <w:rPr>
          <w:b/>
        </w:rPr>
      </w:pPr>
    </w:p>
    <w:p w:rsidR="00EB7E7D" w:rsidRDefault="00EB7E7D" w:rsidP="00EB7E7D">
      <w:pPr>
        <w:rPr>
          <w:snapToGrid w:val="0"/>
          <w:u w:val="single"/>
        </w:rPr>
      </w:pPr>
      <w:r w:rsidRPr="00DD3037">
        <w:rPr>
          <w:snapToGrid w:val="0"/>
          <w:u w:val="single"/>
        </w:rPr>
        <w:t>Ghana</w:t>
      </w:r>
    </w:p>
    <w:p w:rsidR="00EB7E7D" w:rsidRPr="00F52C06" w:rsidRDefault="00EB7E7D" w:rsidP="00EB7E7D">
      <w:pPr>
        <w:rPr>
          <w:snapToGrid w:val="0"/>
        </w:rPr>
      </w:pPr>
    </w:p>
    <w:p w:rsidR="00A947B7" w:rsidRDefault="00EB7E7D" w:rsidP="00A947B7">
      <w:pPr>
        <w:rPr>
          <w:snapToGrid w:val="0"/>
        </w:rPr>
      </w:pPr>
      <w:r w:rsidRPr="00F52C06">
        <w:rPr>
          <w:snapToGrid w:val="0"/>
        </w:rPr>
        <w:t xml:space="preserve">Ghana deposited its instrument of accession to the 1991 Act of the UPOV Convention on November 3, 2021, and became bound by the 1991 Act on December 3, 2021. </w:t>
      </w:r>
      <w:r w:rsidR="00F52C06">
        <w:rPr>
          <w:snapToGrid w:val="0"/>
        </w:rPr>
        <w:t xml:space="preserve"> </w:t>
      </w:r>
      <w:r w:rsidRPr="00F52C06">
        <w:rPr>
          <w:snapToGrid w:val="0"/>
        </w:rPr>
        <w:t xml:space="preserve">On the occasion of </w:t>
      </w:r>
      <w:r w:rsidR="009F5C33">
        <w:rPr>
          <w:snapToGrid w:val="0"/>
        </w:rPr>
        <w:t>the participation for the first </w:t>
      </w:r>
      <w:r w:rsidRPr="0010109C">
        <w:rPr>
          <w:snapToGrid w:val="0"/>
        </w:rPr>
        <w:t>time in the UPOV Council as a member</w:t>
      </w:r>
      <w:r w:rsidR="00F52C06" w:rsidRPr="0010109C">
        <w:rPr>
          <w:snapToGrid w:val="0"/>
        </w:rPr>
        <w:t>,</w:t>
      </w:r>
      <w:r w:rsidRPr="0010109C">
        <w:rPr>
          <w:snapToGrid w:val="0"/>
        </w:rPr>
        <w:t xml:space="preserve"> </w:t>
      </w:r>
      <w:r w:rsidR="00A947B7" w:rsidRPr="0010109C">
        <w:rPr>
          <w:snapToGrid w:val="0"/>
        </w:rPr>
        <w:t xml:space="preserve">Ms. Diana Asonoba Dapaah, Deputy Attorney General and </w:t>
      </w:r>
      <w:r w:rsidRPr="0010109C">
        <w:rPr>
          <w:snapToGrid w:val="0"/>
        </w:rPr>
        <w:t>Deputy</w:t>
      </w:r>
      <w:r w:rsidR="009F5C33">
        <w:rPr>
          <w:snapToGrid w:val="0"/>
        </w:rPr>
        <w:t> </w:t>
      </w:r>
      <w:r w:rsidRPr="0010109C">
        <w:rPr>
          <w:snapToGrid w:val="0"/>
        </w:rPr>
        <w:t xml:space="preserve">Minister of Justice of Ghana made a statement, a copy of which is attached in </w:t>
      </w:r>
      <w:r w:rsidR="006B00EF" w:rsidRPr="0010109C">
        <w:rPr>
          <w:snapToGrid w:val="0"/>
        </w:rPr>
        <w:t>Appendix</w:t>
      </w:r>
      <w:r w:rsidR="00F52C06" w:rsidRPr="0010109C">
        <w:rPr>
          <w:snapToGrid w:val="0"/>
        </w:rPr>
        <w:t xml:space="preserve"> </w:t>
      </w:r>
      <w:r w:rsidR="00A3541D" w:rsidRPr="0010109C">
        <w:rPr>
          <w:snapToGrid w:val="0"/>
        </w:rPr>
        <w:t>II</w:t>
      </w:r>
      <w:r w:rsidR="00F52C06" w:rsidRPr="0010109C">
        <w:rPr>
          <w:snapToGrid w:val="0"/>
        </w:rPr>
        <w:t>.</w:t>
      </w:r>
      <w:r w:rsidR="009F01F7">
        <w:rPr>
          <w:snapToGrid w:val="0"/>
        </w:rPr>
        <w:t xml:space="preserve"> </w:t>
      </w:r>
    </w:p>
    <w:p w:rsidR="00EB7E7D" w:rsidRPr="00F52C06" w:rsidRDefault="00EB7E7D" w:rsidP="00EB7E7D">
      <w:pPr>
        <w:rPr>
          <w:snapToGrid w:val="0"/>
        </w:rPr>
      </w:pPr>
    </w:p>
    <w:p w:rsidR="00EB7E7D" w:rsidRDefault="00EB7E7D" w:rsidP="00EB7E7D">
      <w:pPr>
        <w:rPr>
          <w:snapToGrid w:val="0"/>
          <w:u w:val="single"/>
        </w:rPr>
      </w:pPr>
      <w:r>
        <w:rPr>
          <w:snapToGrid w:val="0"/>
          <w:u w:val="single"/>
        </w:rPr>
        <w:t>Draft Law of Armenia</w:t>
      </w:r>
    </w:p>
    <w:p w:rsidR="00EB7E7D" w:rsidRDefault="00EB7E7D" w:rsidP="00EB7E7D">
      <w:pPr>
        <w:rPr>
          <w:snapToGrid w:val="0"/>
          <w:u w:val="single"/>
        </w:rPr>
      </w:pPr>
    </w:p>
    <w:p w:rsidR="00EB7E7D" w:rsidRPr="00CA73C8" w:rsidRDefault="00EB7E7D" w:rsidP="00EB7E7D">
      <w:pPr>
        <w:rPr>
          <w:snapToGrid w:val="0"/>
        </w:rPr>
      </w:pPr>
      <w:r w:rsidRPr="009F5C33">
        <w:rPr>
          <w:snapToGrid w:val="0"/>
        </w:rPr>
        <w:t xml:space="preserve">The Council took a positive decision on the conformity of the </w:t>
      </w:r>
      <w:r w:rsidR="00A947B7" w:rsidRPr="009F5C33">
        <w:rPr>
          <w:snapToGrid w:val="0"/>
        </w:rPr>
        <w:t>Draft Law on the Protection of Varieties of Plants of Armenia</w:t>
      </w:r>
      <w:r w:rsidRPr="009F5C33">
        <w:rPr>
          <w:snapToGrid w:val="0"/>
        </w:rPr>
        <w:t xml:space="preserve"> with the provisions of the 1991 Act of the UPOV Convention, which allows Armenia</w:t>
      </w:r>
      <w:r w:rsidR="00F52C06" w:rsidRPr="009F5C33">
        <w:rPr>
          <w:snapToGrid w:val="0"/>
        </w:rPr>
        <w:t>,</w:t>
      </w:r>
      <w:r w:rsidR="00A947B7" w:rsidRPr="009F5C33">
        <w:rPr>
          <w:snapToGrid w:val="0"/>
        </w:rPr>
        <w:t xml:space="preserve"> once the</w:t>
      </w:r>
      <w:r w:rsidR="00A947B7">
        <w:rPr>
          <w:snapToGrid w:val="0"/>
        </w:rPr>
        <w:t xml:space="preserve"> Draft </w:t>
      </w:r>
      <w:r w:rsidRPr="00301E0B">
        <w:rPr>
          <w:snapToGrid w:val="0"/>
        </w:rPr>
        <w:t>Law is adopted with no changes and the Law is in force, to deposit its instrument of accession to the 1991 Act.</w:t>
      </w:r>
    </w:p>
    <w:p w:rsidR="00EB7E7D" w:rsidRDefault="00EB7E7D" w:rsidP="00EB7E7D">
      <w:pPr>
        <w:rPr>
          <w:snapToGrid w:val="0"/>
          <w:u w:val="single"/>
        </w:rPr>
      </w:pPr>
    </w:p>
    <w:p w:rsidR="00EB7E7D" w:rsidRPr="00157C49" w:rsidRDefault="00EB7E7D" w:rsidP="00EB7E7D">
      <w:pPr>
        <w:rPr>
          <w:strike/>
          <w:u w:val="single"/>
        </w:rPr>
      </w:pPr>
      <w:r>
        <w:rPr>
          <w:snapToGrid w:val="0"/>
          <w:u w:val="single"/>
        </w:rPr>
        <w:t xml:space="preserve">Procedure for selection of new </w:t>
      </w:r>
      <w:r w:rsidRPr="00157C49">
        <w:rPr>
          <w:snapToGrid w:val="0"/>
          <w:u w:val="single"/>
        </w:rPr>
        <w:t>Vice Secretary-General</w:t>
      </w:r>
    </w:p>
    <w:p w:rsidR="00EB7E7D" w:rsidRDefault="00EB7E7D" w:rsidP="00EB7E7D">
      <w:pPr>
        <w:rPr>
          <w:strike/>
          <w:u w:val="single"/>
        </w:rPr>
      </w:pPr>
    </w:p>
    <w:p w:rsidR="00EB7E7D" w:rsidRDefault="00EB7E7D" w:rsidP="00EB7E7D">
      <w:r>
        <w:t>The members of the Union selected the following candidates to be interviewed for the</w:t>
      </w:r>
      <w:r w:rsidR="00F52C06">
        <w:t xml:space="preserve"> post of Vice Secretary</w:t>
      </w:r>
      <w:r w:rsidR="00F52C06">
        <w:noBreakHyphen/>
        <w:t>General:</w:t>
      </w:r>
    </w:p>
    <w:p w:rsidR="00EB7E7D" w:rsidRDefault="00EB7E7D" w:rsidP="00EB7E7D"/>
    <w:p w:rsidR="00EB7E7D" w:rsidRDefault="00EB7E7D" w:rsidP="00EB7E7D">
      <w:pPr>
        <w:ind w:left="567"/>
      </w:pPr>
      <w:r>
        <w:t>Mr. Martin Ake EKVAD (Sweden)</w:t>
      </w:r>
    </w:p>
    <w:p w:rsidR="00EB7E7D" w:rsidRPr="00100C03" w:rsidRDefault="00EB7E7D" w:rsidP="00EB7E7D">
      <w:pPr>
        <w:ind w:left="567"/>
        <w:rPr>
          <w:lang w:val="es-ES_tradnl"/>
        </w:rPr>
      </w:pPr>
      <w:r w:rsidRPr="00100C03">
        <w:rPr>
          <w:lang w:val="es-ES_tradnl"/>
        </w:rPr>
        <w:t>Ms. Yolanda HUERTA</w:t>
      </w:r>
      <w:r w:rsidR="00A3541D">
        <w:rPr>
          <w:lang w:val="es-ES_tradnl"/>
        </w:rPr>
        <w:t xml:space="preserve"> </w:t>
      </w:r>
      <w:r w:rsidRPr="00100C03">
        <w:rPr>
          <w:lang w:val="es-ES_tradnl"/>
        </w:rPr>
        <w:t>CASADO (Spain)</w:t>
      </w:r>
    </w:p>
    <w:p w:rsidR="00EB7E7D" w:rsidRPr="00100C03" w:rsidRDefault="00EB7E7D" w:rsidP="00EB7E7D">
      <w:pPr>
        <w:ind w:left="567"/>
        <w:rPr>
          <w:lang w:val="es-ES_tradnl"/>
        </w:rPr>
      </w:pPr>
      <w:r w:rsidRPr="00100C03">
        <w:rPr>
          <w:lang w:val="es-ES_tradnl"/>
        </w:rPr>
        <w:t>Mr. Leontino REZENDE TAVEIRA (Brazil)</w:t>
      </w:r>
    </w:p>
    <w:p w:rsidR="00EB7E7D" w:rsidRPr="00100C03" w:rsidRDefault="00EB7E7D" w:rsidP="00EB7E7D">
      <w:pPr>
        <w:rPr>
          <w:lang w:val="es-ES_tradnl"/>
        </w:rPr>
      </w:pPr>
    </w:p>
    <w:p w:rsidR="00EB7E7D" w:rsidRDefault="00EB7E7D" w:rsidP="00EB7E7D">
      <w:r>
        <w:t xml:space="preserve">An extraordinary session of the Council will be held on March 23, 2023, to appoint the new </w:t>
      </w:r>
      <w:r w:rsidR="00F52C06">
        <w:br/>
      </w:r>
      <w:r>
        <w:t>Vice Secretary-General.</w:t>
      </w:r>
    </w:p>
    <w:p w:rsidR="00EB7E7D" w:rsidRDefault="00EB7E7D" w:rsidP="00EB7E7D"/>
    <w:p w:rsidR="00EB7E7D" w:rsidRPr="007E311E" w:rsidRDefault="00EB7E7D" w:rsidP="00EB7E7D">
      <w:pPr>
        <w:rPr>
          <w:u w:val="single"/>
        </w:rPr>
      </w:pPr>
      <w:r w:rsidRPr="007E311E">
        <w:rPr>
          <w:u w:val="single"/>
        </w:rPr>
        <w:t>Developments in UPOV</w:t>
      </w:r>
    </w:p>
    <w:p w:rsidR="00EB7E7D" w:rsidRDefault="00EB7E7D" w:rsidP="00EB7E7D"/>
    <w:p w:rsidR="00EB7E7D" w:rsidRDefault="00EB7E7D" w:rsidP="00EB7E7D">
      <w:r>
        <w:t>A video presentation by the Vice Secretary-General on “Report on developments in UPOV”, made for the fifty</w:t>
      </w:r>
      <w:r>
        <w:noBreakHyphen/>
        <w:t>sixth ordinary session of the Council, is available at the</w:t>
      </w:r>
      <w:r w:rsidR="00F52C06">
        <w:t xml:space="preserve"> </w:t>
      </w:r>
      <w:hyperlink r:id="rId11" w:history="1">
        <w:r w:rsidR="00F52C06" w:rsidRPr="00F52C06">
          <w:rPr>
            <w:rStyle w:val="Hyperlink"/>
          </w:rPr>
          <w:t>C/56</w:t>
        </w:r>
      </w:hyperlink>
      <w:r w:rsidR="00F52C06">
        <w:t xml:space="preserve"> webpage</w:t>
      </w:r>
      <w:r w:rsidRPr="00301E0B">
        <w:rPr>
          <w:rFonts w:ascii="ArialMT" w:hAnsi="ArialMT" w:cs="ArialMT"/>
        </w:rPr>
        <w:t xml:space="preserve">, </w:t>
      </w:r>
      <w:r w:rsidRPr="00301E0B">
        <w:t>in</w:t>
      </w:r>
      <w:r>
        <w:t xml:space="preserve"> English, with subtitles in English, French, German and Spanish</w:t>
      </w:r>
      <w:r w:rsidR="00F52C06">
        <w:t>.</w:t>
      </w:r>
    </w:p>
    <w:p w:rsidR="00EB7E7D" w:rsidRDefault="00EB7E7D" w:rsidP="00EB7E7D"/>
    <w:p w:rsidR="00EB7E7D" w:rsidRPr="00A946D5" w:rsidRDefault="00EB7E7D" w:rsidP="00EB7E7D">
      <w:pPr>
        <w:rPr>
          <w:u w:val="single"/>
        </w:rPr>
      </w:pPr>
      <w:r w:rsidRPr="00A946D5">
        <w:rPr>
          <w:u w:val="single"/>
        </w:rPr>
        <w:t>Events</w:t>
      </w:r>
      <w:r>
        <w:rPr>
          <w:u w:val="single"/>
        </w:rPr>
        <w:t xml:space="preserve"> </w:t>
      </w:r>
    </w:p>
    <w:p w:rsidR="00EB7E7D" w:rsidRDefault="00EB7E7D" w:rsidP="00EB7E7D"/>
    <w:p w:rsidR="00EB7E7D" w:rsidRPr="00516B00" w:rsidRDefault="00EB7E7D" w:rsidP="00EB7E7D">
      <w:pPr>
        <w:rPr>
          <w:i/>
        </w:rPr>
      </w:pPr>
      <w:r w:rsidRPr="00532000">
        <w:rPr>
          <w:i/>
        </w:rPr>
        <w:t>Seminar on the role of plant breeding and plant variety protection in enabling agriculture to mitigate and adapt to</w:t>
      </w:r>
      <w:r>
        <w:rPr>
          <w:i/>
        </w:rPr>
        <w:t xml:space="preserve"> climate change </w:t>
      </w:r>
    </w:p>
    <w:p w:rsidR="00EB7E7D" w:rsidRDefault="00EB7E7D" w:rsidP="00EB7E7D"/>
    <w:p w:rsidR="00EB7E7D" w:rsidRDefault="00EB7E7D" w:rsidP="00EB7E7D">
      <w:r>
        <w:t xml:space="preserve">On </w:t>
      </w:r>
      <w:r w:rsidRPr="00516B00">
        <w:t xml:space="preserve">October </w:t>
      </w:r>
      <w:r>
        <w:t>11, 12 and 26</w:t>
      </w:r>
      <w:r w:rsidRPr="00516B00">
        <w:t>, 202</w:t>
      </w:r>
      <w:r>
        <w:t xml:space="preserve">2, UPOV organized a </w:t>
      </w:r>
      <w:r w:rsidRPr="00516B00">
        <w:t xml:space="preserve">seminar on </w:t>
      </w:r>
      <w:r w:rsidRPr="00532000">
        <w:t>the role of plant breeding and plant variety protection in enabling agriculture to mitigate and adapt to climate change</w:t>
      </w:r>
      <w:r>
        <w:t xml:space="preserve"> (“Seminar”), by a combination of virtual and hybrid means.  </w:t>
      </w:r>
      <w:r w:rsidR="00A85FDC">
        <w:t xml:space="preserve">Over </w:t>
      </w:r>
      <w:r w:rsidR="009A40D0">
        <w:t xml:space="preserve">450 </w:t>
      </w:r>
      <w:r w:rsidR="00A85FDC">
        <w:t>participants registered for the Seminar</w:t>
      </w:r>
      <w:r w:rsidRPr="00301E0B">
        <w:t xml:space="preserve">.  A video of the seminar </w:t>
      </w:r>
      <w:r w:rsidR="00A85FDC">
        <w:t xml:space="preserve">will be made available on October 31, 2002, on the </w:t>
      </w:r>
      <w:hyperlink r:id="rId12" w:history="1">
        <w:r w:rsidR="00A85FDC" w:rsidRPr="00E616F4">
          <w:rPr>
            <w:rStyle w:val="Hyperlink"/>
          </w:rPr>
          <w:t>Seminar</w:t>
        </w:r>
      </w:hyperlink>
      <w:r w:rsidR="00A85FDC">
        <w:t xml:space="preserve"> webpage</w:t>
      </w:r>
      <w:r w:rsidR="00CA7C78">
        <w:t>, with interpretation channels in English, French, German, Spanish (on October 11 and 12) and Chinese and Russian in addition (on October 26).</w:t>
      </w:r>
      <w:r w:rsidR="00A85FDC">
        <w:t xml:space="preserve"> </w:t>
      </w:r>
      <w:r w:rsidRPr="00301E0B">
        <w:t xml:space="preserve"> </w:t>
      </w:r>
      <w:r w:rsidR="00E616F4">
        <w:t>All </w:t>
      </w:r>
      <w:r w:rsidR="00CA7C78">
        <w:t>presentations are available on the Seminar webpage.</w:t>
      </w:r>
    </w:p>
    <w:p w:rsidR="00207609" w:rsidRDefault="00207609" w:rsidP="00EB7E7D"/>
    <w:p w:rsidR="00EB7E7D" w:rsidRDefault="00EB7E7D" w:rsidP="00EB7E7D">
      <w:r>
        <w:lastRenderedPageBreak/>
        <w:t>The proceedings of the Seminar will be p</w:t>
      </w:r>
      <w:r w:rsidR="00F52C06">
        <w:t>ublished on the UPOV Website in English, French, German and Spanish</w:t>
      </w:r>
      <w:r>
        <w:t>.</w:t>
      </w:r>
    </w:p>
    <w:p w:rsidR="00EB7E7D" w:rsidRDefault="00EB7E7D" w:rsidP="00EB7E7D"/>
    <w:p w:rsidR="00EB7E7D" w:rsidRDefault="00EB7E7D" w:rsidP="00EB7E7D">
      <w:r>
        <w:t xml:space="preserve">Mr. Daren Tang, Secretary General, provided the welcome and opening remarks, a copy of which are </w:t>
      </w:r>
      <w:r w:rsidRPr="009F5C33">
        <w:t xml:space="preserve">reproduced in </w:t>
      </w:r>
      <w:r w:rsidR="006B00EF" w:rsidRPr="009F5C33">
        <w:t>Appendix</w:t>
      </w:r>
      <w:r w:rsidR="00F52C06" w:rsidRPr="009F5C33">
        <w:t xml:space="preserve"> II</w:t>
      </w:r>
      <w:r w:rsidR="00A3541D" w:rsidRPr="009F5C33">
        <w:t>I</w:t>
      </w:r>
      <w:r w:rsidRPr="009F5C33">
        <w:t>.</w:t>
      </w:r>
    </w:p>
    <w:p w:rsidR="00EB7E7D" w:rsidRDefault="00EB7E7D" w:rsidP="00EB7E7D"/>
    <w:p w:rsidR="00EB7E7D" w:rsidRDefault="00EB7E7D" w:rsidP="00EB7E7D">
      <w:r w:rsidRPr="00DB5C86">
        <w:t xml:space="preserve">Mr. Marien Valstar, President of the Council, provided </w:t>
      </w:r>
      <w:r w:rsidR="009A40D0">
        <w:t xml:space="preserve">the following </w:t>
      </w:r>
      <w:r w:rsidRPr="00DB5C86">
        <w:t>concluding remarks</w:t>
      </w:r>
      <w:r w:rsidR="009A40D0">
        <w:t>:</w:t>
      </w:r>
      <w:r w:rsidRPr="00DB5C86">
        <w:t xml:space="preserve"> </w:t>
      </w:r>
    </w:p>
    <w:p w:rsidR="009A40D0" w:rsidRDefault="009A40D0" w:rsidP="00EB7E7D"/>
    <w:p w:rsidR="009A40D0" w:rsidRDefault="009A40D0" w:rsidP="009F5C33">
      <w:pPr>
        <w:pStyle w:val="ListParagraph"/>
        <w:numPr>
          <w:ilvl w:val="0"/>
          <w:numId w:val="3"/>
        </w:numPr>
      </w:pPr>
      <w:r>
        <w:t>Climate change is increasingly affecting everyone around the world: farmers, breeders and consumers.  Effects are biotic (new pests and diseases) and abiotic (heat, drought, rain, seasonal changes).</w:t>
      </w:r>
      <w:r w:rsidR="00E616F4">
        <w:t xml:space="preserve"> </w:t>
      </w:r>
    </w:p>
    <w:p w:rsidR="009A40D0" w:rsidRDefault="009A40D0" w:rsidP="009A40D0"/>
    <w:p w:rsidR="009A40D0" w:rsidRDefault="009A40D0" w:rsidP="009F5C33">
      <w:pPr>
        <w:pStyle w:val="ListParagraph"/>
        <w:numPr>
          <w:ilvl w:val="0"/>
          <w:numId w:val="3"/>
        </w:numPr>
      </w:pPr>
      <w:r>
        <w:t xml:space="preserve">A range of strategies is needed to respond to the challenges.  Plant breeding has a vital role to play in these strategies; farmers need new plant varieties to adapt to climate change but also to sustainably increase productivity in order to minimize climate change. </w:t>
      </w:r>
    </w:p>
    <w:p w:rsidR="009A40D0" w:rsidRDefault="009A40D0" w:rsidP="009F5C33">
      <w:pPr>
        <w:ind w:firstLine="60"/>
      </w:pPr>
    </w:p>
    <w:p w:rsidR="009A40D0" w:rsidRDefault="009A40D0" w:rsidP="009F5C33">
      <w:pPr>
        <w:pStyle w:val="ListParagraph"/>
        <w:numPr>
          <w:ilvl w:val="0"/>
          <w:numId w:val="3"/>
        </w:numPr>
      </w:pPr>
      <w:r>
        <w:t>Plant breeding is a long-term process that requires long-term investment from public institutions and from private companies.  Plant breeders need a regulatory environment that promotes innovation and supports the conservation and utilization of genetic resources.</w:t>
      </w:r>
    </w:p>
    <w:p w:rsidR="009A40D0" w:rsidRDefault="009A40D0" w:rsidP="009F5C33">
      <w:pPr>
        <w:ind w:firstLine="60"/>
      </w:pPr>
    </w:p>
    <w:p w:rsidR="009A40D0" w:rsidRDefault="009A40D0" w:rsidP="009F5C33">
      <w:pPr>
        <w:pStyle w:val="ListParagraph"/>
        <w:numPr>
          <w:ilvl w:val="0"/>
          <w:numId w:val="3"/>
        </w:numPr>
      </w:pPr>
      <w:r>
        <w:t>The UPOV system enables plant breeders to provide farmers with the varieties they will need to feed the world in the face of climate change.</w:t>
      </w:r>
      <w:r w:rsidR="00E616F4">
        <w:t xml:space="preserve"> </w:t>
      </w:r>
    </w:p>
    <w:p w:rsidR="00EB7E7D" w:rsidRPr="00BF4477" w:rsidRDefault="00EB7E7D" w:rsidP="00BF4477"/>
    <w:p w:rsidR="00EB7E7D" w:rsidRPr="007E311E" w:rsidRDefault="00EB7E7D" w:rsidP="00EB7E7D">
      <w:pPr>
        <w:rPr>
          <w:u w:val="single"/>
        </w:rPr>
      </w:pPr>
      <w:r w:rsidRPr="00FC0308">
        <w:rPr>
          <w:u w:val="single"/>
        </w:rPr>
        <w:t>UPOV Performance Report 2020-2021</w:t>
      </w:r>
    </w:p>
    <w:p w:rsidR="00EB7E7D" w:rsidRDefault="00EB7E7D" w:rsidP="00EB7E7D"/>
    <w:p w:rsidR="00EB7E7D" w:rsidRDefault="00EB7E7D" w:rsidP="00EB7E7D">
      <w:r w:rsidRPr="00FC0308">
        <w:t xml:space="preserve">The impact of the COVID-19 pandemic in 2020 and 2021 presented an unprecedented challenge in relation to the implementation of UPOV’s program within the framework of the approved Program and Budget for the 2020-2021 Biennium. </w:t>
      </w:r>
      <w:r w:rsidR="00BF4477">
        <w:t xml:space="preserve"> </w:t>
      </w:r>
      <w:r w:rsidRPr="00FC0308">
        <w:t>In response, the Office of the Union received strong support from members of the Union and observers to adapt its work processes to ensure continued delivery of its services and program of work.</w:t>
      </w:r>
    </w:p>
    <w:p w:rsidR="00EB7E7D" w:rsidRDefault="00EB7E7D" w:rsidP="00EB7E7D"/>
    <w:p w:rsidR="00EB7E7D" w:rsidRDefault="00EB7E7D" w:rsidP="00EB7E7D">
      <w:r>
        <w:t>The main impact of the COVID-19 pandemic was in relation to meetings of UPOV bodies, UPOV’s training and assistance activities and external relations, because of the need to discontinue travel.</w:t>
      </w:r>
      <w:r w:rsidR="00BF4477">
        <w:t xml:space="preserve"> </w:t>
      </w:r>
      <w:r>
        <w:t xml:space="preserve"> In the case of meetings of UPOV bodies, members of the Union readily embraced the proposal to move to virtual meetings and to put in place procedures to enable consideration of documents by correspondence. </w:t>
      </w:r>
      <w:r w:rsidR="00BF4477">
        <w:t xml:space="preserve"> </w:t>
      </w:r>
      <w:r>
        <w:t>These procedures enabled the work of UPOV bodies to continue as planned with no negative consequences for progress on substantial matters.</w:t>
      </w:r>
      <w:r w:rsidR="00BF4477">
        <w:t xml:space="preserve"> </w:t>
      </w:r>
      <w:r>
        <w:t xml:space="preserve"> Indeed, the move to virtual modalities resulted in significantly greater participation in </w:t>
      </w:r>
      <w:r w:rsidRPr="00E616F4">
        <w:t xml:space="preserve">Technical Working Party meetings (see figure 1). </w:t>
      </w:r>
      <w:r w:rsidR="00BF4477" w:rsidRPr="00E616F4">
        <w:t xml:space="preserve"> </w:t>
      </w:r>
      <w:r w:rsidRPr="00E616F4">
        <w:t xml:space="preserve">Another positive impact of the measures taken in response to the COVID-19 pandemic was a substantial reduction in UPOV’s carbon footprint, which was halved from 2019 to 2020 (see figure </w:t>
      </w:r>
      <w:r w:rsidR="00191158" w:rsidRPr="00E616F4">
        <w:t>2</w:t>
      </w:r>
      <w:r w:rsidRPr="00E616F4">
        <w:t xml:space="preserve">). </w:t>
      </w:r>
      <w:r w:rsidR="00BF4477" w:rsidRPr="00E616F4">
        <w:t xml:space="preserve"> </w:t>
      </w:r>
      <w:r w:rsidRPr="00E616F4">
        <w:t xml:space="preserve">The wide availability of virtual meeting options also created new opportunities for meeting with colleagues and resulted in an overall increase in the frequency of contacts (see figure </w:t>
      </w:r>
      <w:r w:rsidR="00191158" w:rsidRPr="00E616F4">
        <w:t>3</w:t>
      </w:r>
      <w:r w:rsidRPr="00E616F4">
        <w:t>).</w:t>
      </w:r>
    </w:p>
    <w:p w:rsidR="00EB7E7D" w:rsidRDefault="00EB7E7D" w:rsidP="00EB7E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91158" w:rsidTr="00255874">
        <w:tc>
          <w:tcPr>
            <w:tcW w:w="4814" w:type="dxa"/>
          </w:tcPr>
          <w:p w:rsidR="00191158" w:rsidRDefault="00191158" w:rsidP="00255874">
            <w:pPr>
              <w:pStyle w:val="Caption"/>
            </w:pPr>
            <w:r w:rsidRPr="00CB503F">
              <w:t xml:space="preserve">Figure 1. </w:t>
            </w:r>
            <w:r>
              <w:t xml:space="preserve"> Number of TWP participants</w:t>
            </w:r>
          </w:p>
          <w:p w:rsidR="00191158" w:rsidRDefault="00191158" w:rsidP="00255874"/>
          <w:p w:rsidR="00191158" w:rsidRDefault="00191158" w:rsidP="00255874">
            <w:r w:rsidRPr="00C61176">
              <w:rPr>
                <w:noProof/>
              </w:rPr>
              <w:drawing>
                <wp:inline distT="0" distB="0" distL="0" distR="0" wp14:anchorId="78F6E9FE" wp14:editId="337B9B8D">
                  <wp:extent cx="2896291" cy="2260600"/>
                  <wp:effectExtent l="0" t="0" r="0" b="635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3009" cy="2265844"/>
                          </a:xfrm>
                          <a:prstGeom prst="rect">
                            <a:avLst/>
                          </a:prstGeom>
                          <a:noFill/>
                          <a:ln>
                            <a:noFill/>
                          </a:ln>
                        </pic:spPr>
                      </pic:pic>
                    </a:graphicData>
                  </a:graphic>
                </wp:inline>
              </w:drawing>
            </w:r>
          </w:p>
        </w:tc>
        <w:tc>
          <w:tcPr>
            <w:tcW w:w="4815" w:type="dxa"/>
          </w:tcPr>
          <w:p w:rsidR="00191158" w:rsidRDefault="00191158" w:rsidP="00255874">
            <w:pPr>
              <w:pStyle w:val="Caption"/>
            </w:pPr>
            <w:r w:rsidRPr="00CB503F">
              <w:t xml:space="preserve">Figure </w:t>
            </w:r>
            <w:r>
              <w:t>2</w:t>
            </w:r>
            <w:r w:rsidRPr="00CB503F">
              <w:t>.  UPOV’s carbon footprint</w:t>
            </w:r>
          </w:p>
          <w:p w:rsidR="00191158" w:rsidRDefault="00191158" w:rsidP="00191158">
            <w:pPr>
              <w:jc w:val="center"/>
            </w:pPr>
            <w:r w:rsidRPr="00BB7DE3">
              <w:rPr>
                <w:noProof/>
              </w:rPr>
              <w:drawing>
                <wp:inline distT="0" distB="0" distL="0" distR="0" wp14:anchorId="08A688C4" wp14:editId="77D979A0">
                  <wp:extent cx="2527738" cy="26248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4286" cy="2642041"/>
                          </a:xfrm>
                          <a:prstGeom prst="rect">
                            <a:avLst/>
                          </a:prstGeom>
                          <a:noFill/>
                          <a:ln>
                            <a:noFill/>
                          </a:ln>
                        </pic:spPr>
                      </pic:pic>
                    </a:graphicData>
                  </a:graphic>
                </wp:inline>
              </w:drawing>
            </w:r>
          </w:p>
        </w:tc>
      </w:tr>
    </w:tbl>
    <w:p w:rsidR="00191158" w:rsidRPr="00191158" w:rsidRDefault="00191158">
      <w:pPr>
        <w:rPr>
          <w:sz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9"/>
      </w:tblGrid>
      <w:tr w:rsidR="00191158" w:rsidTr="008065A0">
        <w:trPr>
          <w:jc w:val="center"/>
        </w:trPr>
        <w:tc>
          <w:tcPr>
            <w:tcW w:w="0" w:type="auto"/>
          </w:tcPr>
          <w:p w:rsidR="00191158" w:rsidRDefault="00191158" w:rsidP="00255874">
            <w:pPr>
              <w:pStyle w:val="Caption"/>
            </w:pPr>
            <w:r w:rsidRPr="00CB503F">
              <w:lastRenderedPageBreak/>
              <w:t xml:space="preserve">Figure </w:t>
            </w:r>
            <w:r>
              <w:t>3</w:t>
            </w:r>
            <w:r w:rsidRPr="00CB503F">
              <w:t xml:space="preserve">. </w:t>
            </w:r>
            <w:r>
              <w:t xml:space="preserve"> </w:t>
            </w:r>
            <w:r w:rsidRPr="00E63098">
              <w:t>Number of missions, activities and meetings involving UPOV</w:t>
            </w:r>
          </w:p>
          <w:p w:rsidR="00191158" w:rsidRDefault="00191158" w:rsidP="0059525F">
            <w:pPr>
              <w:jc w:val="center"/>
            </w:pPr>
            <w:r w:rsidRPr="007E18C2">
              <w:rPr>
                <w:noProof/>
              </w:rPr>
              <w:drawing>
                <wp:inline distT="0" distB="0" distL="0" distR="0" wp14:anchorId="37066ECC" wp14:editId="0CD546FA">
                  <wp:extent cx="2681293" cy="225706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2258" cy="2274711"/>
                          </a:xfrm>
                          <a:prstGeom prst="rect">
                            <a:avLst/>
                          </a:prstGeom>
                          <a:noFill/>
                          <a:ln>
                            <a:noFill/>
                          </a:ln>
                        </pic:spPr>
                      </pic:pic>
                    </a:graphicData>
                  </a:graphic>
                </wp:inline>
              </w:drawing>
            </w:r>
            <w:r w:rsidR="008065A0">
              <w:tab/>
            </w:r>
          </w:p>
        </w:tc>
      </w:tr>
    </w:tbl>
    <w:p w:rsidR="00EB7E7D" w:rsidRDefault="00EB7E7D" w:rsidP="00EB7E7D"/>
    <w:p w:rsidR="00EB7E7D" w:rsidRDefault="00EB7E7D" w:rsidP="00EB7E7D">
      <w:r>
        <w:t>In the light of the COVID-19 pandemic and increasing concerns about food security and climate change, the adoption of the FAQ “</w:t>
      </w:r>
      <w:hyperlink r:id="rId16" w:anchor="QS11" w:history="1">
        <w:r w:rsidRPr="00191158">
          <w:rPr>
            <w:rStyle w:val="Hyperlink"/>
          </w:rPr>
          <w:t>How does the UPOV system support sustainable development?</w:t>
        </w:r>
      </w:hyperlink>
      <w:r>
        <w:t>” proved to be timely. The FAQ recalls that the tremendous progress in agricultural productivity in various parts of the world is largely based on improved varieties.</w:t>
      </w:r>
    </w:p>
    <w:p w:rsidR="00EB7E7D" w:rsidRDefault="00EB7E7D" w:rsidP="00EB7E7D"/>
    <w:p w:rsidR="00EB7E7D" w:rsidRDefault="00EB7E7D" w:rsidP="00EB7E7D">
      <w:r>
        <w:t xml:space="preserve">A recent survey by the World Farmers’ Organisation (WFO) demonstrated the importance that farmers attach to new, improved plant varieties. </w:t>
      </w:r>
      <w:r w:rsidR="00BF4477">
        <w:t xml:space="preserve"> </w:t>
      </w:r>
      <w:r>
        <w:t>The survey revealed that more than 7 in 10 farmers that responded to the survey used new, improved plant varieties, with more than 90% of those farmers considering such varieties to be important for the success of their farm</w:t>
      </w:r>
      <w:r w:rsidR="00BF4477">
        <w:t xml:space="preserve">. </w:t>
      </w:r>
      <w:r>
        <w:t xml:space="preserve"> More than 9 out of 10 of the farmers considered that new, improved plant varieties were important to respond to climate change and for the sustainability of food systems.</w:t>
      </w:r>
    </w:p>
    <w:p w:rsidR="00EB7E7D" w:rsidRDefault="00EB7E7D" w:rsidP="00EB7E7D"/>
    <w:p w:rsidR="00EB7E7D" w:rsidRPr="00BF4477" w:rsidRDefault="00EB7E7D" w:rsidP="00EB7E7D">
      <w:pPr>
        <w:rPr>
          <w:u w:val="single"/>
        </w:rPr>
      </w:pPr>
      <w:r w:rsidRPr="00BF4477">
        <w:rPr>
          <w:u w:val="single"/>
        </w:rPr>
        <w:t>UPOV PRISMA online application tool</w:t>
      </w:r>
    </w:p>
    <w:p w:rsidR="00EB7E7D" w:rsidRDefault="00EB7E7D" w:rsidP="00EB7E7D"/>
    <w:p w:rsidR="00EB7E7D" w:rsidRDefault="00EB7E7D" w:rsidP="00EB7E7D">
      <w:r w:rsidRPr="006360A6">
        <w:t>UPOV PRISMA</w:t>
      </w:r>
      <w:r>
        <w:t xml:space="preserve"> (see </w:t>
      </w:r>
      <w:hyperlink r:id="rId17" w:history="1">
        <w:r w:rsidRPr="00F95ECC">
          <w:rPr>
            <w:rStyle w:val="Hyperlink"/>
          </w:rPr>
          <w:t>https://www.upov.int/upovprisma/en/index.html</w:t>
        </w:r>
      </w:hyperlink>
      <w:r>
        <w:t xml:space="preserve">) </w:t>
      </w:r>
      <w:r w:rsidRPr="006360A6">
        <w:t>is an on-line tool to assist in making plant variety protection (PVP) applications to PVP Offices of participating UPOV members</w:t>
      </w:r>
      <w:r>
        <w:t xml:space="preserve">, thereby helping to increase the introduction of new plant varieties to farmers in UPOV members.  By the end of 2021, 36 members of the Union, covering 75 States, were participating in UPOV PRISMA and there has been strong growth in </w:t>
      </w:r>
      <w:r w:rsidRPr="00E616F4">
        <w:t>the use of UPOV PRISMA since its launch in 2017</w:t>
      </w:r>
      <w:r w:rsidR="00191158" w:rsidRPr="00E616F4">
        <w:t xml:space="preserve"> (see figure 4)</w:t>
      </w:r>
      <w:r w:rsidRPr="00E616F4">
        <w:t>.</w:t>
      </w:r>
    </w:p>
    <w:p w:rsidR="00EB7E7D" w:rsidRDefault="00EB7E7D" w:rsidP="00EB7E7D"/>
    <w:p w:rsidR="00191158" w:rsidRPr="00EB6A41" w:rsidRDefault="00191158" w:rsidP="00191158">
      <w:pPr>
        <w:pStyle w:val="Caption"/>
      </w:pPr>
      <w:r w:rsidRPr="00F501ED">
        <w:t xml:space="preserve">Figure </w:t>
      </w:r>
      <w:r>
        <w:t>4</w:t>
      </w:r>
      <w:r w:rsidRPr="00E63098">
        <w:t xml:space="preserve">.  </w:t>
      </w:r>
      <w:r>
        <w:t>Number of</w:t>
      </w:r>
      <w:r w:rsidRPr="00EB6A41">
        <w:t xml:space="preserve"> applications using </w:t>
      </w:r>
      <w:r>
        <w:t>UPOV PRISMA</w:t>
      </w:r>
      <w:r w:rsidRPr="00EB6A41">
        <w:t xml:space="preserve"> (annual)</w:t>
      </w:r>
    </w:p>
    <w:p w:rsidR="00191158" w:rsidRDefault="00191158" w:rsidP="00191158">
      <w:pPr>
        <w:jc w:val="center"/>
        <w:rPr>
          <w:spacing w:val="-2"/>
        </w:rPr>
      </w:pPr>
      <w:r w:rsidRPr="00191158">
        <w:rPr>
          <w:noProof/>
        </w:rPr>
        <w:drawing>
          <wp:inline distT="0" distB="0" distL="0" distR="0">
            <wp:extent cx="3269864" cy="2068383"/>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9058" cy="2074199"/>
                    </a:xfrm>
                    <a:prstGeom prst="rect">
                      <a:avLst/>
                    </a:prstGeom>
                    <a:noFill/>
                    <a:ln>
                      <a:noFill/>
                    </a:ln>
                  </pic:spPr>
                </pic:pic>
              </a:graphicData>
            </a:graphic>
          </wp:inline>
        </w:drawing>
      </w:r>
    </w:p>
    <w:p w:rsidR="00EB7E7D" w:rsidRDefault="00EB7E7D" w:rsidP="00EB7E7D"/>
    <w:p w:rsidR="00EB7E7D" w:rsidRDefault="00EB7E7D" w:rsidP="00EB7E7D"/>
    <w:p w:rsidR="00EB7E7D" w:rsidRPr="007B4998" w:rsidRDefault="00EB7E7D" w:rsidP="0025625C">
      <w:pPr>
        <w:keepNext/>
        <w:rPr>
          <w:u w:val="single"/>
        </w:rPr>
      </w:pPr>
      <w:r w:rsidRPr="007B4998">
        <w:rPr>
          <w:u w:val="single"/>
        </w:rPr>
        <w:lastRenderedPageBreak/>
        <w:t>Adoption of documents</w:t>
      </w:r>
    </w:p>
    <w:p w:rsidR="00EB7E7D" w:rsidRDefault="00EB7E7D" w:rsidP="0025625C">
      <w:pPr>
        <w:keepNext/>
      </w:pPr>
    </w:p>
    <w:p w:rsidR="00EB7E7D" w:rsidRDefault="00EB7E7D" w:rsidP="0025625C">
      <w:pPr>
        <w:keepNext/>
      </w:pPr>
      <w:r w:rsidRPr="001366FC">
        <w:t>The Council adopted revised versions of the following documents:</w:t>
      </w:r>
    </w:p>
    <w:p w:rsidR="00EB7E7D" w:rsidRDefault="00EB7E7D" w:rsidP="0025625C">
      <w:pPr>
        <w:keepNext/>
      </w:pPr>
    </w:p>
    <w:p w:rsidR="00EB7E7D" w:rsidRDefault="00EB7E7D" w:rsidP="0025625C">
      <w:pPr>
        <w:keepNext/>
        <w:ind w:left="2880" w:hanging="1710"/>
        <w:jc w:val="left"/>
      </w:pPr>
      <w:r>
        <w:t>UPOV/EXN/DEN</w:t>
      </w:r>
      <w:r>
        <w:tab/>
        <w:t xml:space="preserve">Explanatory Notes on Variety Denominations under the UPOV Convention </w:t>
      </w:r>
    </w:p>
    <w:p w:rsidR="00EB7E7D" w:rsidRDefault="00EB7E7D" w:rsidP="0025625C">
      <w:pPr>
        <w:keepNext/>
        <w:ind w:left="2880" w:hanging="1710"/>
        <w:jc w:val="left"/>
      </w:pPr>
    </w:p>
    <w:p w:rsidR="00EB7E7D" w:rsidRDefault="00EB7E7D" w:rsidP="00EB7E7D">
      <w:pPr>
        <w:ind w:left="2880" w:hanging="1710"/>
        <w:jc w:val="left"/>
      </w:pPr>
      <w:r>
        <w:t>TGP/5</w:t>
      </w:r>
      <w:r>
        <w:tab/>
        <w:t xml:space="preserve">Experience and Cooperation in DUS Testing Section 6: UPOV Report on Technical Examination and UPOV Variety Description </w:t>
      </w:r>
    </w:p>
    <w:p w:rsidR="00EB7E7D" w:rsidRDefault="00EB7E7D" w:rsidP="00EB7E7D">
      <w:pPr>
        <w:ind w:left="2880" w:hanging="1710"/>
        <w:jc w:val="left"/>
      </w:pPr>
      <w:r>
        <w:t>TGP/8</w:t>
      </w:r>
      <w:r>
        <w:tab/>
        <w:t>Trial Design and Techniques Used in the Examination of Distinctness, Uniformity and Stability</w:t>
      </w:r>
    </w:p>
    <w:p w:rsidR="00EB7E7D" w:rsidRDefault="00EB7E7D" w:rsidP="00EB7E7D">
      <w:pPr>
        <w:ind w:left="2880" w:hanging="1710"/>
        <w:jc w:val="left"/>
      </w:pPr>
      <w:r>
        <w:t>TGP/12</w:t>
      </w:r>
      <w:r>
        <w:tab/>
        <w:t xml:space="preserve">Guidance on Certain Physiological Characteristics </w:t>
      </w:r>
    </w:p>
    <w:p w:rsidR="00EB7E7D" w:rsidRDefault="00EB7E7D" w:rsidP="00EB7E7D">
      <w:pPr>
        <w:ind w:left="2880" w:hanging="1710"/>
        <w:jc w:val="left"/>
      </w:pPr>
    </w:p>
    <w:p w:rsidR="00EB7E7D" w:rsidRDefault="00EB7E7D" w:rsidP="00EB7E7D">
      <w:pPr>
        <w:ind w:left="2880" w:hanging="1710"/>
        <w:jc w:val="left"/>
      </w:pPr>
      <w:r>
        <w:t>UPOV/INF/16</w:t>
      </w:r>
      <w:r>
        <w:tab/>
        <w:t xml:space="preserve">Exchangeable Software </w:t>
      </w:r>
    </w:p>
    <w:p w:rsidR="00EB7E7D" w:rsidRDefault="00EB7E7D" w:rsidP="00EB7E7D">
      <w:pPr>
        <w:ind w:left="2880" w:hanging="1710"/>
        <w:jc w:val="left"/>
      </w:pPr>
      <w:r>
        <w:t>UPOV/INF/22</w:t>
      </w:r>
      <w:r>
        <w:tab/>
        <w:t xml:space="preserve">Software and Equipment Used by Members of the Union </w:t>
      </w:r>
    </w:p>
    <w:p w:rsidR="00EB7E7D" w:rsidRPr="00EF20CC" w:rsidRDefault="00EB7E7D" w:rsidP="00EB7E7D"/>
    <w:p w:rsidR="00EB7E7D" w:rsidRDefault="00EB7E7D" w:rsidP="00EB7E7D">
      <w:pPr>
        <w:ind w:right="-179"/>
      </w:pPr>
      <w:r>
        <w:t xml:space="preserve">All adopted documents will be published in the UPOV Collection (see </w:t>
      </w:r>
      <w:hyperlink r:id="rId19" w:history="1">
        <w:r w:rsidRPr="00F53EAA">
          <w:rPr>
            <w:rStyle w:val="Hyperlink"/>
          </w:rPr>
          <w:t>http://www.upov.int/upov_collection/en/</w:t>
        </w:r>
      </w:hyperlink>
      <w:r>
        <w:t>).</w:t>
      </w:r>
    </w:p>
    <w:p w:rsidR="00EB7E7D" w:rsidRDefault="00EB7E7D" w:rsidP="00EB7E7D"/>
    <w:p w:rsidR="00AE4179" w:rsidRDefault="00AE4179" w:rsidP="00EB7E7D"/>
    <w:p w:rsidR="00DB1CDD" w:rsidRPr="006477F1" w:rsidRDefault="00DB1CDD" w:rsidP="00DB1CDD">
      <w:pPr>
        <w:rPr>
          <w:u w:val="single"/>
        </w:rPr>
      </w:pPr>
      <w:r w:rsidRPr="006477F1">
        <w:rPr>
          <w:u w:val="single"/>
        </w:rPr>
        <w:t>Award of medals</w:t>
      </w:r>
    </w:p>
    <w:p w:rsidR="00DB1CDD" w:rsidRDefault="00DB1CDD" w:rsidP="00DB1CDD"/>
    <w:p w:rsidR="00DB1CDD" w:rsidRDefault="00DB1CDD" w:rsidP="00DB1CDD">
      <w:r w:rsidRPr="00132AE1">
        <w:t xml:space="preserve">Mr. </w:t>
      </w:r>
      <w:r>
        <w:t xml:space="preserve">Marien Valstar </w:t>
      </w:r>
      <w:r w:rsidRPr="00132AE1">
        <w:t>(</w:t>
      </w:r>
      <w:r>
        <w:t>Netherlands</w:t>
      </w:r>
      <w:r w:rsidRPr="00132AE1">
        <w:t xml:space="preserve">) was awarded a UPOV </w:t>
      </w:r>
      <w:r>
        <w:t xml:space="preserve">Gold </w:t>
      </w:r>
      <w:r w:rsidRPr="00132AE1">
        <w:t xml:space="preserve">Medal on completing his term as </w:t>
      </w:r>
      <w:r>
        <w:t xml:space="preserve">President </w:t>
      </w:r>
      <w:r w:rsidRPr="00132AE1">
        <w:t xml:space="preserve">of the </w:t>
      </w:r>
      <w:r>
        <w:t>Council</w:t>
      </w:r>
      <w:r w:rsidRPr="00132AE1">
        <w:t xml:space="preserve">, from </w:t>
      </w:r>
      <w:r>
        <w:t xml:space="preserve">November 2, </w:t>
      </w:r>
      <w:r w:rsidRPr="00132AE1">
        <w:t>2019</w:t>
      </w:r>
      <w:r>
        <w:t xml:space="preserve"> to October 28, 2022</w:t>
      </w:r>
      <w:r w:rsidRPr="00132AE1">
        <w:t>.</w:t>
      </w:r>
    </w:p>
    <w:p w:rsidR="00DB1CDD" w:rsidRDefault="00DB1CDD" w:rsidP="00DB1CDD"/>
    <w:p w:rsidR="00DB1CDD" w:rsidRDefault="00DB1CDD" w:rsidP="00DB1CDD">
      <w:r w:rsidRPr="00132AE1">
        <w:t xml:space="preserve">Mr. </w:t>
      </w:r>
      <w:r w:rsidRPr="00DB1CDD">
        <w:t>Patrick Ngwediagi</w:t>
      </w:r>
      <w:r w:rsidRPr="00132AE1">
        <w:t xml:space="preserve"> (</w:t>
      </w:r>
      <w:r w:rsidRPr="00DB1CDD">
        <w:t>United Republic of Tanzania</w:t>
      </w:r>
      <w:r w:rsidRPr="00132AE1">
        <w:t xml:space="preserve">) was awarded a UPOV Silver Medal on completing his term as Chair of the </w:t>
      </w:r>
      <w:r>
        <w:t>Administrative and Legal Committee</w:t>
      </w:r>
      <w:r w:rsidRPr="00132AE1">
        <w:t xml:space="preserve">, from </w:t>
      </w:r>
      <w:r>
        <w:t>2020 to 2022</w:t>
      </w:r>
      <w:r w:rsidRPr="00132AE1">
        <w:t>.</w:t>
      </w:r>
    </w:p>
    <w:p w:rsidR="00DB1CDD" w:rsidRDefault="00DB1CDD" w:rsidP="00DB1CDD"/>
    <w:p w:rsidR="00DB1CDD" w:rsidRDefault="00DB1CDD" w:rsidP="00DB1CDD">
      <w:r w:rsidRPr="00132AE1">
        <w:t xml:space="preserve">Mr. </w:t>
      </w:r>
      <w:r>
        <w:t>Nik Hulse</w:t>
      </w:r>
      <w:r w:rsidRPr="00132AE1">
        <w:t xml:space="preserve"> (</w:t>
      </w:r>
      <w:r>
        <w:t>Australia</w:t>
      </w:r>
      <w:r w:rsidRPr="00132AE1">
        <w:t xml:space="preserve">) was awarded a UPOV Silver Medal on completing his term as Chair of the </w:t>
      </w:r>
      <w:r>
        <w:t>Technical Committee</w:t>
      </w:r>
      <w:r w:rsidRPr="00132AE1">
        <w:t xml:space="preserve">, from </w:t>
      </w:r>
      <w:r>
        <w:t>2020 to 2022</w:t>
      </w:r>
      <w:r w:rsidRPr="00132AE1">
        <w:t>.</w:t>
      </w:r>
    </w:p>
    <w:p w:rsidR="00DB1CDD" w:rsidRDefault="00DB1CDD" w:rsidP="00DB1CDD"/>
    <w:p w:rsidR="00DB1CDD" w:rsidRDefault="00DB1CDD" w:rsidP="00DB1CDD"/>
    <w:p w:rsidR="00DB1CDD" w:rsidRPr="003E2280" w:rsidRDefault="00DB1CDD" w:rsidP="00DB1CDD">
      <w:pPr>
        <w:keepNext/>
        <w:ind w:left="567" w:hanging="567"/>
        <w:rPr>
          <w:bCs/>
          <w:snapToGrid w:val="0"/>
          <w:szCs w:val="24"/>
          <w:u w:val="single"/>
        </w:rPr>
      </w:pPr>
      <w:r w:rsidRPr="003E2280">
        <w:rPr>
          <w:bCs/>
          <w:snapToGrid w:val="0"/>
          <w:szCs w:val="24"/>
          <w:u w:val="single"/>
        </w:rPr>
        <w:t>Election of the new Chairperson</w:t>
      </w:r>
      <w:r>
        <w:rPr>
          <w:bCs/>
          <w:snapToGrid w:val="0"/>
          <w:szCs w:val="24"/>
          <w:u w:val="single"/>
        </w:rPr>
        <w:t>s</w:t>
      </w:r>
    </w:p>
    <w:p w:rsidR="00DB1CDD" w:rsidRPr="00D43868" w:rsidRDefault="00DB1CDD" w:rsidP="00DB1CDD">
      <w:pPr>
        <w:keepNext/>
        <w:ind w:left="567" w:hanging="567"/>
        <w:rPr>
          <w:bCs/>
          <w:snapToGrid w:val="0"/>
          <w:szCs w:val="24"/>
        </w:rPr>
      </w:pPr>
    </w:p>
    <w:p w:rsidR="00DB1CDD" w:rsidRPr="00A01024" w:rsidRDefault="00DB1CDD" w:rsidP="00DB1CDD">
      <w:pPr>
        <w:keepNext/>
        <w:rPr>
          <w:szCs w:val="24"/>
        </w:rPr>
      </w:pPr>
      <w:r w:rsidRPr="00A01024">
        <w:rPr>
          <w:szCs w:val="24"/>
        </w:rPr>
        <w:t>The</w:t>
      </w:r>
      <w:r w:rsidRPr="00A01024">
        <w:rPr>
          <w:b/>
          <w:szCs w:val="24"/>
        </w:rPr>
        <w:t xml:space="preserve"> </w:t>
      </w:r>
      <w:r w:rsidRPr="00A01024">
        <w:rPr>
          <w:szCs w:val="24"/>
        </w:rPr>
        <w:t xml:space="preserve">Council elected, in each case for a term of three years ending with the </w:t>
      </w:r>
      <w:r>
        <w:rPr>
          <w:szCs w:val="24"/>
        </w:rPr>
        <w:t>fifty-</w:t>
      </w:r>
      <w:r w:rsidR="00AE3ECB">
        <w:rPr>
          <w:szCs w:val="24"/>
        </w:rPr>
        <w:t>nin</w:t>
      </w:r>
      <w:r>
        <w:rPr>
          <w:szCs w:val="24"/>
        </w:rPr>
        <w:t xml:space="preserve">th </w:t>
      </w:r>
      <w:r w:rsidRPr="00A01024">
        <w:rPr>
          <w:szCs w:val="24"/>
        </w:rPr>
        <w:t>ordinary session of the Council, in 20</w:t>
      </w:r>
      <w:r>
        <w:rPr>
          <w:szCs w:val="24"/>
        </w:rPr>
        <w:t>2</w:t>
      </w:r>
      <w:r w:rsidR="00AE3ECB">
        <w:rPr>
          <w:szCs w:val="24"/>
        </w:rPr>
        <w:t>5</w:t>
      </w:r>
      <w:r w:rsidRPr="00A01024">
        <w:rPr>
          <w:szCs w:val="24"/>
        </w:rPr>
        <w:t>:</w:t>
      </w:r>
    </w:p>
    <w:p w:rsidR="00DB1CDD" w:rsidRPr="00A01024" w:rsidRDefault="00DB1CDD" w:rsidP="00DB1CDD">
      <w:pPr>
        <w:keepNext/>
        <w:rPr>
          <w:szCs w:val="24"/>
        </w:rPr>
      </w:pPr>
    </w:p>
    <w:p w:rsidR="009F5C33" w:rsidRDefault="00DB1CDD" w:rsidP="00DB1CDD">
      <w:pPr>
        <w:ind w:left="1134" w:hanging="567"/>
        <w:rPr>
          <w:szCs w:val="24"/>
        </w:rPr>
      </w:pPr>
      <w:r w:rsidRPr="00A01024">
        <w:rPr>
          <w:szCs w:val="24"/>
        </w:rPr>
        <w:t>(a)</w:t>
      </w:r>
      <w:r>
        <w:rPr>
          <w:szCs w:val="24"/>
        </w:rPr>
        <w:tab/>
      </w:r>
      <w:r>
        <w:rPr>
          <w:szCs w:val="24"/>
        </w:rPr>
        <w:tab/>
      </w:r>
    </w:p>
    <w:p w:rsidR="00DB1CDD" w:rsidRDefault="009F5C33" w:rsidP="00DB1CDD">
      <w:pPr>
        <w:ind w:left="1134" w:hanging="567"/>
        <w:rPr>
          <w:szCs w:val="24"/>
        </w:rPr>
      </w:pPr>
      <w:r>
        <w:rPr>
          <w:szCs w:val="24"/>
        </w:rPr>
        <w:tab/>
      </w:r>
      <w:r w:rsidR="00DB1CDD" w:rsidRPr="000B4BE3">
        <w:rPr>
          <w:szCs w:val="24"/>
        </w:rPr>
        <w:t>President of the Council</w:t>
      </w:r>
    </w:p>
    <w:p w:rsidR="00DB1CDD" w:rsidRDefault="00DB1CDD" w:rsidP="00DB1CDD">
      <w:pPr>
        <w:ind w:left="1134" w:hanging="567"/>
        <w:rPr>
          <w:szCs w:val="24"/>
        </w:rPr>
      </w:pPr>
    </w:p>
    <w:p w:rsidR="00DB1CDD" w:rsidRDefault="00DB1CDD" w:rsidP="00DB1CDD">
      <w:pPr>
        <w:ind w:left="1134" w:hanging="567"/>
        <w:rPr>
          <w:szCs w:val="24"/>
        </w:rPr>
      </w:pPr>
      <w:r>
        <w:rPr>
          <w:szCs w:val="24"/>
        </w:rPr>
        <w:t>(b)</w:t>
      </w:r>
      <w:r>
        <w:rPr>
          <w:szCs w:val="24"/>
        </w:rPr>
        <w:tab/>
        <w:t xml:space="preserve"> </w:t>
      </w:r>
    </w:p>
    <w:p w:rsidR="00DB1CDD" w:rsidRDefault="00DB1CDD" w:rsidP="00DB1CDD">
      <w:pPr>
        <w:ind w:left="1134" w:hanging="567"/>
        <w:rPr>
          <w:szCs w:val="24"/>
        </w:rPr>
      </w:pPr>
      <w:r>
        <w:rPr>
          <w:szCs w:val="24"/>
        </w:rPr>
        <w:tab/>
      </w:r>
      <w:r w:rsidRPr="000B4BE3">
        <w:rPr>
          <w:szCs w:val="24"/>
        </w:rPr>
        <w:t>Vice-President of the Council</w:t>
      </w:r>
    </w:p>
    <w:p w:rsidR="00DB1CDD" w:rsidRDefault="00DB1CDD" w:rsidP="00DB1CDD">
      <w:pPr>
        <w:ind w:left="1134" w:hanging="567"/>
        <w:rPr>
          <w:szCs w:val="24"/>
        </w:rPr>
      </w:pPr>
    </w:p>
    <w:p w:rsidR="00DB1CDD" w:rsidRDefault="00DB1CDD" w:rsidP="00DB1CDD">
      <w:pPr>
        <w:keepNext/>
        <w:ind w:left="1134" w:hanging="567"/>
        <w:rPr>
          <w:szCs w:val="24"/>
        </w:rPr>
      </w:pPr>
      <w:r w:rsidRPr="00A01024">
        <w:rPr>
          <w:szCs w:val="24"/>
        </w:rPr>
        <w:t>(</w:t>
      </w:r>
      <w:r>
        <w:rPr>
          <w:szCs w:val="24"/>
        </w:rPr>
        <w:t>c</w:t>
      </w:r>
      <w:r w:rsidRPr="00A01024">
        <w:rPr>
          <w:szCs w:val="24"/>
        </w:rPr>
        <w:t>)</w:t>
      </w:r>
      <w:r>
        <w:rPr>
          <w:szCs w:val="24"/>
        </w:rPr>
        <w:tab/>
      </w:r>
    </w:p>
    <w:p w:rsidR="00DB1CDD" w:rsidRDefault="00DB1CDD" w:rsidP="00DB1CDD">
      <w:pPr>
        <w:keepNext/>
        <w:ind w:left="1134" w:hanging="567"/>
        <w:rPr>
          <w:szCs w:val="24"/>
        </w:rPr>
      </w:pPr>
      <w:r>
        <w:rPr>
          <w:szCs w:val="24"/>
        </w:rPr>
        <w:tab/>
      </w:r>
      <w:r w:rsidRPr="000B4BE3">
        <w:rPr>
          <w:szCs w:val="24"/>
        </w:rPr>
        <w:t>Chair of the Administrative and Legal Committee</w:t>
      </w:r>
    </w:p>
    <w:p w:rsidR="00DB1CDD" w:rsidRDefault="00DB1CDD" w:rsidP="00DB1CDD">
      <w:pPr>
        <w:keepNext/>
        <w:ind w:left="1134" w:hanging="567"/>
        <w:rPr>
          <w:szCs w:val="24"/>
        </w:rPr>
      </w:pPr>
    </w:p>
    <w:p w:rsidR="009F5C33" w:rsidRDefault="00DB1CDD" w:rsidP="00DB1CDD">
      <w:pPr>
        <w:ind w:left="1134" w:hanging="567"/>
        <w:rPr>
          <w:szCs w:val="24"/>
        </w:rPr>
      </w:pPr>
      <w:r w:rsidRPr="00100C03">
        <w:rPr>
          <w:szCs w:val="24"/>
        </w:rPr>
        <w:t>(d)</w:t>
      </w:r>
      <w:r w:rsidRPr="00100C03">
        <w:rPr>
          <w:szCs w:val="24"/>
        </w:rPr>
        <w:tab/>
      </w:r>
    </w:p>
    <w:p w:rsidR="00DB1CDD" w:rsidRDefault="00DB1CDD" w:rsidP="00DB1CDD">
      <w:pPr>
        <w:ind w:left="1134" w:hanging="567"/>
        <w:rPr>
          <w:szCs w:val="24"/>
        </w:rPr>
      </w:pPr>
      <w:r w:rsidRPr="00100C03">
        <w:rPr>
          <w:szCs w:val="24"/>
        </w:rPr>
        <w:tab/>
      </w:r>
      <w:r w:rsidRPr="000B4BE3">
        <w:rPr>
          <w:szCs w:val="24"/>
        </w:rPr>
        <w:t>Vice-Chair of the Administrative and Legal Committee</w:t>
      </w:r>
    </w:p>
    <w:p w:rsidR="00DB1CDD" w:rsidRPr="00C8201F" w:rsidRDefault="00DB1CDD" w:rsidP="00DB1CDD"/>
    <w:p w:rsidR="00DB1CDD" w:rsidRDefault="00DB1CDD" w:rsidP="00DB1CDD">
      <w:pPr>
        <w:ind w:left="1134" w:hanging="567"/>
        <w:rPr>
          <w:szCs w:val="24"/>
        </w:rPr>
      </w:pPr>
      <w:r w:rsidRPr="00924036">
        <w:rPr>
          <w:szCs w:val="24"/>
        </w:rPr>
        <w:t>(</w:t>
      </w:r>
      <w:r>
        <w:rPr>
          <w:szCs w:val="24"/>
        </w:rPr>
        <w:t>e</w:t>
      </w:r>
      <w:r w:rsidRPr="00924036">
        <w:rPr>
          <w:szCs w:val="24"/>
        </w:rPr>
        <w:t>)</w:t>
      </w:r>
      <w:r w:rsidRPr="00924036">
        <w:rPr>
          <w:szCs w:val="24"/>
        </w:rPr>
        <w:tab/>
      </w:r>
      <w:r w:rsidR="00AE3ECB" w:rsidRPr="006538B4">
        <w:rPr>
          <w:szCs w:val="24"/>
          <w:lang w:val="de-DE"/>
        </w:rPr>
        <w:t>Ms. Beate Rücker (Germany)</w:t>
      </w:r>
    </w:p>
    <w:p w:rsidR="00DB1CDD" w:rsidRDefault="00DB1CDD" w:rsidP="00DB1CDD">
      <w:pPr>
        <w:ind w:left="1134" w:hanging="567"/>
        <w:rPr>
          <w:szCs w:val="24"/>
        </w:rPr>
      </w:pPr>
      <w:r>
        <w:rPr>
          <w:szCs w:val="24"/>
        </w:rPr>
        <w:tab/>
      </w:r>
      <w:r w:rsidRPr="00924036">
        <w:rPr>
          <w:szCs w:val="24"/>
        </w:rPr>
        <w:t>Chair of the Technical Committee</w:t>
      </w:r>
    </w:p>
    <w:p w:rsidR="00DB1CDD" w:rsidRDefault="00DB1CDD" w:rsidP="00DB1CDD">
      <w:pPr>
        <w:ind w:left="1134" w:hanging="567"/>
        <w:rPr>
          <w:szCs w:val="24"/>
        </w:rPr>
      </w:pPr>
    </w:p>
    <w:p w:rsidR="00DB1CDD" w:rsidRPr="006538B4" w:rsidRDefault="00DB1CDD" w:rsidP="00DB1CDD">
      <w:pPr>
        <w:ind w:left="1134" w:hanging="567"/>
        <w:rPr>
          <w:szCs w:val="24"/>
          <w:lang w:val="de-DE"/>
        </w:rPr>
      </w:pPr>
      <w:r w:rsidRPr="006538B4">
        <w:rPr>
          <w:szCs w:val="24"/>
          <w:lang w:val="de-DE"/>
        </w:rPr>
        <w:t>(f)</w:t>
      </w:r>
      <w:r w:rsidRPr="006538B4">
        <w:rPr>
          <w:szCs w:val="24"/>
          <w:lang w:val="de-DE"/>
        </w:rPr>
        <w:tab/>
      </w:r>
      <w:r w:rsidR="00AE3ECB">
        <w:rPr>
          <w:szCs w:val="24"/>
          <w:lang w:val="de-DE"/>
        </w:rPr>
        <w:t>Ms. Nuria Urquía Fernández (Spain)</w:t>
      </w:r>
    </w:p>
    <w:p w:rsidR="00DB1CDD" w:rsidRPr="00D72219" w:rsidRDefault="00DB1CDD" w:rsidP="00DB1CDD">
      <w:pPr>
        <w:ind w:left="1134" w:hanging="567"/>
      </w:pPr>
      <w:r w:rsidRPr="006538B4">
        <w:rPr>
          <w:szCs w:val="24"/>
          <w:lang w:val="de-DE"/>
        </w:rPr>
        <w:tab/>
      </w:r>
      <w:r w:rsidRPr="002232E1">
        <w:rPr>
          <w:szCs w:val="24"/>
        </w:rPr>
        <w:t>Vice-Chair of the Technical Committee</w:t>
      </w:r>
    </w:p>
    <w:p w:rsidR="00DB1CDD" w:rsidRDefault="00DB1CDD" w:rsidP="00DB1CDD"/>
    <w:p w:rsidR="00DB1CDD" w:rsidRDefault="00DB1CDD" w:rsidP="00DB1CDD"/>
    <w:p w:rsidR="00EB7E7D" w:rsidRPr="00CE6274" w:rsidRDefault="00EB7E7D" w:rsidP="00EB7E7D">
      <w:pPr>
        <w:keepNext/>
        <w:rPr>
          <w:u w:val="single"/>
        </w:rPr>
      </w:pPr>
      <w:r w:rsidRPr="00CE6274">
        <w:rPr>
          <w:u w:val="single"/>
        </w:rPr>
        <w:t>Plant Variety Protection Statistics</w:t>
      </w:r>
    </w:p>
    <w:p w:rsidR="00EB7E7D" w:rsidRDefault="00EB7E7D" w:rsidP="00EB7E7D">
      <w:pPr>
        <w:keepNext/>
        <w:autoSpaceDE w:val="0"/>
        <w:autoSpaceDN w:val="0"/>
        <w:adjustRightInd w:val="0"/>
        <w:rPr>
          <w:lang w:eastAsia="ja-JP"/>
        </w:rPr>
      </w:pPr>
    </w:p>
    <w:p w:rsidR="00EB7E7D" w:rsidRPr="00CD5492" w:rsidRDefault="00EB7E7D" w:rsidP="00EB7E7D">
      <w:pPr>
        <w:autoSpaceDE w:val="0"/>
        <w:autoSpaceDN w:val="0"/>
        <w:rPr>
          <w:lang w:eastAsia="ja-JP"/>
        </w:rPr>
      </w:pPr>
      <w:r w:rsidRPr="00CD5492">
        <w:rPr>
          <w:lang w:eastAsia="ja-JP"/>
        </w:rPr>
        <w:t>T</w:t>
      </w:r>
      <w:r w:rsidRPr="00CD5492">
        <w:t xml:space="preserve">he number of applications for plant variety protection </w:t>
      </w:r>
      <w:r w:rsidRPr="00CD5492">
        <w:rPr>
          <w:lang w:eastAsia="ja-JP"/>
        </w:rPr>
        <w:t xml:space="preserve">increased from </w:t>
      </w:r>
      <w:r w:rsidR="0063292B" w:rsidRPr="00CD5492">
        <w:rPr>
          <w:lang w:eastAsia="ja-JP"/>
        </w:rPr>
        <w:t>22,512</w:t>
      </w:r>
      <w:r w:rsidR="0063292B">
        <w:rPr>
          <w:lang w:eastAsia="ja-JP"/>
        </w:rPr>
        <w:t xml:space="preserve"> </w:t>
      </w:r>
      <w:r w:rsidRPr="00CD5492">
        <w:rPr>
          <w:lang w:eastAsia="ja-JP"/>
        </w:rPr>
        <w:t xml:space="preserve">in </w:t>
      </w:r>
      <w:r w:rsidR="0063292B" w:rsidRPr="00CD5492">
        <w:rPr>
          <w:lang w:eastAsia="ja-JP"/>
        </w:rPr>
        <w:t>20</w:t>
      </w:r>
      <w:r w:rsidR="0063292B">
        <w:rPr>
          <w:lang w:eastAsia="ja-JP"/>
        </w:rPr>
        <w:t>20</w:t>
      </w:r>
      <w:r w:rsidR="0063292B" w:rsidRPr="00CD5492">
        <w:rPr>
          <w:lang w:eastAsia="ja-JP"/>
        </w:rPr>
        <w:t xml:space="preserve"> </w:t>
      </w:r>
      <w:r w:rsidRPr="00CD5492">
        <w:rPr>
          <w:lang w:eastAsia="ja-JP"/>
        </w:rPr>
        <w:t xml:space="preserve">to </w:t>
      </w:r>
      <w:r w:rsidR="0063292B">
        <w:rPr>
          <w:lang w:eastAsia="ja-JP"/>
        </w:rPr>
        <w:t>25,135</w:t>
      </w:r>
      <w:r w:rsidRPr="00CD5492">
        <w:rPr>
          <w:lang w:eastAsia="ja-JP"/>
        </w:rPr>
        <w:t xml:space="preserve"> in </w:t>
      </w:r>
      <w:r w:rsidR="0063292B" w:rsidRPr="00CD5492">
        <w:rPr>
          <w:lang w:eastAsia="ja-JP"/>
        </w:rPr>
        <w:t>202</w:t>
      </w:r>
      <w:r w:rsidR="0063292B">
        <w:rPr>
          <w:lang w:eastAsia="ja-JP"/>
        </w:rPr>
        <w:t>1</w:t>
      </w:r>
      <w:r w:rsidR="0063292B" w:rsidRPr="00CD5492">
        <w:rPr>
          <w:lang w:eastAsia="ja-JP"/>
        </w:rPr>
        <w:t xml:space="preserve"> </w:t>
      </w:r>
      <w:r w:rsidRPr="00CD5492">
        <w:t>(</w:t>
      </w:r>
      <w:r w:rsidR="0063292B">
        <w:rPr>
          <w:lang w:eastAsia="ja-JP"/>
        </w:rPr>
        <w:t>12</w:t>
      </w:r>
      <w:r w:rsidRPr="00CD5492">
        <w:rPr>
          <w:lang w:eastAsia="ja-JP"/>
        </w:rPr>
        <w:t xml:space="preserve"> percent </w:t>
      </w:r>
      <w:r w:rsidRPr="00CD5492">
        <w:t xml:space="preserve">increase).  </w:t>
      </w:r>
    </w:p>
    <w:p w:rsidR="00EB7E7D" w:rsidRPr="00CD5492" w:rsidRDefault="00EB7E7D" w:rsidP="00EB7E7D">
      <w:pPr>
        <w:autoSpaceDE w:val="0"/>
        <w:autoSpaceDN w:val="0"/>
        <w:rPr>
          <w:lang w:eastAsia="ja-JP"/>
        </w:rPr>
      </w:pPr>
    </w:p>
    <w:p w:rsidR="00EB7E7D" w:rsidRPr="00CD5492" w:rsidRDefault="00EB7E7D" w:rsidP="00EB7E7D">
      <w:pPr>
        <w:autoSpaceDE w:val="0"/>
        <w:autoSpaceDN w:val="0"/>
      </w:pPr>
      <w:r w:rsidRPr="00E616F4">
        <w:t xml:space="preserve">The number of titles issued </w:t>
      </w:r>
      <w:r w:rsidR="002056D6" w:rsidRPr="00E616F4">
        <w:t xml:space="preserve">increased </w:t>
      </w:r>
      <w:r w:rsidRPr="00E616F4">
        <w:t xml:space="preserve">from </w:t>
      </w:r>
      <w:r w:rsidR="002056D6" w:rsidRPr="00E616F4">
        <w:t>13,873</w:t>
      </w:r>
      <w:r w:rsidRPr="00E616F4">
        <w:t xml:space="preserve"> in </w:t>
      </w:r>
      <w:r w:rsidR="002056D6" w:rsidRPr="00E616F4">
        <w:t xml:space="preserve">2020 </w:t>
      </w:r>
      <w:r w:rsidRPr="00E616F4">
        <w:t xml:space="preserve">to </w:t>
      </w:r>
      <w:r w:rsidR="002056D6" w:rsidRPr="00E616F4">
        <w:t>15,081</w:t>
      </w:r>
      <w:r w:rsidRPr="00E616F4">
        <w:t xml:space="preserve"> in </w:t>
      </w:r>
      <w:r w:rsidR="002056D6" w:rsidRPr="00E616F4">
        <w:t xml:space="preserve">2021 </w:t>
      </w:r>
      <w:r w:rsidRPr="00E616F4">
        <w:t>(</w:t>
      </w:r>
      <w:r w:rsidR="002056D6" w:rsidRPr="00E616F4">
        <w:rPr>
          <w:lang w:eastAsia="ja-JP"/>
        </w:rPr>
        <w:t>8.7</w:t>
      </w:r>
      <w:r w:rsidRPr="00E616F4">
        <w:t xml:space="preserve"> percent </w:t>
      </w:r>
      <w:r w:rsidR="009A40D0" w:rsidRPr="00E616F4">
        <w:t>increase</w:t>
      </w:r>
      <w:r w:rsidRPr="00E616F4">
        <w:t>).</w:t>
      </w:r>
      <w:r w:rsidRPr="00CD5492">
        <w:t xml:space="preserve"> </w:t>
      </w:r>
    </w:p>
    <w:p w:rsidR="00EB7E7D" w:rsidRPr="00CD5492" w:rsidRDefault="00EB7E7D" w:rsidP="00EB7E7D">
      <w:pPr>
        <w:autoSpaceDE w:val="0"/>
        <w:autoSpaceDN w:val="0"/>
        <w:rPr>
          <w:lang w:eastAsia="ja-JP"/>
        </w:rPr>
      </w:pPr>
    </w:p>
    <w:p w:rsidR="00EB7E7D" w:rsidRPr="00CD5492" w:rsidRDefault="00EB7E7D" w:rsidP="00EB7E7D">
      <w:pPr>
        <w:autoSpaceDE w:val="0"/>
        <w:autoSpaceDN w:val="0"/>
        <w:adjustRightInd w:val="0"/>
      </w:pPr>
      <w:r w:rsidRPr="00CD5492">
        <w:lastRenderedPageBreak/>
        <w:t xml:space="preserve">The total of </w:t>
      </w:r>
      <w:r w:rsidR="002056D6">
        <w:t>155,122</w:t>
      </w:r>
      <w:r w:rsidRPr="00CD5492">
        <w:t xml:space="preserve"> titles in force </w:t>
      </w:r>
      <w:r w:rsidR="002944F7" w:rsidRPr="00AE4179">
        <w:t>at the end of</w:t>
      </w:r>
      <w:r w:rsidR="002944F7" w:rsidRPr="00CD5492">
        <w:t xml:space="preserve"> </w:t>
      </w:r>
      <w:r w:rsidR="002056D6" w:rsidRPr="00CD5492">
        <w:t>202</w:t>
      </w:r>
      <w:r w:rsidR="002056D6">
        <w:t>1</w:t>
      </w:r>
      <w:r w:rsidR="002056D6" w:rsidRPr="00CD5492">
        <w:t xml:space="preserve"> </w:t>
      </w:r>
      <w:r w:rsidRPr="00CD5492">
        <w:t xml:space="preserve">represented a </w:t>
      </w:r>
      <w:r w:rsidR="002056D6">
        <w:rPr>
          <w:lang w:eastAsia="ja-JP"/>
        </w:rPr>
        <w:t>9.3</w:t>
      </w:r>
      <w:r w:rsidRPr="00CD5492">
        <w:t xml:space="preserve"> percent increase on figures for </w:t>
      </w:r>
      <w:r w:rsidR="002056D6" w:rsidRPr="00CD5492">
        <w:t>20</w:t>
      </w:r>
      <w:r w:rsidR="002056D6">
        <w:t>20</w:t>
      </w:r>
      <w:r w:rsidR="002056D6" w:rsidRPr="00CD5492">
        <w:t xml:space="preserve"> </w:t>
      </w:r>
      <w:r w:rsidRPr="00CD5492">
        <w:t>(</w:t>
      </w:r>
      <w:r w:rsidR="002056D6">
        <w:t>141,888</w:t>
      </w:r>
      <w:r w:rsidRPr="00CD5492">
        <w:t>).</w:t>
      </w:r>
    </w:p>
    <w:p w:rsidR="00EB7E7D" w:rsidRPr="00CD5492" w:rsidRDefault="00EB7E7D" w:rsidP="00EB7E7D">
      <w:pPr>
        <w:autoSpaceDE w:val="0"/>
        <w:autoSpaceDN w:val="0"/>
        <w:adjustRightInd w:val="0"/>
      </w:pPr>
    </w:p>
    <w:p w:rsidR="00EB7E7D" w:rsidRDefault="00EB7E7D" w:rsidP="00EB7E7D">
      <w:pPr>
        <w:autoSpaceDE w:val="0"/>
        <w:autoSpaceDN w:val="0"/>
        <w:adjustRightInd w:val="0"/>
      </w:pPr>
      <w:r w:rsidRPr="00CD5492">
        <w:t xml:space="preserve">The following graphs indicate trends in applications filed and titles issued since 1986.  Information is also provided on the </w:t>
      </w:r>
      <w:r w:rsidR="00AE4179">
        <w:t xml:space="preserve">top </w:t>
      </w:r>
      <w:r w:rsidRPr="00CD5492">
        <w:t xml:space="preserve">10 members of the Union receiving the largest number of applications in 2010, </w:t>
      </w:r>
      <w:r w:rsidR="002056D6" w:rsidRPr="00CD5492">
        <w:t>20</w:t>
      </w:r>
      <w:r w:rsidR="002056D6">
        <w:t>20</w:t>
      </w:r>
      <w:r w:rsidR="002056D6" w:rsidRPr="00CD5492">
        <w:t xml:space="preserve"> </w:t>
      </w:r>
      <w:r w:rsidRPr="00CD5492">
        <w:t xml:space="preserve">and </w:t>
      </w:r>
      <w:r w:rsidR="002056D6" w:rsidRPr="00CD5492">
        <w:t>202</w:t>
      </w:r>
      <w:r w:rsidR="002056D6">
        <w:t>1</w:t>
      </w:r>
      <w:r w:rsidR="002056D6" w:rsidRPr="00CD5492">
        <w:t xml:space="preserve"> </w:t>
      </w:r>
      <w:r w:rsidRPr="00CD5492">
        <w:t>and an analysis of applications by residence of breeders for the same years.</w:t>
      </w:r>
    </w:p>
    <w:p w:rsidR="009101E7" w:rsidRDefault="009101E7" w:rsidP="00EB7E7D">
      <w:pPr>
        <w:autoSpaceDE w:val="0"/>
        <w:autoSpaceDN w:val="0"/>
        <w:adjustRightInd w:val="0"/>
      </w:pPr>
    </w:p>
    <w:p w:rsidR="00F551E7" w:rsidRDefault="009C4EDA" w:rsidP="00EB7E7D">
      <w:pPr>
        <w:autoSpaceDE w:val="0"/>
        <w:autoSpaceDN w:val="0"/>
        <w:adjustRightInd w:val="0"/>
      </w:pPr>
      <w:r w:rsidRPr="009C4EDA">
        <w:rPr>
          <w:noProof/>
        </w:rPr>
        <w:drawing>
          <wp:inline distT="0" distB="0" distL="0" distR="0" wp14:anchorId="4A195E7E" wp14:editId="36480F80">
            <wp:extent cx="5958167" cy="3813327"/>
            <wp:effectExtent l="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5962533" cy="3816122"/>
                    </a:xfrm>
                    <a:prstGeom prst="rect">
                      <a:avLst/>
                    </a:prstGeom>
                  </pic:spPr>
                </pic:pic>
              </a:graphicData>
            </a:graphic>
          </wp:inline>
        </w:drawing>
      </w:r>
    </w:p>
    <w:p w:rsidR="00F551E7" w:rsidRDefault="00F551E7" w:rsidP="00EB7E7D">
      <w:pPr>
        <w:autoSpaceDE w:val="0"/>
        <w:autoSpaceDN w:val="0"/>
        <w:adjustRightInd w:val="0"/>
      </w:pPr>
    </w:p>
    <w:p w:rsidR="009101E7" w:rsidRDefault="009101E7" w:rsidP="00EB7E7D">
      <w:pPr>
        <w:autoSpaceDE w:val="0"/>
        <w:autoSpaceDN w:val="0"/>
        <w:adjustRightInd w:val="0"/>
      </w:pPr>
    </w:p>
    <w:p w:rsidR="00577E2F" w:rsidRDefault="00816E9E" w:rsidP="00EB7E7D">
      <w:pPr>
        <w:autoSpaceDE w:val="0"/>
        <w:autoSpaceDN w:val="0"/>
        <w:adjustRightInd w:val="0"/>
        <w:rPr>
          <w:noProof/>
          <w:lang w:eastAsia="ja-JP"/>
        </w:rPr>
      </w:pPr>
      <w:r w:rsidRPr="00816E9E">
        <w:rPr>
          <w:noProof/>
        </w:rPr>
        <w:drawing>
          <wp:inline distT="0" distB="0" distL="0" distR="0" wp14:anchorId="7F44D1B3" wp14:editId="61677F01">
            <wp:extent cx="5830570" cy="369955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a:srcRect t="1548"/>
                    <a:stretch/>
                  </pic:blipFill>
                  <pic:spPr bwMode="auto">
                    <a:xfrm>
                      <a:off x="0" y="0"/>
                      <a:ext cx="5834413" cy="3701991"/>
                    </a:xfrm>
                    <a:prstGeom prst="rect">
                      <a:avLst/>
                    </a:prstGeom>
                    <a:ln>
                      <a:noFill/>
                    </a:ln>
                    <a:extLst>
                      <a:ext uri="{53640926-AAD7-44D8-BBD7-CCE9431645EC}">
                        <a14:shadowObscured xmlns:a14="http://schemas.microsoft.com/office/drawing/2010/main"/>
                      </a:ext>
                    </a:extLst>
                  </pic:spPr>
                </pic:pic>
              </a:graphicData>
            </a:graphic>
          </wp:inline>
        </w:drawing>
      </w:r>
    </w:p>
    <w:p w:rsidR="00B506D6" w:rsidRDefault="00B506D6" w:rsidP="00EB7E7D">
      <w:pPr>
        <w:autoSpaceDE w:val="0"/>
        <w:autoSpaceDN w:val="0"/>
        <w:adjustRightInd w:val="0"/>
        <w:rPr>
          <w:noProof/>
          <w:lang w:eastAsia="ja-JP"/>
        </w:rPr>
      </w:pPr>
    </w:p>
    <w:p w:rsidR="009101E7" w:rsidRDefault="009101E7" w:rsidP="00EB7E7D">
      <w:pPr>
        <w:autoSpaceDE w:val="0"/>
        <w:autoSpaceDN w:val="0"/>
        <w:adjustRightInd w:val="0"/>
        <w:rPr>
          <w:noProof/>
          <w:lang w:eastAsia="ja-JP"/>
        </w:rPr>
      </w:pPr>
    </w:p>
    <w:p w:rsidR="00EB7E7D" w:rsidRDefault="00816E9E" w:rsidP="00EB7E7D">
      <w:pPr>
        <w:autoSpaceDE w:val="0"/>
        <w:autoSpaceDN w:val="0"/>
        <w:adjustRightInd w:val="0"/>
        <w:rPr>
          <w:noProof/>
          <w:lang w:eastAsia="ja-JP"/>
        </w:rPr>
      </w:pPr>
      <w:r w:rsidRPr="00816E9E">
        <w:rPr>
          <w:noProof/>
        </w:rPr>
        <w:lastRenderedPageBreak/>
        <w:drawing>
          <wp:inline distT="0" distB="0" distL="0" distR="0" wp14:anchorId="5860ACAF" wp14:editId="5B516F32">
            <wp:extent cx="5819390" cy="3684023"/>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stretch>
                      <a:fillRect/>
                    </a:stretch>
                  </pic:blipFill>
                  <pic:spPr>
                    <a:xfrm>
                      <a:off x="0" y="0"/>
                      <a:ext cx="5822851" cy="3686214"/>
                    </a:xfrm>
                    <a:prstGeom prst="rect">
                      <a:avLst/>
                    </a:prstGeom>
                  </pic:spPr>
                </pic:pic>
              </a:graphicData>
            </a:graphic>
          </wp:inline>
        </w:drawing>
      </w:r>
    </w:p>
    <w:p w:rsidR="00E616F4" w:rsidRDefault="00E616F4" w:rsidP="00EB7E7D">
      <w:pPr>
        <w:autoSpaceDE w:val="0"/>
        <w:autoSpaceDN w:val="0"/>
        <w:adjustRightInd w:val="0"/>
        <w:rPr>
          <w:noProof/>
          <w:lang w:eastAsia="ja-JP"/>
        </w:rPr>
      </w:pPr>
    </w:p>
    <w:p w:rsidR="00577E2F" w:rsidRDefault="00577E2F" w:rsidP="00EB7E7D">
      <w:pPr>
        <w:autoSpaceDE w:val="0"/>
        <w:autoSpaceDN w:val="0"/>
        <w:adjustRightInd w:val="0"/>
      </w:pPr>
    </w:p>
    <w:p w:rsidR="00EB7E7D" w:rsidRDefault="00816E9E" w:rsidP="00EB7E7D">
      <w:pPr>
        <w:autoSpaceDE w:val="0"/>
        <w:autoSpaceDN w:val="0"/>
        <w:adjustRightInd w:val="0"/>
      </w:pPr>
      <w:r>
        <w:rPr>
          <w:noProof/>
        </w:rPr>
        <w:drawing>
          <wp:inline distT="0" distB="0" distL="0" distR="0" wp14:anchorId="020F4A71">
            <wp:extent cx="5534660" cy="3292650"/>
            <wp:effectExtent l="0" t="0" r="889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1188" cy="3302483"/>
                    </a:xfrm>
                    <a:prstGeom prst="rect">
                      <a:avLst/>
                    </a:prstGeom>
                    <a:noFill/>
                  </pic:spPr>
                </pic:pic>
              </a:graphicData>
            </a:graphic>
          </wp:inline>
        </w:drawing>
      </w:r>
    </w:p>
    <w:p w:rsidR="002944F7" w:rsidRDefault="002944F7" w:rsidP="00EB7E7D">
      <w:pPr>
        <w:autoSpaceDE w:val="0"/>
        <w:autoSpaceDN w:val="0"/>
        <w:adjustRightInd w:val="0"/>
      </w:pPr>
    </w:p>
    <w:p w:rsidR="009101E7" w:rsidRDefault="009101E7" w:rsidP="00EB7E7D">
      <w:pPr>
        <w:autoSpaceDE w:val="0"/>
        <w:autoSpaceDN w:val="0"/>
        <w:adjustRightInd w:val="0"/>
      </w:pPr>
    </w:p>
    <w:p w:rsidR="009101E7" w:rsidRDefault="003C772D" w:rsidP="00EB7E7D">
      <w:pPr>
        <w:rPr>
          <w:lang w:val="es-ES_tradnl"/>
        </w:rPr>
      </w:pPr>
      <w:r>
        <w:rPr>
          <w:noProof/>
        </w:rPr>
        <w:lastRenderedPageBreak/>
        <w:drawing>
          <wp:inline distT="0" distB="0" distL="0" distR="0" wp14:anchorId="7C80BB53" wp14:editId="719F4A72">
            <wp:extent cx="5629110" cy="34867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8593" cy="3498852"/>
                    </a:xfrm>
                    <a:prstGeom prst="rect">
                      <a:avLst/>
                    </a:prstGeom>
                    <a:noFill/>
                  </pic:spPr>
                </pic:pic>
              </a:graphicData>
            </a:graphic>
          </wp:inline>
        </w:drawing>
      </w:r>
    </w:p>
    <w:p w:rsidR="009101E7" w:rsidRDefault="009101E7" w:rsidP="00EB7E7D">
      <w:pPr>
        <w:rPr>
          <w:lang w:val="es-ES_tradnl"/>
        </w:rPr>
      </w:pPr>
    </w:p>
    <w:p w:rsidR="009101E7" w:rsidRDefault="009101E7" w:rsidP="00EB7E7D">
      <w:pPr>
        <w:rPr>
          <w:lang w:val="es-ES_tradnl"/>
        </w:rPr>
      </w:pPr>
    </w:p>
    <w:p w:rsidR="009101E7" w:rsidRDefault="009101E7" w:rsidP="00EB7E7D">
      <w:pPr>
        <w:rPr>
          <w:lang w:val="es-ES_tradnl"/>
        </w:rPr>
      </w:pPr>
    </w:p>
    <w:p w:rsidR="009101E7" w:rsidRDefault="009101E7" w:rsidP="00EB7E7D">
      <w:pPr>
        <w:rPr>
          <w:lang w:val="es-ES_tradnl"/>
        </w:rPr>
      </w:pPr>
      <w:r w:rsidRPr="009101E7">
        <w:rPr>
          <w:noProof/>
        </w:rPr>
        <w:drawing>
          <wp:inline distT="0" distB="0" distL="0" distR="0" wp14:anchorId="6836FCB1" wp14:editId="4216D8E3">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851" cy="3429479"/>
                    </a:xfrm>
                    <a:prstGeom prst="rect">
                      <a:avLst/>
                    </a:prstGeom>
                  </pic:spPr>
                </pic:pic>
              </a:graphicData>
            </a:graphic>
          </wp:inline>
        </w:drawing>
      </w:r>
    </w:p>
    <w:p w:rsidR="009101E7" w:rsidRDefault="009101E7" w:rsidP="00EB7E7D">
      <w:pPr>
        <w:rPr>
          <w:lang w:val="es-ES_tradnl"/>
        </w:rPr>
      </w:pPr>
    </w:p>
    <w:p w:rsidR="00FB6EF2" w:rsidRDefault="00FB6EF2" w:rsidP="00EB7E7D">
      <w:pPr>
        <w:rPr>
          <w:lang w:val="es-ES_tradnl"/>
        </w:rPr>
      </w:pPr>
      <w:r w:rsidRPr="009101E7">
        <w:rPr>
          <w:noProof/>
        </w:rPr>
        <w:lastRenderedPageBreak/>
        <w:drawing>
          <wp:inline distT="0" distB="0" distL="0" distR="0" wp14:anchorId="4CC22CB8" wp14:editId="503A6CBA">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851" cy="3429479"/>
                    </a:xfrm>
                    <a:prstGeom prst="rect">
                      <a:avLst/>
                    </a:prstGeom>
                  </pic:spPr>
                </pic:pic>
              </a:graphicData>
            </a:graphic>
          </wp:inline>
        </w:drawing>
      </w:r>
    </w:p>
    <w:p w:rsidR="00FB6EF2" w:rsidRDefault="00FB6EF2" w:rsidP="00EB7E7D">
      <w:pPr>
        <w:rPr>
          <w:lang w:val="es-ES_tradnl"/>
        </w:rPr>
      </w:pPr>
    </w:p>
    <w:p w:rsidR="00FB6EF2" w:rsidRDefault="00FB6EF2" w:rsidP="00EB7E7D">
      <w:pPr>
        <w:rPr>
          <w:lang w:val="es-ES_tradnl"/>
        </w:rPr>
      </w:pPr>
    </w:p>
    <w:p w:rsidR="009101E7" w:rsidRDefault="005C63F7" w:rsidP="0025625C">
      <w:pPr>
        <w:tabs>
          <w:tab w:val="left" w:pos="6521"/>
        </w:tabs>
        <w:rPr>
          <w:lang w:val="es-ES_tradnl"/>
        </w:rPr>
      </w:pPr>
      <w:r w:rsidRPr="005C63F7">
        <w:rPr>
          <w:noProof/>
        </w:rPr>
        <w:drawing>
          <wp:inline distT="0" distB="0" distL="0" distR="0" wp14:anchorId="34D5FADC" wp14:editId="41D5D39E">
            <wp:extent cx="6096851"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851" cy="3429479"/>
                    </a:xfrm>
                    <a:prstGeom prst="rect">
                      <a:avLst/>
                    </a:prstGeom>
                  </pic:spPr>
                </pic:pic>
              </a:graphicData>
            </a:graphic>
          </wp:inline>
        </w:drawing>
      </w:r>
    </w:p>
    <w:p w:rsidR="009101E7" w:rsidRDefault="009101E7" w:rsidP="0025625C">
      <w:pPr>
        <w:tabs>
          <w:tab w:val="left" w:pos="6521"/>
        </w:tabs>
        <w:rPr>
          <w:lang w:val="es-ES_tradnl"/>
        </w:rPr>
      </w:pPr>
    </w:p>
    <w:p w:rsidR="009101E7" w:rsidRDefault="009101E7" w:rsidP="0025625C">
      <w:pPr>
        <w:tabs>
          <w:tab w:val="left" w:pos="6521"/>
        </w:tabs>
        <w:rPr>
          <w:lang w:val="es-ES_tradnl"/>
        </w:rPr>
      </w:pPr>
    </w:p>
    <w:p w:rsidR="009101E7" w:rsidRDefault="009101E7" w:rsidP="00EB7E7D">
      <w:pPr>
        <w:rPr>
          <w:lang w:val="es-ES_tradnl"/>
        </w:rPr>
      </w:pPr>
    </w:p>
    <w:p w:rsidR="008F34EC" w:rsidRDefault="008F34EC">
      <w:pPr>
        <w:jc w:val="left"/>
        <w:rPr>
          <w:rFonts w:cs="Arial"/>
          <w:b/>
          <w:bCs/>
          <w:color w:val="000000"/>
          <w:sz w:val="22"/>
          <w:szCs w:val="22"/>
        </w:rPr>
      </w:pPr>
      <w:r>
        <w:rPr>
          <w:b/>
          <w:bCs/>
          <w:sz w:val="22"/>
          <w:szCs w:val="22"/>
        </w:rPr>
        <w:br w:type="page"/>
      </w:r>
    </w:p>
    <w:p w:rsidR="00EB7E7D" w:rsidRDefault="00EB7E7D" w:rsidP="00EB7E7D">
      <w:pPr>
        <w:pStyle w:val="Default"/>
        <w:jc w:val="both"/>
        <w:rPr>
          <w:sz w:val="20"/>
          <w:szCs w:val="20"/>
        </w:rPr>
      </w:pPr>
      <w:r>
        <w:rPr>
          <w:b/>
          <w:bCs/>
          <w:sz w:val="22"/>
          <w:szCs w:val="22"/>
        </w:rPr>
        <w:lastRenderedPageBreak/>
        <w:t>NOTES TO EDITORS</w:t>
      </w:r>
    </w:p>
    <w:p w:rsidR="00EB7E7D" w:rsidRDefault="00EB7E7D" w:rsidP="00EB7E7D">
      <w:pPr>
        <w:pStyle w:val="Default"/>
        <w:jc w:val="both"/>
        <w:rPr>
          <w:sz w:val="20"/>
          <w:szCs w:val="20"/>
        </w:rPr>
      </w:pPr>
    </w:p>
    <w:p w:rsidR="00EB7E7D" w:rsidRPr="00894C35" w:rsidRDefault="00EB7E7D" w:rsidP="00EB7E7D">
      <w:pPr>
        <w:pStyle w:val="Default"/>
        <w:jc w:val="both"/>
        <w:rPr>
          <w:sz w:val="20"/>
          <w:szCs w:val="20"/>
        </w:rPr>
      </w:pPr>
      <w:r w:rsidRPr="00894C35">
        <w:rPr>
          <w:sz w:val="20"/>
          <w:szCs w:val="20"/>
        </w:rPr>
        <w:t xml:space="preserve">UPOV is an intergovernmental organization based in Geneva. </w:t>
      </w:r>
    </w:p>
    <w:p w:rsidR="00EB7E7D" w:rsidRPr="00894C35" w:rsidRDefault="00EB7E7D" w:rsidP="00EB7E7D">
      <w:pPr>
        <w:pStyle w:val="Default"/>
        <w:jc w:val="both"/>
        <w:rPr>
          <w:sz w:val="20"/>
          <w:szCs w:val="20"/>
        </w:rPr>
      </w:pPr>
    </w:p>
    <w:p w:rsidR="00EB7E7D" w:rsidRPr="00894C35" w:rsidRDefault="00EB7E7D" w:rsidP="00EB7E7D">
      <w:pPr>
        <w:pStyle w:val="Default"/>
        <w:jc w:val="both"/>
        <w:rPr>
          <w:sz w:val="20"/>
          <w:szCs w:val="20"/>
        </w:rPr>
      </w:pPr>
      <w:r w:rsidRPr="00894C35">
        <w:rPr>
          <w:sz w:val="20"/>
          <w:szCs w:val="20"/>
        </w:rPr>
        <w:t xml:space="preserve">The purpose of UPOV is to provide and promote an effective system of plant variety protection, with the aim of encouraging the development of new varieties of plants, for the benefit of society. </w:t>
      </w:r>
    </w:p>
    <w:p w:rsidR="00EB7E7D" w:rsidRPr="00894C35" w:rsidRDefault="00EB7E7D" w:rsidP="00EB7E7D">
      <w:pPr>
        <w:pStyle w:val="Default"/>
        <w:jc w:val="both"/>
        <w:rPr>
          <w:sz w:val="20"/>
          <w:szCs w:val="20"/>
        </w:rPr>
      </w:pPr>
    </w:p>
    <w:p w:rsidR="00EB7E7D" w:rsidRPr="00BF4477" w:rsidRDefault="00EB7E7D" w:rsidP="008643E0">
      <w:pPr>
        <w:pStyle w:val="Default"/>
        <w:keepNext/>
        <w:jc w:val="both"/>
        <w:rPr>
          <w:sz w:val="20"/>
          <w:szCs w:val="20"/>
        </w:rPr>
      </w:pPr>
      <w:r w:rsidRPr="00BF4477">
        <w:rPr>
          <w:sz w:val="20"/>
          <w:szCs w:val="20"/>
        </w:rPr>
        <w:t>UPOV has 7</w:t>
      </w:r>
      <w:r w:rsidR="00BF4477" w:rsidRPr="00BF4477">
        <w:rPr>
          <w:sz w:val="20"/>
          <w:szCs w:val="20"/>
        </w:rPr>
        <w:t>8</w:t>
      </w:r>
      <w:r w:rsidRPr="00BF4477">
        <w:rPr>
          <w:sz w:val="20"/>
          <w:szCs w:val="20"/>
        </w:rPr>
        <w:t xml:space="preserve"> members covering 9</w:t>
      </w:r>
      <w:r w:rsidR="00BF4477" w:rsidRPr="00BF4477">
        <w:rPr>
          <w:sz w:val="20"/>
          <w:szCs w:val="20"/>
        </w:rPr>
        <w:t>7</w:t>
      </w:r>
      <w:r w:rsidRPr="00BF4477">
        <w:rPr>
          <w:sz w:val="20"/>
          <w:szCs w:val="20"/>
        </w:rPr>
        <w:t xml:space="preserve"> States.  The members of UPOV are:</w:t>
      </w:r>
    </w:p>
    <w:p w:rsidR="00EB7E7D" w:rsidRPr="00BF4477" w:rsidRDefault="00EB7E7D" w:rsidP="008643E0">
      <w:pPr>
        <w:pStyle w:val="Default"/>
        <w:keepNext/>
        <w:jc w:val="both"/>
        <w:rPr>
          <w:sz w:val="20"/>
          <w:szCs w:val="20"/>
        </w:rPr>
      </w:pPr>
    </w:p>
    <w:p w:rsidR="00EB7E7D" w:rsidRPr="00894C35" w:rsidRDefault="00EB7E7D" w:rsidP="00EB7E7D">
      <w:pPr>
        <w:pStyle w:val="Default"/>
        <w:jc w:val="both"/>
        <w:rPr>
          <w:sz w:val="20"/>
          <w:szCs w:val="20"/>
        </w:rPr>
      </w:pPr>
      <w:r w:rsidRPr="00BF4477">
        <w:rPr>
          <w:sz w:val="20"/>
          <w:szCs w:val="20"/>
        </w:rPr>
        <w:t>African Intellectual Property Organization</w:t>
      </w:r>
      <w:r w:rsidR="002E3BF7">
        <w:rPr>
          <w:sz w:val="20"/>
          <w:szCs w:val="20"/>
        </w:rPr>
        <w:t>,</w:t>
      </w:r>
      <w:r w:rsidRPr="00BF4477">
        <w:rPr>
          <w:sz w:val="20"/>
          <w:szCs w:val="20"/>
        </w:rPr>
        <w:t xml:space="preserve"> Albania</w:t>
      </w:r>
      <w:r w:rsidR="002E3BF7">
        <w:rPr>
          <w:sz w:val="20"/>
          <w:szCs w:val="20"/>
        </w:rPr>
        <w:t>,</w:t>
      </w:r>
      <w:r w:rsidRPr="00BF4477">
        <w:rPr>
          <w:sz w:val="20"/>
          <w:szCs w:val="20"/>
        </w:rPr>
        <w:t xml:space="preserve"> Argentina</w:t>
      </w:r>
      <w:r w:rsidR="002E3BF7">
        <w:rPr>
          <w:sz w:val="20"/>
          <w:szCs w:val="20"/>
        </w:rPr>
        <w:t>,</w:t>
      </w:r>
      <w:r w:rsidRPr="00BF4477">
        <w:rPr>
          <w:sz w:val="20"/>
          <w:szCs w:val="20"/>
        </w:rPr>
        <w:t xml:space="preserve"> Australia</w:t>
      </w:r>
      <w:r w:rsidR="002E3BF7">
        <w:rPr>
          <w:sz w:val="20"/>
          <w:szCs w:val="20"/>
        </w:rPr>
        <w:t>,</w:t>
      </w:r>
      <w:r w:rsidRPr="00BF4477">
        <w:rPr>
          <w:sz w:val="20"/>
          <w:szCs w:val="20"/>
        </w:rPr>
        <w:t xml:space="preserve"> Austria</w:t>
      </w:r>
      <w:r w:rsidR="002E3BF7">
        <w:rPr>
          <w:sz w:val="20"/>
          <w:szCs w:val="20"/>
        </w:rPr>
        <w:t>,</w:t>
      </w:r>
      <w:r w:rsidRPr="00BF4477">
        <w:rPr>
          <w:sz w:val="20"/>
          <w:szCs w:val="20"/>
        </w:rPr>
        <w:t xml:space="preserve"> Azerbaijan</w:t>
      </w:r>
      <w:r w:rsidR="002E3BF7">
        <w:rPr>
          <w:sz w:val="20"/>
          <w:szCs w:val="20"/>
        </w:rPr>
        <w:t>,</w:t>
      </w:r>
      <w:r w:rsidRPr="00BF4477">
        <w:rPr>
          <w:sz w:val="20"/>
          <w:szCs w:val="20"/>
        </w:rPr>
        <w:t xml:space="preserve"> Belarus</w:t>
      </w:r>
      <w:r w:rsidR="002E3BF7">
        <w:rPr>
          <w:sz w:val="20"/>
          <w:szCs w:val="20"/>
        </w:rPr>
        <w:t>,</w:t>
      </w:r>
      <w:r w:rsidRPr="00BF4477">
        <w:rPr>
          <w:sz w:val="20"/>
          <w:szCs w:val="20"/>
        </w:rPr>
        <w:t xml:space="preserve"> Belgium</w:t>
      </w:r>
      <w:r w:rsidR="002E3BF7">
        <w:rPr>
          <w:sz w:val="20"/>
          <w:szCs w:val="20"/>
        </w:rPr>
        <w:t>,</w:t>
      </w:r>
      <w:r w:rsidRPr="00BF4477">
        <w:rPr>
          <w:sz w:val="20"/>
          <w:szCs w:val="20"/>
        </w:rPr>
        <w:t xml:space="preserve"> Bolivia (Plurinational State of)</w:t>
      </w:r>
      <w:r w:rsidR="002E3BF7">
        <w:rPr>
          <w:sz w:val="20"/>
          <w:szCs w:val="20"/>
        </w:rPr>
        <w:t>,</w:t>
      </w:r>
      <w:r w:rsidRPr="00BF4477">
        <w:rPr>
          <w:sz w:val="20"/>
          <w:szCs w:val="20"/>
        </w:rPr>
        <w:t xml:space="preserve"> Bosnia and Herzegovina</w:t>
      </w:r>
      <w:r w:rsidR="002E3BF7">
        <w:rPr>
          <w:sz w:val="20"/>
          <w:szCs w:val="20"/>
        </w:rPr>
        <w:t>,</w:t>
      </w:r>
      <w:r w:rsidRPr="00BF4477">
        <w:rPr>
          <w:sz w:val="20"/>
          <w:szCs w:val="20"/>
        </w:rPr>
        <w:t xml:space="preserve"> Brazil</w:t>
      </w:r>
      <w:r w:rsidR="002E3BF7">
        <w:rPr>
          <w:sz w:val="20"/>
          <w:szCs w:val="20"/>
        </w:rPr>
        <w:t>,</w:t>
      </w:r>
      <w:r w:rsidRPr="00BF4477">
        <w:rPr>
          <w:sz w:val="20"/>
          <w:szCs w:val="20"/>
        </w:rPr>
        <w:t xml:space="preserve"> Bulgaria</w:t>
      </w:r>
      <w:r w:rsidR="002E3BF7">
        <w:rPr>
          <w:sz w:val="20"/>
          <w:szCs w:val="20"/>
        </w:rPr>
        <w:t>,</w:t>
      </w:r>
      <w:r w:rsidRPr="00BF4477">
        <w:rPr>
          <w:sz w:val="20"/>
          <w:szCs w:val="20"/>
        </w:rPr>
        <w:t xml:space="preserve"> Canada</w:t>
      </w:r>
      <w:r w:rsidR="002E3BF7">
        <w:rPr>
          <w:sz w:val="20"/>
          <w:szCs w:val="20"/>
        </w:rPr>
        <w:t>,</w:t>
      </w:r>
      <w:r w:rsidRPr="00BF4477">
        <w:rPr>
          <w:sz w:val="20"/>
          <w:szCs w:val="20"/>
        </w:rPr>
        <w:t xml:space="preserve"> Chile</w:t>
      </w:r>
      <w:r w:rsidR="002E3BF7">
        <w:rPr>
          <w:sz w:val="20"/>
          <w:szCs w:val="20"/>
        </w:rPr>
        <w:t>,</w:t>
      </w:r>
      <w:r w:rsidRPr="00BF4477">
        <w:rPr>
          <w:sz w:val="20"/>
          <w:szCs w:val="20"/>
        </w:rPr>
        <w:t xml:space="preserve"> China</w:t>
      </w:r>
      <w:r w:rsidR="002E3BF7">
        <w:rPr>
          <w:sz w:val="20"/>
          <w:szCs w:val="20"/>
        </w:rPr>
        <w:t>,</w:t>
      </w:r>
      <w:r w:rsidRPr="00BF4477">
        <w:rPr>
          <w:sz w:val="20"/>
          <w:szCs w:val="20"/>
        </w:rPr>
        <w:t xml:space="preserve"> Colombia</w:t>
      </w:r>
      <w:r w:rsidR="002E3BF7">
        <w:rPr>
          <w:sz w:val="20"/>
          <w:szCs w:val="20"/>
        </w:rPr>
        <w:t>,</w:t>
      </w:r>
      <w:r w:rsidRPr="00BF4477">
        <w:rPr>
          <w:sz w:val="20"/>
          <w:szCs w:val="20"/>
        </w:rPr>
        <w:t xml:space="preserve"> Costa Rica</w:t>
      </w:r>
      <w:r w:rsidR="002E3BF7">
        <w:rPr>
          <w:sz w:val="20"/>
          <w:szCs w:val="20"/>
        </w:rPr>
        <w:t>,</w:t>
      </w:r>
      <w:r w:rsidRPr="00BF4477">
        <w:rPr>
          <w:sz w:val="20"/>
          <w:szCs w:val="20"/>
        </w:rPr>
        <w:t xml:space="preserve"> Croatia</w:t>
      </w:r>
      <w:r w:rsidR="002E3BF7">
        <w:rPr>
          <w:sz w:val="20"/>
          <w:szCs w:val="20"/>
        </w:rPr>
        <w:t>,</w:t>
      </w:r>
      <w:r w:rsidRPr="00BF4477">
        <w:rPr>
          <w:sz w:val="20"/>
          <w:szCs w:val="20"/>
        </w:rPr>
        <w:t xml:space="preserve"> Czech Republic</w:t>
      </w:r>
      <w:r w:rsidR="002E3BF7">
        <w:rPr>
          <w:sz w:val="20"/>
          <w:szCs w:val="20"/>
        </w:rPr>
        <w:t>,</w:t>
      </w:r>
      <w:r w:rsidRPr="00BF4477">
        <w:rPr>
          <w:sz w:val="20"/>
          <w:szCs w:val="20"/>
        </w:rPr>
        <w:t xml:space="preserve"> Denmark</w:t>
      </w:r>
      <w:r w:rsidR="002E3BF7">
        <w:rPr>
          <w:sz w:val="20"/>
          <w:szCs w:val="20"/>
        </w:rPr>
        <w:t>,</w:t>
      </w:r>
      <w:r w:rsidRPr="00BF4477">
        <w:rPr>
          <w:sz w:val="20"/>
          <w:szCs w:val="20"/>
        </w:rPr>
        <w:t xml:space="preserve"> Dominican Republic</w:t>
      </w:r>
      <w:r w:rsidR="002E3BF7">
        <w:rPr>
          <w:sz w:val="20"/>
          <w:szCs w:val="20"/>
        </w:rPr>
        <w:t>,</w:t>
      </w:r>
      <w:r w:rsidRPr="00BF4477">
        <w:rPr>
          <w:sz w:val="20"/>
          <w:szCs w:val="20"/>
        </w:rPr>
        <w:t xml:space="preserve"> Ecuador</w:t>
      </w:r>
      <w:r w:rsidR="002E3BF7">
        <w:rPr>
          <w:sz w:val="20"/>
          <w:szCs w:val="20"/>
        </w:rPr>
        <w:t>,</w:t>
      </w:r>
      <w:r w:rsidRPr="00BF4477">
        <w:rPr>
          <w:sz w:val="20"/>
          <w:szCs w:val="20"/>
        </w:rPr>
        <w:t xml:space="preserve"> Egypt</w:t>
      </w:r>
      <w:r w:rsidR="002E3BF7">
        <w:rPr>
          <w:sz w:val="20"/>
          <w:szCs w:val="20"/>
        </w:rPr>
        <w:t>,</w:t>
      </w:r>
      <w:r w:rsidRPr="00BF4477">
        <w:rPr>
          <w:sz w:val="20"/>
          <w:szCs w:val="20"/>
        </w:rPr>
        <w:t xml:space="preserve"> Estonia</w:t>
      </w:r>
      <w:r w:rsidR="002E3BF7">
        <w:rPr>
          <w:sz w:val="20"/>
          <w:szCs w:val="20"/>
        </w:rPr>
        <w:t>,</w:t>
      </w:r>
      <w:r w:rsidRPr="00BF4477">
        <w:rPr>
          <w:sz w:val="20"/>
          <w:szCs w:val="20"/>
        </w:rPr>
        <w:t xml:space="preserve"> European Union</w:t>
      </w:r>
      <w:r w:rsidR="002E3BF7">
        <w:rPr>
          <w:sz w:val="20"/>
          <w:szCs w:val="20"/>
        </w:rPr>
        <w:t>,</w:t>
      </w:r>
      <w:r w:rsidRPr="00BF4477">
        <w:rPr>
          <w:sz w:val="20"/>
          <w:szCs w:val="20"/>
        </w:rPr>
        <w:t xml:space="preserve"> Finland</w:t>
      </w:r>
      <w:r w:rsidR="002E3BF7">
        <w:rPr>
          <w:sz w:val="20"/>
          <w:szCs w:val="20"/>
        </w:rPr>
        <w:t>,</w:t>
      </w:r>
      <w:r w:rsidRPr="00BF4477">
        <w:rPr>
          <w:sz w:val="20"/>
          <w:szCs w:val="20"/>
        </w:rPr>
        <w:t xml:space="preserve"> France</w:t>
      </w:r>
      <w:r w:rsidR="002E3BF7">
        <w:rPr>
          <w:sz w:val="20"/>
          <w:szCs w:val="20"/>
        </w:rPr>
        <w:t>,</w:t>
      </w:r>
      <w:r w:rsidRPr="00BF4477">
        <w:rPr>
          <w:sz w:val="20"/>
          <w:szCs w:val="20"/>
        </w:rPr>
        <w:t xml:space="preserve"> Georgia</w:t>
      </w:r>
      <w:r w:rsidR="002E3BF7">
        <w:rPr>
          <w:sz w:val="20"/>
          <w:szCs w:val="20"/>
        </w:rPr>
        <w:t>,</w:t>
      </w:r>
      <w:r w:rsidRPr="00BF4477">
        <w:rPr>
          <w:sz w:val="20"/>
          <w:szCs w:val="20"/>
        </w:rPr>
        <w:t xml:space="preserve"> Germany</w:t>
      </w:r>
      <w:r w:rsidR="002E3BF7">
        <w:rPr>
          <w:sz w:val="20"/>
          <w:szCs w:val="20"/>
        </w:rPr>
        <w:t>,</w:t>
      </w:r>
      <w:r w:rsidRPr="00BF4477">
        <w:rPr>
          <w:sz w:val="20"/>
          <w:szCs w:val="20"/>
        </w:rPr>
        <w:t xml:space="preserve"> </w:t>
      </w:r>
      <w:r w:rsidR="00BF4477" w:rsidRPr="00BF4477">
        <w:rPr>
          <w:sz w:val="20"/>
          <w:szCs w:val="20"/>
        </w:rPr>
        <w:t>Ghana</w:t>
      </w:r>
      <w:r w:rsidR="002E3BF7">
        <w:rPr>
          <w:sz w:val="20"/>
          <w:szCs w:val="20"/>
        </w:rPr>
        <w:t>,</w:t>
      </w:r>
      <w:r w:rsidR="00BF4477" w:rsidRPr="00BF4477">
        <w:rPr>
          <w:sz w:val="20"/>
          <w:szCs w:val="20"/>
        </w:rPr>
        <w:t xml:space="preserve"> </w:t>
      </w:r>
      <w:r w:rsidRPr="00BF4477">
        <w:rPr>
          <w:sz w:val="20"/>
          <w:szCs w:val="20"/>
        </w:rPr>
        <w:t>Hungary</w:t>
      </w:r>
      <w:r w:rsidR="002E3BF7">
        <w:rPr>
          <w:sz w:val="20"/>
          <w:szCs w:val="20"/>
        </w:rPr>
        <w:t>,</w:t>
      </w:r>
      <w:r w:rsidRPr="00BF4477">
        <w:rPr>
          <w:sz w:val="20"/>
          <w:szCs w:val="20"/>
        </w:rPr>
        <w:t xml:space="preserve"> Iceland</w:t>
      </w:r>
      <w:r w:rsidR="002E3BF7">
        <w:rPr>
          <w:sz w:val="20"/>
          <w:szCs w:val="20"/>
        </w:rPr>
        <w:t>,</w:t>
      </w:r>
      <w:r w:rsidRPr="00BF4477">
        <w:rPr>
          <w:sz w:val="20"/>
          <w:szCs w:val="20"/>
        </w:rPr>
        <w:t xml:space="preserve"> Ireland</w:t>
      </w:r>
      <w:r w:rsidR="002E3BF7">
        <w:rPr>
          <w:sz w:val="20"/>
          <w:szCs w:val="20"/>
        </w:rPr>
        <w:t>,</w:t>
      </w:r>
      <w:r w:rsidRPr="00BF4477">
        <w:rPr>
          <w:sz w:val="20"/>
          <w:szCs w:val="20"/>
        </w:rPr>
        <w:t xml:space="preserve"> Israel</w:t>
      </w:r>
      <w:r w:rsidR="002E3BF7">
        <w:rPr>
          <w:sz w:val="20"/>
          <w:szCs w:val="20"/>
        </w:rPr>
        <w:t>,</w:t>
      </w:r>
      <w:r w:rsidRPr="00BF4477">
        <w:rPr>
          <w:sz w:val="20"/>
          <w:szCs w:val="20"/>
        </w:rPr>
        <w:t xml:space="preserve"> Italy</w:t>
      </w:r>
      <w:r w:rsidR="002E3BF7">
        <w:rPr>
          <w:sz w:val="20"/>
          <w:szCs w:val="20"/>
        </w:rPr>
        <w:t>,</w:t>
      </w:r>
      <w:r w:rsidRPr="00BF4477">
        <w:rPr>
          <w:sz w:val="20"/>
          <w:szCs w:val="20"/>
        </w:rPr>
        <w:t xml:space="preserve"> Japan</w:t>
      </w:r>
      <w:r w:rsidR="002E3BF7">
        <w:rPr>
          <w:sz w:val="20"/>
          <w:szCs w:val="20"/>
        </w:rPr>
        <w:t>,</w:t>
      </w:r>
      <w:r w:rsidRPr="00BF4477">
        <w:rPr>
          <w:sz w:val="20"/>
          <w:szCs w:val="20"/>
        </w:rPr>
        <w:t xml:space="preserve"> Jordan</w:t>
      </w:r>
      <w:r w:rsidR="002E3BF7">
        <w:rPr>
          <w:sz w:val="20"/>
          <w:szCs w:val="20"/>
        </w:rPr>
        <w:t>,</w:t>
      </w:r>
      <w:r w:rsidRPr="00BF4477">
        <w:rPr>
          <w:sz w:val="20"/>
          <w:szCs w:val="20"/>
        </w:rPr>
        <w:t xml:space="preserve"> Kenya</w:t>
      </w:r>
      <w:r w:rsidR="002E3BF7">
        <w:rPr>
          <w:sz w:val="20"/>
          <w:szCs w:val="20"/>
        </w:rPr>
        <w:t>,</w:t>
      </w:r>
      <w:r w:rsidRPr="00BF4477">
        <w:rPr>
          <w:sz w:val="20"/>
          <w:szCs w:val="20"/>
        </w:rPr>
        <w:t xml:space="preserve"> Kyrgyzstan</w:t>
      </w:r>
      <w:r w:rsidR="002E3BF7">
        <w:rPr>
          <w:sz w:val="20"/>
          <w:szCs w:val="20"/>
        </w:rPr>
        <w:t>,</w:t>
      </w:r>
      <w:r w:rsidRPr="00BF4477">
        <w:rPr>
          <w:sz w:val="20"/>
          <w:szCs w:val="20"/>
        </w:rPr>
        <w:t xml:space="preserve"> Latvia</w:t>
      </w:r>
      <w:r w:rsidR="002E3BF7">
        <w:rPr>
          <w:sz w:val="20"/>
          <w:szCs w:val="20"/>
        </w:rPr>
        <w:t>,</w:t>
      </w:r>
      <w:r w:rsidRPr="00BF4477">
        <w:rPr>
          <w:sz w:val="20"/>
          <w:szCs w:val="20"/>
        </w:rPr>
        <w:t xml:space="preserve"> Lithuania</w:t>
      </w:r>
      <w:r w:rsidR="002E3BF7">
        <w:rPr>
          <w:sz w:val="20"/>
          <w:szCs w:val="20"/>
        </w:rPr>
        <w:t>,</w:t>
      </w:r>
      <w:r w:rsidRPr="00BF4477">
        <w:rPr>
          <w:sz w:val="20"/>
          <w:szCs w:val="20"/>
        </w:rPr>
        <w:t xml:space="preserve"> Mexico</w:t>
      </w:r>
      <w:r w:rsidR="002E3BF7">
        <w:rPr>
          <w:sz w:val="20"/>
          <w:szCs w:val="20"/>
        </w:rPr>
        <w:t>,</w:t>
      </w:r>
      <w:r w:rsidRPr="00BF4477">
        <w:rPr>
          <w:sz w:val="20"/>
          <w:szCs w:val="20"/>
        </w:rPr>
        <w:t xml:space="preserve"> Montenegro</w:t>
      </w:r>
      <w:r w:rsidR="002E3BF7">
        <w:rPr>
          <w:sz w:val="20"/>
          <w:szCs w:val="20"/>
        </w:rPr>
        <w:t>,</w:t>
      </w:r>
      <w:r w:rsidRPr="00BF4477">
        <w:rPr>
          <w:sz w:val="20"/>
          <w:szCs w:val="20"/>
        </w:rPr>
        <w:t xml:space="preserve"> Morocco</w:t>
      </w:r>
      <w:r w:rsidR="002E3BF7">
        <w:rPr>
          <w:sz w:val="20"/>
          <w:szCs w:val="20"/>
        </w:rPr>
        <w:t>,</w:t>
      </w:r>
      <w:r w:rsidRPr="00BF4477">
        <w:rPr>
          <w:sz w:val="20"/>
          <w:szCs w:val="20"/>
        </w:rPr>
        <w:t xml:space="preserve"> Netherlands</w:t>
      </w:r>
      <w:r w:rsidR="002E3BF7">
        <w:rPr>
          <w:sz w:val="20"/>
          <w:szCs w:val="20"/>
        </w:rPr>
        <w:t>,</w:t>
      </w:r>
      <w:r w:rsidRPr="00BF4477">
        <w:rPr>
          <w:sz w:val="20"/>
          <w:szCs w:val="20"/>
        </w:rPr>
        <w:t xml:space="preserve"> New Zealand</w:t>
      </w:r>
      <w:r w:rsidR="002E3BF7">
        <w:rPr>
          <w:sz w:val="20"/>
          <w:szCs w:val="20"/>
        </w:rPr>
        <w:t>,</w:t>
      </w:r>
      <w:r w:rsidRPr="00BF4477">
        <w:rPr>
          <w:sz w:val="20"/>
          <w:szCs w:val="20"/>
        </w:rPr>
        <w:t xml:space="preserve"> Nicaragua</w:t>
      </w:r>
      <w:r w:rsidR="002E3BF7">
        <w:rPr>
          <w:sz w:val="20"/>
          <w:szCs w:val="20"/>
        </w:rPr>
        <w:t>,</w:t>
      </w:r>
      <w:r w:rsidRPr="00BF4477">
        <w:rPr>
          <w:sz w:val="20"/>
          <w:szCs w:val="20"/>
        </w:rPr>
        <w:t xml:space="preserve"> North Macedonia</w:t>
      </w:r>
      <w:r w:rsidR="002E3BF7">
        <w:rPr>
          <w:sz w:val="20"/>
          <w:szCs w:val="20"/>
        </w:rPr>
        <w:t>,</w:t>
      </w:r>
      <w:r w:rsidRPr="00BF4477">
        <w:rPr>
          <w:sz w:val="20"/>
          <w:szCs w:val="20"/>
        </w:rPr>
        <w:t xml:space="preserve"> Norway</w:t>
      </w:r>
      <w:r w:rsidR="002E3BF7">
        <w:rPr>
          <w:sz w:val="20"/>
          <w:szCs w:val="20"/>
        </w:rPr>
        <w:t>,</w:t>
      </w:r>
      <w:r w:rsidRPr="00BF4477">
        <w:rPr>
          <w:sz w:val="20"/>
          <w:szCs w:val="20"/>
        </w:rPr>
        <w:t xml:space="preserve"> Oman</w:t>
      </w:r>
      <w:r w:rsidR="002E3BF7">
        <w:rPr>
          <w:sz w:val="20"/>
          <w:szCs w:val="20"/>
        </w:rPr>
        <w:t>,</w:t>
      </w:r>
      <w:r w:rsidRPr="00BF4477">
        <w:rPr>
          <w:sz w:val="20"/>
          <w:szCs w:val="20"/>
        </w:rPr>
        <w:t xml:space="preserve"> Panama</w:t>
      </w:r>
      <w:r w:rsidR="002E3BF7">
        <w:rPr>
          <w:sz w:val="20"/>
          <w:szCs w:val="20"/>
        </w:rPr>
        <w:t>,</w:t>
      </w:r>
      <w:r w:rsidRPr="00BF4477">
        <w:rPr>
          <w:sz w:val="20"/>
          <w:szCs w:val="20"/>
        </w:rPr>
        <w:t xml:space="preserve"> Paraguay</w:t>
      </w:r>
      <w:r w:rsidR="002E3BF7">
        <w:rPr>
          <w:sz w:val="20"/>
          <w:szCs w:val="20"/>
        </w:rPr>
        <w:t>,</w:t>
      </w:r>
      <w:r w:rsidRPr="00BF4477">
        <w:rPr>
          <w:sz w:val="20"/>
          <w:szCs w:val="20"/>
        </w:rPr>
        <w:t xml:space="preserve"> Peru</w:t>
      </w:r>
      <w:r w:rsidR="002E3BF7">
        <w:rPr>
          <w:sz w:val="20"/>
          <w:szCs w:val="20"/>
        </w:rPr>
        <w:t>,</w:t>
      </w:r>
      <w:r w:rsidRPr="00BF4477">
        <w:rPr>
          <w:sz w:val="20"/>
          <w:szCs w:val="20"/>
        </w:rPr>
        <w:t xml:space="preserve"> Poland</w:t>
      </w:r>
      <w:r w:rsidR="002E3BF7">
        <w:rPr>
          <w:sz w:val="20"/>
          <w:szCs w:val="20"/>
        </w:rPr>
        <w:t>,</w:t>
      </w:r>
      <w:r w:rsidRPr="00BF4477">
        <w:rPr>
          <w:sz w:val="20"/>
          <w:szCs w:val="20"/>
        </w:rPr>
        <w:t xml:space="preserve"> Portugal</w:t>
      </w:r>
      <w:r w:rsidR="002E3BF7">
        <w:rPr>
          <w:sz w:val="20"/>
          <w:szCs w:val="20"/>
        </w:rPr>
        <w:t>,</w:t>
      </w:r>
      <w:r w:rsidRPr="00BF4477">
        <w:rPr>
          <w:sz w:val="20"/>
          <w:szCs w:val="20"/>
        </w:rPr>
        <w:t xml:space="preserve"> Republic of Korea</w:t>
      </w:r>
      <w:r w:rsidR="002E3BF7">
        <w:rPr>
          <w:sz w:val="20"/>
          <w:szCs w:val="20"/>
        </w:rPr>
        <w:t>,</w:t>
      </w:r>
      <w:r w:rsidRPr="00BF4477">
        <w:rPr>
          <w:sz w:val="20"/>
          <w:szCs w:val="20"/>
        </w:rPr>
        <w:t xml:space="preserve"> Republic of Moldova</w:t>
      </w:r>
      <w:r w:rsidR="002E3BF7">
        <w:rPr>
          <w:sz w:val="20"/>
          <w:szCs w:val="20"/>
        </w:rPr>
        <w:t>,</w:t>
      </w:r>
      <w:r w:rsidRPr="00BF4477">
        <w:rPr>
          <w:sz w:val="20"/>
          <w:szCs w:val="20"/>
        </w:rPr>
        <w:t xml:space="preserve"> Romania</w:t>
      </w:r>
      <w:r w:rsidR="002E3BF7">
        <w:rPr>
          <w:sz w:val="20"/>
          <w:szCs w:val="20"/>
        </w:rPr>
        <w:t>,</w:t>
      </w:r>
      <w:r w:rsidRPr="00BF4477">
        <w:rPr>
          <w:sz w:val="20"/>
          <w:szCs w:val="20"/>
        </w:rPr>
        <w:t xml:space="preserve"> Russian Federation</w:t>
      </w:r>
      <w:r w:rsidR="002E3BF7">
        <w:rPr>
          <w:sz w:val="20"/>
          <w:szCs w:val="20"/>
        </w:rPr>
        <w:t>,</w:t>
      </w:r>
      <w:r w:rsidRPr="00BF4477">
        <w:rPr>
          <w:sz w:val="20"/>
          <w:szCs w:val="20"/>
        </w:rPr>
        <w:t xml:space="preserve"> Saint Vincent and the Grenadines</w:t>
      </w:r>
      <w:r w:rsidR="002E3BF7">
        <w:rPr>
          <w:sz w:val="20"/>
          <w:szCs w:val="20"/>
        </w:rPr>
        <w:t>,</w:t>
      </w:r>
      <w:r w:rsidRPr="00BF4477">
        <w:rPr>
          <w:sz w:val="20"/>
          <w:szCs w:val="20"/>
        </w:rPr>
        <w:t xml:space="preserve"> Serbia</w:t>
      </w:r>
      <w:r w:rsidR="002E3BF7">
        <w:rPr>
          <w:sz w:val="20"/>
          <w:szCs w:val="20"/>
        </w:rPr>
        <w:t>,</w:t>
      </w:r>
      <w:r w:rsidRPr="00BF4477">
        <w:rPr>
          <w:sz w:val="20"/>
          <w:szCs w:val="20"/>
        </w:rPr>
        <w:t xml:space="preserve"> Singapore</w:t>
      </w:r>
      <w:r w:rsidR="002E3BF7">
        <w:rPr>
          <w:sz w:val="20"/>
          <w:szCs w:val="20"/>
        </w:rPr>
        <w:t>,</w:t>
      </w:r>
      <w:r w:rsidRPr="00BF4477">
        <w:rPr>
          <w:sz w:val="20"/>
          <w:szCs w:val="20"/>
        </w:rPr>
        <w:t xml:space="preserve"> Slovakia</w:t>
      </w:r>
      <w:r w:rsidR="002E3BF7">
        <w:rPr>
          <w:sz w:val="20"/>
          <w:szCs w:val="20"/>
        </w:rPr>
        <w:t>,</w:t>
      </w:r>
      <w:r w:rsidRPr="00BF4477">
        <w:rPr>
          <w:sz w:val="20"/>
          <w:szCs w:val="20"/>
        </w:rPr>
        <w:t xml:space="preserve"> Slovenia</w:t>
      </w:r>
      <w:r w:rsidR="002E3BF7">
        <w:rPr>
          <w:sz w:val="20"/>
          <w:szCs w:val="20"/>
        </w:rPr>
        <w:t>,</w:t>
      </w:r>
      <w:r w:rsidRPr="00BF4477">
        <w:rPr>
          <w:sz w:val="20"/>
          <w:szCs w:val="20"/>
        </w:rPr>
        <w:t xml:space="preserve"> South Africa</w:t>
      </w:r>
      <w:r w:rsidR="002E3BF7">
        <w:rPr>
          <w:sz w:val="20"/>
          <w:szCs w:val="20"/>
        </w:rPr>
        <w:t>,</w:t>
      </w:r>
      <w:r w:rsidRPr="00BF4477">
        <w:rPr>
          <w:sz w:val="20"/>
          <w:szCs w:val="20"/>
        </w:rPr>
        <w:t xml:space="preserve"> Spain</w:t>
      </w:r>
      <w:r w:rsidR="002E3BF7">
        <w:rPr>
          <w:sz w:val="20"/>
          <w:szCs w:val="20"/>
        </w:rPr>
        <w:t>,</w:t>
      </w:r>
      <w:r w:rsidRPr="00BF4477">
        <w:rPr>
          <w:sz w:val="20"/>
          <w:szCs w:val="20"/>
        </w:rPr>
        <w:t xml:space="preserve"> Sweden</w:t>
      </w:r>
      <w:r w:rsidR="002E3BF7">
        <w:rPr>
          <w:sz w:val="20"/>
          <w:szCs w:val="20"/>
        </w:rPr>
        <w:t>,</w:t>
      </w:r>
      <w:r w:rsidRPr="00BF4477">
        <w:rPr>
          <w:sz w:val="20"/>
          <w:szCs w:val="20"/>
        </w:rPr>
        <w:t xml:space="preserve"> Switzerland</w:t>
      </w:r>
      <w:r w:rsidR="002E3BF7">
        <w:rPr>
          <w:sz w:val="20"/>
          <w:szCs w:val="20"/>
        </w:rPr>
        <w:t>,</w:t>
      </w:r>
      <w:r w:rsidRPr="00BF4477">
        <w:rPr>
          <w:sz w:val="20"/>
          <w:szCs w:val="20"/>
        </w:rPr>
        <w:t xml:space="preserve"> Trinidad and Tobago</w:t>
      </w:r>
      <w:r w:rsidR="002E3BF7">
        <w:rPr>
          <w:sz w:val="20"/>
          <w:szCs w:val="20"/>
        </w:rPr>
        <w:t>,</w:t>
      </w:r>
      <w:r w:rsidRPr="00BF4477">
        <w:rPr>
          <w:sz w:val="20"/>
          <w:szCs w:val="20"/>
        </w:rPr>
        <w:t xml:space="preserve"> Tunisia</w:t>
      </w:r>
      <w:r w:rsidR="002E3BF7">
        <w:rPr>
          <w:sz w:val="20"/>
          <w:szCs w:val="20"/>
        </w:rPr>
        <w:t>,</w:t>
      </w:r>
      <w:r w:rsidRPr="00BF4477">
        <w:rPr>
          <w:sz w:val="20"/>
          <w:szCs w:val="20"/>
        </w:rPr>
        <w:t xml:space="preserve"> Turkey</w:t>
      </w:r>
      <w:r w:rsidR="002E3BF7">
        <w:rPr>
          <w:sz w:val="20"/>
          <w:szCs w:val="20"/>
        </w:rPr>
        <w:t>,</w:t>
      </w:r>
      <w:r w:rsidRPr="00BF4477">
        <w:rPr>
          <w:sz w:val="20"/>
          <w:szCs w:val="20"/>
        </w:rPr>
        <w:t xml:space="preserve"> Ukraine</w:t>
      </w:r>
      <w:r w:rsidR="002E3BF7">
        <w:rPr>
          <w:sz w:val="20"/>
          <w:szCs w:val="20"/>
        </w:rPr>
        <w:t>,</w:t>
      </w:r>
      <w:r w:rsidRPr="00BF4477">
        <w:rPr>
          <w:sz w:val="20"/>
          <w:szCs w:val="20"/>
        </w:rPr>
        <w:t xml:space="preserve"> United Kingdom</w:t>
      </w:r>
      <w:r w:rsidR="002E3BF7">
        <w:rPr>
          <w:sz w:val="20"/>
          <w:szCs w:val="20"/>
        </w:rPr>
        <w:t>,</w:t>
      </w:r>
      <w:r w:rsidRPr="00BF4477">
        <w:rPr>
          <w:sz w:val="20"/>
          <w:szCs w:val="20"/>
        </w:rPr>
        <w:t xml:space="preserve"> United Republic of Tanzania</w:t>
      </w:r>
      <w:r w:rsidR="002E3BF7">
        <w:rPr>
          <w:sz w:val="20"/>
          <w:szCs w:val="20"/>
        </w:rPr>
        <w:t>,</w:t>
      </w:r>
      <w:r w:rsidRPr="00BF4477">
        <w:rPr>
          <w:sz w:val="20"/>
          <w:szCs w:val="20"/>
        </w:rPr>
        <w:t xml:space="preserve"> United States of America</w:t>
      </w:r>
      <w:r w:rsidR="002E3BF7">
        <w:rPr>
          <w:sz w:val="20"/>
          <w:szCs w:val="20"/>
        </w:rPr>
        <w:t>,</w:t>
      </w:r>
      <w:r w:rsidRPr="00BF4477">
        <w:rPr>
          <w:sz w:val="20"/>
          <w:szCs w:val="20"/>
        </w:rPr>
        <w:t xml:space="preserve"> Urug</w:t>
      </w:r>
      <w:r w:rsidR="00BF4477">
        <w:rPr>
          <w:sz w:val="20"/>
          <w:szCs w:val="20"/>
        </w:rPr>
        <w:t>uay</w:t>
      </w:r>
      <w:r w:rsidR="002E3BF7">
        <w:rPr>
          <w:sz w:val="20"/>
          <w:szCs w:val="20"/>
        </w:rPr>
        <w:t>,</w:t>
      </w:r>
      <w:r w:rsidR="00BF4477">
        <w:rPr>
          <w:sz w:val="20"/>
          <w:szCs w:val="20"/>
        </w:rPr>
        <w:t xml:space="preserve"> Uzbekistan and Viet </w:t>
      </w:r>
      <w:r w:rsidRPr="00BF4477">
        <w:rPr>
          <w:sz w:val="20"/>
          <w:szCs w:val="20"/>
        </w:rPr>
        <w:t>Nam.</w:t>
      </w:r>
      <w:r w:rsidRPr="00894C35">
        <w:rPr>
          <w:sz w:val="20"/>
          <w:szCs w:val="20"/>
        </w:rPr>
        <w:t xml:space="preserve"> </w:t>
      </w:r>
    </w:p>
    <w:p w:rsidR="00EB7E7D" w:rsidRPr="00894C35" w:rsidRDefault="00EB7E7D" w:rsidP="00EB7E7D">
      <w:pPr>
        <w:pStyle w:val="Default"/>
        <w:jc w:val="both"/>
        <w:rPr>
          <w:sz w:val="20"/>
          <w:szCs w:val="20"/>
        </w:rPr>
      </w:pPr>
    </w:p>
    <w:p w:rsidR="00EB7E7D" w:rsidRPr="00894C35" w:rsidRDefault="00EB7E7D" w:rsidP="00EB7E7D">
      <w:pPr>
        <w:pStyle w:val="Default"/>
        <w:jc w:val="both"/>
        <w:rPr>
          <w:sz w:val="20"/>
          <w:szCs w:val="20"/>
        </w:rPr>
      </w:pPr>
      <w:r w:rsidRPr="00894C35">
        <w:rPr>
          <w:sz w:val="20"/>
          <w:szCs w:val="20"/>
        </w:rPr>
        <w:t xml:space="preserve">For further information about UPOV, please contact the UPOV Secretariat: </w:t>
      </w:r>
    </w:p>
    <w:p w:rsidR="00EB7E7D" w:rsidRPr="00894C35" w:rsidRDefault="00EB7E7D" w:rsidP="00EB7E7D">
      <w:pPr>
        <w:pStyle w:val="Default"/>
        <w:jc w:val="both"/>
        <w:rPr>
          <w:sz w:val="20"/>
          <w:szCs w:val="20"/>
        </w:rPr>
      </w:pPr>
    </w:p>
    <w:p w:rsidR="00EB7E7D" w:rsidRPr="00894C35" w:rsidRDefault="00EB7E7D" w:rsidP="00EB7E7D">
      <w:pPr>
        <w:pStyle w:val="Default"/>
        <w:jc w:val="both"/>
        <w:rPr>
          <w:color w:val="0000FF"/>
          <w:sz w:val="20"/>
          <w:szCs w:val="20"/>
          <w:lang w:val="de-DE"/>
        </w:rPr>
      </w:pPr>
      <w:r w:rsidRPr="00894C35">
        <w:rPr>
          <w:sz w:val="20"/>
          <w:szCs w:val="20"/>
          <w:lang w:val="de-DE"/>
        </w:rPr>
        <w:t xml:space="preserve">Tel: (+41-22) 338 9111 E-mail: </w:t>
      </w:r>
      <w:r w:rsidRPr="00894C35">
        <w:rPr>
          <w:color w:val="0000FF"/>
          <w:sz w:val="20"/>
          <w:szCs w:val="20"/>
          <w:lang w:val="de-DE"/>
        </w:rPr>
        <w:t xml:space="preserve">upov.mail@upov.int </w:t>
      </w:r>
    </w:p>
    <w:p w:rsidR="00EB7E7D" w:rsidRPr="00894C35" w:rsidRDefault="00EB7E7D" w:rsidP="00EB7E7D">
      <w:pPr>
        <w:rPr>
          <w:lang w:val="de-DE"/>
        </w:rPr>
      </w:pPr>
    </w:p>
    <w:p w:rsidR="00EB7E7D" w:rsidRPr="009A5E5C" w:rsidRDefault="00EB7E7D" w:rsidP="00EB7E7D">
      <w:pPr>
        <w:rPr>
          <w:lang w:val="es-ES"/>
        </w:rPr>
      </w:pPr>
      <w:r w:rsidRPr="009A5E5C">
        <w:rPr>
          <w:lang w:val="es-ES"/>
        </w:rPr>
        <w:t>Website: https:www.upov.int</w:t>
      </w:r>
    </w:p>
    <w:p w:rsidR="00EB7E7D" w:rsidRPr="009A5E5C" w:rsidRDefault="00EB7E7D" w:rsidP="00EB7E7D">
      <w:pPr>
        <w:rPr>
          <w:color w:val="0000FF"/>
          <w:lang w:val="es-ES"/>
        </w:rPr>
      </w:pPr>
    </w:p>
    <w:p w:rsidR="00EB7E7D" w:rsidRPr="00894C35" w:rsidRDefault="00EB7E7D" w:rsidP="00EB7E7D">
      <w:pPr>
        <w:rPr>
          <w:lang w:val="es-ES"/>
        </w:rPr>
      </w:pPr>
      <w:r w:rsidRPr="00894C35">
        <w:rPr>
          <w:lang w:val="es-ES"/>
        </w:rPr>
        <w:t>Social media</w:t>
      </w:r>
    </w:p>
    <w:p w:rsidR="00EB7E7D" w:rsidRDefault="00EB7E7D" w:rsidP="00EB7E7D">
      <w:pPr>
        <w:rPr>
          <w:color w:val="0000FF"/>
          <w:highlight w:val="cyan"/>
          <w:lang w:val="es-ES"/>
        </w:rPr>
      </w:pPr>
    </w:p>
    <w:p w:rsidR="00EB7E7D" w:rsidRPr="00343339" w:rsidRDefault="00EB7E7D" w:rsidP="00EB7E7D">
      <w:pPr>
        <w:rPr>
          <w:color w:val="0000FF"/>
        </w:rPr>
      </w:pPr>
      <w:r>
        <w:rPr>
          <w:noProof/>
        </w:rPr>
        <w:drawing>
          <wp:inline distT="0" distB="0" distL="0" distR="0" wp14:anchorId="084A301F" wp14:editId="2124BF26">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t xml:space="preserve">  </w:t>
      </w:r>
      <w:r w:rsidRPr="00343339">
        <w:t>Twitter account:  @UPOVint</w:t>
      </w:r>
    </w:p>
    <w:p w:rsidR="00EB7E7D" w:rsidRDefault="00EB7E7D" w:rsidP="00EB7E7D">
      <w:r>
        <w:rPr>
          <w:noProof/>
        </w:rPr>
        <w:drawing>
          <wp:inline distT="0" distB="0" distL="0" distR="0" wp14:anchorId="19C5DCE3" wp14:editId="56B7C043">
            <wp:extent cx="198120" cy="198120"/>
            <wp:effectExtent l="0" t="0" r="0" b="0"/>
            <wp:docPr id="5" name="Picture 5"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Pr>
          <w:color w:val="0000FF"/>
        </w:rPr>
        <w:t xml:space="preserve"> </w:t>
      </w:r>
      <w:r w:rsidRPr="00894C35">
        <w:rPr>
          <w:color w:val="0000FF"/>
        </w:rPr>
        <w:t xml:space="preserve"> </w:t>
      </w:r>
      <w:r w:rsidRPr="00343339">
        <w:t xml:space="preserve">LinkedIn account: </w:t>
      </w:r>
      <w:hyperlink r:id="rId30" w:history="1">
        <w:r w:rsidRPr="00635CB7">
          <w:rPr>
            <w:rStyle w:val="Hyperlink"/>
          </w:rPr>
          <w:t>https://www.linkedin.com/company/upov-official</w:t>
        </w:r>
      </w:hyperlink>
    </w:p>
    <w:p w:rsidR="00EB7E7D" w:rsidRDefault="00EB7E7D" w:rsidP="00EB7E7D"/>
    <w:p w:rsidR="00EB7E7D" w:rsidRDefault="00EB7E7D" w:rsidP="00EB7E7D"/>
    <w:p w:rsidR="00EB7E7D" w:rsidRPr="00894C35" w:rsidRDefault="00EB7E7D" w:rsidP="00EB7E7D"/>
    <w:p w:rsidR="00EB7E7D" w:rsidRDefault="00EB7E7D" w:rsidP="00EB7E7D"/>
    <w:p w:rsidR="00EB7E7D" w:rsidRDefault="00EB7E7D" w:rsidP="00EB7E7D">
      <w:pPr>
        <w:jc w:val="right"/>
      </w:pPr>
      <w:r>
        <w:t>[Appendices follow]</w:t>
      </w:r>
    </w:p>
    <w:p w:rsidR="00EB7E7D" w:rsidRDefault="00EB7E7D" w:rsidP="00EB7E7D"/>
    <w:p w:rsidR="00EB7E7D" w:rsidRDefault="00EB7E7D" w:rsidP="00EB7E7D">
      <w:pPr>
        <w:sectPr w:rsidR="00EB7E7D" w:rsidSect="00255874">
          <w:headerReference w:type="default" r:id="rId31"/>
          <w:headerReference w:type="first" r:id="rId32"/>
          <w:pgSz w:w="11907" w:h="16840" w:code="9"/>
          <w:pgMar w:top="1138" w:right="1138" w:bottom="1138" w:left="1138" w:header="562" w:footer="619" w:gutter="0"/>
          <w:pgNumType w:start="1"/>
          <w:cols w:space="720"/>
          <w:titlePg/>
          <w:docGrid w:linePitch="326"/>
        </w:sectPr>
      </w:pPr>
    </w:p>
    <w:p w:rsidR="00E616F4" w:rsidRDefault="00E616F4" w:rsidP="00EB7E7D">
      <w:pPr>
        <w:jc w:val="center"/>
      </w:pPr>
      <w:r>
        <w:lastRenderedPageBreak/>
        <w:t>APPENDIX I</w:t>
      </w:r>
    </w:p>
    <w:p w:rsidR="00E616F4" w:rsidRDefault="00E616F4" w:rsidP="00EB7E7D">
      <w:pPr>
        <w:jc w:val="center"/>
      </w:pPr>
    </w:p>
    <w:p w:rsidR="00E616F4" w:rsidRDefault="00E616F4" w:rsidP="00E616F4">
      <w:pPr>
        <w:jc w:val="center"/>
      </w:pPr>
      <w:r>
        <w:t>O</w:t>
      </w:r>
      <w:r w:rsidRPr="0010109C">
        <w:t>PENING REMARKS</w:t>
      </w:r>
      <w:r>
        <w:t xml:space="preserve"> OF </w:t>
      </w:r>
      <w:r w:rsidRPr="0010109C">
        <w:t>MR. DAREN TANG, SECRETARY GENERAL</w:t>
      </w:r>
      <w:r>
        <w:t xml:space="preserve">, </w:t>
      </w:r>
      <w:r>
        <w:br/>
        <w:t xml:space="preserve">AT THE FIFTY-SIXTH ORDINARY SESSION OF THE COUNCIL </w:t>
      </w:r>
    </w:p>
    <w:p w:rsidR="00E616F4" w:rsidRDefault="00E616F4" w:rsidP="00E616F4">
      <w:pPr>
        <w:jc w:val="center"/>
      </w:pPr>
    </w:p>
    <w:p w:rsidR="00E616F4" w:rsidRDefault="00E616F4" w:rsidP="00E616F4">
      <w:pPr>
        <w:jc w:val="center"/>
      </w:pPr>
    </w:p>
    <w:p w:rsidR="00E616F4" w:rsidRDefault="00E616F4" w:rsidP="00E616F4">
      <w:pPr>
        <w:jc w:val="center"/>
      </w:pPr>
      <w:r>
        <w:t>[to be inserted]</w:t>
      </w:r>
    </w:p>
    <w:p w:rsidR="00E616F4" w:rsidRDefault="00E616F4" w:rsidP="00EB7E7D">
      <w:pPr>
        <w:jc w:val="center"/>
      </w:pPr>
    </w:p>
    <w:p w:rsidR="00E616F4" w:rsidRDefault="00E616F4" w:rsidP="00EB7E7D">
      <w:pPr>
        <w:jc w:val="center"/>
      </w:pPr>
    </w:p>
    <w:p w:rsidR="00E616F4" w:rsidRDefault="00E616F4" w:rsidP="00EB7E7D">
      <w:pPr>
        <w:jc w:val="center"/>
      </w:pPr>
    </w:p>
    <w:p w:rsidR="00E616F4" w:rsidRDefault="00E616F4" w:rsidP="00EB7E7D">
      <w:pPr>
        <w:jc w:val="center"/>
      </w:pPr>
    </w:p>
    <w:p w:rsidR="00E616F4" w:rsidRDefault="00E616F4" w:rsidP="00E616F4">
      <w:pPr>
        <w:jc w:val="right"/>
      </w:pPr>
      <w:r>
        <w:t>[Appendix II follows]</w:t>
      </w:r>
    </w:p>
    <w:p w:rsidR="00E616F4" w:rsidRDefault="00E616F4" w:rsidP="00E616F4"/>
    <w:p w:rsidR="00E616F4" w:rsidRDefault="00E616F4" w:rsidP="00E616F4">
      <w:pPr>
        <w:jc w:val="right"/>
        <w:sectPr w:rsidR="00E616F4" w:rsidSect="0004198B">
          <w:headerReference w:type="default" r:id="rId33"/>
          <w:pgSz w:w="11907" w:h="16840" w:code="9"/>
          <w:pgMar w:top="510" w:right="1134" w:bottom="1134" w:left="1134" w:header="510" w:footer="680" w:gutter="0"/>
          <w:pgNumType w:start="1"/>
          <w:cols w:space="720"/>
          <w:titlePg/>
        </w:sectPr>
      </w:pPr>
    </w:p>
    <w:p w:rsidR="001B2D42" w:rsidRDefault="001B2D42" w:rsidP="00EB7E7D">
      <w:pPr>
        <w:jc w:val="center"/>
      </w:pPr>
      <w:r>
        <w:lastRenderedPageBreak/>
        <w:t>APPENDIX I</w:t>
      </w:r>
      <w:r w:rsidR="00E616F4">
        <w:t>I</w:t>
      </w:r>
    </w:p>
    <w:p w:rsidR="001B2D42" w:rsidRDefault="001B2D42" w:rsidP="001B2D42"/>
    <w:p w:rsidR="001B2D42" w:rsidRPr="001B2D42" w:rsidRDefault="001B2D42" w:rsidP="001B2D42">
      <w:pPr>
        <w:jc w:val="center"/>
      </w:pPr>
      <w:r w:rsidRPr="001B2D42">
        <w:t xml:space="preserve">INTERVENTION BY THE DELEGATION OF GHANA </w:t>
      </w:r>
      <w:r>
        <w:br/>
      </w:r>
      <w:r w:rsidRPr="001B2D42">
        <w:t>AT THE FIFTY-SIXTH ORDINARY SESSION OF THE COUNCIL</w:t>
      </w:r>
    </w:p>
    <w:p w:rsidR="001B2D42" w:rsidRDefault="001B2D42" w:rsidP="001B2D42"/>
    <w:p w:rsidR="00BB20E9" w:rsidRDefault="00BB20E9" w:rsidP="001B2D42"/>
    <w:p w:rsidR="001B2D42" w:rsidRPr="00BB20E9" w:rsidRDefault="00BB20E9" w:rsidP="001B2D42">
      <w:pPr>
        <w:jc w:val="center"/>
      </w:pPr>
      <w:r w:rsidRPr="00BB20E9">
        <w:t>[to be inserted]</w:t>
      </w:r>
    </w:p>
    <w:p w:rsidR="001B2D42" w:rsidRDefault="001B2D42" w:rsidP="001B2D42">
      <w:pPr>
        <w:jc w:val="center"/>
      </w:pPr>
    </w:p>
    <w:p w:rsidR="001B2D42" w:rsidRDefault="001B2D42" w:rsidP="001B2D42"/>
    <w:p w:rsidR="001B2D42" w:rsidRDefault="001B2D42" w:rsidP="001B2D42"/>
    <w:p w:rsidR="001B2D42" w:rsidRDefault="001B2D42" w:rsidP="001B2D42"/>
    <w:p w:rsidR="001B2D42" w:rsidRDefault="001B2D42" w:rsidP="001B2D42">
      <w:pPr>
        <w:jc w:val="right"/>
      </w:pPr>
      <w:r>
        <w:t xml:space="preserve">[Appendix </w:t>
      </w:r>
      <w:r w:rsidR="00E616F4">
        <w:t>I</w:t>
      </w:r>
      <w:r>
        <w:t>II follows]</w:t>
      </w:r>
    </w:p>
    <w:p w:rsidR="001B2D42" w:rsidRDefault="001B2D42" w:rsidP="001B2D42"/>
    <w:p w:rsidR="001B2D42" w:rsidRDefault="001B2D42" w:rsidP="00EB7E7D">
      <w:pPr>
        <w:jc w:val="center"/>
        <w:sectPr w:rsidR="001B2D42" w:rsidSect="0004198B">
          <w:pgSz w:w="11907" w:h="16840" w:code="9"/>
          <w:pgMar w:top="510" w:right="1134" w:bottom="1134" w:left="1134" w:header="510" w:footer="680" w:gutter="0"/>
          <w:pgNumType w:start="1"/>
          <w:cols w:space="720"/>
          <w:titlePg/>
        </w:sectPr>
      </w:pPr>
    </w:p>
    <w:p w:rsidR="00EB7E7D" w:rsidRDefault="00EB7E7D" w:rsidP="00EB7E7D">
      <w:pPr>
        <w:jc w:val="center"/>
      </w:pPr>
      <w:r>
        <w:lastRenderedPageBreak/>
        <w:t>APPENDIX I</w:t>
      </w:r>
      <w:r w:rsidR="006B00EF">
        <w:t>I</w:t>
      </w:r>
      <w:r w:rsidR="00E616F4">
        <w:t>I</w:t>
      </w:r>
    </w:p>
    <w:p w:rsidR="00EB7E7D" w:rsidRDefault="00EB7E7D" w:rsidP="00EB7E7D">
      <w:pPr>
        <w:jc w:val="center"/>
      </w:pPr>
    </w:p>
    <w:p w:rsidR="00EB7E7D" w:rsidRDefault="00EB7E7D" w:rsidP="00EB7E7D">
      <w:pPr>
        <w:jc w:val="center"/>
      </w:pPr>
    </w:p>
    <w:p w:rsidR="00EB7E7D" w:rsidRPr="006151D0" w:rsidRDefault="00BF4477" w:rsidP="00EB7E7D">
      <w:pPr>
        <w:jc w:val="center"/>
      </w:pPr>
      <w:r w:rsidRPr="00BF4477">
        <w:t>UPOV SEMINAR ON THE ROLE OF PLANT BREEDING AND PLANT VARIETY PROTECTION IN ENABLING AGRICULTURE TO MITIGATE AND ADAPT TO CLIMATE CHANGE</w:t>
      </w:r>
    </w:p>
    <w:p w:rsidR="00EB7E7D" w:rsidRPr="006151D0" w:rsidRDefault="00EB7E7D" w:rsidP="00EB7E7D">
      <w:pPr>
        <w:spacing w:before="120"/>
        <w:jc w:val="center"/>
      </w:pPr>
      <w:r w:rsidRPr="006151D0">
        <w:t xml:space="preserve">Geneva, </w:t>
      </w:r>
      <w:r w:rsidR="00BF4477" w:rsidRPr="00BF4477">
        <w:t>October 11, 12</w:t>
      </w:r>
      <w:r w:rsidR="00BF4477">
        <w:t xml:space="preserve"> </w:t>
      </w:r>
      <w:r w:rsidR="00BF4477" w:rsidRPr="00207609">
        <w:t>(by virtual means) and 26 (in hybrid format),</w:t>
      </w:r>
      <w:r w:rsidR="00BF4477" w:rsidRPr="00BF4477">
        <w:t xml:space="preserve"> 2022</w:t>
      </w:r>
    </w:p>
    <w:p w:rsidR="00EB7E7D" w:rsidRDefault="00EB7E7D" w:rsidP="00EB7E7D">
      <w:pPr>
        <w:jc w:val="center"/>
        <w:rPr>
          <w:b/>
        </w:rPr>
      </w:pPr>
    </w:p>
    <w:p w:rsidR="00EB7E7D" w:rsidRPr="007B5A06" w:rsidRDefault="00EB7E7D" w:rsidP="00EB7E7D">
      <w:pPr>
        <w:jc w:val="center"/>
      </w:pPr>
      <w:r w:rsidRPr="007B5A06">
        <w:t>Opening Remarks</w:t>
      </w:r>
      <w:r w:rsidR="007B5A06">
        <w:t xml:space="preserve"> of</w:t>
      </w:r>
      <w:r w:rsidRPr="007B5A06">
        <w:t xml:space="preserve"> Mr. Daren Tang, Secretary General, UPOV</w:t>
      </w:r>
    </w:p>
    <w:p w:rsidR="00EB7E7D" w:rsidRDefault="00EB7E7D" w:rsidP="00EB7E7D">
      <w:pPr>
        <w:jc w:val="center"/>
      </w:pPr>
    </w:p>
    <w:p w:rsidR="00846336" w:rsidRDefault="00846336" w:rsidP="00EB7E7D">
      <w:pPr>
        <w:jc w:val="center"/>
      </w:pPr>
    </w:p>
    <w:p w:rsidR="00BB20E9" w:rsidRPr="00BB20E9" w:rsidRDefault="00BB20E9" w:rsidP="00BB20E9">
      <w:pPr>
        <w:jc w:val="center"/>
      </w:pPr>
      <w:r w:rsidRPr="00BB20E9">
        <w:t>[to be inserted]</w:t>
      </w:r>
    </w:p>
    <w:p w:rsidR="00BB20E9" w:rsidRDefault="00BB20E9" w:rsidP="00EB7E7D">
      <w:pPr>
        <w:jc w:val="center"/>
      </w:pPr>
    </w:p>
    <w:p w:rsidR="00846336" w:rsidRPr="004062B3" w:rsidRDefault="00846336" w:rsidP="00EB7E7D">
      <w:pPr>
        <w:jc w:val="center"/>
      </w:pPr>
    </w:p>
    <w:p w:rsidR="00863663" w:rsidRDefault="00863663" w:rsidP="00EB7E7D"/>
    <w:p w:rsidR="00EB7E7D" w:rsidRDefault="00EB7E7D" w:rsidP="00EB7E7D"/>
    <w:p w:rsidR="000A6492" w:rsidRDefault="000A6492" w:rsidP="00EB7E7D"/>
    <w:p w:rsidR="00CB70EA" w:rsidRDefault="00CB70EA" w:rsidP="00EB7E7D"/>
    <w:p w:rsidR="00CB70EA" w:rsidRPr="00D251F7" w:rsidRDefault="00CB70EA" w:rsidP="00CB70EA">
      <w:pPr>
        <w:jc w:val="right"/>
      </w:pPr>
      <w:r>
        <w:t>[End of document]</w:t>
      </w:r>
    </w:p>
    <w:sectPr w:rsidR="00CB70EA" w:rsidRPr="00D251F7" w:rsidSect="0004198B">
      <w:headerReference w:type="default" r:id="rId3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71C" w:rsidRDefault="0023171C" w:rsidP="006655D3">
      <w:r>
        <w:separator/>
      </w:r>
    </w:p>
    <w:p w:rsidR="0023171C" w:rsidRDefault="0023171C" w:rsidP="006655D3"/>
    <w:p w:rsidR="0023171C" w:rsidRDefault="0023171C" w:rsidP="006655D3"/>
  </w:endnote>
  <w:endnote w:type="continuationSeparator" w:id="0">
    <w:p w:rsidR="0023171C" w:rsidRDefault="0023171C" w:rsidP="006655D3">
      <w:r>
        <w:separator/>
      </w:r>
    </w:p>
    <w:p w:rsidR="0023171C" w:rsidRPr="00294751" w:rsidRDefault="0023171C">
      <w:pPr>
        <w:pStyle w:val="Footer"/>
        <w:spacing w:after="60"/>
        <w:rPr>
          <w:sz w:val="18"/>
          <w:lang w:val="fr-FR"/>
        </w:rPr>
      </w:pPr>
      <w:r w:rsidRPr="00294751">
        <w:rPr>
          <w:sz w:val="18"/>
          <w:lang w:val="fr-FR"/>
        </w:rPr>
        <w:t>[Suite de la note de la page précédente]</w:t>
      </w:r>
    </w:p>
    <w:p w:rsidR="0023171C" w:rsidRPr="00294751" w:rsidRDefault="0023171C" w:rsidP="006655D3">
      <w:pPr>
        <w:rPr>
          <w:lang w:val="fr-FR"/>
        </w:rPr>
      </w:pPr>
    </w:p>
    <w:p w:rsidR="0023171C" w:rsidRPr="00294751" w:rsidRDefault="0023171C" w:rsidP="006655D3">
      <w:pPr>
        <w:rPr>
          <w:lang w:val="fr-FR"/>
        </w:rPr>
      </w:pPr>
    </w:p>
  </w:endnote>
  <w:endnote w:type="continuationNotice" w:id="1">
    <w:p w:rsidR="0023171C" w:rsidRPr="00294751" w:rsidRDefault="0023171C" w:rsidP="006655D3">
      <w:pPr>
        <w:rPr>
          <w:lang w:val="fr-FR"/>
        </w:rPr>
      </w:pPr>
      <w:r w:rsidRPr="00294751">
        <w:rPr>
          <w:lang w:val="fr-FR"/>
        </w:rPr>
        <w:t>[Suite de la note page suivante]</w:t>
      </w:r>
    </w:p>
    <w:p w:rsidR="0023171C" w:rsidRPr="00294751" w:rsidRDefault="0023171C" w:rsidP="006655D3">
      <w:pPr>
        <w:rPr>
          <w:lang w:val="fr-FR"/>
        </w:rPr>
      </w:pPr>
    </w:p>
    <w:p w:rsidR="0023171C" w:rsidRPr="00294751" w:rsidRDefault="0023171C"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71C" w:rsidRDefault="0023171C" w:rsidP="006655D3">
      <w:r>
        <w:separator/>
      </w:r>
    </w:p>
  </w:footnote>
  <w:footnote w:type="continuationSeparator" w:id="0">
    <w:p w:rsidR="0023171C" w:rsidRDefault="0023171C" w:rsidP="006655D3">
      <w:r>
        <w:separator/>
      </w:r>
    </w:p>
  </w:footnote>
  <w:footnote w:type="continuationNotice" w:id="1">
    <w:p w:rsidR="0023171C" w:rsidRPr="00AB530F" w:rsidRDefault="0023171C"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E7D" w:rsidRDefault="00EB7E7D">
    <w:pPr>
      <w:pStyle w:val="Header"/>
      <w:rPr>
        <w:lang w:val="en-US"/>
      </w:rPr>
    </w:pPr>
    <w:r>
      <w:rPr>
        <w:lang w:val="en-US"/>
      </w:rPr>
      <w:t>C/54/6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E7D" w:rsidRPr="00301E0B" w:rsidRDefault="00EB7E7D">
    <w:pPr>
      <w:pStyle w:val="Header"/>
      <w:rPr>
        <w:lang w:val="en-US"/>
      </w:rPr>
    </w:pPr>
    <w:r w:rsidRPr="00301E0B">
      <w:rPr>
        <w:lang w:val="en-US"/>
      </w:rPr>
      <w:t>C/5</w:t>
    </w:r>
    <w:r>
      <w:rPr>
        <w:lang w:val="en-US"/>
      </w:rPr>
      <w:t>6</w:t>
    </w:r>
    <w:r w:rsidRPr="00301E0B">
      <w:rPr>
        <w:lang w:val="en-US"/>
      </w:rPr>
      <w:t>/1</w:t>
    </w:r>
    <w:r>
      <w:rPr>
        <w:lang w:val="en-US"/>
      </w:rPr>
      <w:t>1</w:t>
    </w:r>
  </w:p>
  <w:p w:rsidR="00EB7E7D" w:rsidRPr="00301E0B" w:rsidRDefault="00EB7E7D">
    <w:pPr>
      <w:pStyle w:val="Header"/>
      <w:rPr>
        <w:lang w:val="en-US"/>
      </w:rPr>
    </w:pPr>
    <w:r w:rsidRPr="00301E0B">
      <w:rPr>
        <w:lang w:val="en-US"/>
      </w:rPr>
      <w:t xml:space="preserve">Annex, page </w:t>
    </w:r>
    <w:r w:rsidRPr="00301E0B">
      <w:rPr>
        <w:lang w:val="en-US"/>
      </w:rPr>
      <w:fldChar w:fldCharType="begin"/>
    </w:r>
    <w:r w:rsidRPr="00301E0B">
      <w:rPr>
        <w:lang w:val="en-US"/>
      </w:rPr>
      <w:instrText xml:space="preserve"> PAGE   \* MERGEFORMAT </w:instrText>
    </w:r>
    <w:r w:rsidRPr="00301E0B">
      <w:rPr>
        <w:lang w:val="en-US"/>
      </w:rPr>
      <w:fldChar w:fldCharType="separate"/>
    </w:r>
    <w:r w:rsidR="00F72D10">
      <w:rPr>
        <w:noProof/>
        <w:lang w:val="en-US"/>
      </w:rPr>
      <w:t>9</w:t>
    </w:r>
    <w:r w:rsidRPr="00301E0B">
      <w:rPr>
        <w:lang w:val="en-US"/>
      </w:rPr>
      <w:fldChar w:fldCharType="end"/>
    </w:r>
  </w:p>
  <w:p w:rsidR="00EB7E7D" w:rsidRPr="00301E0B" w:rsidRDefault="00EB7E7D">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E7D" w:rsidRDefault="00EB7E7D">
    <w:pPr>
      <w:pStyle w:val="Header"/>
    </w:pPr>
    <w:r w:rsidRPr="004C7746">
      <w:t>C/</w:t>
    </w:r>
    <w:r>
      <w:t>56</w:t>
    </w:r>
    <w:r w:rsidRPr="004C7746">
      <w:t>/</w:t>
    </w:r>
    <w:r w:rsidR="004C373A">
      <w:t>11</w:t>
    </w:r>
  </w:p>
  <w:p w:rsidR="00EB7E7D" w:rsidRDefault="00EB7E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E7D" w:rsidRPr="00C5280D" w:rsidRDefault="00EB7E7D" w:rsidP="00EB048E">
    <w:pPr>
      <w:pStyle w:val="Header"/>
      <w:rPr>
        <w:rStyle w:val="PageNumber"/>
        <w:lang w:val="en-US"/>
      </w:rPr>
    </w:pPr>
    <w:r>
      <w:rPr>
        <w:rStyle w:val="PageNumber"/>
        <w:lang w:val="en-US"/>
      </w:rPr>
      <w:t>C/56/11 Prov.</w:t>
    </w:r>
  </w:p>
  <w:p w:rsidR="00EB7E7D" w:rsidRPr="00C5280D" w:rsidRDefault="00EB7E7D" w:rsidP="00EB048E">
    <w:pPr>
      <w:pStyle w:val="Header"/>
      <w:rPr>
        <w:lang w:val="en-US"/>
      </w:rPr>
    </w:pPr>
    <w:r>
      <w:rPr>
        <w:lang w:val="en-US"/>
      </w:rPr>
      <w:t xml:space="preserve">Annex, Appendix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B20E9">
      <w:rPr>
        <w:rStyle w:val="PageNumber"/>
        <w:noProof/>
        <w:lang w:val="en-US"/>
      </w:rPr>
      <w:t>2</w:t>
    </w:r>
    <w:r w:rsidRPr="00C5280D">
      <w:rPr>
        <w:rStyle w:val="PageNumber"/>
        <w:lang w:val="en-US"/>
      </w:rPr>
      <w:fldChar w:fldCharType="end"/>
    </w:r>
  </w:p>
  <w:p w:rsidR="00EB7E7D" w:rsidRPr="00C5280D" w:rsidRDefault="00EB7E7D" w:rsidP="006655D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98B" w:rsidRPr="00CD5492" w:rsidRDefault="00EF6D30" w:rsidP="00EB048E">
    <w:pPr>
      <w:pStyle w:val="Header"/>
      <w:rPr>
        <w:rStyle w:val="PageNumber"/>
      </w:rPr>
    </w:pPr>
    <w:r w:rsidRPr="00CD5492">
      <w:rPr>
        <w:rStyle w:val="PageNumber"/>
      </w:rPr>
      <w:t>C/56</w:t>
    </w:r>
    <w:r w:rsidR="00D52F5C" w:rsidRPr="00CD5492">
      <w:rPr>
        <w:rStyle w:val="PageNumber"/>
      </w:rPr>
      <w:t>/</w:t>
    </w:r>
    <w:r w:rsidR="00EB7E7D" w:rsidRPr="00CD5492">
      <w:rPr>
        <w:rStyle w:val="PageNumber"/>
      </w:rPr>
      <w:t>11 Prov.</w:t>
    </w:r>
  </w:p>
  <w:p w:rsidR="00EB7E7D" w:rsidRPr="00CD5492" w:rsidRDefault="00EB7E7D" w:rsidP="00EB7E7D">
    <w:pPr>
      <w:pStyle w:val="Header"/>
    </w:pPr>
    <w:r w:rsidRPr="00CD5492">
      <w:t xml:space="preserve">Annex, Appendix II, page </w:t>
    </w:r>
    <w:r w:rsidRPr="00C5280D">
      <w:rPr>
        <w:rStyle w:val="PageNumber"/>
        <w:lang w:val="en-US"/>
      </w:rPr>
      <w:fldChar w:fldCharType="begin"/>
    </w:r>
    <w:r w:rsidRPr="00CD5492">
      <w:rPr>
        <w:rStyle w:val="PageNumber"/>
      </w:rPr>
      <w:instrText xml:space="preserve"> PAGE </w:instrText>
    </w:r>
    <w:r w:rsidRPr="00C5280D">
      <w:rPr>
        <w:rStyle w:val="PageNumber"/>
        <w:lang w:val="en-US"/>
      </w:rPr>
      <w:fldChar w:fldCharType="separate"/>
    </w:r>
    <w:r w:rsidR="000A6492" w:rsidRPr="00CD5492">
      <w:rPr>
        <w:rStyle w:val="PageNumber"/>
        <w:noProof/>
      </w:rPr>
      <w:t>2</w:t>
    </w:r>
    <w:r w:rsidRPr="00C5280D">
      <w:rPr>
        <w:rStyle w:val="PageNumber"/>
        <w:lang w:val="en-US"/>
      </w:rPr>
      <w:fldChar w:fldCharType="end"/>
    </w:r>
  </w:p>
  <w:p w:rsidR="0004198B" w:rsidRPr="00CD5492" w:rsidRDefault="0004198B" w:rsidP="006655D3">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881E36"/>
    <w:multiLevelType w:val="hybridMultilevel"/>
    <w:tmpl w:val="5C8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40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71C"/>
    <w:rsid w:val="00010CF3"/>
    <w:rsid w:val="00011E27"/>
    <w:rsid w:val="000148BC"/>
    <w:rsid w:val="00024AB8"/>
    <w:rsid w:val="00030854"/>
    <w:rsid w:val="00036028"/>
    <w:rsid w:val="0004198B"/>
    <w:rsid w:val="00044642"/>
    <w:rsid w:val="000446B9"/>
    <w:rsid w:val="00047E21"/>
    <w:rsid w:val="00050E16"/>
    <w:rsid w:val="00085505"/>
    <w:rsid w:val="0009694D"/>
    <w:rsid w:val="000A6492"/>
    <w:rsid w:val="000C4E25"/>
    <w:rsid w:val="000C7021"/>
    <w:rsid w:val="000D6BBC"/>
    <w:rsid w:val="000D7780"/>
    <w:rsid w:val="000E636A"/>
    <w:rsid w:val="000F2F11"/>
    <w:rsid w:val="00100A5F"/>
    <w:rsid w:val="00100C03"/>
    <w:rsid w:val="0010109C"/>
    <w:rsid w:val="00105929"/>
    <w:rsid w:val="00110BED"/>
    <w:rsid w:val="00110C36"/>
    <w:rsid w:val="001131D5"/>
    <w:rsid w:val="00114547"/>
    <w:rsid w:val="00141DB8"/>
    <w:rsid w:val="00172084"/>
    <w:rsid w:val="0017474A"/>
    <w:rsid w:val="001758C6"/>
    <w:rsid w:val="00182B99"/>
    <w:rsid w:val="00191158"/>
    <w:rsid w:val="001B2D42"/>
    <w:rsid w:val="001C1525"/>
    <w:rsid w:val="001D736D"/>
    <w:rsid w:val="002056D6"/>
    <w:rsid w:val="00207609"/>
    <w:rsid w:val="0021332C"/>
    <w:rsid w:val="00213982"/>
    <w:rsid w:val="0023171C"/>
    <w:rsid w:val="0024416D"/>
    <w:rsid w:val="00255874"/>
    <w:rsid w:val="0025625C"/>
    <w:rsid w:val="00271911"/>
    <w:rsid w:val="00273187"/>
    <w:rsid w:val="002800A0"/>
    <w:rsid w:val="002801B3"/>
    <w:rsid w:val="00281060"/>
    <w:rsid w:val="00285BD0"/>
    <w:rsid w:val="002940E8"/>
    <w:rsid w:val="002944F7"/>
    <w:rsid w:val="00294751"/>
    <w:rsid w:val="002A6E50"/>
    <w:rsid w:val="002B4298"/>
    <w:rsid w:val="002B7A36"/>
    <w:rsid w:val="002C256A"/>
    <w:rsid w:val="002C45C7"/>
    <w:rsid w:val="002D5226"/>
    <w:rsid w:val="002E3BF7"/>
    <w:rsid w:val="00305A7F"/>
    <w:rsid w:val="003152FE"/>
    <w:rsid w:val="00327436"/>
    <w:rsid w:val="00344BD6"/>
    <w:rsid w:val="00345243"/>
    <w:rsid w:val="0035528D"/>
    <w:rsid w:val="00361821"/>
    <w:rsid w:val="00361E9E"/>
    <w:rsid w:val="003753EE"/>
    <w:rsid w:val="003A0835"/>
    <w:rsid w:val="003A5AAF"/>
    <w:rsid w:val="003B700A"/>
    <w:rsid w:val="003C772D"/>
    <w:rsid w:val="003C7FBE"/>
    <w:rsid w:val="003D227C"/>
    <w:rsid w:val="003D2B4D"/>
    <w:rsid w:val="003F37F5"/>
    <w:rsid w:val="004135E3"/>
    <w:rsid w:val="00444A88"/>
    <w:rsid w:val="00474DA4"/>
    <w:rsid w:val="00476B4D"/>
    <w:rsid w:val="004805FA"/>
    <w:rsid w:val="004935D2"/>
    <w:rsid w:val="004B1215"/>
    <w:rsid w:val="004C373A"/>
    <w:rsid w:val="004C6504"/>
    <w:rsid w:val="004D047D"/>
    <w:rsid w:val="004E3F96"/>
    <w:rsid w:val="004F1E9E"/>
    <w:rsid w:val="004F305A"/>
    <w:rsid w:val="00512164"/>
    <w:rsid w:val="00520297"/>
    <w:rsid w:val="005338F9"/>
    <w:rsid w:val="0054281C"/>
    <w:rsid w:val="00544581"/>
    <w:rsid w:val="0055268D"/>
    <w:rsid w:val="00575DE2"/>
    <w:rsid w:val="00576BE4"/>
    <w:rsid w:val="005779DB"/>
    <w:rsid w:val="00577E2F"/>
    <w:rsid w:val="0059525F"/>
    <w:rsid w:val="005A400A"/>
    <w:rsid w:val="005B269D"/>
    <w:rsid w:val="005C63F7"/>
    <w:rsid w:val="005D5E41"/>
    <w:rsid w:val="005D6370"/>
    <w:rsid w:val="005E6D3A"/>
    <w:rsid w:val="005F7B92"/>
    <w:rsid w:val="006061DA"/>
    <w:rsid w:val="00612379"/>
    <w:rsid w:val="006153B6"/>
    <w:rsid w:val="0061555F"/>
    <w:rsid w:val="006245ED"/>
    <w:rsid w:val="006257DF"/>
    <w:rsid w:val="0063292B"/>
    <w:rsid w:val="00636CA6"/>
    <w:rsid w:val="00641200"/>
    <w:rsid w:val="00645CA8"/>
    <w:rsid w:val="006655D3"/>
    <w:rsid w:val="00667404"/>
    <w:rsid w:val="00676EFE"/>
    <w:rsid w:val="006868F8"/>
    <w:rsid w:val="00687EB4"/>
    <w:rsid w:val="00690ADF"/>
    <w:rsid w:val="00692FE2"/>
    <w:rsid w:val="00695C56"/>
    <w:rsid w:val="006A5CDE"/>
    <w:rsid w:val="006A644A"/>
    <w:rsid w:val="006B00EF"/>
    <w:rsid w:val="006B17D2"/>
    <w:rsid w:val="006C224E"/>
    <w:rsid w:val="006D780A"/>
    <w:rsid w:val="0071271E"/>
    <w:rsid w:val="00732DEC"/>
    <w:rsid w:val="00735BD5"/>
    <w:rsid w:val="007451EC"/>
    <w:rsid w:val="00751613"/>
    <w:rsid w:val="00753EE9"/>
    <w:rsid w:val="007546B2"/>
    <w:rsid w:val="007556F6"/>
    <w:rsid w:val="00755826"/>
    <w:rsid w:val="00757106"/>
    <w:rsid w:val="00760EEF"/>
    <w:rsid w:val="00763785"/>
    <w:rsid w:val="00766594"/>
    <w:rsid w:val="00777EE5"/>
    <w:rsid w:val="00777F61"/>
    <w:rsid w:val="00784836"/>
    <w:rsid w:val="0079023E"/>
    <w:rsid w:val="007A2854"/>
    <w:rsid w:val="007B5A06"/>
    <w:rsid w:val="007C1D92"/>
    <w:rsid w:val="007C4CB9"/>
    <w:rsid w:val="007D0B9D"/>
    <w:rsid w:val="007D19B0"/>
    <w:rsid w:val="007F498F"/>
    <w:rsid w:val="008065A0"/>
    <w:rsid w:val="0080679D"/>
    <w:rsid w:val="008108B0"/>
    <w:rsid w:val="00811B20"/>
    <w:rsid w:val="00812609"/>
    <w:rsid w:val="00816E9E"/>
    <w:rsid w:val="008211B5"/>
    <w:rsid w:val="0082296E"/>
    <w:rsid w:val="00824099"/>
    <w:rsid w:val="008362C6"/>
    <w:rsid w:val="00846336"/>
    <w:rsid w:val="00846D7C"/>
    <w:rsid w:val="00863663"/>
    <w:rsid w:val="008643E0"/>
    <w:rsid w:val="00867AC1"/>
    <w:rsid w:val="008751DE"/>
    <w:rsid w:val="00890DF8"/>
    <w:rsid w:val="00895A89"/>
    <w:rsid w:val="008A0ADE"/>
    <w:rsid w:val="008A743F"/>
    <w:rsid w:val="008C0970"/>
    <w:rsid w:val="008D0BC5"/>
    <w:rsid w:val="008D2CF7"/>
    <w:rsid w:val="008F34EC"/>
    <w:rsid w:val="00900C26"/>
    <w:rsid w:val="0090197F"/>
    <w:rsid w:val="00903264"/>
    <w:rsid w:val="00906DDC"/>
    <w:rsid w:val="009101E7"/>
    <w:rsid w:val="00934E09"/>
    <w:rsid w:val="00936253"/>
    <w:rsid w:val="00940D46"/>
    <w:rsid w:val="009413F1"/>
    <w:rsid w:val="00952DD4"/>
    <w:rsid w:val="009561F4"/>
    <w:rsid w:val="00965AE7"/>
    <w:rsid w:val="00970FED"/>
    <w:rsid w:val="00992D82"/>
    <w:rsid w:val="00997029"/>
    <w:rsid w:val="009A40D0"/>
    <w:rsid w:val="009A7339"/>
    <w:rsid w:val="009B440E"/>
    <w:rsid w:val="009C4EDA"/>
    <w:rsid w:val="009D690D"/>
    <w:rsid w:val="009E65B6"/>
    <w:rsid w:val="009F01F7"/>
    <w:rsid w:val="009F0A51"/>
    <w:rsid w:val="009F5C33"/>
    <w:rsid w:val="009F77CF"/>
    <w:rsid w:val="00A24C10"/>
    <w:rsid w:val="00A3541D"/>
    <w:rsid w:val="00A42AC3"/>
    <w:rsid w:val="00A430CF"/>
    <w:rsid w:val="00A47AC1"/>
    <w:rsid w:val="00A54309"/>
    <w:rsid w:val="00A610A9"/>
    <w:rsid w:val="00A80F2A"/>
    <w:rsid w:val="00A85FDC"/>
    <w:rsid w:val="00A947B7"/>
    <w:rsid w:val="00A96C33"/>
    <w:rsid w:val="00AA13A2"/>
    <w:rsid w:val="00AB116F"/>
    <w:rsid w:val="00AB2B93"/>
    <w:rsid w:val="00AB530F"/>
    <w:rsid w:val="00AB7E5B"/>
    <w:rsid w:val="00AC2883"/>
    <w:rsid w:val="00AE0EF1"/>
    <w:rsid w:val="00AE2937"/>
    <w:rsid w:val="00AE3ECB"/>
    <w:rsid w:val="00AE4179"/>
    <w:rsid w:val="00B07301"/>
    <w:rsid w:val="00B11F3E"/>
    <w:rsid w:val="00B13134"/>
    <w:rsid w:val="00B224DE"/>
    <w:rsid w:val="00B324D4"/>
    <w:rsid w:val="00B45705"/>
    <w:rsid w:val="00B46575"/>
    <w:rsid w:val="00B506D6"/>
    <w:rsid w:val="00B61777"/>
    <w:rsid w:val="00B622E6"/>
    <w:rsid w:val="00B747D4"/>
    <w:rsid w:val="00B83E82"/>
    <w:rsid w:val="00B84BBD"/>
    <w:rsid w:val="00BA43FB"/>
    <w:rsid w:val="00BB20E9"/>
    <w:rsid w:val="00BC0014"/>
    <w:rsid w:val="00BC127D"/>
    <w:rsid w:val="00BC1FE6"/>
    <w:rsid w:val="00BF4477"/>
    <w:rsid w:val="00C061B6"/>
    <w:rsid w:val="00C131AE"/>
    <w:rsid w:val="00C2446C"/>
    <w:rsid w:val="00C36AE5"/>
    <w:rsid w:val="00C41F17"/>
    <w:rsid w:val="00C527FA"/>
    <w:rsid w:val="00C5280D"/>
    <w:rsid w:val="00C53EB3"/>
    <w:rsid w:val="00C5791C"/>
    <w:rsid w:val="00C66290"/>
    <w:rsid w:val="00C72B7A"/>
    <w:rsid w:val="00C8664F"/>
    <w:rsid w:val="00C973F2"/>
    <w:rsid w:val="00CA304C"/>
    <w:rsid w:val="00CA774A"/>
    <w:rsid w:val="00CA7C78"/>
    <w:rsid w:val="00CB4921"/>
    <w:rsid w:val="00CB70EA"/>
    <w:rsid w:val="00CC11B0"/>
    <w:rsid w:val="00CC2841"/>
    <w:rsid w:val="00CD5492"/>
    <w:rsid w:val="00CE2C16"/>
    <w:rsid w:val="00CF1330"/>
    <w:rsid w:val="00CF7E36"/>
    <w:rsid w:val="00D3708D"/>
    <w:rsid w:val="00D40426"/>
    <w:rsid w:val="00D52F5C"/>
    <w:rsid w:val="00D57C96"/>
    <w:rsid w:val="00D57D18"/>
    <w:rsid w:val="00D70E65"/>
    <w:rsid w:val="00D91203"/>
    <w:rsid w:val="00D95174"/>
    <w:rsid w:val="00DA4973"/>
    <w:rsid w:val="00DA6F36"/>
    <w:rsid w:val="00DB1CDD"/>
    <w:rsid w:val="00DB596E"/>
    <w:rsid w:val="00DB7773"/>
    <w:rsid w:val="00DC00EA"/>
    <w:rsid w:val="00DC3802"/>
    <w:rsid w:val="00DD6208"/>
    <w:rsid w:val="00DF7E99"/>
    <w:rsid w:val="00E07D87"/>
    <w:rsid w:val="00E249C8"/>
    <w:rsid w:val="00E32F7E"/>
    <w:rsid w:val="00E5267B"/>
    <w:rsid w:val="00E559F0"/>
    <w:rsid w:val="00E616F4"/>
    <w:rsid w:val="00E63C0E"/>
    <w:rsid w:val="00E72D49"/>
    <w:rsid w:val="00E7593C"/>
    <w:rsid w:val="00E7678A"/>
    <w:rsid w:val="00E935F1"/>
    <w:rsid w:val="00E94A81"/>
    <w:rsid w:val="00EA1FFB"/>
    <w:rsid w:val="00EB048E"/>
    <w:rsid w:val="00EB4E9C"/>
    <w:rsid w:val="00EB7E7D"/>
    <w:rsid w:val="00EE34DF"/>
    <w:rsid w:val="00EF2F89"/>
    <w:rsid w:val="00EF6D30"/>
    <w:rsid w:val="00F03E98"/>
    <w:rsid w:val="00F1237A"/>
    <w:rsid w:val="00F16AAA"/>
    <w:rsid w:val="00F22CBD"/>
    <w:rsid w:val="00F272F1"/>
    <w:rsid w:val="00F30D87"/>
    <w:rsid w:val="00F31412"/>
    <w:rsid w:val="00F45372"/>
    <w:rsid w:val="00F52C06"/>
    <w:rsid w:val="00F551E7"/>
    <w:rsid w:val="00F560F7"/>
    <w:rsid w:val="00F6334D"/>
    <w:rsid w:val="00F63599"/>
    <w:rsid w:val="00F71781"/>
    <w:rsid w:val="00F72D10"/>
    <w:rsid w:val="00FA49AB"/>
    <w:rsid w:val="00FB6EF2"/>
    <w:rsid w:val="00FC5FD0"/>
    <w:rsid w:val="00FE39C7"/>
    <w:rsid w:val="00FE3EF5"/>
    <w:rsid w:val="00FF4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6FEB88D4"/>
  <w15:docId w15:val="{84A78A5B-CF42-4B3D-99FC-4653EB6D9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5779DB"/>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753EE9"/>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753EE9"/>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753EE9"/>
    <w:pPr>
      <w:tabs>
        <w:tab w:val="right" w:leader="dot" w:pos="9639"/>
      </w:tabs>
      <w:spacing w:after="120"/>
      <w:jc w:val="center"/>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EB7E7D"/>
    <w:rPr>
      <w:rFonts w:ascii="Arial" w:hAnsi="Arial"/>
      <w:lang w:val="fr-FR"/>
    </w:rPr>
  </w:style>
  <w:style w:type="character" w:customStyle="1" w:styleId="DecisionParagraphsChar">
    <w:name w:val="DecisionParagraphs Char"/>
    <w:basedOn w:val="DefaultParagraphFont"/>
    <w:link w:val="DecisionParagraphs"/>
    <w:rsid w:val="00EB7E7D"/>
    <w:rPr>
      <w:rFonts w:ascii="Arial" w:hAnsi="Arial"/>
      <w:i/>
    </w:rPr>
  </w:style>
  <w:style w:type="paragraph" w:styleId="ListParagraph">
    <w:name w:val="List Paragraph"/>
    <w:basedOn w:val="Normal"/>
    <w:uiPriority w:val="34"/>
    <w:qFormat/>
    <w:rsid w:val="00EB7E7D"/>
    <w:pPr>
      <w:ind w:left="720"/>
      <w:contextualSpacing/>
    </w:pPr>
  </w:style>
  <w:style w:type="paragraph" w:customStyle="1" w:styleId="Default">
    <w:name w:val="Default"/>
    <w:rsid w:val="00EB7E7D"/>
    <w:pPr>
      <w:autoSpaceDE w:val="0"/>
      <w:autoSpaceDN w:val="0"/>
      <w:adjustRightInd w:val="0"/>
    </w:pPr>
    <w:rPr>
      <w:rFonts w:ascii="Arial" w:hAnsi="Arial" w:cs="Arial"/>
      <w:color w:val="000000"/>
      <w:sz w:val="24"/>
      <w:szCs w:val="24"/>
    </w:rPr>
  </w:style>
  <w:style w:type="paragraph" w:customStyle="1" w:styleId="BodyA">
    <w:name w:val="Body A"/>
    <w:rsid w:val="00EB7E7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paragraph" w:styleId="Caption">
    <w:name w:val="caption"/>
    <w:basedOn w:val="Normal"/>
    <w:next w:val="Normal"/>
    <w:autoRedefine/>
    <w:qFormat/>
    <w:rsid w:val="00191158"/>
    <w:pPr>
      <w:keepNext/>
      <w:spacing w:before="120" w:after="120"/>
      <w:jc w:val="center"/>
    </w:pPr>
    <w:rPr>
      <w:rFonts w:eastAsia="SimSun" w:cs="Arial"/>
      <w:bCs/>
      <w:color w:val="155F1A"/>
      <w:sz w:val="18"/>
      <w:lang w:eastAsia="zh-CN"/>
    </w:rPr>
  </w:style>
  <w:style w:type="table" w:styleId="TableGrid">
    <w:name w:val="Table Grid"/>
    <w:basedOn w:val="TableNormal"/>
    <w:rsid w:val="00191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1911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508099">
      <w:bodyDiv w:val="1"/>
      <w:marLeft w:val="0"/>
      <w:marRight w:val="0"/>
      <w:marTop w:val="0"/>
      <w:marBottom w:val="0"/>
      <w:divBdr>
        <w:top w:val="none" w:sz="0" w:space="0" w:color="auto"/>
        <w:left w:val="none" w:sz="0" w:space="0" w:color="auto"/>
        <w:bottom w:val="none" w:sz="0" w:space="0" w:color="auto"/>
        <w:right w:val="none" w:sz="0" w:space="0" w:color="auto"/>
      </w:divBdr>
    </w:div>
    <w:div w:id="1213006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www.upov.int/meetings/en/details.jsp?meeting_id=71391" TargetMode="External"/><Relationship Id="rId17" Type="http://schemas.openxmlformats.org/officeDocument/2006/relationships/hyperlink" Target="https://www.upov.int/upovprisma/en/index.html" TargetMode="External"/><Relationship Id="rId25" Type="http://schemas.openxmlformats.org/officeDocument/2006/relationships/image" Target="media/image11.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upov.int/about/en/faq.html"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ov.int/meetings/en/details.jsp?meeting_id=67788" TargetMode="External"/><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www.upov.int/meetings/en/details.jsp?meeting_id=67788" TargetMode="External"/><Relationship Id="rId19" Type="http://schemas.openxmlformats.org/officeDocument/2006/relationships/hyperlink" Target="http://www.upov.int/upov_collection/en/"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linkedin.com/company/upov-official" TargetMode="Externa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6%20(2022)\templates\routing_slip_with_doc_c_56.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8F832-93E8-42B9-942C-ED643ECE7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routing_slip_with_doc_c_56</Template>
  <TotalTime>16</TotalTime>
  <Pages>13</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C/56/11 Prov.</vt:lpstr>
    </vt:vector>
  </TitlesOfParts>
  <Company>UPOV</Company>
  <LinksUpToDate>false</LinksUpToDate>
  <CharactersWithSpaces>12793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C/56/11 Prov.</dc:title>
  <dc:subject/>
  <dc:creator>SANCHEZ VIZCAINO GOMEZ Rosa Maria</dc:creator>
  <cp:keywords/>
  <dc:description/>
  <cp:lastModifiedBy>SANTOS Carla Marina</cp:lastModifiedBy>
  <cp:revision>9</cp:revision>
  <cp:lastPrinted>2016-11-22T15:41:00Z</cp:lastPrinted>
  <dcterms:created xsi:type="dcterms:W3CDTF">2022-10-27T21:51:00Z</dcterms:created>
  <dcterms:modified xsi:type="dcterms:W3CDTF">2022-10-28T08:09:00Z</dcterms:modified>
</cp:coreProperties>
</file>