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815738" w:rsidTr="001861FE">
        <w:tc>
          <w:tcPr>
            <w:tcW w:w="6522" w:type="dxa"/>
          </w:tcPr>
          <w:p w:rsidR="006B4F3E" w:rsidRPr="00AC2883" w:rsidRDefault="006B4F3E" w:rsidP="001861FE">
            <w:r w:rsidRPr="00D250C5">
              <w:rPr>
                <w:noProof/>
              </w:rPr>
              <w:drawing>
                <wp:inline distT="0" distB="0" distL="0" distR="0" wp14:anchorId="539358F0" wp14:editId="56C7DD4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7C1D92" w:rsidRDefault="006B4F3E" w:rsidP="001861FE">
            <w:pPr>
              <w:pStyle w:val="Lettrine"/>
            </w:pPr>
            <w:r w:rsidRPr="00172084">
              <w:t>E</w:t>
            </w:r>
          </w:p>
        </w:tc>
      </w:tr>
      <w:tr w:rsidR="006B4F3E" w:rsidRPr="00DA4973" w:rsidTr="001861FE">
        <w:trPr>
          <w:trHeight w:val="219"/>
        </w:trPr>
        <w:tc>
          <w:tcPr>
            <w:tcW w:w="6522" w:type="dxa"/>
          </w:tcPr>
          <w:p w:rsidR="006B4F3E" w:rsidRPr="006B4F3E" w:rsidRDefault="006B4F3E" w:rsidP="001861FE">
            <w:pPr>
              <w:pStyle w:val="upove"/>
              <w:rPr>
                <w:lang w:val="en-US"/>
              </w:rPr>
            </w:pPr>
            <w:r w:rsidRPr="006B4F3E">
              <w:rPr>
                <w:lang w:val="en-US"/>
              </w:rPr>
              <w:t>International Union for the Protection of New Varieties of Plants</w:t>
            </w:r>
          </w:p>
        </w:tc>
        <w:tc>
          <w:tcPr>
            <w:tcW w:w="3117" w:type="dxa"/>
          </w:tcPr>
          <w:p w:rsidR="006B4F3E" w:rsidRPr="00DA4973" w:rsidRDefault="006B4F3E" w:rsidP="001861FE"/>
        </w:tc>
      </w:tr>
    </w:tbl>
    <w:p w:rsidR="006B4F3E" w:rsidRDefault="006B4F3E" w:rsidP="006B4F3E"/>
    <w:p w:rsidR="006B4F3E" w:rsidRPr="00365DC1"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C5280D" w:rsidTr="004E25E0">
        <w:tc>
          <w:tcPr>
            <w:tcW w:w="6512" w:type="dxa"/>
            <w:tcBorders>
              <w:bottom w:val="single" w:sz="4" w:space="0" w:color="auto"/>
            </w:tcBorders>
          </w:tcPr>
          <w:p w:rsidR="006B4F3E" w:rsidRPr="006B4F3E" w:rsidRDefault="006B4F3E" w:rsidP="001861FE">
            <w:pPr>
              <w:pStyle w:val="Sessiontcplacedate"/>
              <w:spacing w:before="0"/>
              <w:contextualSpacing w:val="0"/>
              <w:rPr>
                <w:lang w:val="en-US"/>
              </w:rPr>
            </w:pPr>
          </w:p>
        </w:tc>
        <w:tc>
          <w:tcPr>
            <w:tcW w:w="3127" w:type="dxa"/>
            <w:tcBorders>
              <w:bottom w:val="single" w:sz="4" w:space="0" w:color="auto"/>
            </w:tcBorders>
          </w:tcPr>
          <w:p w:rsidR="006B4F3E" w:rsidRPr="00520576" w:rsidRDefault="00A765A3" w:rsidP="001861FE">
            <w:pPr>
              <w:pStyle w:val="Doccode"/>
            </w:pPr>
            <w:r>
              <w:t>UPOV/INF/23/1</w:t>
            </w:r>
            <w:r w:rsidR="0025772D">
              <w:t xml:space="preserve"> Draft 3</w:t>
            </w:r>
          </w:p>
          <w:p w:rsidR="006B4F3E" w:rsidRPr="006B4F3E" w:rsidRDefault="006B4F3E" w:rsidP="001861FE">
            <w:pPr>
              <w:pStyle w:val="Docoriginal"/>
              <w:rPr>
                <w:lang w:val="en-US"/>
              </w:rPr>
            </w:pPr>
            <w:r w:rsidRPr="006B4F3E">
              <w:rPr>
                <w:lang w:val="en-US"/>
              </w:rPr>
              <w:t>Original:</w:t>
            </w:r>
            <w:r w:rsidRPr="006B4F3E">
              <w:rPr>
                <w:b w:val="0"/>
                <w:spacing w:val="0"/>
                <w:lang w:val="en-US"/>
              </w:rPr>
              <w:t xml:space="preserve">  English</w:t>
            </w:r>
          </w:p>
          <w:p w:rsidR="006B4F3E" w:rsidRPr="006B4F3E" w:rsidRDefault="006B4F3E" w:rsidP="0080535B">
            <w:pPr>
              <w:pStyle w:val="Docoriginal"/>
              <w:rPr>
                <w:lang w:val="en-US"/>
              </w:rPr>
            </w:pPr>
            <w:r w:rsidRPr="006B4F3E">
              <w:rPr>
                <w:lang w:val="en-US"/>
              </w:rPr>
              <w:t>Date:</w:t>
            </w:r>
            <w:r w:rsidRPr="006B4F3E">
              <w:rPr>
                <w:b w:val="0"/>
                <w:spacing w:val="0"/>
                <w:lang w:val="en-US"/>
              </w:rPr>
              <w:t xml:space="preserve">  </w:t>
            </w:r>
            <w:r w:rsidR="0080535B" w:rsidRPr="002962E3">
              <w:rPr>
                <w:b w:val="0"/>
                <w:spacing w:val="0"/>
                <w:lang w:val="en-US"/>
              </w:rPr>
              <w:t>June</w:t>
            </w:r>
            <w:r w:rsidR="0025772D" w:rsidRPr="002962E3">
              <w:rPr>
                <w:b w:val="0"/>
                <w:spacing w:val="0"/>
                <w:lang w:val="en-US"/>
              </w:rPr>
              <w:t xml:space="preserve"> </w:t>
            </w:r>
            <w:r w:rsidR="00CF2647" w:rsidRPr="002962E3">
              <w:rPr>
                <w:b w:val="0"/>
                <w:spacing w:val="0"/>
                <w:lang w:val="en-US"/>
              </w:rPr>
              <w:t>10</w:t>
            </w:r>
            <w:r w:rsidR="00A765A3" w:rsidRPr="002962E3">
              <w:rPr>
                <w:b w:val="0"/>
                <w:spacing w:val="0"/>
                <w:lang w:val="en-US"/>
              </w:rPr>
              <w:t>,</w:t>
            </w:r>
            <w:r w:rsidRPr="002962E3">
              <w:rPr>
                <w:b w:val="0"/>
                <w:spacing w:val="0"/>
                <w:lang w:val="en-US"/>
              </w:rPr>
              <w:t xml:space="preserve"> 202</w:t>
            </w:r>
            <w:r w:rsidR="0025772D" w:rsidRPr="002962E3">
              <w:rPr>
                <w:b w:val="0"/>
                <w:spacing w:val="0"/>
                <w:lang w:val="en-US"/>
              </w:rPr>
              <w:t>1</w:t>
            </w:r>
            <w:bookmarkStart w:id="0" w:name="_GoBack"/>
            <w:bookmarkEnd w:id="0"/>
          </w:p>
        </w:tc>
      </w:tr>
      <w:tr w:rsidR="008212A9" w:rsidRPr="00C5280D" w:rsidTr="004E25E0">
        <w:tc>
          <w:tcPr>
            <w:tcW w:w="6512" w:type="dxa"/>
            <w:tcBorders>
              <w:top w:val="single" w:sz="4" w:space="0" w:color="auto"/>
              <w:bottom w:val="single" w:sz="4" w:space="0" w:color="auto"/>
            </w:tcBorders>
          </w:tcPr>
          <w:p w:rsidR="008212A9" w:rsidRPr="008D4B99" w:rsidRDefault="008212A9" w:rsidP="008212A9">
            <w:pPr>
              <w:jc w:val="left"/>
              <w:rPr>
                <w:b/>
                <w:bCs/>
                <w:i/>
                <w:kern w:val="28"/>
              </w:rPr>
            </w:pPr>
            <w:r w:rsidRPr="008D4B99">
              <w:rPr>
                <w:b/>
                <w:bCs/>
                <w:i/>
                <w:kern w:val="28"/>
              </w:rPr>
              <w:t>to be considered by correspondence</w:t>
            </w:r>
          </w:p>
        </w:tc>
        <w:tc>
          <w:tcPr>
            <w:tcW w:w="3127" w:type="dxa"/>
            <w:tcBorders>
              <w:top w:val="single" w:sz="4" w:space="0" w:color="auto"/>
              <w:bottom w:val="single" w:sz="4" w:space="0" w:color="auto"/>
            </w:tcBorders>
          </w:tcPr>
          <w:p w:rsidR="008212A9" w:rsidRPr="008D4B99" w:rsidRDefault="008212A9" w:rsidP="008212A9">
            <w:pPr>
              <w:jc w:val="left"/>
              <w:rPr>
                <w:b/>
                <w:bCs/>
                <w:spacing w:val="10"/>
                <w:sz w:val="18"/>
              </w:rPr>
            </w:pPr>
          </w:p>
        </w:tc>
      </w:tr>
    </w:tbl>
    <w:p w:rsidR="006B4F3E" w:rsidRPr="00E66429" w:rsidRDefault="006B4F3E" w:rsidP="006B4F3E">
      <w:bookmarkStart w:id="1" w:name="TitleOfDoc"/>
      <w:bookmarkEnd w:id="1"/>
    </w:p>
    <w:p w:rsidR="006B4F3E" w:rsidRDefault="006B4F3E" w:rsidP="006B4F3E"/>
    <w:p w:rsidR="00812B71" w:rsidRPr="00E66429"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E66429" w:rsidTr="001357DA">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B70518" w:rsidRDefault="00A765A3" w:rsidP="00A765A3">
            <w:pPr>
              <w:jc w:val="center"/>
              <w:rPr>
                <w:rFonts w:eastAsia="MS Mincho"/>
                <w:b/>
              </w:rPr>
            </w:pPr>
            <w:r w:rsidRPr="00A765A3">
              <w:rPr>
                <w:rFonts w:eastAsia="MS Mincho"/>
                <w:b/>
              </w:rPr>
              <w:t>DRAFT</w:t>
            </w:r>
          </w:p>
        </w:tc>
      </w:tr>
    </w:tbl>
    <w:p w:rsidR="006B4F3E" w:rsidRPr="006B4F3E" w:rsidRDefault="001357DA" w:rsidP="006B4F3E">
      <w:pPr>
        <w:pStyle w:val="Titleofdoc0"/>
        <w:rPr>
          <w:lang w:val="en-US"/>
        </w:rPr>
      </w:pPr>
      <w:r w:rsidRPr="001357DA">
        <w:rPr>
          <w:lang w:val="en-US"/>
        </w:rPr>
        <w:t>Guide to the UPOV Code System</w:t>
      </w:r>
    </w:p>
    <w:p w:rsidR="008212A9" w:rsidRDefault="008212A9" w:rsidP="008212A9">
      <w:pPr>
        <w:pStyle w:val="preparedby0"/>
      </w:pPr>
      <w:bookmarkStart w:id="2" w:name="Prepared"/>
      <w:bookmarkEnd w:id="2"/>
      <w:r>
        <w:t xml:space="preserve">Document </w:t>
      </w:r>
      <w:r w:rsidRPr="000C4E25">
        <w:t>prepared by the Office of the Union</w:t>
      </w:r>
    </w:p>
    <w:p w:rsidR="00411B27" w:rsidRDefault="00411B27" w:rsidP="00411B27">
      <w:pPr>
        <w:pStyle w:val="preparedby0"/>
      </w:pPr>
      <w:r w:rsidRPr="003508FB">
        <w:t xml:space="preserve">to be considered by </w:t>
      </w:r>
    </w:p>
    <w:p w:rsidR="008212A9" w:rsidRPr="00024020" w:rsidRDefault="0025772D" w:rsidP="00851AEE">
      <w:pPr>
        <w:pStyle w:val="preparedby0"/>
      </w:pPr>
      <w:r>
        <w:t xml:space="preserve">the Technical Committee, </w:t>
      </w:r>
      <w:r w:rsidR="00411B27">
        <w:t>the Admi</w:t>
      </w:r>
      <w:r w:rsidR="00024020">
        <w:t>nistrative and Legal Committee</w:t>
      </w:r>
      <w:r>
        <w:t xml:space="preserve"> and the Council </w:t>
      </w:r>
      <w:r w:rsidR="00411B27">
        <w:t>in 202</w:t>
      </w:r>
      <w:r>
        <w:t>1</w:t>
      </w:r>
    </w:p>
    <w:p w:rsidR="00851AEE" w:rsidRPr="00896E10" w:rsidRDefault="00851AEE" w:rsidP="008212A9">
      <w:pPr>
        <w:spacing w:before="240" w:after="240"/>
        <w:jc w:val="left"/>
        <w:rPr>
          <w:i/>
          <w:iCs/>
        </w:rPr>
      </w:pPr>
    </w:p>
    <w:p w:rsidR="0013784A" w:rsidRDefault="0013784A" w:rsidP="0013784A">
      <w:pPr>
        <w:pStyle w:val="Disclaimer"/>
        <w:spacing w:after="1200"/>
      </w:pPr>
      <w:r w:rsidRPr="006A644A">
        <w:t>Disclaimer:  this document does not represent UPOV policies or guidance</w:t>
      </w:r>
    </w:p>
    <w:p w:rsidR="006B4F3E" w:rsidRDefault="006B4F3E" w:rsidP="006B4F3E"/>
    <w:p w:rsidR="00BC21DE" w:rsidRDefault="00BC21DE" w:rsidP="006B4F3E"/>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8496"/>
      </w:tblGrid>
      <w:tr w:rsidR="006B4F3E" w:rsidTr="00795E0E">
        <w:trPr>
          <w:cantSplit/>
          <w:jc w:val="center"/>
        </w:trPr>
        <w:tc>
          <w:tcPr>
            <w:tcW w:w="8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2162" w:rsidRPr="00F55BED" w:rsidRDefault="00A52162" w:rsidP="00A52162">
            <w:pPr>
              <w:jc w:val="center"/>
              <w:rPr>
                <w:rFonts w:cs="Arial"/>
                <w:sz w:val="18"/>
                <w:szCs w:val="18"/>
                <w:u w:val="single"/>
              </w:rPr>
            </w:pPr>
            <w:r w:rsidRPr="00F55BED">
              <w:rPr>
                <w:rFonts w:cs="Arial"/>
                <w:sz w:val="18"/>
                <w:szCs w:val="18"/>
                <w:u w:val="single"/>
              </w:rPr>
              <w:t>Note for Draft version</w:t>
            </w:r>
          </w:p>
          <w:p w:rsidR="00A52162" w:rsidRPr="00F55BED" w:rsidRDefault="00A52162" w:rsidP="00A52162">
            <w:pPr>
              <w:rPr>
                <w:rFonts w:cs="Arial"/>
                <w:b/>
                <w:sz w:val="18"/>
                <w:szCs w:val="18"/>
                <w:lang w:eastAsia="ja-JP"/>
              </w:rPr>
            </w:pPr>
          </w:p>
          <w:p w:rsidR="00A52162" w:rsidRPr="00795E0E" w:rsidRDefault="00A52162" w:rsidP="00A52162">
            <w:pPr>
              <w:rPr>
                <w:rFonts w:cs="Arial"/>
                <w:spacing w:val="-2"/>
                <w:sz w:val="18"/>
                <w:szCs w:val="18"/>
                <w:lang w:eastAsia="ja-JP"/>
              </w:rPr>
            </w:pPr>
            <w:r w:rsidRPr="00795E0E">
              <w:rPr>
                <w:rFonts w:cs="Arial"/>
                <w:b/>
                <w:strike/>
                <w:spacing w:val="-2"/>
                <w:sz w:val="18"/>
                <w:szCs w:val="18"/>
              </w:rPr>
              <w:t>Strikethrough</w:t>
            </w:r>
            <w:r w:rsidRPr="00795E0E">
              <w:rPr>
                <w:rFonts w:cs="Arial"/>
                <w:b/>
                <w:spacing w:val="-2"/>
                <w:sz w:val="18"/>
                <w:szCs w:val="18"/>
              </w:rPr>
              <w:t xml:space="preserve"> (highlighted in grey)</w:t>
            </w:r>
            <w:r w:rsidRPr="00795E0E">
              <w:rPr>
                <w:rFonts w:cs="Arial"/>
                <w:spacing w:val="-2"/>
                <w:sz w:val="18"/>
                <w:szCs w:val="18"/>
              </w:rPr>
              <w:t xml:space="preserve"> indicates deletion from the text of document UPOV/INF/23/1 </w:t>
            </w:r>
            <w:r w:rsidR="006750C9" w:rsidRPr="00795E0E">
              <w:rPr>
                <w:rFonts w:cs="Arial"/>
                <w:spacing w:val="-2"/>
                <w:sz w:val="18"/>
                <w:szCs w:val="18"/>
              </w:rPr>
              <w:t xml:space="preserve">Draft </w:t>
            </w:r>
            <w:r w:rsidR="00762611" w:rsidRPr="00795E0E">
              <w:rPr>
                <w:rFonts w:cs="Arial"/>
                <w:spacing w:val="-2"/>
                <w:sz w:val="18"/>
                <w:szCs w:val="18"/>
              </w:rPr>
              <w:t>1</w:t>
            </w:r>
            <w:r w:rsidRPr="00795E0E">
              <w:rPr>
                <w:rFonts w:cs="Arial"/>
                <w:spacing w:val="-2"/>
                <w:sz w:val="18"/>
                <w:szCs w:val="18"/>
                <w:lang w:eastAsia="ja-JP"/>
              </w:rPr>
              <w:t>.</w:t>
            </w:r>
          </w:p>
          <w:p w:rsidR="00A52162" w:rsidRPr="00A37032" w:rsidRDefault="00A52162" w:rsidP="00A52162">
            <w:pPr>
              <w:rPr>
                <w:rFonts w:cs="Arial"/>
                <w:sz w:val="18"/>
                <w:szCs w:val="18"/>
                <w:lang w:eastAsia="ja-JP"/>
              </w:rPr>
            </w:pPr>
          </w:p>
          <w:p w:rsidR="006B4F3E" w:rsidRPr="00A52162" w:rsidRDefault="00A52162" w:rsidP="00762611">
            <w:pPr>
              <w:rPr>
                <w:rFonts w:cs="Arial"/>
                <w:b/>
                <w:sz w:val="18"/>
                <w:szCs w:val="18"/>
                <w:lang w:eastAsia="ja-JP"/>
              </w:rPr>
            </w:pPr>
            <w:r w:rsidRPr="00A37032">
              <w:rPr>
                <w:rFonts w:cs="Arial"/>
                <w:b/>
                <w:sz w:val="18"/>
                <w:szCs w:val="18"/>
                <w:u w:val="single"/>
              </w:rPr>
              <w:t>Underlining</w:t>
            </w:r>
            <w:r w:rsidRPr="00A37032">
              <w:rPr>
                <w:rFonts w:cs="Arial"/>
                <w:b/>
                <w:sz w:val="18"/>
                <w:szCs w:val="18"/>
              </w:rPr>
              <w:t xml:space="preserve"> (highlighted in grey)</w:t>
            </w:r>
            <w:r w:rsidRPr="00A37032">
              <w:rPr>
                <w:rFonts w:cs="Arial"/>
                <w:sz w:val="18"/>
                <w:szCs w:val="18"/>
              </w:rPr>
              <w:t xml:space="preserve"> indicates insertion to the text of document UPOV/INF/23/1 </w:t>
            </w:r>
            <w:r w:rsidR="006750C9" w:rsidRPr="00A37032">
              <w:rPr>
                <w:rFonts w:cs="Arial"/>
                <w:sz w:val="18"/>
                <w:szCs w:val="18"/>
              </w:rPr>
              <w:t xml:space="preserve">Draft </w:t>
            </w:r>
            <w:r w:rsidR="00762611" w:rsidRPr="00A37032">
              <w:rPr>
                <w:rFonts w:cs="Arial"/>
                <w:sz w:val="18"/>
                <w:szCs w:val="18"/>
              </w:rPr>
              <w:t>1</w:t>
            </w:r>
            <w:r w:rsidRPr="00A37032">
              <w:rPr>
                <w:rFonts w:cs="Arial"/>
                <w:sz w:val="18"/>
                <w:szCs w:val="18"/>
                <w:lang w:eastAsia="ja-JP"/>
              </w:rPr>
              <w:t>.</w:t>
            </w:r>
          </w:p>
        </w:tc>
      </w:tr>
    </w:tbl>
    <w:p w:rsidR="006B4F3E" w:rsidRDefault="006B4F3E" w:rsidP="006B4F3E"/>
    <w:p w:rsidR="006B4F3E" w:rsidRDefault="006B4F3E">
      <w:r>
        <w:br w:type="page"/>
      </w:r>
    </w:p>
    <w:p w:rsidR="00A52162" w:rsidRPr="0005400B" w:rsidRDefault="00A52162" w:rsidP="00A52162">
      <w:pPr>
        <w:keepNext/>
        <w:outlineLvl w:val="0"/>
        <w:rPr>
          <w:caps/>
        </w:rPr>
      </w:pPr>
      <w:r w:rsidRPr="0005400B">
        <w:rPr>
          <w:caps/>
        </w:rPr>
        <w:lastRenderedPageBreak/>
        <w:t>1.</w:t>
      </w:r>
      <w:r w:rsidRPr="0005400B">
        <w:rPr>
          <w:caps/>
        </w:rPr>
        <w:tab/>
        <w:t xml:space="preserve">Purpose </w:t>
      </w:r>
    </w:p>
    <w:p w:rsidR="00A52162" w:rsidRPr="0005400B" w:rsidRDefault="00A52162" w:rsidP="00A52162">
      <w:pPr>
        <w:keepNext/>
        <w:rPr>
          <w:rFonts w:cs="Arial"/>
        </w:rPr>
      </w:pPr>
    </w:p>
    <w:p w:rsidR="00A52162" w:rsidRPr="0005400B" w:rsidRDefault="00A52162" w:rsidP="00A52162">
      <w:pPr>
        <w:rPr>
          <w:rFonts w:cs="Arial"/>
        </w:rPr>
      </w:pPr>
      <w:r w:rsidRPr="0005400B">
        <w:rPr>
          <w:rFonts w:cs="Arial"/>
        </w:rPr>
        <w:t>1.1</w:t>
      </w:r>
      <w:r w:rsidRPr="0005400B">
        <w:rPr>
          <w:rFonts w:cs="Arial"/>
        </w:rPr>
        <w:tab/>
        <w:t xml:space="preserve">The main purpose of the UPOV Code System is to enhance the usefulness of the UPOV Plant Variety Database </w:t>
      </w:r>
      <w:r>
        <w:rPr>
          <w:rFonts w:cs="Arial"/>
        </w:rPr>
        <w:t xml:space="preserve">(PLUTO Database) </w:t>
      </w:r>
      <w:r w:rsidRPr="0005400B">
        <w:rPr>
          <w:rFonts w:cs="Arial"/>
        </w:rPr>
        <w:t>by overcoming the problem of synonyms for plant taxa.  That is achieved by attributing each taxa a code according to the UPOV Code System (“UPOV code”);  synonyms for the same plant taxa are attributed the same UPOV code.</w:t>
      </w:r>
    </w:p>
    <w:p w:rsidR="00A52162" w:rsidRPr="00EB650D" w:rsidRDefault="00A52162" w:rsidP="00A52162">
      <w:pPr>
        <w:rPr>
          <w:rFonts w:cs="Arial"/>
        </w:rPr>
      </w:pPr>
    </w:p>
    <w:p w:rsidR="00A52162" w:rsidRPr="0005400B" w:rsidRDefault="00A52162" w:rsidP="00A52162">
      <w:pPr>
        <w:rPr>
          <w:rFonts w:cs="Arial"/>
          <w:u w:val="single"/>
        </w:rPr>
      </w:pPr>
      <w:r>
        <w:rPr>
          <w:rFonts w:cs="Arial"/>
          <w:highlight w:val="lightGray"/>
          <w:u w:val="single"/>
        </w:rPr>
        <w:t>1.2</w:t>
      </w:r>
      <w:r w:rsidRPr="0005400B">
        <w:rPr>
          <w:rFonts w:cs="Arial"/>
          <w:highlight w:val="lightGray"/>
          <w:u w:val="single"/>
        </w:rPr>
        <w:tab/>
      </w:r>
      <w:r>
        <w:rPr>
          <w:rFonts w:cs="Arial"/>
          <w:highlight w:val="lightGray"/>
          <w:u w:val="single"/>
        </w:rPr>
        <w:t>In</w:t>
      </w:r>
      <w:r w:rsidRPr="0005400B">
        <w:rPr>
          <w:rFonts w:cs="Arial"/>
          <w:highlight w:val="lightGray"/>
          <w:u w:val="single"/>
        </w:rPr>
        <w:t xml:space="preserve"> addition</w:t>
      </w:r>
      <w:r>
        <w:rPr>
          <w:rFonts w:cs="Arial"/>
          <w:highlight w:val="lightGray"/>
          <w:u w:val="single"/>
        </w:rPr>
        <w:t>,</w:t>
      </w:r>
      <w:r w:rsidRPr="0005400B">
        <w:rPr>
          <w:rFonts w:cs="Arial"/>
          <w:highlight w:val="lightGray"/>
          <w:u w:val="single"/>
        </w:rPr>
        <w:t xml:space="preserve"> </w:t>
      </w:r>
      <w:r>
        <w:rPr>
          <w:rFonts w:eastAsiaTheme="minorEastAsia" w:cs="Arial"/>
          <w:bCs/>
          <w:highlight w:val="lightGray"/>
          <w:u w:val="single"/>
        </w:rPr>
        <w:t xml:space="preserve">the </w:t>
      </w:r>
      <w:r w:rsidRPr="0005400B">
        <w:rPr>
          <w:rFonts w:cs="Arial"/>
          <w:highlight w:val="lightGray"/>
          <w:u w:val="single"/>
        </w:rPr>
        <w:t xml:space="preserve">UPOV code may provide </w:t>
      </w:r>
      <w:r w:rsidRPr="0005400B">
        <w:rPr>
          <w:rFonts w:eastAsiaTheme="minorEastAsia" w:cs="Arial"/>
          <w:bCs/>
          <w:highlight w:val="lightGray"/>
          <w:u w:val="single"/>
        </w:rPr>
        <w:t>information on variety groups</w:t>
      </w:r>
      <w:r>
        <w:rPr>
          <w:rFonts w:eastAsiaTheme="minorEastAsia" w:cs="Arial"/>
          <w:bCs/>
          <w:highlight w:val="lightGray"/>
          <w:u w:val="single"/>
        </w:rPr>
        <w:t>, variety</w:t>
      </w:r>
      <w:r w:rsidRPr="0005400B">
        <w:rPr>
          <w:rFonts w:eastAsiaTheme="minorEastAsia" w:cs="Arial"/>
          <w:bCs/>
          <w:highlight w:val="lightGray"/>
          <w:u w:val="single"/>
        </w:rPr>
        <w:t xml:space="preserve"> types and </w:t>
      </w:r>
      <w:r>
        <w:rPr>
          <w:rFonts w:eastAsiaTheme="minorEastAsia" w:cs="Arial"/>
          <w:bCs/>
          <w:highlight w:val="lightGray"/>
          <w:u w:val="single"/>
        </w:rPr>
        <w:t xml:space="preserve">the </w:t>
      </w:r>
      <w:r w:rsidRPr="0005400B">
        <w:rPr>
          <w:rFonts w:eastAsiaTheme="minorEastAsia" w:cs="Arial"/>
          <w:bCs/>
          <w:highlight w:val="lightGray"/>
          <w:u w:val="single"/>
        </w:rPr>
        <w:t>denomination class..</w:t>
      </w:r>
      <w:r w:rsidRPr="0005400B">
        <w:rPr>
          <w:rFonts w:eastAsiaTheme="minorEastAsia" w:cs="Arial"/>
          <w:bCs/>
          <w:u w:val="single"/>
        </w:rPr>
        <w:t xml:space="preserve"> </w:t>
      </w:r>
    </w:p>
    <w:p w:rsidR="00A52162" w:rsidRPr="00EB650D" w:rsidRDefault="00A52162" w:rsidP="00A52162">
      <w:pPr>
        <w:rPr>
          <w:rFonts w:cs="Arial"/>
        </w:rPr>
      </w:pPr>
    </w:p>
    <w:p w:rsidR="00A52162" w:rsidRPr="00EB650D" w:rsidRDefault="00A52162" w:rsidP="00A52162">
      <w:pPr>
        <w:rPr>
          <w:rFonts w:cs="Arial"/>
        </w:rPr>
      </w:pPr>
      <w:r w:rsidRPr="00EB650D">
        <w:rPr>
          <w:rFonts w:cs="Arial"/>
        </w:rPr>
        <w:t>1.</w:t>
      </w:r>
      <w:r w:rsidRPr="00DA4A7E">
        <w:rPr>
          <w:rFonts w:cs="Arial"/>
          <w:strike/>
          <w:highlight w:val="lightGray"/>
        </w:rPr>
        <w:t>2</w:t>
      </w:r>
      <w:r w:rsidRPr="00DA4A7E">
        <w:rPr>
          <w:rFonts w:cs="Arial"/>
          <w:highlight w:val="lightGray"/>
        </w:rPr>
        <w:t>.</w:t>
      </w:r>
      <w:r w:rsidRPr="00DA4A7E">
        <w:rPr>
          <w:rFonts w:cs="Arial"/>
          <w:highlight w:val="lightGray"/>
          <w:u w:val="single"/>
        </w:rPr>
        <w:t>3</w:t>
      </w:r>
      <w:r w:rsidRPr="00EB650D">
        <w:rPr>
          <w:rFonts w:cs="Arial"/>
        </w:rPr>
        <w:tab/>
        <w:t xml:space="preserve">The UPOV Code System is employed in the </w:t>
      </w:r>
      <w:hyperlink r:id="rId9" w:history="1">
        <w:r w:rsidRPr="00EB650D">
          <w:rPr>
            <w:rFonts w:cs="Arial"/>
            <w:color w:val="0000FF"/>
            <w:u w:val="single"/>
          </w:rPr>
          <w:t>GENIE database</w:t>
        </w:r>
      </w:hyperlink>
      <w:r w:rsidRPr="00EB650D">
        <w:rPr>
          <w:rFonts w:cs="Arial"/>
        </w:rPr>
        <w:t xml:space="preserve">, which has been developed to provide, for example, online information on </w:t>
      </w:r>
      <w:r w:rsidRPr="00D63921">
        <w:rPr>
          <w:rFonts w:cs="Arial"/>
          <w:highlight w:val="lightGray"/>
          <w:u w:val="single"/>
        </w:rPr>
        <w:t>variety denomination class,</w:t>
      </w:r>
      <w:r>
        <w:rPr>
          <w:rFonts w:cs="Arial"/>
        </w:rPr>
        <w:t xml:space="preserve"> </w:t>
      </w:r>
      <w:r w:rsidRPr="00D63921">
        <w:rPr>
          <w:rFonts w:cs="Arial"/>
          <w:strike/>
          <w:highlight w:val="lightGray"/>
        </w:rPr>
        <w:t>the</w:t>
      </w:r>
      <w:r w:rsidRPr="00EB650D">
        <w:rPr>
          <w:rFonts w:cs="Arial"/>
        </w:rPr>
        <w:t xml:space="preserve"> status of protection (see document C/40/6), cooperation in examination (see document C/40/5), experience in DUS testing (see document TC/43/4), and existence of UPOV Test Guidelines (see document TC/43/2) for different </w:t>
      </w:r>
      <w:r w:rsidRPr="00EB650D">
        <w:rPr>
          <w:rFonts w:cs="Arial"/>
          <w:u w:val="single"/>
        </w:rPr>
        <w:t>GEN</w:t>
      </w:r>
      <w:r w:rsidRPr="00EB650D">
        <w:rPr>
          <w:rFonts w:cs="Arial"/>
        </w:rPr>
        <w:t>era and spec</w:t>
      </w:r>
      <w:r w:rsidRPr="00EB650D">
        <w:rPr>
          <w:rFonts w:cs="Arial"/>
          <w:u w:val="single"/>
        </w:rPr>
        <w:t>IE</w:t>
      </w:r>
      <w:r w:rsidRPr="00EB650D">
        <w:rPr>
          <w:rFonts w:cs="Arial"/>
        </w:rPr>
        <w:t xml:space="preserve">s (hence GENIE), and is also used to generate the relevant Council and Technical Committee (TC) documents concerning that information.  </w:t>
      </w:r>
    </w:p>
    <w:p w:rsidR="00A52162" w:rsidRDefault="00A52162" w:rsidP="00A52162">
      <w:pPr>
        <w:rPr>
          <w:rFonts w:cs="Arial"/>
          <w:u w:val="single"/>
        </w:rPr>
      </w:pPr>
    </w:p>
    <w:p w:rsidR="00BC21DE" w:rsidRDefault="00BC21DE" w:rsidP="00A52162">
      <w:pPr>
        <w:rPr>
          <w:rFonts w:cs="Arial"/>
          <w:u w:val="single"/>
        </w:rPr>
      </w:pPr>
    </w:p>
    <w:p w:rsidR="00A52162" w:rsidRPr="00D63921" w:rsidRDefault="00A52162" w:rsidP="00A52162">
      <w:pPr>
        <w:rPr>
          <w:rFonts w:cs="Arial"/>
          <w:u w:val="single"/>
        </w:rPr>
      </w:pPr>
    </w:p>
    <w:p w:rsidR="00A52162" w:rsidRPr="00D63921" w:rsidRDefault="00A52162" w:rsidP="00A52162">
      <w:pPr>
        <w:keepNext/>
        <w:outlineLvl w:val="1"/>
        <w:rPr>
          <w:rFonts w:cs="Arial"/>
          <w:highlight w:val="lightGray"/>
          <w:u w:val="single"/>
        </w:rPr>
      </w:pPr>
      <w:r w:rsidRPr="00D63921">
        <w:rPr>
          <w:rFonts w:cs="Arial"/>
          <w:highlight w:val="lightGray"/>
          <w:u w:val="single"/>
        </w:rPr>
        <w:t>2.</w:t>
      </w:r>
      <w:r w:rsidRPr="00D63921">
        <w:rPr>
          <w:rFonts w:cs="Arial"/>
          <w:highlight w:val="lightGray"/>
          <w:u w:val="single"/>
        </w:rPr>
        <w:tab/>
        <w:t>RESPONSIBILITY FOR THE UPOV CODE SYSTEM</w:t>
      </w:r>
    </w:p>
    <w:p w:rsidR="00A52162" w:rsidRPr="00D63921" w:rsidRDefault="00A52162" w:rsidP="00A52162">
      <w:pPr>
        <w:keepNext/>
        <w:rPr>
          <w:rFonts w:cs="Arial"/>
          <w:highlight w:val="lightGray"/>
          <w:u w:val="single"/>
        </w:rPr>
      </w:pPr>
    </w:p>
    <w:p w:rsidR="00A52162" w:rsidRPr="0036432E" w:rsidRDefault="00A52162" w:rsidP="00A52162">
      <w:pPr>
        <w:rPr>
          <w:rFonts w:cs="Arial"/>
          <w:spacing w:val="-2"/>
          <w:highlight w:val="lightGray"/>
          <w:u w:val="single"/>
        </w:rPr>
      </w:pPr>
      <w:r w:rsidRPr="0036432E">
        <w:rPr>
          <w:rFonts w:cs="Arial"/>
          <w:spacing w:val="-2"/>
          <w:highlight w:val="lightGray"/>
          <w:u w:val="single"/>
        </w:rPr>
        <w:t>2.1</w:t>
      </w:r>
      <w:r w:rsidRPr="0036432E">
        <w:rPr>
          <w:rFonts w:cs="Arial"/>
          <w:spacing w:val="-2"/>
          <w:highlight w:val="lightGray"/>
          <w:u w:val="single"/>
        </w:rPr>
        <w:tab/>
        <w:t>The Office of the Union (Office) is responsible for the UPOV Code System and the individual UPOV codes.</w:t>
      </w:r>
    </w:p>
    <w:p w:rsidR="00A52162" w:rsidRDefault="00A52162" w:rsidP="00A52162">
      <w:pPr>
        <w:rPr>
          <w:rFonts w:cs="Arial"/>
          <w:highlight w:val="lightGray"/>
          <w:u w:val="single"/>
        </w:rPr>
      </w:pPr>
    </w:p>
    <w:p w:rsidR="00BC21DE" w:rsidRPr="00D63921" w:rsidRDefault="00BC21DE" w:rsidP="00A52162">
      <w:pPr>
        <w:rPr>
          <w:rFonts w:cs="Arial"/>
          <w:highlight w:val="lightGray"/>
          <w:u w:val="single"/>
        </w:rPr>
      </w:pPr>
    </w:p>
    <w:p w:rsidR="00A52162" w:rsidRPr="00D63921" w:rsidRDefault="00A52162" w:rsidP="00A52162">
      <w:pPr>
        <w:rPr>
          <w:rFonts w:cs="Arial"/>
          <w:highlight w:val="lightGray"/>
          <w:u w:val="single"/>
        </w:rPr>
      </w:pPr>
    </w:p>
    <w:p w:rsidR="00A52162" w:rsidRPr="00D63921" w:rsidRDefault="00A52162" w:rsidP="00A52162">
      <w:pPr>
        <w:keepNext/>
        <w:outlineLvl w:val="1"/>
        <w:rPr>
          <w:rFonts w:cs="Arial"/>
          <w:highlight w:val="lightGray"/>
          <w:u w:val="single"/>
        </w:rPr>
      </w:pPr>
      <w:r w:rsidRPr="00D63921">
        <w:rPr>
          <w:rFonts w:cs="Arial"/>
          <w:highlight w:val="lightGray"/>
          <w:u w:val="single"/>
        </w:rPr>
        <w:t>3.</w:t>
      </w:r>
      <w:r w:rsidRPr="00D63921">
        <w:rPr>
          <w:rFonts w:cs="Arial"/>
          <w:highlight w:val="lightGray"/>
          <w:u w:val="single"/>
        </w:rPr>
        <w:tab/>
        <w:t>REPOSITORY OF UPOV CODES</w:t>
      </w:r>
    </w:p>
    <w:p w:rsidR="00A52162" w:rsidRPr="00D63921" w:rsidRDefault="00A52162" w:rsidP="00A52162">
      <w:pPr>
        <w:keepNext/>
        <w:rPr>
          <w:rFonts w:cs="Arial"/>
          <w:highlight w:val="lightGray"/>
          <w:u w:val="single"/>
        </w:rPr>
      </w:pPr>
    </w:p>
    <w:p w:rsidR="00A52162" w:rsidRPr="00D63921" w:rsidRDefault="00A52162" w:rsidP="00A52162">
      <w:pPr>
        <w:rPr>
          <w:rFonts w:cs="Arial"/>
          <w:u w:val="single"/>
        </w:rPr>
      </w:pPr>
      <w:r w:rsidRPr="00D63921">
        <w:rPr>
          <w:rFonts w:cs="Arial"/>
          <w:highlight w:val="lightGray"/>
          <w:u w:val="single"/>
        </w:rPr>
        <w:t>3.1</w:t>
      </w:r>
      <w:r w:rsidRPr="00D63921">
        <w:rPr>
          <w:rFonts w:cs="Arial"/>
          <w:highlight w:val="lightGray"/>
          <w:u w:val="single"/>
        </w:rPr>
        <w:tab/>
        <w:t>The definitive collection of UPOV codes exists exclusively in the GENIE database.</w:t>
      </w:r>
    </w:p>
    <w:p w:rsidR="00A52162" w:rsidRDefault="00A52162" w:rsidP="00A52162">
      <w:pPr>
        <w:rPr>
          <w:rFonts w:cs="Arial"/>
        </w:rPr>
      </w:pPr>
    </w:p>
    <w:p w:rsidR="00A52162" w:rsidRDefault="00A52162" w:rsidP="00A52162">
      <w:pPr>
        <w:rPr>
          <w:rFonts w:cs="Arial"/>
        </w:rPr>
      </w:pPr>
    </w:p>
    <w:p w:rsidR="00BC21DE" w:rsidRPr="00EB650D" w:rsidRDefault="00BC21DE" w:rsidP="00A52162">
      <w:pPr>
        <w:rPr>
          <w:rFonts w:cs="Arial"/>
        </w:rPr>
      </w:pPr>
    </w:p>
    <w:p w:rsidR="00A52162" w:rsidRPr="00011356" w:rsidRDefault="00A52162" w:rsidP="00A52162">
      <w:pPr>
        <w:keepNext/>
        <w:outlineLvl w:val="0"/>
        <w:rPr>
          <w:caps/>
        </w:rPr>
      </w:pPr>
      <w:r w:rsidRPr="00011356">
        <w:rPr>
          <w:caps/>
        </w:rPr>
        <w:t>4.</w:t>
      </w:r>
      <w:r w:rsidRPr="00011356">
        <w:rPr>
          <w:caps/>
        </w:rPr>
        <w:tab/>
        <w:t>UPOV code</w:t>
      </w:r>
      <w:r w:rsidRPr="00011356">
        <w:rPr>
          <w:caps/>
          <w:strike/>
          <w:highlight w:val="lightGray"/>
        </w:rPr>
        <w:t>construction</w:t>
      </w:r>
      <w:r w:rsidRPr="00011356">
        <w:rPr>
          <w:caps/>
          <w:strike/>
        </w:rPr>
        <w:t>:</w:t>
      </w:r>
      <w:r w:rsidRPr="00011356">
        <w:rPr>
          <w:caps/>
        </w:rPr>
        <w:t xml:space="preserve"> </w:t>
      </w:r>
      <w:r w:rsidRPr="00011356">
        <w:rPr>
          <w:caps/>
          <w:highlight w:val="lightGray"/>
          <w:u w:val="single"/>
        </w:rPr>
        <w:t>Botanical classification elements</w:t>
      </w:r>
    </w:p>
    <w:p w:rsidR="00A52162" w:rsidRPr="00011356" w:rsidRDefault="00A52162" w:rsidP="00A52162"/>
    <w:p w:rsidR="00A52162" w:rsidRPr="00011356" w:rsidRDefault="00A52162" w:rsidP="00A52162">
      <w:pPr>
        <w:keepNext/>
        <w:outlineLvl w:val="1"/>
        <w:rPr>
          <w:u w:val="single"/>
        </w:rPr>
      </w:pPr>
      <w:r w:rsidRPr="00D81BF6">
        <w:rPr>
          <w:highlight w:val="lightGray"/>
          <w:u w:val="single"/>
        </w:rPr>
        <w:t>4.1</w:t>
      </w:r>
      <w:r w:rsidRPr="00D81BF6">
        <w:rPr>
          <w:highlight w:val="lightGray"/>
          <w:u w:val="single"/>
        </w:rPr>
        <w:tab/>
      </w:r>
      <w:r w:rsidRPr="00011356">
        <w:rPr>
          <w:strike/>
          <w:highlight w:val="lightGray"/>
          <w:u w:val="single"/>
        </w:rPr>
        <w:t xml:space="preserve">General basis </w:t>
      </w:r>
      <w:r w:rsidRPr="00011356">
        <w:rPr>
          <w:highlight w:val="lightGray"/>
          <w:u w:val="single"/>
        </w:rPr>
        <w:t>UPOV code construction</w:t>
      </w:r>
    </w:p>
    <w:p w:rsidR="00A52162" w:rsidRPr="00011356" w:rsidRDefault="00A52162" w:rsidP="00A52162">
      <w:pPr>
        <w:rPr>
          <w:rFonts w:cs="Arial"/>
        </w:rPr>
      </w:pPr>
    </w:p>
    <w:p w:rsidR="00A52162" w:rsidRPr="00EB650D" w:rsidRDefault="00A52162" w:rsidP="00A52162">
      <w:pPr>
        <w:rPr>
          <w:rFonts w:cs="Arial"/>
        </w:rPr>
      </w:pPr>
      <w:r>
        <w:rPr>
          <w:rFonts w:cs="Arial"/>
        </w:rPr>
        <w:t>4</w:t>
      </w:r>
      <w:r w:rsidRPr="00EB650D">
        <w:rPr>
          <w:rFonts w:cs="Arial"/>
        </w:rPr>
        <w:t>.1.1</w:t>
      </w:r>
      <w:r w:rsidRPr="00EB650D">
        <w:rPr>
          <w:rFonts w:cs="Arial"/>
        </w:rPr>
        <w:tab/>
      </w:r>
      <w:r w:rsidRPr="00EB650D">
        <w:rPr>
          <w:rFonts w:cs="Arial"/>
          <w:spacing w:val="-2"/>
        </w:rPr>
        <w:t xml:space="preserve">In general, the following UPOV code construction is used for the </w:t>
      </w:r>
      <w:r w:rsidRPr="00D63921">
        <w:rPr>
          <w:rFonts w:cs="Arial"/>
          <w:spacing w:val="-2"/>
          <w:highlight w:val="lightGray"/>
          <w:u w:val="single"/>
        </w:rPr>
        <w:t>botanical classification elements of the</w:t>
      </w:r>
      <w:r>
        <w:rPr>
          <w:rFonts w:cs="Arial"/>
          <w:spacing w:val="-2"/>
        </w:rPr>
        <w:t xml:space="preserve"> </w:t>
      </w:r>
      <w:r w:rsidRPr="00EB650D">
        <w:rPr>
          <w:rFonts w:cs="Arial"/>
          <w:spacing w:val="-2"/>
        </w:rPr>
        <w:t>UPOV Code System:</w:t>
      </w:r>
    </w:p>
    <w:p w:rsidR="00A52162" w:rsidRPr="00EB650D" w:rsidRDefault="00A52162" w:rsidP="00A52162">
      <w:pPr>
        <w:rPr>
          <w:rFonts w:cs="Arial"/>
        </w:rPr>
      </w:pPr>
    </w:p>
    <w:p w:rsidR="00A52162" w:rsidRPr="00EB650D" w:rsidRDefault="00A52162" w:rsidP="00A52162">
      <w:pPr>
        <w:suppressAutoHyphens/>
        <w:rPr>
          <w:rFonts w:cs="Arial"/>
        </w:rPr>
      </w:pPr>
      <w:r w:rsidRPr="00EB650D">
        <w:rPr>
          <w:rFonts w:cs="Arial"/>
        </w:rPr>
        <w:tab/>
        <w:t>(a)</w:t>
      </w:r>
      <w:r w:rsidRPr="00EB650D">
        <w:rPr>
          <w:rFonts w:cs="Arial"/>
        </w:rPr>
        <w:tab/>
        <w:t xml:space="preserve">an alphabetic element of five letters (e.g. XXXXX) indicating the </w:t>
      </w:r>
      <w:r w:rsidRPr="00EB650D">
        <w:rPr>
          <w:rFonts w:cs="Arial"/>
          <w:u w:val="single"/>
        </w:rPr>
        <w:t>genus</w:t>
      </w:r>
      <w:r w:rsidRPr="00EB650D">
        <w:rPr>
          <w:rFonts w:cs="Arial"/>
        </w:rPr>
        <w:t xml:space="preserve"> (“genus element”);</w:t>
      </w:r>
    </w:p>
    <w:p w:rsidR="00A52162" w:rsidRPr="00EB650D" w:rsidRDefault="00A52162" w:rsidP="00A52162">
      <w:pPr>
        <w:suppressAutoHyphens/>
        <w:rPr>
          <w:rFonts w:cs="Arial"/>
        </w:rPr>
      </w:pPr>
    </w:p>
    <w:p w:rsidR="00A52162" w:rsidRPr="00EB650D" w:rsidRDefault="00A52162" w:rsidP="00A52162">
      <w:pPr>
        <w:suppressAutoHyphens/>
        <w:rPr>
          <w:rFonts w:cs="Arial"/>
        </w:rPr>
      </w:pPr>
      <w:r w:rsidRPr="00EB650D">
        <w:rPr>
          <w:rFonts w:cs="Arial"/>
        </w:rPr>
        <w:tab/>
        <w:t>(b)</w:t>
      </w:r>
      <w:r w:rsidRPr="00EB650D">
        <w:rPr>
          <w:rFonts w:cs="Arial"/>
        </w:rPr>
        <w:tab/>
        <w:t xml:space="preserve">a three-letter element (e.g. YYY) indicating the </w:t>
      </w:r>
      <w:r w:rsidRPr="00EB650D">
        <w:rPr>
          <w:rFonts w:cs="Arial"/>
          <w:u w:val="single"/>
        </w:rPr>
        <w:t>species</w:t>
      </w:r>
      <w:r w:rsidRPr="00EB650D">
        <w:rPr>
          <w:rFonts w:cs="Arial"/>
        </w:rPr>
        <w:t xml:space="preserve"> (“species element”);</w:t>
      </w:r>
    </w:p>
    <w:p w:rsidR="00A52162" w:rsidRPr="00EB650D" w:rsidRDefault="00A52162" w:rsidP="00A52162">
      <w:pPr>
        <w:suppressAutoHyphens/>
        <w:rPr>
          <w:rFonts w:cs="Arial"/>
        </w:rPr>
      </w:pPr>
    </w:p>
    <w:p w:rsidR="00A52162" w:rsidRPr="0005400B" w:rsidRDefault="00A52162" w:rsidP="00A52162">
      <w:pPr>
        <w:suppressAutoHyphens/>
        <w:rPr>
          <w:rFonts w:cs="Arial"/>
          <w:spacing w:val="-2"/>
        </w:rPr>
      </w:pPr>
      <w:r w:rsidRPr="00EB650D">
        <w:rPr>
          <w:rFonts w:cs="Arial"/>
          <w:spacing w:val="-2"/>
        </w:rPr>
        <w:tab/>
        <w:t>(c)</w:t>
      </w:r>
      <w:r w:rsidRPr="00EB650D">
        <w:rPr>
          <w:rFonts w:cs="Arial"/>
          <w:spacing w:val="-2"/>
        </w:rPr>
        <w:tab/>
        <w:t xml:space="preserve">where relevant, a further element of up to three </w:t>
      </w:r>
      <w:r w:rsidRPr="00EB650D">
        <w:rPr>
          <w:rFonts w:cs="Arial"/>
          <w:strike/>
          <w:spacing w:val="-2"/>
          <w:highlight w:val="lightGray"/>
        </w:rPr>
        <w:t>characters</w:t>
      </w:r>
      <w:r w:rsidRPr="00EB650D">
        <w:rPr>
          <w:rFonts w:cs="Arial"/>
          <w:spacing w:val="-2"/>
        </w:rPr>
        <w:t xml:space="preserve"> </w:t>
      </w:r>
      <w:r w:rsidRPr="00EB650D">
        <w:rPr>
          <w:rFonts w:cs="Arial"/>
          <w:spacing w:val="-2"/>
          <w:highlight w:val="lightGray"/>
          <w:u w:val="single"/>
        </w:rPr>
        <w:t>letters</w:t>
      </w:r>
      <w:r w:rsidRPr="00EB650D">
        <w:rPr>
          <w:rFonts w:cs="Arial"/>
          <w:spacing w:val="-2"/>
        </w:rPr>
        <w:t xml:space="preserve"> (e.g. </w:t>
      </w:r>
      <w:r w:rsidRPr="0005400B">
        <w:rPr>
          <w:rFonts w:cs="Arial"/>
          <w:strike/>
          <w:spacing w:val="-2"/>
          <w:highlight w:val="lightGray"/>
        </w:rPr>
        <w:t>ZZ1</w:t>
      </w:r>
      <w:r>
        <w:rPr>
          <w:rFonts w:cs="Arial"/>
          <w:strike/>
          <w:spacing w:val="-2"/>
          <w:highlight w:val="lightGray"/>
        </w:rPr>
        <w:t xml:space="preserve"> </w:t>
      </w:r>
      <w:r w:rsidRPr="0005400B">
        <w:rPr>
          <w:rFonts w:cs="Arial"/>
          <w:spacing w:val="-2"/>
          <w:highlight w:val="lightGray"/>
          <w:u w:val="single"/>
        </w:rPr>
        <w:t>ZZZ</w:t>
      </w:r>
      <w:r w:rsidRPr="0005400B">
        <w:rPr>
          <w:rFonts w:cs="Arial"/>
          <w:spacing w:val="-2"/>
        </w:rPr>
        <w:t xml:space="preserve">) indicating a </w:t>
      </w:r>
      <w:r w:rsidRPr="0005400B">
        <w:rPr>
          <w:rFonts w:cs="Arial"/>
          <w:spacing w:val="-2"/>
          <w:u w:val="single"/>
        </w:rPr>
        <w:t>sub</w:t>
      </w:r>
      <w:r w:rsidRPr="0005400B">
        <w:rPr>
          <w:rFonts w:cs="Arial"/>
          <w:spacing w:val="-2"/>
        </w:rPr>
        <w:noBreakHyphen/>
      </w:r>
      <w:r w:rsidRPr="0005400B">
        <w:rPr>
          <w:rFonts w:cs="Arial"/>
          <w:spacing w:val="-2"/>
          <w:u w:val="single"/>
        </w:rPr>
        <w:t>specific</w:t>
      </w:r>
      <w:r w:rsidRPr="0005400B">
        <w:rPr>
          <w:rFonts w:cs="Arial"/>
          <w:spacing w:val="-2"/>
          <w:u w:val="words"/>
        </w:rPr>
        <w:t xml:space="preserve"> unit </w:t>
      </w:r>
      <w:r w:rsidRPr="0005400B">
        <w:rPr>
          <w:rFonts w:cs="Arial"/>
          <w:spacing w:val="-2"/>
        </w:rPr>
        <w:t>(“sub-species element”);</w:t>
      </w:r>
    </w:p>
    <w:p w:rsidR="00A52162" w:rsidRPr="00EB650D" w:rsidRDefault="00A52162" w:rsidP="00A52162">
      <w:pPr>
        <w:suppressAutoHyphens/>
        <w:rPr>
          <w:rFonts w:cs="Arial"/>
          <w:spacing w:val="-2"/>
        </w:rPr>
      </w:pPr>
    </w:p>
    <w:p w:rsidR="00A52162" w:rsidRPr="00EB650D" w:rsidRDefault="00A52162" w:rsidP="00A52162">
      <w:pPr>
        <w:suppressAutoHyphens/>
        <w:ind w:left="1985" w:hanging="1134"/>
        <w:rPr>
          <w:rFonts w:cs="Arial"/>
          <w:spacing w:val="-2"/>
          <w:bdr w:val="single" w:sz="4" w:space="0" w:color="auto"/>
        </w:rPr>
      </w:pPr>
      <w:r w:rsidRPr="0005400B">
        <w:rPr>
          <w:rFonts w:cs="Arial"/>
          <w:spacing w:val="-2"/>
        </w:rPr>
        <w:t>thus,</w:t>
      </w:r>
      <w:r w:rsidRPr="0005400B">
        <w:rPr>
          <w:rFonts w:cs="Arial"/>
          <w:spacing w:val="-2"/>
        </w:rPr>
        <w:tab/>
      </w:r>
      <w:r w:rsidRPr="0005400B">
        <w:rPr>
          <w:rFonts w:cs="Arial"/>
          <w:spacing w:val="-2"/>
          <w:bdr w:val="single" w:sz="4" w:space="0" w:color="auto"/>
        </w:rPr>
        <w:t>  XXXXX_YYY_</w:t>
      </w:r>
      <w:r w:rsidRPr="0005400B">
        <w:rPr>
          <w:rFonts w:cs="Arial"/>
          <w:strike/>
          <w:spacing w:val="-2"/>
          <w:highlight w:val="lightGray"/>
          <w:bdr w:val="single" w:sz="4" w:space="0" w:color="auto"/>
        </w:rPr>
        <w:t>ZZ1</w:t>
      </w:r>
      <w:r w:rsidRPr="00011356">
        <w:rPr>
          <w:rFonts w:cs="Arial"/>
          <w:spacing w:val="-2"/>
          <w:bdr w:val="single" w:sz="4" w:space="0" w:color="auto"/>
        </w:rPr>
        <w:t>_</w:t>
      </w:r>
      <w:r w:rsidRPr="00EB650D">
        <w:rPr>
          <w:rFonts w:cs="Arial"/>
          <w:spacing w:val="-2"/>
          <w:highlight w:val="lightGray"/>
          <w:u w:val="single"/>
          <w:bdr w:val="single" w:sz="4" w:space="0" w:color="auto"/>
        </w:rPr>
        <w:t>ZZZ</w:t>
      </w:r>
      <w:r w:rsidRPr="00EB650D">
        <w:rPr>
          <w:rFonts w:cs="Arial"/>
          <w:spacing w:val="-2"/>
          <w:bdr w:val="single" w:sz="4" w:space="0" w:color="auto"/>
        </w:rPr>
        <w:t>   </w:t>
      </w:r>
    </w:p>
    <w:p w:rsidR="00A52162" w:rsidRPr="00EB650D" w:rsidRDefault="00A52162" w:rsidP="00A52162">
      <w:pPr>
        <w:suppressAutoHyphens/>
        <w:ind w:left="1985" w:hanging="1134"/>
        <w:rPr>
          <w:rFonts w:cs="Arial"/>
          <w:spacing w:val="-2"/>
        </w:rPr>
      </w:pPr>
    </w:p>
    <w:p w:rsidR="00A52162" w:rsidRPr="00EB650D" w:rsidRDefault="00A52162" w:rsidP="00A52162">
      <w:pPr>
        <w:rPr>
          <w:rFonts w:cs="Arial"/>
        </w:rPr>
      </w:pPr>
      <w:r>
        <w:rPr>
          <w:rFonts w:cs="Arial"/>
        </w:rPr>
        <w:t>4</w:t>
      </w:r>
      <w:r w:rsidRPr="00EB650D">
        <w:rPr>
          <w:rFonts w:cs="Arial"/>
        </w:rPr>
        <w:t>.1.2</w:t>
      </w:r>
      <w:r w:rsidRPr="00EB650D">
        <w:rPr>
          <w:rFonts w:cs="Arial"/>
        </w:rPr>
        <w:tab/>
        <w:t xml:space="preserve">In all cases, the five-letter genus element is to be provided, but the three-letter species element and the sub-specific element are only provided where necessary.  </w:t>
      </w:r>
    </w:p>
    <w:p w:rsidR="00A52162" w:rsidRPr="00EB650D" w:rsidRDefault="00A52162" w:rsidP="00A52162">
      <w:pPr>
        <w:suppressAutoHyphens/>
        <w:rPr>
          <w:rFonts w:cs="Arial"/>
          <w:spacing w:val="-2"/>
        </w:rPr>
      </w:pPr>
    </w:p>
    <w:p w:rsidR="00A52162" w:rsidRPr="00EB650D" w:rsidRDefault="00A52162" w:rsidP="00A52162">
      <w:pPr>
        <w:suppressAutoHyphens/>
        <w:rPr>
          <w:rFonts w:cs="Arial"/>
          <w:spacing w:val="-2"/>
        </w:rPr>
      </w:pPr>
      <w:r>
        <w:rPr>
          <w:rFonts w:cs="Arial"/>
          <w:spacing w:val="-2"/>
        </w:rPr>
        <w:t>4</w:t>
      </w:r>
      <w:r w:rsidRPr="00EB650D">
        <w:rPr>
          <w:rFonts w:cs="Arial"/>
          <w:spacing w:val="-2"/>
        </w:rPr>
        <w:t>.1.3</w:t>
      </w:r>
      <w:r w:rsidRPr="00EB650D">
        <w:rPr>
          <w:rFonts w:cs="Arial"/>
          <w:spacing w:val="-2"/>
        </w:rPr>
        <w:tab/>
        <w:t>As far as possible, the elements try to follow the first letters of the botanical name of that element, e.g.:</w:t>
      </w:r>
    </w:p>
    <w:p w:rsidR="00A52162" w:rsidRPr="00EB650D" w:rsidRDefault="00A52162" w:rsidP="00A52162">
      <w:pPr>
        <w:suppressAutoHyphens/>
        <w:ind w:right="-1392"/>
        <w:rPr>
          <w:rFonts w:cs="Arial"/>
        </w:rPr>
      </w:pPr>
    </w:p>
    <w:p w:rsidR="00A52162" w:rsidRPr="00EB650D" w:rsidRDefault="00A52162" w:rsidP="00A52162">
      <w:pPr>
        <w:tabs>
          <w:tab w:val="left" w:pos="3119"/>
        </w:tabs>
        <w:suppressAutoHyphens/>
        <w:spacing w:line="360" w:lineRule="auto"/>
        <w:ind w:left="851" w:right="-1392"/>
        <w:rPr>
          <w:rFonts w:cs="Arial"/>
        </w:rPr>
      </w:pPr>
      <w:r w:rsidRPr="00EB650D">
        <w:rPr>
          <w:rFonts w:cs="Arial"/>
          <w:i/>
        </w:rPr>
        <w:t>Prunus</w:t>
      </w:r>
      <w:r w:rsidRPr="00EB650D">
        <w:rPr>
          <w:rFonts w:cs="Arial"/>
          <w:i/>
        </w:rPr>
        <w:tab/>
      </w:r>
      <w:r w:rsidRPr="00EB650D">
        <w:rPr>
          <w:rFonts w:cs="Arial"/>
        </w:rPr>
        <w:t>PRUNU_</w:t>
      </w:r>
    </w:p>
    <w:p w:rsidR="00A52162" w:rsidRPr="00EB650D" w:rsidRDefault="00A52162" w:rsidP="00A52162">
      <w:pPr>
        <w:tabs>
          <w:tab w:val="left" w:pos="3119"/>
        </w:tabs>
        <w:suppressAutoHyphens/>
        <w:ind w:left="851" w:right="-1392"/>
        <w:rPr>
          <w:rFonts w:cs="Arial"/>
        </w:rPr>
      </w:pPr>
      <w:r w:rsidRPr="00EB650D">
        <w:rPr>
          <w:rFonts w:cs="Arial"/>
          <w:i/>
        </w:rPr>
        <w:t>Prunus armeniaca</w:t>
      </w:r>
      <w:r w:rsidRPr="00EB650D">
        <w:rPr>
          <w:rFonts w:cs="Arial"/>
          <w:i/>
        </w:rPr>
        <w:tab/>
      </w:r>
      <w:r w:rsidRPr="00EB650D">
        <w:rPr>
          <w:rFonts w:cs="Arial"/>
        </w:rPr>
        <w:t>PRUNU_ARM</w:t>
      </w:r>
    </w:p>
    <w:p w:rsidR="00A52162" w:rsidRPr="00EB650D" w:rsidRDefault="00A52162" w:rsidP="00A52162">
      <w:pPr>
        <w:suppressAutoHyphens/>
        <w:ind w:right="-1392"/>
        <w:rPr>
          <w:rFonts w:cs="Arial"/>
        </w:rPr>
      </w:pPr>
    </w:p>
    <w:p w:rsidR="00A52162" w:rsidRPr="00EB650D" w:rsidRDefault="00A52162" w:rsidP="00A52162">
      <w:pPr>
        <w:suppressAutoHyphens/>
        <w:rPr>
          <w:rFonts w:cs="Arial"/>
        </w:rPr>
      </w:pPr>
      <w:r>
        <w:rPr>
          <w:rFonts w:cs="Arial"/>
        </w:rPr>
        <w:t>4</w:t>
      </w:r>
      <w:r w:rsidRPr="00EB650D">
        <w:rPr>
          <w:rFonts w:cs="Arial"/>
        </w:rPr>
        <w:t>.1.4</w:t>
      </w:r>
      <w:r w:rsidRPr="00EB650D">
        <w:rPr>
          <w:rFonts w:cs="Arial"/>
        </w:rPr>
        <w:tab/>
        <w:t xml:space="preserve">In some cases, it is necessary to improvise to ensure that similar taxa have different UPOV codes (e.g. </w:t>
      </w:r>
      <w:r w:rsidRPr="00EB650D">
        <w:rPr>
          <w:rFonts w:cs="Arial"/>
          <w:i/>
          <w:snapToGrid w:val="0"/>
          <w:color w:val="000000"/>
        </w:rPr>
        <w:t>Platycodon</w:t>
      </w:r>
      <w:r w:rsidRPr="00EB650D">
        <w:rPr>
          <w:rFonts w:cs="Arial"/>
          <w:snapToGrid w:val="0"/>
          <w:color w:val="000000"/>
        </w:rPr>
        <w:t xml:space="preserve"> = “PLTYC_” and </w:t>
      </w:r>
      <w:r w:rsidRPr="00EB650D">
        <w:rPr>
          <w:rFonts w:cs="Arial"/>
          <w:i/>
          <w:snapToGrid w:val="0"/>
          <w:color w:val="000000"/>
        </w:rPr>
        <w:t>Platymiscium</w:t>
      </w:r>
      <w:r w:rsidRPr="00EB650D">
        <w:rPr>
          <w:rFonts w:cs="Arial"/>
          <w:snapToGrid w:val="0"/>
          <w:color w:val="000000"/>
        </w:rPr>
        <w:t xml:space="preserve"> = “PLTYM_”).  In cases where the name is shorter than the UPOV code, the last letter of the name is repeated e.g. </w:t>
      </w:r>
      <w:r w:rsidRPr="00EB650D">
        <w:rPr>
          <w:rFonts w:cs="Arial"/>
          <w:i/>
          <w:snapToGrid w:val="0"/>
          <w:color w:val="000000"/>
        </w:rPr>
        <w:t>Poa </w:t>
      </w:r>
      <w:r w:rsidRPr="00EB650D">
        <w:rPr>
          <w:rFonts w:cs="Arial"/>
          <w:snapToGrid w:val="0"/>
          <w:color w:val="000000"/>
        </w:rPr>
        <w:t>= POAAA.</w:t>
      </w:r>
    </w:p>
    <w:p w:rsidR="00A52162" w:rsidRPr="00EB650D" w:rsidRDefault="00A52162" w:rsidP="00A52162">
      <w:pPr>
        <w:suppressAutoHyphens/>
        <w:rPr>
          <w:rFonts w:cs="Arial"/>
        </w:rPr>
      </w:pPr>
    </w:p>
    <w:p w:rsidR="0036432E" w:rsidRDefault="00A52162">
      <w:pPr>
        <w:rPr>
          <w:rFonts w:cs="Arial"/>
        </w:rPr>
      </w:pPr>
      <w:r>
        <w:rPr>
          <w:rFonts w:cs="Arial"/>
        </w:rPr>
        <w:t>4</w:t>
      </w:r>
      <w:r w:rsidRPr="00EB650D">
        <w:rPr>
          <w:rFonts w:cs="Arial"/>
        </w:rPr>
        <w:t>.1.5</w:t>
      </w:r>
      <w:r w:rsidRPr="00EB650D">
        <w:rPr>
          <w:rFonts w:cs="Arial"/>
        </w:rPr>
        <w:tab/>
        <w:t>In the case of the sub-specific element, the UPOV code is used in a more flexible way to contain more than one level of ranking, thereby avoiding the need for extra elements in the UPOV code.</w:t>
      </w:r>
      <w:r w:rsidR="00BC21DE">
        <w:rPr>
          <w:rFonts w:cs="Arial"/>
        </w:rPr>
        <w:t xml:space="preserve">  </w:t>
      </w:r>
    </w:p>
    <w:p w:rsidR="00BC21DE" w:rsidRDefault="00BC21DE">
      <w:pPr>
        <w:rPr>
          <w:rFonts w:cs="Arial"/>
        </w:rPr>
      </w:pPr>
    </w:p>
    <w:p w:rsidR="00A52162" w:rsidRPr="00EB650D" w:rsidRDefault="00A52162" w:rsidP="00A52162">
      <w:pPr>
        <w:keepNext/>
        <w:outlineLvl w:val="1"/>
        <w:rPr>
          <w:u w:val="single"/>
        </w:rPr>
      </w:pPr>
      <w:r>
        <w:lastRenderedPageBreak/>
        <w:t>4</w:t>
      </w:r>
      <w:r w:rsidRPr="00EB650D">
        <w:t>.2</w:t>
      </w:r>
      <w:r w:rsidRPr="00EB650D">
        <w:tab/>
      </w:r>
      <w:r w:rsidRPr="00EB650D">
        <w:rPr>
          <w:u w:val="single"/>
        </w:rPr>
        <w:t>Inter-generic and inter-specific hybrids</w:t>
      </w:r>
    </w:p>
    <w:p w:rsidR="00A52162" w:rsidRPr="00EB650D" w:rsidRDefault="00A52162" w:rsidP="00A52162">
      <w:pPr>
        <w:rPr>
          <w:rFonts w:cs="Arial"/>
        </w:rPr>
      </w:pPr>
    </w:p>
    <w:p w:rsidR="00A52162" w:rsidRPr="00EB650D" w:rsidRDefault="00A52162" w:rsidP="00A52162">
      <w:pPr>
        <w:rPr>
          <w:rFonts w:cs="Arial"/>
        </w:rPr>
      </w:pPr>
      <w:r>
        <w:rPr>
          <w:rFonts w:cs="Arial"/>
        </w:rPr>
        <w:t>4</w:t>
      </w:r>
      <w:r w:rsidRPr="00EB650D">
        <w:rPr>
          <w:rFonts w:cs="Arial"/>
        </w:rPr>
        <w:t>.2.1</w:t>
      </w:r>
      <w:r w:rsidRPr="00EB650D">
        <w:rPr>
          <w:rFonts w:cs="Arial"/>
        </w:rPr>
        <w:tab/>
        <w:t>The letter “x” is not used in the UPOV code to indicate hybrids.</w:t>
      </w:r>
    </w:p>
    <w:p w:rsidR="00A52162" w:rsidRPr="00EB650D" w:rsidRDefault="00A52162" w:rsidP="00A52162">
      <w:pPr>
        <w:rPr>
          <w:rFonts w:cs="Arial"/>
        </w:rPr>
      </w:pPr>
    </w:p>
    <w:p w:rsidR="00A52162" w:rsidRPr="00EB650D" w:rsidRDefault="00A52162" w:rsidP="00A52162">
      <w:pPr>
        <w:rPr>
          <w:rFonts w:cs="Arial"/>
        </w:rPr>
      </w:pPr>
      <w:r w:rsidRPr="00EB650D">
        <w:rPr>
          <w:rFonts w:cs="Arial"/>
        </w:rPr>
        <w:t xml:space="preserve">(Background note:  the multiplication sign ‘×’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EB650D">
        <w:rPr>
          <w:rFonts w:cs="Arial"/>
          <w:i/>
        </w:rPr>
        <w:t>Solanum tuberosum</w:t>
      </w:r>
      <w:r w:rsidRPr="00EB650D">
        <w:rPr>
          <w:rFonts w:cs="Arial"/>
        </w:rPr>
        <w:t xml:space="preserve"> or </w:t>
      </w:r>
      <w:r w:rsidRPr="00EB650D">
        <w:rPr>
          <w:rFonts w:cs="Arial"/>
          <w:i/>
        </w:rPr>
        <w:t>Solanum</w:t>
      </w:r>
      <w:r w:rsidRPr="00EB650D">
        <w:rPr>
          <w:rFonts w:cs="Arial"/>
        </w:rPr>
        <w:t xml:space="preserve"> ×</w:t>
      </w:r>
      <w:r w:rsidRPr="00EB650D">
        <w:rPr>
          <w:rFonts w:cs="Arial"/>
          <w:i/>
        </w:rPr>
        <w:t>tuberosum</w:t>
      </w:r>
      <w:r w:rsidRPr="00EB650D">
        <w:rPr>
          <w:rFonts w:cs="Arial"/>
        </w:rPr>
        <w:t xml:space="preserve"> if the writer of the second version understands the potato species to be of hybrid origin.)</w:t>
      </w:r>
    </w:p>
    <w:p w:rsidR="00A52162" w:rsidRPr="00EB650D" w:rsidRDefault="00A52162" w:rsidP="00A52162">
      <w:pPr>
        <w:rPr>
          <w:rFonts w:cs="Arial"/>
        </w:rPr>
      </w:pPr>
    </w:p>
    <w:p w:rsidR="00A52162" w:rsidRPr="00EB650D" w:rsidRDefault="00A52162" w:rsidP="00A52162">
      <w:pPr>
        <w:rPr>
          <w:rFonts w:cs="Arial"/>
          <w:snapToGrid w:val="0"/>
        </w:rPr>
      </w:pPr>
      <w:r>
        <w:rPr>
          <w:rFonts w:cs="Arial"/>
          <w:snapToGrid w:val="0"/>
        </w:rPr>
        <w:t>4</w:t>
      </w:r>
      <w:r w:rsidRPr="00EB650D">
        <w:rPr>
          <w:rFonts w:cs="Arial"/>
          <w:snapToGrid w:val="0"/>
        </w:rPr>
        <w:t>.2.2</w:t>
      </w:r>
      <w:r w:rsidRPr="00EB650D">
        <w:rPr>
          <w:rFonts w:cs="Arial"/>
          <w:snapToGrid w:val="0"/>
        </w:rPr>
        <w:tab/>
        <w:t>In the case of a genus which is formed as a hybrid between other genera and for which there is a binomial name (e.g. ×</w:t>
      </w:r>
      <w:r w:rsidRPr="00EB650D">
        <w:rPr>
          <w:rFonts w:cs="Arial"/>
          <w:i/>
          <w:snapToGrid w:val="0"/>
        </w:rPr>
        <w:t>Triticosecale</w:t>
      </w:r>
      <w:r w:rsidRPr="00EB650D">
        <w:rPr>
          <w:rFonts w:cs="Arial"/>
          <w:snapToGrid w:val="0"/>
        </w:rPr>
        <w:t xml:space="preserve"> [= </w:t>
      </w:r>
      <w:r w:rsidRPr="00EB650D">
        <w:rPr>
          <w:rFonts w:cs="Arial"/>
          <w:i/>
          <w:snapToGrid w:val="0"/>
        </w:rPr>
        <w:t>Triticum</w:t>
      </w:r>
      <w:r w:rsidRPr="00EB650D">
        <w:rPr>
          <w:rFonts w:cs="Arial"/>
          <w:snapToGrid w:val="0"/>
        </w:rPr>
        <w:t xml:space="preserve"> x </w:t>
      </w:r>
      <w:r w:rsidRPr="00EB650D">
        <w:rPr>
          <w:rFonts w:cs="Arial"/>
          <w:i/>
          <w:snapToGrid w:val="0"/>
        </w:rPr>
        <w:t>Secale</w:t>
      </w:r>
      <w:r w:rsidRPr="00EB650D">
        <w:rPr>
          <w:rFonts w:cs="Arial"/>
          <w:snapToGrid w:val="0"/>
        </w:rPr>
        <w:t>]), the “genus element” of the UPOV code is based on the binomial name.  For example, ×</w:t>
      </w:r>
      <w:r w:rsidRPr="00EB650D">
        <w:rPr>
          <w:rFonts w:cs="Arial"/>
          <w:i/>
          <w:snapToGrid w:val="0"/>
        </w:rPr>
        <w:t>Triticosecale</w:t>
      </w:r>
      <w:r w:rsidRPr="00EB650D">
        <w:rPr>
          <w:rFonts w:cs="Arial"/>
          <w:snapToGrid w:val="0"/>
        </w:rPr>
        <w:t xml:space="preserve"> has the UPOV code “TRITL”.</w:t>
      </w:r>
    </w:p>
    <w:p w:rsidR="00A52162" w:rsidRPr="00EB650D" w:rsidRDefault="00A52162" w:rsidP="00A52162">
      <w:pPr>
        <w:rPr>
          <w:rFonts w:cs="Arial"/>
          <w:snapToGrid w:val="0"/>
        </w:rPr>
      </w:pPr>
    </w:p>
    <w:p w:rsidR="00A52162" w:rsidRPr="00EB650D" w:rsidRDefault="00A52162" w:rsidP="00A52162">
      <w:pPr>
        <w:keepLines/>
        <w:rPr>
          <w:rFonts w:cs="Arial"/>
          <w:snapToGrid w:val="0"/>
        </w:rPr>
      </w:pPr>
      <w:r>
        <w:rPr>
          <w:rFonts w:cs="Arial"/>
          <w:snapToGrid w:val="0"/>
        </w:rPr>
        <w:t>4</w:t>
      </w:r>
      <w:r w:rsidRPr="00EB650D">
        <w:rPr>
          <w:rFonts w:cs="Arial"/>
          <w:snapToGrid w:val="0"/>
        </w:rPr>
        <w:t>.2.3</w:t>
      </w:r>
      <w:r w:rsidRPr="00EB650D">
        <w:rPr>
          <w:rFonts w:cs="Arial"/>
          <w:snapToGrid w:val="0"/>
        </w:rPr>
        <w:tab/>
        <w:t xml:space="preserve">In the case of a genus which is formed as a hybrid between two genera (“hybrid genus”) (e.g. </w:t>
      </w:r>
      <w:r w:rsidRPr="00EB650D">
        <w:rPr>
          <w:rFonts w:cs="Arial"/>
          <w:i/>
          <w:snapToGrid w:val="0"/>
        </w:rPr>
        <w:t>Alpha</w:t>
      </w:r>
      <w:r w:rsidRPr="00EB650D">
        <w:rPr>
          <w:rFonts w:cs="Arial"/>
          <w:snapToGrid w:val="0"/>
        </w:rPr>
        <w:t xml:space="preserve"> x </w:t>
      </w:r>
      <w:r w:rsidRPr="00EB650D">
        <w:rPr>
          <w:rFonts w:cs="Arial"/>
          <w:i/>
          <w:snapToGrid w:val="0"/>
        </w:rPr>
        <w:t>Beta</w:t>
      </w:r>
      <w:r w:rsidRPr="00EB650D">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EB650D">
        <w:rPr>
          <w:rFonts w:cs="Arial"/>
          <w:i/>
          <w:snapToGrid w:val="0"/>
        </w:rPr>
        <w:t>Alpha</w:t>
      </w:r>
      <w:r w:rsidRPr="00EB650D">
        <w:rPr>
          <w:rFonts w:cs="Arial"/>
          <w:snapToGrid w:val="0"/>
        </w:rPr>
        <w:t xml:space="preserve"> (UPOV code: ALPHA) and </w:t>
      </w:r>
      <w:r w:rsidRPr="00EB650D">
        <w:rPr>
          <w:rFonts w:cs="Arial"/>
          <w:i/>
          <w:snapToGrid w:val="0"/>
        </w:rPr>
        <w:t xml:space="preserve">Beta </w:t>
      </w:r>
      <w:r w:rsidRPr="00EB650D">
        <w:rPr>
          <w:rFonts w:cs="Arial"/>
          <w:snapToGrid w:val="0"/>
        </w:rPr>
        <w:t>(UPOV code: BETAA) would have the UPOV code “ALBET”.</w:t>
      </w:r>
    </w:p>
    <w:p w:rsidR="00A52162" w:rsidRPr="00EB650D" w:rsidRDefault="00A52162" w:rsidP="00A52162">
      <w:pPr>
        <w:rPr>
          <w:rFonts w:cs="Arial"/>
          <w:snapToGrid w:val="0"/>
        </w:rPr>
      </w:pPr>
    </w:p>
    <w:p w:rsidR="00A52162" w:rsidRPr="00EB650D" w:rsidRDefault="00A52162" w:rsidP="00A52162">
      <w:pPr>
        <w:rPr>
          <w:rFonts w:cs="Arial"/>
          <w:snapToGrid w:val="0"/>
        </w:rPr>
      </w:pPr>
      <w:r>
        <w:rPr>
          <w:rFonts w:cs="Arial"/>
          <w:snapToGrid w:val="0"/>
        </w:rPr>
        <w:t>4</w:t>
      </w:r>
      <w:r w:rsidRPr="00EB650D">
        <w:rPr>
          <w:rFonts w:cs="Arial"/>
          <w:snapToGrid w:val="0"/>
        </w:rPr>
        <w:t>.2.4</w:t>
      </w:r>
      <w:r w:rsidRPr="00EB650D">
        <w:rPr>
          <w:rFonts w:cs="Arial"/>
          <w:snapToGrid w:val="0"/>
        </w:rPr>
        <w:tab/>
        <w:t xml:space="preserve">In the case of a species which is formed as a hybrid between two species and for which there is no binomial name (“hybrid species”) (e.g. </w:t>
      </w:r>
      <w:r w:rsidRPr="00EB650D">
        <w:rPr>
          <w:rFonts w:cs="Arial"/>
          <w:i/>
          <w:snapToGrid w:val="0"/>
        </w:rPr>
        <w:t>Alpha one</w:t>
      </w:r>
      <w:r w:rsidRPr="00EB650D">
        <w:rPr>
          <w:rFonts w:cs="Arial"/>
          <w:snapToGrid w:val="0"/>
        </w:rPr>
        <w:t xml:space="preserve"> x </w:t>
      </w:r>
      <w:r w:rsidRPr="00EB650D">
        <w:rPr>
          <w:rFonts w:cs="Arial"/>
          <w:i/>
          <w:snapToGrid w:val="0"/>
        </w:rPr>
        <w:t>Alpha two</w:t>
      </w:r>
      <w:r w:rsidRPr="00EB650D">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EB650D">
        <w:rPr>
          <w:rFonts w:cs="Arial"/>
          <w:i/>
          <w:snapToGrid w:val="0"/>
        </w:rPr>
        <w:t>Alpha one</w:t>
      </w:r>
      <w:r w:rsidRPr="00EB650D">
        <w:rPr>
          <w:rFonts w:cs="Arial"/>
          <w:snapToGrid w:val="0"/>
        </w:rPr>
        <w:t xml:space="preserve"> (UPOV code: ALPHA_ONE) x </w:t>
      </w:r>
      <w:r w:rsidRPr="00EB650D">
        <w:rPr>
          <w:rFonts w:cs="Arial"/>
          <w:i/>
          <w:snapToGrid w:val="0"/>
        </w:rPr>
        <w:t>Alpha two</w:t>
      </w:r>
      <w:r w:rsidRPr="00EB650D">
        <w:rPr>
          <w:rFonts w:cs="Arial"/>
          <w:snapToGrid w:val="0"/>
        </w:rPr>
        <w:t xml:space="preserve"> (UPOV code:  ALPHA_TWO) would have the UPOV code “ALPHA_OTW”.</w:t>
      </w:r>
    </w:p>
    <w:p w:rsidR="00A52162" w:rsidRPr="00EB650D" w:rsidRDefault="00A52162" w:rsidP="00A52162">
      <w:pPr>
        <w:rPr>
          <w:rFonts w:cs="Arial"/>
          <w:snapToGrid w:val="0"/>
        </w:rPr>
      </w:pPr>
    </w:p>
    <w:p w:rsidR="00A52162" w:rsidRPr="00EB650D" w:rsidRDefault="00A52162" w:rsidP="00A52162">
      <w:pPr>
        <w:rPr>
          <w:rFonts w:cs="Arial"/>
          <w:snapToGrid w:val="0"/>
        </w:rPr>
      </w:pPr>
      <w:r>
        <w:rPr>
          <w:rFonts w:cs="Arial"/>
          <w:snapToGrid w:val="0"/>
        </w:rPr>
        <w:t>4</w:t>
      </w:r>
      <w:r w:rsidRPr="00EB650D">
        <w:rPr>
          <w:rFonts w:cs="Arial"/>
          <w:snapToGrid w:val="0"/>
        </w:rPr>
        <w:t>.2.5</w:t>
      </w:r>
      <w:r w:rsidRPr="00EB650D">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w:t>
      </w:r>
    </w:p>
    <w:p w:rsidR="00A52162" w:rsidRPr="00EB650D" w:rsidRDefault="00A52162" w:rsidP="00A52162">
      <w:pPr>
        <w:rPr>
          <w:rFonts w:cs="Arial"/>
        </w:rPr>
      </w:pPr>
    </w:p>
    <w:p w:rsidR="00A52162" w:rsidRPr="00EB650D" w:rsidRDefault="00A52162" w:rsidP="00A52162">
      <w:pPr>
        <w:rPr>
          <w:rFonts w:cs="Arial"/>
        </w:rPr>
      </w:pPr>
      <w:r>
        <w:rPr>
          <w:rFonts w:cs="Arial"/>
        </w:rPr>
        <w:t>4</w:t>
      </w:r>
      <w:r w:rsidRPr="00EB650D">
        <w:rPr>
          <w:rFonts w:cs="Arial"/>
        </w:rPr>
        <w:t>.2.6</w:t>
      </w:r>
      <w:r w:rsidRPr="00EB650D">
        <w:rPr>
          <w:rFonts w:cs="Arial"/>
        </w:rPr>
        <w:tab/>
        <w:t xml:space="preserve">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A52162" w:rsidRPr="00EB650D" w:rsidRDefault="00A52162" w:rsidP="00A52162">
      <w:pPr>
        <w:ind w:left="567"/>
        <w:rPr>
          <w:rFonts w:cs="Arial"/>
        </w:rPr>
      </w:pPr>
    </w:p>
    <w:p w:rsidR="00A52162" w:rsidRPr="00EB650D" w:rsidRDefault="00A52162" w:rsidP="00A52162">
      <w:pPr>
        <w:ind w:left="567"/>
        <w:rPr>
          <w:rFonts w:cs="Arial"/>
          <w:i/>
        </w:rPr>
      </w:pPr>
      <w:r w:rsidRPr="00EB650D">
        <w:rPr>
          <w:rFonts w:cs="Arial"/>
          <w:i/>
        </w:rPr>
        <w:t>Example:</w:t>
      </w:r>
    </w:p>
    <w:p w:rsidR="00A52162" w:rsidRPr="00EB650D" w:rsidRDefault="00A52162" w:rsidP="00A52162">
      <w:pPr>
        <w:ind w:left="567"/>
        <w:rPr>
          <w:rFonts w:cs="Arial"/>
          <w:i/>
        </w:rPr>
      </w:pPr>
    </w:p>
    <w:p w:rsidR="00A52162" w:rsidRPr="00EB650D" w:rsidRDefault="00A52162" w:rsidP="00A52162">
      <w:pPr>
        <w:tabs>
          <w:tab w:val="left" w:pos="3686"/>
        </w:tabs>
        <w:ind w:left="567"/>
        <w:rPr>
          <w:rFonts w:cs="Arial"/>
          <w:i/>
        </w:rPr>
      </w:pPr>
      <w:r w:rsidRPr="00EB650D">
        <w:rPr>
          <w:rFonts w:cs="Arial"/>
        </w:rPr>
        <w:t>UPOV code request received for:</w:t>
      </w:r>
      <w:r w:rsidRPr="00EB650D">
        <w:rPr>
          <w:rFonts w:cs="Arial"/>
        </w:rPr>
        <w:tab/>
      </w:r>
      <w:r w:rsidRPr="00EB650D">
        <w:rPr>
          <w:rFonts w:cs="Arial"/>
          <w:i/>
        </w:rPr>
        <w:t>Alpha one</w:t>
      </w:r>
      <w:r w:rsidRPr="00EB650D">
        <w:rPr>
          <w:rFonts w:cs="Arial"/>
        </w:rPr>
        <w:t xml:space="preserve"> x </w:t>
      </w:r>
      <w:r w:rsidRPr="00EB650D">
        <w:rPr>
          <w:rFonts w:cs="Arial"/>
          <w:i/>
        </w:rPr>
        <w:t>Alpha two</w:t>
      </w:r>
    </w:p>
    <w:p w:rsidR="00A52162" w:rsidRPr="00EB650D" w:rsidRDefault="00A52162" w:rsidP="00A52162">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A52162" w:rsidRPr="00EB650D"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jc w:val="left"/>
              <w:rPr>
                <w:sz w:val="22"/>
                <w:u w:val="single"/>
              </w:rPr>
            </w:pPr>
            <w:r w:rsidRPr="00EB650D">
              <w:rPr>
                <w:sz w:val="22"/>
                <w:u w:val="single"/>
              </w:rPr>
              <w:t>UPOV Code</w:t>
            </w:r>
          </w:p>
        </w:tc>
        <w:tc>
          <w:tcPr>
            <w:tcW w:w="6095" w:type="dxa"/>
            <w:tcBorders>
              <w:bottom w:val="dotted" w:sz="4" w:space="0" w:color="auto"/>
              <w:right w:val="dotted" w:sz="4" w:space="0" w:color="auto"/>
            </w:tcBorders>
            <w:vAlign w:val="bottom"/>
          </w:tcPr>
          <w:p w:rsidR="00A52162" w:rsidRPr="00EB650D" w:rsidRDefault="00A52162" w:rsidP="005D0B0D">
            <w:pPr>
              <w:ind w:left="317" w:right="566"/>
              <w:rPr>
                <w:sz w:val="22"/>
                <w:u w:val="single"/>
              </w:rPr>
            </w:pPr>
            <w:r w:rsidRPr="00EB650D">
              <w:rPr>
                <w:sz w:val="22"/>
                <w:u w:val="single"/>
              </w:rPr>
              <w:t>Principal Botanical Name</w:t>
            </w:r>
          </w:p>
        </w:tc>
      </w:tr>
      <w:tr w:rsidR="00A52162" w:rsidRPr="00EB650D"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jc w:val="left"/>
              <w:rPr>
                <w:sz w:val="22"/>
              </w:rPr>
            </w:pPr>
            <w:r w:rsidRPr="00EB650D">
              <w:rPr>
                <w:sz w:val="22"/>
              </w:rPr>
              <w:t>ALPHA_OTW</w:t>
            </w:r>
          </w:p>
        </w:tc>
        <w:tc>
          <w:tcPr>
            <w:tcW w:w="6095" w:type="dxa"/>
            <w:tcBorders>
              <w:bottom w:val="dotted" w:sz="4" w:space="0" w:color="auto"/>
              <w:right w:val="dotted" w:sz="4" w:space="0" w:color="auto"/>
            </w:tcBorders>
            <w:vAlign w:val="bottom"/>
          </w:tcPr>
          <w:p w:rsidR="00A52162" w:rsidRPr="00EB650D" w:rsidRDefault="00A52162" w:rsidP="005D0B0D">
            <w:pPr>
              <w:ind w:left="317" w:right="566"/>
              <w:rPr>
                <w:sz w:val="22"/>
              </w:rPr>
            </w:pPr>
            <w:r w:rsidRPr="00EB650D">
              <w:rPr>
                <w:i/>
                <w:sz w:val="22"/>
              </w:rPr>
              <w:t>Alpha one</w:t>
            </w:r>
            <w:r w:rsidRPr="00EB650D">
              <w:rPr>
                <w:sz w:val="22"/>
              </w:rPr>
              <w:t xml:space="preserve"> x </w:t>
            </w:r>
            <w:r w:rsidRPr="00EB650D">
              <w:rPr>
                <w:i/>
                <w:sz w:val="22"/>
              </w:rPr>
              <w:t>Alpha two</w:t>
            </w:r>
          </w:p>
        </w:tc>
      </w:tr>
    </w:tbl>
    <w:p w:rsidR="00A52162" w:rsidRPr="00EB650D" w:rsidRDefault="00A52162" w:rsidP="00A52162">
      <w:pPr>
        <w:ind w:left="567"/>
        <w:rPr>
          <w:rFonts w:cs="Arial"/>
        </w:rPr>
      </w:pPr>
    </w:p>
    <w:p w:rsidR="00A52162" w:rsidRPr="00EB650D" w:rsidRDefault="00A52162" w:rsidP="00A52162">
      <w:pPr>
        <w:ind w:left="5103" w:hanging="4536"/>
        <w:rPr>
          <w:rFonts w:cs="Arial"/>
          <w:i/>
        </w:rPr>
      </w:pPr>
      <w:r w:rsidRPr="00EB650D">
        <w:rPr>
          <w:rFonts w:cs="Arial"/>
          <w:u w:val="single"/>
        </w:rPr>
        <w:t>Subsequently</w:t>
      </w:r>
      <w:r w:rsidRPr="00EB650D">
        <w:rPr>
          <w:rFonts w:cs="Arial"/>
        </w:rPr>
        <w:t>, UPOV code request received for:</w:t>
      </w:r>
      <w:r w:rsidRPr="00EB650D">
        <w:rPr>
          <w:rFonts w:cs="Arial"/>
        </w:rPr>
        <w:tab/>
      </w:r>
      <w:r w:rsidRPr="00EB650D">
        <w:rPr>
          <w:rFonts w:cs="Arial"/>
          <w:i/>
        </w:rPr>
        <w:t>Alpha two</w:t>
      </w:r>
      <w:r w:rsidRPr="00EB650D">
        <w:rPr>
          <w:rFonts w:cs="Arial"/>
        </w:rPr>
        <w:t xml:space="preserve"> x </w:t>
      </w:r>
      <w:r w:rsidRPr="00EB650D">
        <w:rPr>
          <w:rFonts w:cs="Arial"/>
          <w:i/>
        </w:rPr>
        <w:t>Alpha one</w:t>
      </w:r>
    </w:p>
    <w:p w:rsidR="00A52162" w:rsidRPr="00EB650D" w:rsidRDefault="00A52162" w:rsidP="00A52162">
      <w:pPr>
        <w:ind w:left="9639" w:hanging="4536"/>
        <w:rPr>
          <w:rFonts w:cs="Arial"/>
          <w:i/>
        </w:rPr>
      </w:pPr>
      <w:r w:rsidRPr="00EB650D">
        <w:rPr>
          <w:rFonts w:cs="Arial"/>
          <w:i/>
        </w:rPr>
        <w:t>or</w:t>
      </w:r>
    </w:p>
    <w:p w:rsidR="00A52162" w:rsidRPr="00EB650D" w:rsidRDefault="00A52162" w:rsidP="00A52162">
      <w:pPr>
        <w:ind w:left="5103"/>
        <w:rPr>
          <w:rFonts w:cs="Arial"/>
          <w:i/>
        </w:rPr>
      </w:pPr>
      <w:r w:rsidRPr="00EB650D">
        <w:rPr>
          <w:rFonts w:cs="Arial"/>
          <w:i/>
        </w:rPr>
        <w:t>(Alpha one</w:t>
      </w:r>
      <w:r w:rsidRPr="00EB650D">
        <w:rPr>
          <w:rFonts w:cs="Arial"/>
        </w:rPr>
        <w:t xml:space="preserve"> x </w:t>
      </w:r>
      <w:r w:rsidRPr="00EB650D">
        <w:rPr>
          <w:rFonts w:cs="Arial"/>
          <w:i/>
        </w:rPr>
        <w:t>Alpha two)</w:t>
      </w:r>
      <w:r w:rsidRPr="00EB650D">
        <w:rPr>
          <w:rFonts w:cs="Arial"/>
        </w:rPr>
        <w:t xml:space="preserve"> x </w:t>
      </w:r>
      <w:r w:rsidRPr="00EB650D">
        <w:rPr>
          <w:rFonts w:cs="Arial"/>
          <w:i/>
        </w:rPr>
        <w:t>Alpha one</w:t>
      </w:r>
    </w:p>
    <w:p w:rsidR="00A52162" w:rsidRPr="00EB650D" w:rsidRDefault="00A52162" w:rsidP="00A52162">
      <w:pPr>
        <w:ind w:left="5103"/>
        <w:rPr>
          <w:rFonts w:cs="Arial"/>
          <w:i/>
        </w:rPr>
      </w:pPr>
      <w:r w:rsidRPr="00EB650D">
        <w:rPr>
          <w:rFonts w:cs="Arial"/>
          <w:i/>
        </w:rPr>
        <w:t>etc.</w:t>
      </w:r>
    </w:p>
    <w:p w:rsidR="00A52162" w:rsidRPr="00EB650D" w:rsidRDefault="00A52162" w:rsidP="00A52162">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A52162" w:rsidRPr="00EB650D"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rPr>
                <w:sz w:val="22"/>
                <w:u w:val="single"/>
              </w:rPr>
            </w:pPr>
            <w:r w:rsidRPr="00EB650D">
              <w:rPr>
                <w:sz w:val="22"/>
                <w:u w:val="single"/>
              </w:rPr>
              <w:t>UPOV Code</w:t>
            </w:r>
          </w:p>
        </w:tc>
        <w:tc>
          <w:tcPr>
            <w:tcW w:w="6095" w:type="dxa"/>
            <w:tcBorders>
              <w:bottom w:val="dotted" w:sz="4" w:space="0" w:color="auto"/>
              <w:right w:val="dotted" w:sz="4" w:space="0" w:color="auto"/>
            </w:tcBorders>
            <w:vAlign w:val="bottom"/>
          </w:tcPr>
          <w:p w:rsidR="00A52162" w:rsidRPr="00EB650D" w:rsidRDefault="00A52162" w:rsidP="005D0B0D">
            <w:pPr>
              <w:ind w:left="317" w:right="566"/>
              <w:rPr>
                <w:sz w:val="22"/>
                <w:u w:val="single"/>
              </w:rPr>
            </w:pPr>
            <w:r w:rsidRPr="00EB650D">
              <w:rPr>
                <w:sz w:val="22"/>
                <w:u w:val="single"/>
              </w:rPr>
              <w:t>Principal Botanical Name</w:t>
            </w:r>
          </w:p>
        </w:tc>
      </w:tr>
      <w:tr w:rsidR="00A52162" w:rsidRPr="00EB650D"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rPr>
                <w:sz w:val="22"/>
              </w:rPr>
            </w:pPr>
            <w:r w:rsidRPr="00EB650D">
              <w:rPr>
                <w:sz w:val="22"/>
              </w:rPr>
              <w:t>ALPHA_OTW</w:t>
            </w:r>
          </w:p>
        </w:tc>
        <w:tc>
          <w:tcPr>
            <w:tcW w:w="6095" w:type="dxa"/>
            <w:tcBorders>
              <w:bottom w:val="dotted" w:sz="4" w:space="0" w:color="auto"/>
              <w:right w:val="dotted" w:sz="4" w:space="0" w:color="auto"/>
            </w:tcBorders>
            <w:vAlign w:val="bottom"/>
          </w:tcPr>
          <w:p w:rsidR="00A52162" w:rsidRPr="00EB650D" w:rsidRDefault="00A52162" w:rsidP="005D0B0D">
            <w:pPr>
              <w:ind w:left="317" w:right="566"/>
              <w:rPr>
                <w:sz w:val="22"/>
              </w:rPr>
            </w:pPr>
            <w:r w:rsidRPr="00EB650D">
              <w:rPr>
                <w:sz w:val="22"/>
              </w:rPr>
              <w:t xml:space="preserve">Hybrids between </w:t>
            </w:r>
            <w:r w:rsidRPr="00EB650D">
              <w:rPr>
                <w:i/>
                <w:sz w:val="22"/>
              </w:rPr>
              <w:t>Alpha one</w:t>
            </w:r>
            <w:r w:rsidRPr="00EB650D">
              <w:rPr>
                <w:sz w:val="22"/>
              </w:rPr>
              <w:t xml:space="preserve"> and </w:t>
            </w:r>
            <w:r w:rsidRPr="00EB650D">
              <w:rPr>
                <w:i/>
                <w:sz w:val="22"/>
              </w:rPr>
              <w:t>Alpha two</w:t>
            </w:r>
          </w:p>
        </w:tc>
      </w:tr>
    </w:tbl>
    <w:p w:rsidR="00A52162" w:rsidRPr="00EB650D" w:rsidRDefault="00A52162" w:rsidP="00A52162">
      <w:pPr>
        <w:ind w:left="567"/>
        <w:rPr>
          <w:rFonts w:cs="Arial"/>
        </w:rPr>
      </w:pPr>
    </w:p>
    <w:p w:rsidR="00A52162" w:rsidRPr="00EB650D" w:rsidRDefault="00A52162" w:rsidP="00A52162">
      <w:pPr>
        <w:ind w:left="567"/>
        <w:rPr>
          <w:rFonts w:cs="Arial"/>
        </w:rPr>
      </w:pPr>
    </w:p>
    <w:p w:rsidR="00A52162" w:rsidRPr="00EB650D" w:rsidRDefault="00A52162" w:rsidP="00BC21DE">
      <w:pPr>
        <w:keepNext/>
        <w:outlineLvl w:val="1"/>
        <w:rPr>
          <w:strike/>
          <w:highlight w:val="lightGray"/>
          <w:u w:val="single"/>
        </w:rPr>
      </w:pPr>
      <w:r w:rsidRPr="00EB650D">
        <w:rPr>
          <w:strike/>
          <w:highlight w:val="lightGray"/>
        </w:rPr>
        <w:lastRenderedPageBreak/>
        <w:t>2.3</w:t>
      </w:r>
      <w:r w:rsidRPr="00EB650D">
        <w:rPr>
          <w:strike/>
          <w:highlight w:val="lightGray"/>
        </w:rPr>
        <w:tab/>
      </w:r>
      <w:r w:rsidRPr="00EB650D">
        <w:rPr>
          <w:strike/>
          <w:highlight w:val="lightGray"/>
          <w:u w:val="single"/>
        </w:rPr>
        <w:t xml:space="preserve">Grouping classification:  </w:t>
      </w:r>
      <w:r w:rsidRPr="00EB650D">
        <w:rPr>
          <w:i/>
          <w:strike/>
          <w:highlight w:val="lightGray"/>
          <w:u w:val="single"/>
        </w:rPr>
        <w:t>Brassica</w:t>
      </w:r>
      <w:r w:rsidRPr="00EB650D">
        <w:rPr>
          <w:strike/>
          <w:highlight w:val="lightGray"/>
          <w:u w:val="single"/>
        </w:rPr>
        <w:t xml:space="preserve"> and </w:t>
      </w:r>
      <w:r w:rsidRPr="00EB650D">
        <w:rPr>
          <w:i/>
          <w:strike/>
          <w:highlight w:val="lightGray"/>
          <w:u w:val="single"/>
        </w:rPr>
        <w:t>Beta</w:t>
      </w:r>
    </w:p>
    <w:p w:rsidR="00A52162" w:rsidRPr="00EB650D" w:rsidRDefault="00A52162" w:rsidP="00BC21DE">
      <w:pPr>
        <w:keepNext/>
        <w:rPr>
          <w:rFonts w:cs="Arial"/>
          <w:strike/>
          <w:highlight w:val="lightGray"/>
        </w:rPr>
      </w:pPr>
    </w:p>
    <w:p w:rsidR="00A52162" w:rsidRPr="00EB650D" w:rsidRDefault="00A52162" w:rsidP="00BC21DE">
      <w:pPr>
        <w:keepNext/>
        <w:tabs>
          <w:tab w:val="left" w:pos="567"/>
          <w:tab w:val="left" w:pos="1134"/>
          <w:tab w:val="left" w:pos="2127"/>
        </w:tabs>
        <w:rPr>
          <w:rFonts w:cs="Arial"/>
          <w:strike/>
          <w:highlight w:val="lightGray"/>
        </w:rPr>
      </w:pPr>
      <w:r w:rsidRPr="00EB650D">
        <w:rPr>
          <w:rFonts w:cs="Arial"/>
          <w:strike/>
          <w:highlight w:val="lightGray"/>
        </w:rPr>
        <w:t xml:space="preserve">A grouping classification is used for UPOV codes within </w:t>
      </w:r>
      <w:r w:rsidRPr="00EB650D">
        <w:rPr>
          <w:rFonts w:cs="Arial"/>
          <w:i/>
          <w:strike/>
          <w:highlight w:val="lightGray"/>
        </w:rPr>
        <w:t>Beta vulgaris</w:t>
      </w:r>
      <w:r w:rsidRPr="00EB650D">
        <w:rPr>
          <w:rFonts w:cs="Arial"/>
          <w:strike/>
          <w:highlight w:val="lightGray"/>
        </w:rPr>
        <w:t xml:space="preserve"> and part of </w:t>
      </w:r>
      <w:r w:rsidRPr="00EB650D">
        <w:rPr>
          <w:rFonts w:cs="Arial"/>
          <w:i/>
          <w:strike/>
          <w:highlight w:val="lightGray"/>
        </w:rPr>
        <w:t>Brassica oleracea</w:t>
      </w:r>
      <w:r w:rsidRPr="00EB650D">
        <w:rPr>
          <w:rFonts w:cs="Arial"/>
          <w:strike/>
          <w:highlight w:val="lightGray"/>
        </w:rPr>
        <w:t xml:space="preserve">.  To indicate that a grouping classification is being used for those two species, the first letter of the third element of the UPOV code starts with “G”.  A summary of the structuring of the species is presented below: </w:t>
      </w:r>
    </w:p>
    <w:p w:rsidR="00A52162" w:rsidRPr="00EB650D" w:rsidRDefault="00A52162" w:rsidP="00BC21DE">
      <w:pPr>
        <w:keepNext/>
        <w:tabs>
          <w:tab w:val="left" w:pos="567"/>
          <w:tab w:val="left" w:pos="1134"/>
          <w:tab w:val="left" w:pos="2127"/>
        </w:tabs>
        <w:rPr>
          <w:rFonts w:cs="Arial"/>
          <w:strike/>
          <w:highlight w:val="lightGray"/>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A52162" w:rsidRPr="00EB650D" w:rsidTr="005D0B0D">
        <w:trPr>
          <w:tblHeader/>
          <w:jc w:val="center"/>
        </w:trPr>
        <w:tc>
          <w:tcPr>
            <w:tcW w:w="1939" w:type="dxa"/>
            <w:tcBorders>
              <w:bottom w:val="double" w:sz="4" w:space="0" w:color="auto"/>
            </w:tcBorders>
          </w:tcPr>
          <w:p w:rsidR="00A52162" w:rsidRPr="00EB650D" w:rsidRDefault="00A52162" w:rsidP="005D0B0D">
            <w:pPr>
              <w:keepNext/>
              <w:spacing w:before="60" w:after="40"/>
              <w:jc w:val="left"/>
              <w:rPr>
                <w:rFonts w:cs="Arial"/>
                <w:i/>
                <w:strike/>
                <w:sz w:val="16"/>
                <w:highlight w:val="lightGray"/>
              </w:rPr>
            </w:pPr>
            <w:r w:rsidRPr="00EB650D">
              <w:rPr>
                <w:rFonts w:cs="Arial"/>
                <w:i/>
                <w:strike/>
                <w:sz w:val="16"/>
                <w:highlight w:val="lightGray"/>
              </w:rPr>
              <w:t xml:space="preserve">UPOV code </w:t>
            </w:r>
          </w:p>
        </w:tc>
        <w:tc>
          <w:tcPr>
            <w:tcW w:w="6034" w:type="dxa"/>
            <w:tcBorders>
              <w:bottom w:val="double" w:sz="4" w:space="0" w:color="auto"/>
            </w:tcBorders>
          </w:tcPr>
          <w:p w:rsidR="00A52162" w:rsidRPr="00EB650D" w:rsidRDefault="00A52162" w:rsidP="005D0B0D">
            <w:pPr>
              <w:keepNext/>
              <w:spacing w:before="60" w:after="40"/>
              <w:jc w:val="left"/>
              <w:rPr>
                <w:rFonts w:cs="Arial"/>
                <w:i/>
                <w:strike/>
                <w:sz w:val="16"/>
                <w:highlight w:val="lightGray"/>
              </w:rPr>
            </w:pPr>
            <w:r w:rsidRPr="00EB650D">
              <w:rPr>
                <w:rFonts w:cs="Arial"/>
                <w:i/>
                <w:strike/>
                <w:sz w:val="16"/>
                <w:highlight w:val="lightGray"/>
              </w:rPr>
              <w:t>Botanical name</w:t>
            </w:r>
          </w:p>
        </w:tc>
        <w:tc>
          <w:tcPr>
            <w:tcW w:w="1698" w:type="dxa"/>
            <w:tcBorders>
              <w:bottom w:val="double" w:sz="4" w:space="0" w:color="auto"/>
            </w:tcBorders>
          </w:tcPr>
          <w:p w:rsidR="00A52162" w:rsidRPr="00EB650D" w:rsidRDefault="00A52162" w:rsidP="005D0B0D">
            <w:pPr>
              <w:keepNext/>
              <w:spacing w:before="60" w:after="40"/>
              <w:jc w:val="left"/>
              <w:rPr>
                <w:rFonts w:cs="Arial"/>
                <w:i/>
                <w:strike/>
                <w:sz w:val="16"/>
                <w:highlight w:val="lightGray"/>
              </w:rPr>
            </w:pPr>
            <w:r w:rsidRPr="00EB650D">
              <w:rPr>
                <w:rFonts w:cs="Arial"/>
                <w:i/>
                <w:strike/>
                <w:sz w:val="16"/>
                <w:highlight w:val="lightGray"/>
              </w:rPr>
              <w:t>Common name</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BETAA_VUL</w:t>
            </w:r>
          </w:p>
        </w:tc>
        <w:tc>
          <w:tcPr>
            <w:tcW w:w="6034"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Beta vulgaris L.</w:t>
            </w:r>
          </w:p>
        </w:tc>
        <w:tc>
          <w:tcPr>
            <w:tcW w:w="1698" w:type="dxa"/>
          </w:tcPr>
          <w:p w:rsidR="00A52162" w:rsidRPr="00EB650D" w:rsidRDefault="00A52162" w:rsidP="005D0B0D">
            <w:pPr>
              <w:spacing w:before="60" w:after="40"/>
              <w:jc w:val="left"/>
              <w:rPr>
                <w:rFonts w:cs="Arial"/>
                <w:b/>
                <w:strike/>
                <w:sz w:val="16"/>
                <w:highlight w:val="lightGray"/>
              </w:rPr>
            </w:pP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BETAA_VUL_GV</w:t>
            </w:r>
          </w:p>
        </w:tc>
        <w:tc>
          <w:tcPr>
            <w:tcW w:w="6034" w:type="dxa"/>
          </w:tcPr>
          <w:p w:rsidR="00A52162" w:rsidRPr="00DA4A7E" w:rsidRDefault="00A52162" w:rsidP="005D0B0D">
            <w:pPr>
              <w:spacing w:before="60" w:after="40"/>
              <w:jc w:val="left"/>
              <w:rPr>
                <w:rFonts w:cs="Arial"/>
                <w:b/>
                <w:strike/>
                <w:sz w:val="16"/>
                <w:highlight w:val="lightGray"/>
                <w:lang w:val="pt-BR"/>
              </w:rPr>
            </w:pPr>
            <w:r w:rsidRPr="00DA4A7E">
              <w:rPr>
                <w:rFonts w:cs="Arial"/>
                <w:b/>
                <w:strike/>
                <w:sz w:val="16"/>
                <w:highlight w:val="lightGray"/>
                <w:lang w:val="pt-BR"/>
              </w:rPr>
              <w:t>Beta vulgaris L. ssp. vulgaris</w:t>
            </w:r>
          </w:p>
        </w:tc>
        <w:tc>
          <w:tcPr>
            <w:tcW w:w="1698"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Beet</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VA</w:t>
            </w:r>
          </w:p>
        </w:tc>
        <w:tc>
          <w:tcPr>
            <w:tcW w:w="6034" w:type="dxa"/>
          </w:tcPr>
          <w:p w:rsidR="00A52162" w:rsidRPr="00DA4A7E" w:rsidRDefault="00A52162" w:rsidP="005D0B0D">
            <w:pPr>
              <w:spacing w:before="60" w:after="40"/>
              <w:jc w:val="left"/>
              <w:rPr>
                <w:rFonts w:cs="Arial"/>
                <w:strike/>
                <w:sz w:val="16"/>
                <w:highlight w:val="lightGray"/>
                <w:lang w:val="pt-BR"/>
              </w:rPr>
            </w:pPr>
            <w:r w:rsidRPr="00DA4A7E">
              <w:rPr>
                <w:rFonts w:cs="Arial"/>
                <w:strike/>
                <w:sz w:val="16"/>
                <w:highlight w:val="lightGray"/>
                <w:lang w:val="pt-BR"/>
              </w:rPr>
              <w:t>Beta vulgaris L. ssp. vulgaris var. alba DC.</w:t>
            </w:r>
          </w:p>
        </w:tc>
        <w:tc>
          <w:tcPr>
            <w:tcW w:w="1698" w:type="dxa"/>
          </w:tcPr>
          <w:p w:rsidR="00A52162" w:rsidRPr="00EB650D" w:rsidRDefault="00A52162" w:rsidP="005D0B0D">
            <w:pPr>
              <w:spacing w:before="60" w:after="40"/>
              <w:rPr>
                <w:rFonts w:cs="Arial"/>
                <w:b/>
                <w:strike/>
                <w:sz w:val="16"/>
                <w:highlight w:val="lightGray"/>
              </w:rPr>
            </w:pPr>
            <w:r w:rsidRPr="00EB650D">
              <w:rPr>
                <w:rFonts w:cs="Arial"/>
                <w:strike/>
                <w:sz w:val="16"/>
                <w:highlight w:val="lightGray"/>
              </w:rPr>
              <w:t>Fodder beet</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VC</w:t>
            </w:r>
          </w:p>
        </w:tc>
        <w:tc>
          <w:tcPr>
            <w:tcW w:w="6034" w:type="dxa"/>
          </w:tcPr>
          <w:p w:rsidR="00A52162" w:rsidRPr="00DA4A7E" w:rsidRDefault="00A52162" w:rsidP="005D0B0D">
            <w:pPr>
              <w:spacing w:before="60" w:after="40"/>
              <w:jc w:val="left"/>
              <w:rPr>
                <w:rFonts w:cs="Arial"/>
                <w:strike/>
                <w:sz w:val="16"/>
                <w:highlight w:val="lightGray"/>
                <w:lang w:val="pt-BR"/>
              </w:rPr>
            </w:pPr>
            <w:r w:rsidRPr="00DA4A7E">
              <w:rPr>
                <w:rFonts w:cs="Arial"/>
                <w:strike/>
                <w:sz w:val="16"/>
                <w:highlight w:val="lightGray"/>
                <w:lang w:val="pt-BR"/>
              </w:rPr>
              <w:t>Beta vulgaris L. ssp. vulgaris var. conditiva Alef.</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Beetroot</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VF</w:t>
            </w:r>
          </w:p>
        </w:tc>
        <w:tc>
          <w:tcPr>
            <w:tcW w:w="6034" w:type="dxa"/>
          </w:tcPr>
          <w:p w:rsidR="00A52162" w:rsidRPr="00DA4A7E" w:rsidRDefault="00A52162" w:rsidP="005D0B0D">
            <w:pPr>
              <w:spacing w:before="60" w:after="40"/>
              <w:jc w:val="left"/>
              <w:rPr>
                <w:rFonts w:cs="Arial"/>
                <w:strike/>
                <w:sz w:val="16"/>
                <w:highlight w:val="lightGray"/>
                <w:lang w:val="pt-BR"/>
              </w:rPr>
            </w:pPr>
            <w:r w:rsidRPr="00DA4A7E">
              <w:rPr>
                <w:rFonts w:cs="Arial"/>
                <w:strike/>
                <w:sz w:val="16"/>
                <w:highlight w:val="lightGray"/>
                <w:lang w:val="pt-BR"/>
              </w:rPr>
              <w:t>Beta vulgaris L. ssp. vulgaris var. flavescens DC.</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Leaf beet</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VS</w:t>
            </w:r>
          </w:p>
        </w:tc>
        <w:tc>
          <w:tcPr>
            <w:tcW w:w="6034" w:type="dxa"/>
          </w:tcPr>
          <w:p w:rsidR="00A52162" w:rsidRPr="00DA4A7E" w:rsidRDefault="00A52162" w:rsidP="005D0B0D">
            <w:pPr>
              <w:spacing w:before="60" w:after="40"/>
              <w:jc w:val="left"/>
              <w:rPr>
                <w:rFonts w:cs="Arial"/>
                <w:strike/>
                <w:sz w:val="16"/>
                <w:highlight w:val="lightGray"/>
                <w:lang w:val="pt-BR"/>
              </w:rPr>
            </w:pPr>
            <w:r w:rsidRPr="00DA4A7E">
              <w:rPr>
                <w:rFonts w:cs="Arial"/>
                <w:strike/>
                <w:sz w:val="16"/>
                <w:highlight w:val="lightGray"/>
                <w:lang w:val="pt-BR"/>
              </w:rPr>
              <w:t>Beta vulgaris L. ssp. vulgaris var. saccharifera Alef.</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Sugar beet</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BRASS_OLE_GA</w:t>
            </w:r>
          </w:p>
        </w:tc>
        <w:tc>
          <w:tcPr>
            <w:tcW w:w="6034" w:type="dxa"/>
          </w:tcPr>
          <w:p w:rsidR="00A52162" w:rsidRPr="00EB650D" w:rsidRDefault="00A52162" w:rsidP="005D0B0D">
            <w:pPr>
              <w:spacing w:before="60" w:after="40"/>
              <w:jc w:val="left"/>
              <w:rPr>
                <w:rFonts w:cs="Arial"/>
                <w:b/>
                <w:strike/>
                <w:sz w:val="16"/>
                <w:highlight w:val="lightGray"/>
              </w:rPr>
            </w:pPr>
            <w:r w:rsidRPr="00DA4A7E">
              <w:rPr>
                <w:rFonts w:cs="Arial"/>
                <w:b/>
                <w:strike/>
                <w:sz w:val="16"/>
                <w:highlight w:val="lightGray"/>
                <w:lang w:val="pt-BR"/>
              </w:rPr>
              <w:t xml:space="preserve">Brassica oleracea L. convar. acephala (DC.) </w:t>
            </w:r>
            <w:r w:rsidRPr="00EB650D">
              <w:rPr>
                <w:rFonts w:cs="Arial"/>
                <w:b/>
                <w:strike/>
                <w:sz w:val="16"/>
                <w:highlight w:val="lightGray"/>
              </w:rPr>
              <w:t>Alef.</w:t>
            </w:r>
          </w:p>
        </w:tc>
        <w:tc>
          <w:tcPr>
            <w:tcW w:w="1698"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Kale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AM</w:t>
            </w:r>
          </w:p>
        </w:tc>
        <w:tc>
          <w:tcPr>
            <w:tcW w:w="6034" w:type="dxa"/>
          </w:tcPr>
          <w:p w:rsidR="00A52162" w:rsidRPr="00EB650D" w:rsidRDefault="00A52162" w:rsidP="005D0B0D">
            <w:pPr>
              <w:spacing w:before="60" w:after="40"/>
              <w:jc w:val="left"/>
              <w:rPr>
                <w:rFonts w:cs="Arial"/>
                <w:strike/>
                <w:sz w:val="16"/>
                <w:highlight w:val="lightGray"/>
              </w:rPr>
            </w:pPr>
            <w:r w:rsidRPr="00DA4A7E">
              <w:rPr>
                <w:rFonts w:cs="Arial"/>
                <w:strike/>
                <w:sz w:val="16"/>
                <w:highlight w:val="lightGray"/>
                <w:lang w:val="pt-BR"/>
              </w:rPr>
              <w:t xml:space="preserve">Brassica oleracea L. convar. acephala (DC.) </w:t>
            </w:r>
            <w:r w:rsidRPr="00EB650D">
              <w:rPr>
                <w:rFonts w:cs="Arial"/>
                <w:strike/>
                <w:sz w:val="16"/>
                <w:highlight w:val="lightGray"/>
              </w:rPr>
              <w:t>Alef. var. medullosa Thell.</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Marrow-stem kale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AR</w:t>
            </w:r>
          </w:p>
        </w:tc>
        <w:tc>
          <w:tcPr>
            <w:tcW w:w="6034" w:type="dxa"/>
          </w:tcPr>
          <w:p w:rsidR="00A52162" w:rsidRPr="00DA4A7E" w:rsidRDefault="00A52162" w:rsidP="005D0B0D">
            <w:pPr>
              <w:spacing w:before="60" w:after="40"/>
              <w:jc w:val="left"/>
              <w:rPr>
                <w:rFonts w:cs="Arial"/>
                <w:strike/>
                <w:sz w:val="16"/>
                <w:highlight w:val="lightGray"/>
                <w:lang w:val="pt-BR"/>
              </w:rPr>
            </w:pPr>
            <w:r w:rsidRPr="00DA4A7E">
              <w:rPr>
                <w:rFonts w:cs="Arial"/>
                <w:strike/>
                <w:sz w:val="16"/>
                <w:highlight w:val="lightGray"/>
                <w:lang w:val="pt-BR"/>
              </w:rPr>
              <w:t>Brassica oleracea L. var. ramosa DC.</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Catjang</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AS</w:t>
            </w:r>
          </w:p>
        </w:tc>
        <w:tc>
          <w:tcPr>
            <w:tcW w:w="6034" w:type="dxa"/>
          </w:tcPr>
          <w:p w:rsidR="00A52162" w:rsidRPr="00EB650D" w:rsidRDefault="00A52162" w:rsidP="005D0B0D">
            <w:pPr>
              <w:spacing w:before="60" w:after="40"/>
              <w:jc w:val="left"/>
              <w:rPr>
                <w:rFonts w:cs="Arial"/>
                <w:strike/>
                <w:sz w:val="16"/>
                <w:highlight w:val="lightGray"/>
              </w:rPr>
            </w:pPr>
            <w:r w:rsidRPr="00DA4A7E">
              <w:rPr>
                <w:rFonts w:cs="Arial"/>
                <w:strike/>
                <w:sz w:val="16"/>
                <w:highlight w:val="lightGray"/>
                <w:lang w:val="pt-BR"/>
              </w:rPr>
              <w:t xml:space="preserve">Brassica oleracea L. convar. acephala (DC.) </w:t>
            </w:r>
            <w:r w:rsidRPr="00EB650D">
              <w:rPr>
                <w:rFonts w:cs="Arial"/>
                <w:strike/>
                <w:sz w:val="16"/>
                <w:highlight w:val="lightGray"/>
              </w:rPr>
              <w:t>Alef. var. sabellica L.</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Curly kale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AV</w:t>
            </w:r>
          </w:p>
        </w:tc>
        <w:tc>
          <w:tcPr>
            <w:tcW w:w="6034" w:type="dxa"/>
          </w:tcPr>
          <w:p w:rsidR="00A52162" w:rsidRPr="00EB650D" w:rsidRDefault="00A52162" w:rsidP="005D0B0D">
            <w:pPr>
              <w:spacing w:before="60" w:after="40"/>
              <w:jc w:val="left"/>
              <w:rPr>
                <w:rFonts w:cs="Arial"/>
                <w:strike/>
                <w:sz w:val="16"/>
                <w:highlight w:val="lightGray"/>
              </w:rPr>
            </w:pPr>
            <w:r w:rsidRPr="00DA4A7E">
              <w:rPr>
                <w:rFonts w:cs="Arial"/>
                <w:strike/>
                <w:sz w:val="16"/>
                <w:highlight w:val="lightGray"/>
                <w:lang w:val="pt-BR"/>
              </w:rPr>
              <w:t xml:space="preserve">Brassica oleracea L. convar. acephala (DC.) </w:t>
            </w:r>
            <w:r w:rsidRPr="00EB650D">
              <w:rPr>
                <w:rFonts w:cs="Arial"/>
                <w:strike/>
                <w:sz w:val="16"/>
                <w:highlight w:val="lightGray"/>
              </w:rPr>
              <w:t>Alef. var. viridis L.</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Fodder kale</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BRASS_OLE_GB</w:t>
            </w:r>
          </w:p>
        </w:tc>
        <w:tc>
          <w:tcPr>
            <w:tcW w:w="6034" w:type="dxa"/>
          </w:tcPr>
          <w:p w:rsidR="00A52162" w:rsidRPr="00EB650D" w:rsidRDefault="00A52162" w:rsidP="005D0B0D">
            <w:pPr>
              <w:spacing w:before="60" w:after="40"/>
              <w:jc w:val="left"/>
              <w:rPr>
                <w:rFonts w:cs="Arial"/>
                <w:b/>
                <w:strike/>
                <w:sz w:val="16"/>
                <w:highlight w:val="lightGray"/>
              </w:rPr>
            </w:pPr>
            <w:r w:rsidRPr="00DA4A7E">
              <w:rPr>
                <w:rFonts w:cs="Arial"/>
                <w:b/>
                <w:strike/>
                <w:sz w:val="16"/>
                <w:highlight w:val="lightGray"/>
                <w:lang w:val="pt-BR"/>
              </w:rPr>
              <w:t xml:space="preserve">Brassica oleracea L. convar. botrytis (L.) </w:t>
            </w:r>
            <w:r w:rsidRPr="00EB650D">
              <w:rPr>
                <w:rFonts w:cs="Arial"/>
                <w:b/>
                <w:strike/>
                <w:sz w:val="16"/>
                <w:highlight w:val="lightGray"/>
              </w:rPr>
              <w:t>Alef.</w:t>
            </w:r>
          </w:p>
        </w:tc>
        <w:tc>
          <w:tcPr>
            <w:tcW w:w="1698" w:type="dxa"/>
          </w:tcPr>
          <w:p w:rsidR="00A52162" w:rsidRPr="00EB650D" w:rsidRDefault="00A52162" w:rsidP="005D0B0D">
            <w:pPr>
              <w:spacing w:before="60" w:after="40"/>
              <w:jc w:val="left"/>
              <w:rPr>
                <w:rFonts w:cs="Arial"/>
                <w:b/>
                <w:strike/>
                <w:sz w:val="16"/>
                <w:highlight w:val="lightGray"/>
              </w:rPr>
            </w:pP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BB</w:t>
            </w:r>
          </w:p>
        </w:tc>
        <w:tc>
          <w:tcPr>
            <w:tcW w:w="6034" w:type="dxa"/>
          </w:tcPr>
          <w:p w:rsidR="00A52162" w:rsidRPr="00EB650D" w:rsidRDefault="00A52162" w:rsidP="005D0B0D">
            <w:pPr>
              <w:spacing w:before="60" w:after="40"/>
              <w:jc w:val="left"/>
              <w:rPr>
                <w:rFonts w:cs="Arial"/>
                <w:strike/>
                <w:sz w:val="16"/>
                <w:highlight w:val="lightGray"/>
              </w:rPr>
            </w:pPr>
            <w:r w:rsidRPr="00DA4A7E">
              <w:rPr>
                <w:rFonts w:cs="Arial"/>
                <w:strike/>
                <w:sz w:val="16"/>
                <w:highlight w:val="lightGray"/>
                <w:lang w:val="pt-BR"/>
              </w:rPr>
              <w:t xml:space="preserve">Brassica oleracea L. convar. botrytis (L.) </w:t>
            </w:r>
            <w:r w:rsidRPr="00EB650D">
              <w:rPr>
                <w:rFonts w:cs="Arial"/>
                <w:strike/>
                <w:sz w:val="16"/>
                <w:highlight w:val="lightGray"/>
              </w:rPr>
              <w:t>Alef. var. botrytis</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Cauliflower</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BC</w:t>
            </w:r>
          </w:p>
        </w:tc>
        <w:tc>
          <w:tcPr>
            <w:tcW w:w="6034" w:type="dxa"/>
          </w:tcPr>
          <w:p w:rsidR="00A52162" w:rsidRPr="0022597C" w:rsidRDefault="00A52162" w:rsidP="005D0B0D">
            <w:pPr>
              <w:spacing w:before="60" w:after="40"/>
              <w:jc w:val="left"/>
              <w:rPr>
                <w:rFonts w:cs="Arial"/>
                <w:strike/>
                <w:sz w:val="16"/>
                <w:highlight w:val="lightGray"/>
                <w:lang w:val="es-ES"/>
              </w:rPr>
            </w:pPr>
            <w:r w:rsidRPr="00DA4A7E">
              <w:rPr>
                <w:rFonts w:cs="Arial"/>
                <w:strike/>
                <w:sz w:val="16"/>
                <w:highlight w:val="lightGray"/>
                <w:lang w:val="pt-BR"/>
              </w:rPr>
              <w:t xml:space="preserve">Brassica oleracea L. convar. botrytis (L.) </w:t>
            </w:r>
            <w:r w:rsidRPr="0022597C">
              <w:rPr>
                <w:rFonts w:cs="Arial"/>
                <w:strike/>
                <w:sz w:val="16"/>
                <w:highlight w:val="lightGray"/>
                <w:lang w:val="es-ES"/>
              </w:rPr>
              <w:t>Alef. var. cymosa Duch.</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Broccoli</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BRASS_OLE_GC</w:t>
            </w:r>
          </w:p>
        </w:tc>
        <w:tc>
          <w:tcPr>
            <w:tcW w:w="6034" w:type="dxa"/>
          </w:tcPr>
          <w:p w:rsidR="00A52162" w:rsidRPr="0022597C" w:rsidRDefault="00A52162" w:rsidP="005D0B0D">
            <w:pPr>
              <w:spacing w:before="60" w:after="40"/>
              <w:jc w:val="left"/>
              <w:rPr>
                <w:rFonts w:cs="Arial"/>
                <w:b/>
                <w:strike/>
                <w:sz w:val="16"/>
                <w:highlight w:val="lightGray"/>
                <w:lang w:val="es-ES"/>
              </w:rPr>
            </w:pPr>
            <w:r w:rsidRPr="00DA4A7E">
              <w:rPr>
                <w:rFonts w:cs="Arial"/>
                <w:b/>
                <w:strike/>
                <w:sz w:val="16"/>
                <w:highlight w:val="lightGray"/>
                <w:lang w:val="pt-BR"/>
              </w:rPr>
              <w:t xml:space="preserve">Brassica oleracea L. convar. capitata (L.) </w:t>
            </w:r>
            <w:r w:rsidRPr="0022597C">
              <w:rPr>
                <w:rFonts w:cs="Arial"/>
                <w:b/>
                <w:strike/>
                <w:sz w:val="16"/>
                <w:highlight w:val="lightGray"/>
                <w:lang w:val="es-ES"/>
              </w:rPr>
              <w:t>Alef. var. capitata (L.) Alef.</w:t>
            </w:r>
          </w:p>
        </w:tc>
        <w:tc>
          <w:tcPr>
            <w:tcW w:w="1698"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Cabbage</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CA</w:t>
            </w:r>
          </w:p>
        </w:tc>
        <w:tc>
          <w:tcPr>
            <w:tcW w:w="6034" w:type="dxa"/>
          </w:tcPr>
          <w:p w:rsidR="00A52162" w:rsidRPr="0022597C" w:rsidRDefault="00A52162" w:rsidP="005D0B0D">
            <w:pPr>
              <w:spacing w:before="60" w:after="40"/>
              <w:jc w:val="left"/>
              <w:rPr>
                <w:rFonts w:cs="Arial"/>
                <w:strike/>
                <w:sz w:val="16"/>
                <w:highlight w:val="lightGray"/>
                <w:lang w:val="es-ES"/>
              </w:rPr>
            </w:pPr>
            <w:r w:rsidRPr="00DA4A7E">
              <w:rPr>
                <w:rFonts w:cs="Arial"/>
                <w:strike/>
                <w:sz w:val="16"/>
                <w:highlight w:val="lightGray"/>
                <w:lang w:val="pt-BR"/>
              </w:rPr>
              <w:t xml:space="preserve">Brassica oleracea L. convar. capitata (L.) </w:t>
            </w:r>
            <w:r w:rsidRPr="0022597C">
              <w:rPr>
                <w:rFonts w:cs="Arial"/>
                <w:strike/>
                <w:sz w:val="16"/>
                <w:highlight w:val="lightGray"/>
                <w:lang w:val="es-ES"/>
              </w:rPr>
              <w:t>Alef. var. capitata L. f. alba DC.</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White cabbage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CR</w:t>
            </w:r>
          </w:p>
        </w:tc>
        <w:tc>
          <w:tcPr>
            <w:tcW w:w="6034" w:type="dxa"/>
          </w:tcPr>
          <w:p w:rsidR="00A52162" w:rsidRPr="00EB650D" w:rsidRDefault="00A52162" w:rsidP="005D0B0D">
            <w:pPr>
              <w:spacing w:before="60" w:after="40"/>
              <w:jc w:val="left"/>
              <w:rPr>
                <w:rFonts w:cs="Arial"/>
                <w:strike/>
                <w:sz w:val="16"/>
                <w:highlight w:val="lightGray"/>
              </w:rPr>
            </w:pPr>
            <w:r w:rsidRPr="00DA4A7E">
              <w:rPr>
                <w:rFonts w:cs="Arial"/>
                <w:strike/>
                <w:sz w:val="16"/>
                <w:highlight w:val="lightGray"/>
                <w:lang w:val="pt-BR"/>
              </w:rPr>
              <w:t xml:space="preserve">Brassica oleracea L. convar. capitata (L.) </w:t>
            </w:r>
            <w:r w:rsidRPr="0022597C">
              <w:rPr>
                <w:rFonts w:cs="Arial"/>
                <w:strike/>
                <w:sz w:val="16"/>
                <w:highlight w:val="lightGray"/>
                <w:lang w:val="es-ES"/>
              </w:rPr>
              <w:t xml:space="preserve">Alef. var. capitata L. f. rubra (L.) </w:t>
            </w:r>
            <w:r w:rsidRPr="00EB650D">
              <w:rPr>
                <w:rFonts w:cs="Arial"/>
                <w:strike/>
                <w:sz w:val="16"/>
                <w:highlight w:val="lightGray"/>
              </w:rPr>
              <w:t>Thell.</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Red cabbage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CS</w:t>
            </w:r>
          </w:p>
        </w:tc>
        <w:tc>
          <w:tcPr>
            <w:tcW w:w="6034" w:type="dxa"/>
          </w:tcPr>
          <w:p w:rsidR="00A52162" w:rsidRPr="00EB650D" w:rsidRDefault="00A52162" w:rsidP="005D0B0D">
            <w:pPr>
              <w:spacing w:before="60" w:after="40"/>
              <w:jc w:val="left"/>
              <w:rPr>
                <w:rFonts w:cs="Arial"/>
                <w:strike/>
                <w:sz w:val="16"/>
                <w:highlight w:val="lightGray"/>
              </w:rPr>
            </w:pPr>
            <w:r w:rsidRPr="00DA4A7E">
              <w:rPr>
                <w:rFonts w:cs="Arial"/>
                <w:strike/>
                <w:sz w:val="16"/>
                <w:highlight w:val="lightGray"/>
                <w:lang w:val="pt-BR"/>
              </w:rPr>
              <w:t xml:space="preserve">Brassica oleracea L. convar. capitata (L.) </w:t>
            </w:r>
            <w:r w:rsidRPr="00EB650D">
              <w:rPr>
                <w:rFonts w:cs="Arial"/>
                <w:strike/>
                <w:sz w:val="16"/>
                <w:highlight w:val="lightGray"/>
              </w:rPr>
              <w:t>Alef. var. sabauda L.</w:t>
            </w:r>
          </w:p>
        </w:tc>
        <w:tc>
          <w:tcPr>
            <w:tcW w:w="1698" w:type="dxa"/>
          </w:tcPr>
          <w:p w:rsidR="00A52162" w:rsidRPr="00EB650D" w:rsidRDefault="00A52162" w:rsidP="005D0B0D">
            <w:pPr>
              <w:spacing w:before="60" w:after="40"/>
              <w:rPr>
                <w:rFonts w:cs="Arial"/>
                <w:strike/>
                <w:sz w:val="16"/>
                <w:highlight w:val="lightGray"/>
              </w:rPr>
            </w:pPr>
            <w:r w:rsidRPr="00EB650D">
              <w:rPr>
                <w:rFonts w:cs="Arial"/>
                <w:strike/>
                <w:sz w:val="16"/>
                <w:highlight w:val="lightGray"/>
              </w:rPr>
              <w:t>Savoy cabbage</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BRASS_OLE_GGM</w:t>
            </w:r>
          </w:p>
        </w:tc>
        <w:tc>
          <w:tcPr>
            <w:tcW w:w="6034" w:type="dxa"/>
          </w:tcPr>
          <w:p w:rsidR="00A52162" w:rsidRPr="00DA4A7E" w:rsidRDefault="00A52162" w:rsidP="005D0B0D">
            <w:pPr>
              <w:spacing w:before="60" w:after="40"/>
              <w:jc w:val="left"/>
              <w:rPr>
                <w:rFonts w:cs="Arial"/>
                <w:b/>
                <w:strike/>
                <w:sz w:val="16"/>
                <w:highlight w:val="lightGray"/>
                <w:lang w:val="pt-BR"/>
              </w:rPr>
            </w:pPr>
            <w:r w:rsidRPr="00DA4A7E">
              <w:rPr>
                <w:rFonts w:cs="Arial"/>
                <w:b/>
                <w:strike/>
                <w:sz w:val="16"/>
                <w:highlight w:val="lightGray"/>
                <w:lang w:val="pt-BR"/>
              </w:rPr>
              <w:t>Brassica oleracea L. convar. oleracea var. gemmifera DC.</w:t>
            </w:r>
          </w:p>
        </w:tc>
        <w:tc>
          <w:tcPr>
            <w:tcW w:w="1698"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Brussels sprout</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sidRPr="00EB650D">
              <w:rPr>
                <w:rFonts w:cs="Arial"/>
                <w:b/>
                <w:strike/>
                <w:sz w:val="16"/>
                <w:highlight w:val="lightGray"/>
              </w:rPr>
              <w:t>BRASS_OLE_GGO</w:t>
            </w:r>
          </w:p>
        </w:tc>
        <w:tc>
          <w:tcPr>
            <w:tcW w:w="6034" w:type="dxa"/>
          </w:tcPr>
          <w:p w:rsidR="00A52162" w:rsidRPr="00EB650D" w:rsidRDefault="00A52162" w:rsidP="005D0B0D">
            <w:pPr>
              <w:spacing w:before="60" w:after="40"/>
              <w:jc w:val="left"/>
              <w:rPr>
                <w:rFonts w:cs="Arial"/>
                <w:b/>
                <w:strike/>
                <w:sz w:val="16"/>
                <w:highlight w:val="lightGray"/>
              </w:rPr>
            </w:pPr>
            <w:r w:rsidRPr="00DA4A7E">
              <w:rPr>
                <w:rFonts w:cs="Arial"/>
                <w:b/>
                <w:strike/>
                <w:sz w:val="16"/>
                <w:highlight w:val="lightGray"/>
                <w:lang w:val="pt-BR"/>
              </w:rPr>
              <w:t xml:space="preserve">Brassica oleracea L. convar. acephala (DC.) </w:t>
            </w:r>
            <w:r w:rsidRPr="00EB650D">
              <w:rPr>
                <w:rFonts w:cs="Arial"/>
                <w:b/>
                <w:strike/>
                <w:sz w:val="16"/>
                <w:highlight w:val="lightGray"/>
              </w:rPr>
              <w:t>Alef. var. gongylodes L.</w:t>
            </w:r>
          </w:p>
        </w:tc>
        <w:tc>
          <w:tcPr>
            <w:tcW w:w="1698" w:type="dxa"/>
          </w:tcPr>
          <w:p w:rsidR="00A52162" w:rsidRPr="00EB650D" w:rsidRDefault="00A52162" w:rsidP="005D0B0D">
            <w:pPr>
              <w:spacing w:before="60" w:after="40"/>
              <w:jc w:val="left"/>
              <w:rPr>
                <w:rFonts w:cs="Arial"/>
                <w:b/>
                <w:strike/>
                <w:sz w:val="16"/>
              </w:rPr>
            </w:pPr>
            <w:r w:rsidRPr="00EB650D">
              <w:rPr>
                <w:rFonts w:cs="Arial"/>
                <w:b/>
                <w:strike/>
                <w:sz w:val="16"/>
                <w:highlight w:val="lightGray"/>
              </w:rPr>
              <w:t>Kohlrabi</w:t>
            </w:r>
          </w:p>
        </w:tc>
      </w:tr>
    </w:tbl>
    <w:p w:rsidR="00A52162" w:rsidRPr="00CF0B5C" w:rsidRDefault="00A52162" w:rsidP="00A52162">
      <w:pPr>
        <w:rPr>
          <w:rFonts w:cs="Arial"/>
          <w:sz w:val="18"/>
        </w:rPr>
      </w:pPr>
    </w:p>
    <w:p w:rsidR="00A52162" w:rsidRPr="00CF0B5C" w:rsidRDefault="00A52162" w:rsidP="00A52162">
      <w:pPr>
        <w:rPr>
          <w:rFonts w:cs="Arial"/>
          <w:sz w:val="18"/>
        </w:rPr>
      </w:pPr>
    </w:p>
    <w:p w:rsidR="00A52162" w:rsidRPr="00D63921" w:rsidRDefault="00A52162" w:rsidP="00A52162">
      <w:pPr>
        <w:keepNext/>
        <w:outlineLvl w:val="1"/>
        <w:rPr>
          <w:rFonts w:cs="Arial"/>
          <w:strike/>
          <w:highlight w:val="lightGray"/>
          <w:u w:val="single"/>
        </w:rPr>
      </w:pPr>
      <w:r w:rsidRPr="00D63921">
        <w:rPr>
          <w:rFonts w:cs="Arial"/>
          <w:strike/>
          <w:highlight w:val="lightGray"/>
        </w:rPr>
        <w:t>3.1</w:t>
      </w:r>
      <w:r w:rsidRPr="00D63921">
        <w:rPr>
          <w:rFonts w:cs="Arial"/>
          <w:strike/>
          <w:highlight w:val="lightGray"/>
        </w:rPr>
        <w:tab/>
      </w:r>
      <w:r w:rsidRPr="00D63921">
        <w:rPr>
          <w:rFonts w:cs="Arial"/>
          <w:strike/>
          <w:highlight w:val="lightGray"/>
          <w:u w:val="single"/>
        </w:rPr>
        <w:t>Responsibility for the UPOV Code System</w:t>
      </w:r>
    </w:p>
    <w:p w:rsidR="00A52162" w:rsidRPr="00D63921" w:rsidRDefault="00A52162" w:rsidP="00A52162">
      <w:pPr>
        <w:keepNext/>
        <w:rPr>
          <w:rFonts w:cs="Arial"/>
          <w:strike/>
          <w:highlight w:val="lightGray"/>
        </w:rPr>
      </w:pPr>
    </w:p>
    <w:p w:rsidR="00A52162" w:rsidRPr="00D63921" w:rsidRDefault="00A52162" w:rsidP="00A52162">
      <w:pPr>
        <w:rPr>
          <w:rFonts w:cs="Arial"/>
          <w:strike/>
          <w:highlight w:val="lightGray"/>
        </w:rPr>
      </w:pPr>
      <w:r w:rsidRPr="00D63921">
        <w:rPr>
          <w:rFonts w:cs="Arial"/>
          <w:strike/>
          <w:highlight w:val="lightGray"/>
        </w:rPr>
        <w:t>The Office of the Union (Office) is responsible for the UPOV Code System and the individual UPOV codes.</w:t>
      </w:r>
    </w:p>
    <w:p w:rsidR="00A52162" w:rsidRPr="00CF0B5C" w:rsidRDefault="00A52162" w:rsidP="00A52162">
      <w:pPr>
        <w:rPr>
          <w:rFonts w:cs="Arial"/>
          <w:strike/>
          <w:sz w:val="18"/>
          <w:highlight w:val="lightGray"/>
        </w:rPr>
      </w:pPr>
    </w:p>
    <w:p w:rsidR="00A52162" w:rsidRPr="00CF0B5C" w:rsidRDefault="00A52162" w:rsidP="00A52162">
      <w:pPr>
        <w:rPr>
          <w:rFonts w:cs="Arial"/>
          <w:strike/>
          <w:sz w:val="18"/>
          <w:highlight w:val="lightGray"/>
        </w:rPr>
      </w:pPr>
    </w:p>
    <w:p w:rsidR="00A52162" w:rsidRPr="00D63921" w:rsidRDefault="00A52162" w:rsidP="00A52162">
      <w:pPr>
        <w:keepNext/>
        <w:outlineLvl w:val="1"/>
        <w:rPr>
          <w:rFonts w:cs="Arial"/>
          <w:strike/>
          <w:highlight w:val="lightGray"/>
          <w:u w:val="single"/>
        </w:rPr>
      </w:pPr>
      <w:r w:rsidRPr="00D63921">
        <w:rPr>
          <w:rFonts w:cs="Arial"/>
          <w:strike/>
          <w:highlight w:val="lightGray"/>
        </w:rPr>
        <w:t>3.2</w:t>
      </w:r>
      <w:r w:rsidRPr="00D63921">
        <w:rPr>
          <w:rFonts w:cs="Arial"/>
          <w:strike/>
          <w:highlight w:val="lightGray"/>
        </w:rPr>
        <w:tab/>
      </w:r>
      <w:r w:rsidRPr="00D63921">
        <w:rPr>
          <w:rFonts w:cs="Arial"/>
          <w:strike/>
          <w:highlight w:val="lightGray"/>
          <w:u w:val="single"/>
        </w:rPr>
        <w:t>Repository of UPOV Codes</w:t>
      </w:r>
    </w:p>
    <w:p w:rsidR="00A52162" w:rsidRPr="00D63921" w:rsidRDefault="00A52162" w:rsidP="00A52162">
      <w:pPr>
        <w:keepNext/>
        <w:rPr>
          <w:rFonts w:cs="Arial"/>
          <w:strike/>
          <w:highlight w:val="lightGray"/>
        </w:rPr>
      </w:pPr>
    </w:p>
    <w:p w:rsidR="00A52162" w:rsidRPr="00D63921" w:rsidRDefault="00A52162" w:rsidP="00A52162">
      <w:pPr>
        <w:rPr>
          <w:rFonts w:cs="Arial"/>
          <w:strike/>
        </w:rPr>
      </w:pPr>
      <w:r w:rsidRPr="00D63921">
        <w:rPr>
          <w:rFonts w:cs="Arial"/>
          <w:strike/>
          <w:highlight w:val="lightGray"/>
        </w:rPr>
        <w:t>The definitive collection of UPOV codes exists exclusively in the GENIE database.</w:t>
      </w:r>
    </w:p>
    <w:p w:rsidR="00A52162" w:rsidRPr="00CF0B5C" w:rsidRDefault="00A52162" w:rsidP="00A52162">
      <w:pPr>
        <w:rPr>
          <w:rFonts w:cs="Arial"/>
          <w:sz w:val="18"/>
        </w:rPr>
      </w:pPr>
    </w:p>
    <w:p w:rsidR="00CF0B5C" w:rsidRPr="00CF0B5C" w:rsidRDefault="00CF0B5C" w:rsidP="00A52162">
      <w:pPr>
        <w:rPr>
          <w:rFonts w:cs="Arial"/>
          <w:sz w:val="18"/>
        </w:rPr>
      </w:pPr>
    </w:p>
    <w:p w:rsidR="00A52162" w:rsidRPr="00EB650D" w:rsidRDefault="00CF0B5C" w:rsidP="00A52162">
      <w:pPr>
        <w:keepNext/>
        <w:outlineLvl w:val="1"/>
        <w:rPr>
          <w:rFonts w:cs="Arial"/>
          <w:u w:val="single"/>
        </w:rPr>
      </w:pPr>
      <w:r w:rsidRPr="00CF0B5C">
        <w:rPr>
          <w:rFonts w:cs="Arial"/>
          <w:strike/>
          <w:highlight w:val="lightGray"/>
        </w:rPr>
        <w:t>3</w:t>
      </w:r>
      <w:r w:rsidR="00A52162" w:rsidRPr="00CF0B5C">
        <w:rPr>
          <w:rFonts w:cs="Arial"/>
          <w:highlight w:val="lightGray"/>
          <w:u w:val="single"/>
        </w:rPr>
        <w:t>4</w:t>
      </w:r>
      <w:r w:rsidR="00A52162">
        <w:rPr>
          <w:rFonts w:cs="Arial"/>
        </w:rPr>
        <w:t>.</w:t>
      </w:r>
      <w:r w:rsidR="00A52162" w:rsidRPr="00EB650D">
        <w:rPr>
          <w:rFonts w:cs="Arial"/>
        </w:rPr>
        <w:t>3</w:t>
      </w:r>
      <w:r w:rsidR="00A52162" w:rsidRPr="00EB650D">
        <w:rPr>
          <w:rFonts w:cs="Arial"/>
        </w:rPr>
        <w:tab/>
      </w:r>
      <w:r w:rsidR="00A52162" w:rsidRPr="00EB650D">
        <w:rPr>
          <w:rFonts w:cs="Arial"/>
          <w:u w:val="single"/>
        </w:rPr>
        <w:t>Introduction of New UPOV Codes / Amendments to UPOV Codes</w:t>
      </w:r>
    </w:p>
    <w:p w:rsidR="00A52162" w:rsidRPr="00EB650D" w:rsidRDefault="00A52162" w:rsidP="00A52162">
      <w:pPr>
        <w:keepNext/>
        <w:rPr>
          <w:rFonts w:cs="Arial"/>
        </w:rPr>
      </w:pPr>
    </w:p>
    <w:p w:rsidR="00A52162" w:rsidRPr="00EB650D" w:rsidRDefault="00A52162" w:rsidP="00A52162">
      <w:pPr>
        <w:ind w:firstLine="567"/>
        <w:rPr>
          <w:rFonts w:cs="Arial"/>
        </w:rPr>
      </w:pPr>
      <w:r w:rsidRPr="00EB650D">
        <w:rPr>
          <w:rFonts w:cs="Arial"/>
        </w:rPr>
        <w:t>(a)</w:t>
      </w:r>
      <w:r w:rsidRPr="00EB650D">
        <w:rPr>
          <w:rFonts w:cs="Arial"/>
        </w:rPr>
        <w:tab/>
        <w:t>In the first instance, the Office will create a UPOV code on the basis of the Germplasm Resources Information Network (GRIN) database</w:t>
      </w:r>
      <w:r w:rsidRPr="00EB650D">
        <w:rPr>
          <w:rFonts w:cs="Arial"/>
          <w:vertAlign w:val="superscript"/>
        </w:rPr>
        <w:footnoteReference w:id="1"/>
      </w:r>
      <w:r w:rsidRPr="00EB650D">
        <w:rPr>
          <w:rFonts w:cs="Arial"/>
        </w:rPr>
        <w:t xml:space="preserve">, or other suitable references if the species concerned are not included in the GRIN database. </w:t>
      </w:r>
    </w:p>
    <w:p w:rsidR="00A52162" w:rsidRPr="00EB650D" w:rsidRDefault="00A52162" w:rsidP="00A52162">
      <w:pPr>
        <w:rPr>
          <w:rFonts w:cs="Arial"/>
        </w:rPr>
      </w:pPr>
    </w:p>
    <w:p w:rsidR="00A52162" w:rsidRPr="00EB650D" w:rsidRDefault="00A52162" w:rsidP="00A52162">
      <w:pPr>
        <w:ind w:firstLine="567"/>
        <w:rPr>
          <w:rFonts w:cs="Arial"/>
        </w:rPr>
      </w:pPr>
      <w:r w:rsidRPr="00EB650D">
        <w:rPr>
          <w:rFonts w:cs="Arial"/>
        </w:rPr>
        <w:t>(b)</w:t>
      </w:r>
      <w:r w:rsidRPr="00EB650D">
        <w:rPr>
          <w:rFonts w:cs="Arial"/>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rsidR="00A52162" w:rsidRPr="00EB650D" w:rsidRDefault="00A52162" w:rsidP="00A52162">
      <w:pPr>
        <w:rPr>
          <w:rFonts w:cs="Arial"/>
        </w:rPr>
      </w:pPr>
    </w:p>
    <w:p w:rsidR="00A52162" w:rsidRPr="00EB650D" w:rsidRDefault="00A52162" w:rsidP="00A52162">
      <w:pPr>
        <w:ind w:firstLine="567"/>
        <w:rPr>
          <w:rFonts w:cs="Arial"/>
        </w:rPr>
      </w:pPr>
      <w:r w:rsidRPr="00EB650D">
        <w:rPr>
          <w:rFonts w:cs="Arial"/>
        </w:rPr>
        <w:t>(c)</w:t>
      </w:r>
      <w:r w:rsidRPr="00EB650D">
        <w:rPr>
          <w:rFonts w:cs="Arial"/>
        </w:rPr>
        <w:tab/>
        <w:t xml:space="preserve">New UPOV codes might be proposed by any party, but it is expected that the majority of proposals will be made by contributors to the </w:t>
      </w:r>
      <w:r>
        <w:rPr>
          <w:rFonts w:cs="Arial"/>
        </w:rPr>
        <w:t>PLUTO</w:t>
      </w:r>
      <w:r w:rsidRPr="00EB650D">
        <w:rPr>
          <w:rFonts w:cs="Arial"/>
        </w:rPr>
        <w:t xml:space="preserve"> Database.  Where the Office receives such proposals, it will respond by updating the GENIE database with the new UPOV codes in a timely manner and, in particular, will seek to ensure that new UPOV codes are available to allow their use for the forthcoming edition of the </w:t>
      </w:r>
      <w:r>
        <w:rPr>
          <w:rFonts w:cs="Arial"/>
        </w:rPr>
        <w:t>PLUTO </w:t>
      </w:r>
      <w:r w:rsidRPr="00EB650D">
        <w:rPr>
          <w:rFonts w:cs="Arial"/>
        </w:rPr>
        <w:t>Database.  In addition, the Office will add new UPOV codes where it identifies a need.</w:t>
      </w:r>
    </w:p>
    <w:p w:rsidR="00A52162" w:rsidRPr="00CF0B5C" w:rsidRDefault="00A52162" w:rsidP="00A52162">
      <w:pPr>
        <w:ind w:firstLine="737"/>
        <w:rPr>
          <w:rFonts w:cs="Arial"/>
          <w:sz w:val="18"/>
        </w:rPr>
      </w:pPr>
    </w:p>
    <w:p w:rsidR="00A52162" w:rsidRPr="00EB650D" w:rsidRDefault="00A52162" w:rsidP="00A52162">
      <w:pPr>
        <w:keepNext/>
        <w:keepLines/>
        <w:ind w:firstLine="567"/>
        <w:rPr>
          <w:rFonts w:cs="Arial"/>
        </w:rPr>
      </w:pPr>
      <w:r w:rsidRPr="00EB650D">
        <w:rPr>
          <w:rFonts w:cs="Arial"/>
        </w:rPr>
        <w:lastRenderedPageBreak/>
        <w:t>(d)</w:t>
      </w:r>
      <w:r w:rsidRPr="00EB650D">
        <w:rPr>
          <w:rFonts w:cs="Arial"/>
        </w:rPr>
        <w:tab/>
        <w:t xml:space="preserve">In general, amendments to UPOV codes will not be made as a result of taxonomic developments unless these result in a change to the genus classification of a species.  The “Explanatory notes on variety denominations under the UPOV Convention” (document UPOV/INF/12) contain UPOV variety denomination classes;  for genera and species not covered by the List of Classes in Annex I to document UPOV/INF/12, the general rule (“one genus / one class”) is that a genus is considered to be a class (see document UPOV/INF/12, Section 2.5.2 and its Annex I).  Therefore, it is important that the first element of the UPOV code can be used to sort species into the correct genus.  The UPOV codes will also be amended if there are consequences for the content of a variety denomination class where the list of classes applies.  Amendments to UPOV codes will be handled by the same procedure as the introduction of new UPOV codes as in paragraphs (a) and (b), above.  However, in addition, all members of the Union and contributors of data to the </w:t>
      </w:r>
      <w:r>
        <w:rPr>
          <w:rFonts w:cs="Arial"/>
        </w:rPr>
        <w:t>PLUTO</w:t>
      </w:r>
      <w:r w:rsidRPr="00EB650D">
        <w:rPr>
          <w:rFonts w:cs="Arial"/>
        </w:rPr>
        <w:t xml:space="preserve"> Database will be informed of any amendments.</w:t>
      </w:r>
    </w:p>
    <w:p w:rsidR="00A52162" w:rsidRPr="00EB650D" w:rsidRDefault="00A52162" w:rsidP="00A52162">
      <w:pPr>
        <w:ind w:firstLine="737"/>
        <w:rPr>
          <w:rFonts w:cs="Arial"/>
        </w:rPr>
      </w:pPr>
    </w:p>
    <w:p w:rsidR="00A52162" w:rsidRPr="00EB650D" w:rsidRDefault="00A52162" w:rsidP="00A52162">
      <w:pPr>
        <w:ind w:firstLine="567"/>
        <w:rPr>
          <w:rFonts w:cs="Arial"/>
        </w:rPr>
      </w:pPr>
      <w:r w:rsidRPr="00EB650D">
        <w:rPr>
          <w:rFonts w:cs="Arial"/>
        </w:rPr>
        <w:t>(e)</w:t>
      </w:r>
      <w:r w:rsidRPr="00EB650D">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rsidR="00A52162" w:rsidRPr="00EB650D" w:rsidRDefault="00A52162" w:rsidP="00A52162">
      <w:pPr>
        <w:ind w:firstLine="567"/>
        <w:rPr>
          <w:rFonts w:cs="Arial"/>
        </w:rPr>
      </w:pPr>
    </w:p>
    <w:p w:rsidR="00A52162" w:rsidRPr="00EB650D" w:rsidRDefault="00A52162" w:rsidP="00A52162">
      <w:pPr>
        <w:ind w:firstLine="567"/>
        <w:rPr>
          <w:rFonts w:cs="Arial"/>
        </w:rPr>
      </w:pPr>
      <w:r w:rsidRPr="00EB650D">
        <w:rPr>
          <w:rFonts w:cs="Arial"/>
        </w:rPr>
        <w:t>(f)</w:t>
      </w:r>
      <w:r w:rsidRPr="00EB650D">
        <w:rPr>
          <w:rFonts w:cs="Arial"/>
        </w:rPr>
        <w:tab/>
        <w:t>Checking by Technical Working Party(ies):  the Office determines the relevant TWP(s) for checking each UPOV code on the basis of available information.</w:t>
      </w:r>
    </w:p>
    <w:p w:rsidR="00A52162" w:rsidRPr="00EB650D" w:rsidRDefault="00A52162" w:rsidP="00A52162">
      <w:pPr>
        <w:ind w:firstLine="737"/>
        <w:rPr>
          <w:rFonts w:cs="Arial"/>
        </w:rPr>
      </w:pPr>
    </w:p>
    <w:p w:rsidR="00A52162" w:rsidRPr="00EB650D" w:rsidRDefault="00A52162" w:rsidP="00A52162">
      <w:pPr>
        <w:ind w:firstLine="567"/>
        <w:rPr>
          <w:rFonts w:cs="Arial"/>
        </w:rPr>
      </w:pPr>
      <w:r w:rsidRPr="00EB650D">
        <w:rPr>
          <w:rFonts w:cs="Arial"/>
        </w:rPr>
        <w:t>(g)</w:t>
      </w:r>
      <w:r w:rsidRPr="00EB650D">
        <w:rPr>
          <w:rFonts w:cs="Arial"/>
        </w:rPr>
        <w:tab/>
        <w:t>Checking by all authorities:  all the experts of the relevant TWP(s) to be invited to check the UPOV codes where:</w:t>
      </w:r>
    </w:p>
    <w:p w:rsidR="00A52162" w:rsidRPr="00EB650D" w:rsidRDefault="00A52162" w:rsidP="00A52162">
      <w:pPr>
        <w:ind w:firstLine="737"/>
        <w:rPr>
          <w:rFonts w:cs="Arial"/>
        </w:rPr>
      </w:pPr>
    </w:p>
    <w:p w:rsidR="00A52162" w:rsidRPr="00EB650D" w:rsidRDefault="00A52162" w:rsidP="00A52162">
      <w:pPr>
        <w:ind w:left="567" w:firstLine="567"/>
        <w:rPr>
          <w:rFonts w:cs="Arial"/>
        </w:rPr>
      </w:pPr>
      <w:r w:rsidRPr="00EB650D">
        <w:rPr>
          <w:rFonts w:cs="Arial"/>
        </w:rPr>
        <w:t>(i)</w:t>
      </w:r>
      <w:r w:rsidRPr="00EB650D">
        <w:rPr>
          <w:rFonts w:cs="Arial"/>
        </w:rPr>
        <w:tab/>
        <w:t xml:space="preserve">many authorities (e.g. 10 or more) have practical experience in DUS testing (based on GENIE database / document TC/xx/4 (e.g. TC/43/4)), have provided interested experts in the drafting of relevant Test Guidelines and/or have protected varieties (based on </w:t>
      </w:r>
      <w:r>
        <w:rPr>
          <w:rFonts w:cs="Arial"/>
        </w:rPr>
        <w:t>PLUTO</w:t>
      </w:r>
      <w:r w:rsidRPr="00EB650D">
        <w:rPr>
          <w:rFonts w:cs="Arial"/>
        </w:rPr>
        <w:t xml:space="preserve"> Database); or</w:t>
      </w:r>
    </w:p>
    <w:p w:rsidR="00A52162" w:rsidRPr="00EB650D" w:rsidRDefault="00A52162" w:rsidP="00A52162">
      <w:pPr>
        <w:ind w:firstLine="539"/>
        <w:rPr>
          <w:rFonts w:cs="Arial"/>
        </w:rPr>
      </w:pPr>
    </w:p>
    <w:p w:rsidR="00A52162" w:rsidRPr="00EB650D" w:rsidRDefault="00A52162" w:rsidP="00A52162">
      <w:pPr>
        <w:ind w:left="567" w:firstLine="567"/>
        <w:rPr>
          <w:rFonts w:cs="Arial"/>
        </w:rPr>
      </w:pPr>
      <w:r w:rsidRPr="00EB650D">
        <w:rPr>
          <w:rFonts w:cs="Arial"/>
        </w:rPr>
        <w:t>(ii)</w:t>
      </w:r>
      <w:r w:rsidRPr="00EB650D">
        <w:rPr>
          <w:rFonts w:cs="Arial"/>
        </w:rPr>
        <w:tab/>
        <w:t>they concern genera or species for which a wide review is considered appropriate by the Office (e.g. because it concerns a proposal for a species or sub</w:t>
      </w:r>
      <w:r w:rsidRPr="00EB650D">
        <w:rPr>
          <w:rFonts w:cs="Arial"/>
        </w:rPr>
        <w:noBreakHyphen/>
        <w:t>species not previously recognized within the genus, or a proposal for restructuring of the UPOV code).</w:t>
      </w:r>
    </w:p>
    <w:p w:rsidR="00A52162" w:rsidRPr="00EB650D" w:rsidRDefault="00A52162" w:rsidP="00A52162">
      <w:pPr>
        <w:ind w:firstLine="737"/>
        <w:rPr>
          <w:rFonts w:cs="Arial"/>
        </w:rPr>
      </w:pPr>
    </w:p>
    <w:p w:rsidR="00A52162" w:rsidRPr="00EB650D" w:rsidRDefault="00A52162" w:rsidP="00A52162">
      <w:pPr>
        <w:ind w:firstLine="567"/>
        <w:rPr>
          <w:rFonts w:cs="Arial"/>
        </w:rPr>
      </w:pPr>
      <w:r w:rsidRPr="00EB650D">
        <w:rPr>
          <w:rFonts w:cs="Arial"/>
        </w:rPr>
        <w:t>(h)</w:t>
      </w:r>
      <w:r w:rsidRPr="00EB650D">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experience, have provided interested experts in the drafting of relevant Test Guidelines, or which have granted protection for varieties covered by the relevant UPOV code. </w:t>
      </w:r>
    </w:p>
    <w:p w:rsidR="00A52162" w:rsidRDefault="00A52162" w:rsidP="00A52162">
      <w:pPr>
        <w:ind w:firstLine="737"/>
        <w:rPr>
          <w:rFonts w:cs="Arial"/>
        </w:rPr>
      </w:pPr>
    </w:p>
    <w:p w:rsidR="00CF0B5C" w:rsidRPr="00EB650D" w:rsidRDefault="00CF0B5C" w:rsidP="00A52162">
      <w:pPr>
        <w:ind w:firstLine="737"/>
        <w:rPr>
          <w:rFonts w:cs="Arial"/>
        </w:rPr>
      </w:pPr>
    </w:p>
    <w:p w:rsidR="00A52162" w:rsidRPr="00EB650D" w:rsidRDefault="00A52162" w:rsidP="00A52162">
      <w:pPr>
        <w:keepNext/>
        <w:outlineLvl w:val="1"/>
        <w:rPr>
          <w:rFonts w:cs="Arial"/>
          <w:u w:val="single"/>
        </w:rPr>
      </w:pPr>
      <w:r>
        <w:rPr>
          <w:rFonts w:cs="Arial"/>
          <w:highlight w:val="lightGray"/>
          <w:u w:val="single"/>
        </w:rPr>
        <w:t>4</w:t>
      </w:r>
      <w:r w:rsidRPr="00D63921">
        <w:rPr>
          <w:rFonts w:cs="Arial"/>
          <w:highlight w:val="lightGray"/>
        </w:rPr>
        <w:t>.</w:t>
      </w:r>
      <w:r>
        <w:rPr>
          <w:rFonts w:cs="Arial"/>
        </w:rPr>
        <w:t>4</w:t>
      </w:r>
      <w:r w:rsidRPr="00EB650D">
        <w:rPr>
          <w:rFonts w:cs="Arial"/>
        </w:rPr>
        <w:tab/>
      </w:r>
      <w:r w:rsidRPr="00EB650D">
        <w:rPr>
          <w:rFonts w:cs="Arial"/>
          <w:u w:val="single"/>
        </w:rPr>
        <w:t>Updating of Information Linked to UPOV Codes</w:t>
      </w:r>
    </w:p>
    <w:p w:rsidR="00A52162" w:rsidRPr="00EB650D" w:rsidRDefault="00A52162" w:rsidP="00A52162">
      <w:pPr>
        <w:tabs>
          <w:tab w:val="center" w:pos="4536"/>
          <w:tab w:val="right" w:pos="9072"/>
        </w:tabs>
        <w:jc w:val="center"/>
        <w:rPr>
          <w:sz w:val="12"/>
        </w:rPr>
      </w:pPr>
    </w:p>
    <w:p w:rsidR="00A52162" w:rsidRPr="00EB650D" w:rsidRDefault="00A52162" w:rsidP="00A52162">
      <w:pPr>
        <w:ind w:firstLine="567"/>
        <w:rPr>
          <w:rFonts w:cs="Arial"/>
        </w:rPr>
      </w:pPr>
      <w:r w:rsidRPr="00EB650D">
        <w:rPr>
          <w:rFonts w:cs="Arial"/>
        </w:rPr>
        <w:t>(a)</w:t>
      </w:r>
      <w:r w:rsidRPr="00EB650D">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rsidR="00A52162" w:rsidRPr="00EB650D" w:rsidRDefault="00A52162" w:rsidP="00A52162">
      <w:pPr>
        <w:ind w:firstLine="737"/>
        <w:rPr>
          <w:rFonts w:cs="Arial"/>
        </w:rPr>
      </w:pPr>
    </w:p>
    <w:p w:rsidR="00A52162" w:rsidRPr="00EB650D" w:rsidRDefault="00A52162" w:rsidP="00A52162">
      <w:pPr>
        <w:ind w:firstLine="567"/>
        <w:rPr>
          <w:rFonts w:cs="Arial"/>
        </w:rPr>
      </w:pPr>
      <w:r w:rsidRPr="00EB650D">
        <w:rPr>
          <w:rFonts w:cs="Arial"/>
        </w:rPr>
        <w:t>(b)</w:t>
      </w:r>
      <w:r w:rsidRPr="00EB650D">
        <w:rPr>
          <w:rFonts w:cs="Arial"/>
        </w:rPr>
        <w:tab/>
        <w:t>The TC, the TWPs and individual communications from members and observers of these bodies will be the principal routes by which the Office will update its information.</w:t>
      </w:r>
    </w:p>
    <w:p w:rsidR="00A52162" w:rsidRDefault="00A52162" w:rsidP="00A52162">
      <w:pPr>
        <w:rPr>
          <w:rFonts w:cs="Arial"/>
        </w:rPr>
      </w:pPr>
    </w:p>
    <w:p w:rsidR="00BC21DE" w:rsidRDefault="00BC21DE" w:rsidP="00A52162">
      <w:pPr>
        <w:rPr>
          <w:rFonts w:cs="Arial"/>
        </w:rPr>
      </w:pPr>
    </w:p>
    <w:p w:rsidR="00A52162" w:rsidRPr="0005400B" w:rsidRDefault="00A52162" w:rsidP="00A52162">
      <w:pPr>
        <w:rPr>
          <w:rFonts w:cs="Arial"/>
        </w:rPr>
      </w:pPr>
    </w:p>
    <w:p w:rsidR="00A52162" w:rsidRPr="005E7C42" w:rsidRDefault="00A52162" w:rsidP="00A52162">
      <w:pPr>
        <w:pStyle w:val="Heading2"/>
        <w:rPr>
          <w:highlight w:val="lightGray"/>
        </w:rPr>
      </w:pPr>
      <w:r w:rsidRPr="005E7C42">
        <w:rPr>
          <w:highlight w:val="lightGray"/>
        </w:rPr>
        <w:t>5</w:t>
      </w:r>
      <w:r w:rsidRPr="005E7C42">
        <w:rPr>
          <w:highlight w:val="lightGray"/>
        </w:rPr>
        <w:tab/>
      </w:r>
      <w:r>
        <w:rPr>
          <w:rFonts w:eastAsiaTheme="minorEastAsia"/>
          <w:highlight w:val="lightGray"/>
        </w:rPr>
        <w:t>UPOV CODE:  APPENDED INFORMATION</w:t>
      </w:r>
      <w:r w:rsidRPr="005E7C42">
        <w:rPr>
          <w:rFonts w:eastAsiaTheme="minorEastAsia"/>
          <w:highlight w:val="lightGray"/>
        </w:rPr>
        <w:t xml:space="preserve">.  </w:t>
      </w:r>
    </w:p>
    <w:p w:rsidR="00A52162" w:rsidRPr="005E7C42" w:rsidRDefault="00A52162" w:rsidP="00A52162">
      <w:pPr>
        <w:rPr>
          <w:rFonts w:cs="Arial"/>
          <w:highlight w:val="lightGray"/>
          <w:u w:val="single"/>
        </w:rPr>
      </w:pP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r>
        <w:rPr>
          <w:rFonts w:cs="Arial"/>
          <w:highlight w:val="lightGray"/>
          <w:u w:val="single"/>
        </w:rPr>
        <w:t>5.1</w:t>
      </w:r>
      <w:r>
        <w:rPr>
          <w:rFonts w:cs="Arial"/>
          <w:highlight w:val="lightGray"/>
          <w:u w:val="single"/>
        </w:rPr>
        <w:tab/>
        <w:t>Appended element construction</w:t>
      </w: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r>
        <w:rPr>
          <w:rFonts w:cs="Arial"/>
          <w:highlight w:val="lightGray"/>
          <w:u w:val="single"/>
        </w:rPr>
        <w:t>5.1.1.</w:t>
      </w:r>
      <w:r>
        <w:rPr>
          <w:rFonts w:cs="Arial"/>
          <w:highlight w:val="lightGray"/>
          <w:u w:val="single"/>
        </w:rPr>
        <w:tab/>
      </w:r>
      <w:r w:rsidRPr="005E7C42">
        <w:rPr>
          <w:rFonts w:cs="Arial"/>
          <w:highlight w:val="lightGray"/>
          <w:u w:val="single"/>
        </w:rPr>
        <w:t xml:space="preserve">Where required, an element </w:t>
      </w:r>
      <w:r>
        <w:rPr>
          <w:rFonts w:cs="Arial"/>
          <w:highlight w:val="lightGray"/>
          <w:u w:val="single"/>
        </w:rPr>
        <w:t>may</w:t>
      </w:r>
      <w:r w:rsidRPr="005E7C42">
        <w:rPr>
          <w:rFonts w:cs="Arial"/>
          <w:highlight w:val="lightGray"/>
          <w:u w:val="single"/>
        </w:rPr>
        <w:t xml:space="preserve"> be appended to </w:t>
      </w:r>
      <w:r>
        <w:rPr>
          <w:rFonts w:cs="Arial"/>
          <w:highlight w:val="lightGray"/>
          <w:u w:val="single"/>
        </w:rPr>
        <w:t>a</w:t>
      </w:r>
      <w:r w:rsidRPr="005E7C42">
        <w:rPr>
          <w:rFonts w:cs="Arial"/>
          <w:highlight w:val="lightGray"/>
          <w:u w:val="single"/>
        </w:rPr>
        <w:t xml:space="preserve"> UPOV code </w:t>
      </w:r>
      <w:r w:rsidRPr="005E7C42">
        <w:rPr>
          <w:rFonts w:eastAsiaTheme="minorEastAsia" w:cs="Arial"/>
          <w:bCs/>
          <w:highlight w:val="lightGray"/>
          <w:u w:val="single"/>
        </w:rPr>
        <w:t xml:space="preserve">to provide information on </w:t>
      </w:r>
      <w:r>
        <w:rPr>
          <w:rFonts w:eastAsiaTheme="minorEastAsia" w:cs="Arial"/>
          <w:bCs/>
          <w:highlight w:val="lightGray"/>
          <w:u w:val="single"/>
        </w:rPr>
        <w:t xml:space="preserve">the </w:t>
      </w:r>
      <w:r w:rsidRPr="005E7C42">
        <w:rPr>
          <w:rFonts w:eastAsiaTheme="minorEastAsia" w:cs="Arial"/>
          <w:bCs/>
          <w:highlight w:val="lightGray"/>
          <w:u w:val="single"/>
        </w:rPr>
        <w:t>variety group</w:t>
      </w:r>
      <w:r>
        <w:rPr>
          <w:rFonts w:eastAsiaTheme="minorEastAsia" w:cs="Arial"/>
          <w:bCs/>
          <w:highlight w:val="lightGray"/>
          <w:u w:val="single"/>
        </w:rPr>
        <w:t xml:space="preserve">, variety </w:t>
      </w:r>
      <w:r w:rsidRPr="005E7C42">
        <w:rPr>
          <w:rFonts w:eastAsiaTheme="minorEastAsia" w:cs="Arial"/>
          <w:bCs/>
          <w:highlight w:val="lightGray"/>
          <w:u w:val="single"/>
        </w:rPr>
        <w:t xml:space="preserve"> type and</w:t>
      </w:r>
      <w:r>
        <w:rPr>
          <w:rFonts w:eastAsiaTheme="minorEastAsia" w:cs="Arial"/>
          <w:bCs/>
          <w:highlight w:val="lightGray"/>
          <w:u w:val="single"/>
        </w:rPr>
        <w:t>/or</w:t>
      </w:r>
      <w:r w:rsidRPr="005E7C42">
        <w:rPr>
          <w:rFonts w:eastAsiaTheme="minorEastAsia" w:cs="Arial"/>
          <w:bCs/>
          <w:highlight w:val="lightGray"/>
          <w:u w:val="single"/>
        </w:rPr>
        <w:t xml:space="preserve"> denomination class</w:t>
      </w:r>
      <w:r w:rsidRPr="005E7C42">
        <w:rPr>
          <w:rFonts w:cs="Arial"/>
          <w:highlight w:val="lightGray"/>
          <w:u w:val="single"/>
        </w:rPr>
        <w:t xml:space="preserve">.  </w:t>
      </w: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p>
    <w:p w:rsidR="00A52162" w:rsidRPr="005E7C42" w:rsidRDefault="00A52162" w:rsidP="00A52162">
      <w:pPr>
        <w:rPr>
          <w:rFonts w:cs="Arial"/>
          <w:highlight w:val="lightGray"/>
          <w:u w:val="single"/>
        </w:rPr>
      </w:pPr>
      <w:r w:rsidRPr="005E7C42">
        <w:rPr>
          <w:rFonts w:cs="Arial"/>
          <w:highlight w:val="lightGray"/>
          <w:u w:val="single"/>
        </w:rPr>
        <w:t>The appended element to UPOV codes is identifiable though the following naming convention:</w:t>
      </w:r>
    </w:p>
    <w:p w:rsidR="00A52162" w:rsidRPr="005E7C42" w:rsidRDefault="00A52162" w:rsidP="00A52162">
      <w:pPr>
        <w:rPr>
          <w:rFonts w:eastAsiaTheme="minorEastAsia" w:cs="Arial"/>
          <w:bCs/>
          <w:highlight w:val="lightGray"/>
          <w:u w:val="single"/>
        </w:rPr>
      </w:pPr>
    </w:p>
    <w:p w:rsidR="00A52162" w:rsidRPr="005E7C42" w:rsidRDefault="00A52162" w:rsidP="00A52162">
      <w:pPr>
        <w:numPr>
          <w:ilvl w:val="0"/>
          <w:numId w:val="49"/>
        </w:numPr>
        <w:kinsoku w:val="0"/>
        <w:overflowPunct w:val="0"/>
        <w:autoSpaceDE w:val="0"/>
        <w:autoSpaceDN w:val="0"/>
        <w:adjustRightInd w:val="0"/>
        <w:spacing w:before="7"/>
        <w:ind w:left="1134" w:hanging="567"/>
        <w:contextualSpacing/>
        <w:rPr>
          <w:rFonts w:eastAsiaTheme="minorEastAsia"/>
          <w:color w:val="000000"/>
          <w:highlight w:val="lightGray"/>
          <w:u w:val="single"/>
        </w:rPr>
      </w:pPr>
      <w:r w:rsidRPr="005E7C42">
        <w:rPr>
          <w:rFonts w:eastAsiaTheme="minorEastAsia" w:cs="Arial"/>
          <w:highlight w:val="lightGray"/>
          <w:u w:val="single"/>
        </w:rPr>
        <w:t xml:space="preserve">A digit prefix identifies the new appended element.  </w:t>
      </w:r>
    </w:p>
    <w:p w:rsidR="00A52162" w:rsidRPr="005E7C42" w:rsidRDefault="00A52162" w:rsidP="00A52162">
      <w:pPr>
        <w:numPr>
          <w:ilvl w:val="0"/>
          <w:numId w:val="49"/>
        </w:numPr>
        <w:kinsoku w:val="0"/>
        <w:overflowPunct w:val="0"/>
        <w:autoSpaceDE w:val="0"/>
        <w:autoSpaceDN w:val="0"/>
        <w:adjustRightInd w:val="0"/>
        <w:spacing w:before="7"/>
        <w:ind w:left="1134" w:hanging="567"/>
        <w:contextualSpacing/>
        <w:rPr>
          <w:rFonts w:eastAsiaTheme="minorEastAsia"/>
          <w:color w:val="000000"/>
          <w:highlight w:val="lightGray"/>
          <w:u w:val="single"/>
        </w:rPr>
      </w:pPr>
      <w:r w:rsidRPr="005E7C42">
        <w:rPr>
          <w:rFonts w:eastAsiaTheme="minorEastAsia" w:cs="Arial"/>
          <w:highlight w:val="lightGray"/>
          <w:u w:val="single"/>
        </w:rPr>
        <w:t>Different digits could, if appropriate, indicate different categories of information.</w:t>
      </w:r>
      <w:r w:rsidRPr="005E7C42">
        <w:rPr>
          <w:rFonts w:eastAsiaTheme="minorEastAsia"/>
          <w:color w:val="000000"/>
          <w:highlight w:val="lightGray"/>
          <w:u w:val="single"/>
        </w:rPr>
        <w:t xml:space="preserve">  </w:t>
      </w:r>
    </w:p>
    <w:p w:rsidR="00A52162" w:rsidRPr="005E7C42" w:rsidRDefault="00A52162" w:rsidP="00A52162">
      <w:pPr>
        <w:kinsoku w:val="0"/>
        <w:overflowPunct w:val="0"/>
        <w:autoSpaceDE w:val="0"/>
        <w:autoSpaceDN w:val="0"/>
        <w:adjustRightInd w:val="0"/>
        <w:spacing w:before="7"/>
        <w:rPr>
          <w:color w:val="000000"/>
          <w:highlight w:val="lightGray"/>
          <w:u w:val="single"/>
        </w:rPr>
      </w:pPr>
    </w:p>
    <w:p w:rsidR="00A52162" w:rsidRPr="005E7C42" w:rsidRDefault="00A52162" w:rsidP="00795E0E">
      <w:pPr>
        <w:keepNext/>
        <w:tabs>
          <w:tab w:val="left" w:pos="0"/>
        </w:tabs>
        <w:kinsoku w:val="0"/>
        <w:overflowPunct w:val="0"/>
        <w:autoSpaceDE w:val="0"/>
        <w:autoSpaceDN w:val="0"/>
        <w:adjustRightInd w:val="0"/>
        <w:spacing w:line="237" w:lineRule="auto"/>
        <w:ind w:right="103"/>
        <w:rPr>
          <w:rFonts w:cs="Arial"/>
          <w:highlight w:val="lightGray"/>
          <w:u w:val="single"/>
        </w:rPr>
      </w:pPr>
      <w:r>
        <w:rPr>
          <w:rFonts w:cs="Arial"/>
          <w:highlight w:val="lightGray"/>
          <w:u w:val="single"/>
        </w:rPr>
        <w:lastRenderedPageBreak/>
        <w:t>T</w:t>
      </w:r>
      <w:r w:rsidRPr="005E7C42">
        <w:rPr>
          <w:rFonts w:cs="Arial"/>
          <w:highlight w:val="lightGray"/>
          <w:u w:val="single"/>
        </w:rPr>
        <w:t xml:space="preserve">his element </w:t>
      </w:r>
      <w:r>
        <w:rPr>
          <w:rFonts w:cs="Arial"/>
          <w:highlight w:val="lightGray"/>
          <w:u w:val="single"/>
        </w:rPr>
        <w:t>may</w:t>
      </w:r>
      <w:r w:rsidRPr="005E7C42">
        <w:rPr>
          <w:rFonts w:cs="Arial"/>
          <w:highlight w:val="lightGray"/>
          <w:u w:val="single"/>
        </w:rPr>
        <w:t xml:space="preserve"> be appended to any UPOV code, regardless of plant taxa (genera, species or subspecies levels).  Examples:</w:t>
      </w:r>
    </w:p>
    <w:p w:rsidR="00A52162" w:rsidRPr="005E7C42" w:rsidRDefault="00A52162" w:rsidP="00795E0E">
      <w:pPr>
        <w:keepNext/>
        <w:tabs>
          <w:tab w:val="left" w:pos="3969"/>
        </w:tabs>
        <w:kinsoku w:val="0"/>
        <w:overflowPunct w:val="0"/>
        <w:autoSpaceDE w:val="0"/>
        <w:autoSpaceDN w:val="0"/>
        <w:adjustRightInd w:val="0"/>
        <w:spacing w:line="237" w:lineRule="auto"/>
        <w:ind w:left="3969" w:right="103" w:hanging="3969"/>
        <w:rPr>
          <w:rFonts w:cs="Arial"/>
          <w:highlight w:val="lightGray"/>
          <w:u w:val="single"/>
        </w:rPr>
      </w:pP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for genus </w:t>
      </w:r>
      <w:r w:rsidRPr="005E7C42">
        <w:rPr>
          <w:rFonts w:cs="Arial"/>
          <w:i/>
          <w:highlight w:val="lightGray"/>
          <w:u w:val="single"/>
        </w:rPr>
        <w:t>Abies</w:t>
      </w:r>
      <w:r w:rsidRPr="005E7C42">
        <w:rPr>
          <w:rFonts w:cs="Arial"/>
          <w:highlight w:val="lightGray"/>
          <w:u w:val="single"/>
        </w:rPr>
        <w:t>:</w:t>
      </w:r>
      <w:r w:rsidRPr="005E7C42">
        <w:rPr>
          <w:rFonts w:cs="Arial"/>
          <w:highlight w:val="lightGray"/>
          <w:u w:val="single"/>
        </w:rPr>
        <w:tab/>
      </w:r>
      <w:r w:rsidRPr="005E7C42">
        <w:rPr>
          <w:rFonts w:cs="Arial"/>
          <w:highlight w:val="lightGray"/>
          <w:u w:val="single"/>
        </w:rPr>
        <w:tab/>
        <w:t xml:space="preserve">ABIES </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with appended element: </w:t>
      </w:r>
      <w:r w:rsidRPr="005E7C42">
        <w:rPr>
          <w:rFonts w:cs="Arial"/>
          <w:highlight w:val="lightGray"/>
          <w:u w:val="single"/>
        </w:rPr>
        <w:tab/>
        <w:t>ABIES_1234</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for species </w:t>
      </w:r>
      <w:r w:rsidRPr="005E7C42">
        <w:rPr>
          <w:rFonts w:cs="Arial"/>
          <w:i/>
          <w:highlight w:val="lightGray"/>
          <w:u w:val="single"/>
        </w:rPr>
        <w:t>Abies sibirica</w:t>
      </w:r>
      <w:r w:rsidRPr="005E7C42">
        <w:rPr>
          <w:rFonts w:cs="Arial"/>
          <w:highlight w:val="lightGray"/>
          <w:u w:val="single"/>
        </w:rPr>
        <w:t xml:space="preserve">: </w:t>
      </w:r>
      <w:r w:rsidRPr="005E7C42">
        <w:rPr>
          <w:rFonts w:cs="Arial"/>
          <w:highlight w:val="lightGray"/>
          <w:u w:val="single"/>
        </w:rPr>
        <w:tab/>
        <w:t>ABIES_SIB</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with appended element: </w:t>
      </w:r>
      <w:r w:rsidRPr="005E7C42">
        <w:rPr>
          <w:rFonts w:cs="Arial"/>
          <w:highlight w:val="lightGray"/>
          <w:u w:val="single"/>
        </w:rPr>
        <w:tab/>
        <w:t>ABIES_SIB_1234</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for sub-species </w:t>
      </w:r>
      <w:r w:rsidRPr="005E7C42">
        <w:rPr>
          <w:rFonts w:cs="Arial"/>
          <w:i/>
          <w:highlight w:val="lightGray"/>
          <w:u w:val="single"/>
        </w:rPr>
        <w:t>Abies sibirica</w:t>
      </w:r>
      <w:r w:rsidRPr="005E7C42">
        <w:rPr>
          <w:rFonts w:cs="Arial"/>
          <w:highlight w:val="lightGray"/>
          <w:u w:val="single"/>
        </w:rPr>
        <w:t xml:space="preserve"> subsp. </w:t>
      </w:r>
      <w:r w:rsidRPr="005E7C42">
        <w:rPr>
          <w:rFonts w:cs="Arial"/>
          <w:i/>
          <w:highlight w:val="lightGray"/>
          <w:u w:val="single"/>
        </w:rPr>
        <w:t>semenovii</w:t>
      </w:r>
      <w:r w:rsidRPr="005E7C42">
        <w:rPr>
          <w:rFonts w:cs="Arial"/>
          <w:highlight w:val="lightGray"/>
          <w:u w:val="single"/>
        </w:rPr>
        <w:t>:</w:t>
      </w:r>
      <w:r w:rsidRPr="005E7C42">
        <w:rPr>
          <w:rFonts w:cs="Arial"/>
          <w:highlight w:val="lightGray"/>
          <w:u w:val="single"/>
        </w:rPr>
        <w:tab/>
        <w:t>ABIES_SIB_SEM</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with appended element: </w:t>
      </w:r>
      <w:r w:rsidRPr="005E7C42">
        <w:rPr>
          <w:rFonts w:cs="Arial"/>
          <w:highlight w:val="lightGray"/>
          <w:u w:val="single"/>
        </w:rPr>
        <w:tab/>
        <w:t>ABIES_SIB_SEM_1234</w:t>
      </w:r>
    </w:p>
    <w:p w:rsidR="00A52162" w:rsidRPr="005E7C42" w:rsidRDefault="00A52162" w:rsidP="00A52162">
      <w:pPr>
        <w:keepNext/>
        <w:outlineLvl w:val="2"/>
        <w:rPr>
          <w:rFonts w:cs="Arial"/>
          <w:highlight w:val="lightGray"/>
          <w:u w:val="single"/>
        </w:rPr>
      </w:pPr>
    </w:p>
    <w:p w:rsidR="00A52162" w:rsidRPr="005E7C42" w:rsidRDefault="00A52162" w:rsidP="00A52162">
      <w:pPr>
        <w:kinsoku w:val="0"/>
        <w:overflowPunct w:val="0"/>
        <w:autoSpaceDE w:val="0"/>
        <w:autoSpaceDN w:val="0"/>
        <w:adjustRightInd w:val="0"/>
        <w:spacing w:before="7"/>
        <w:rPr>
          <w:rFonts w:cs="Arial"/>
          <w:highlight w:val="lightGray"/>
          <w:u w:val="single"/>
        </w:rPr>
      </w:pPr>
    </w:p>
    <w:p w:rsidR="00A52162" w:rsidRPr="00CF0B5C" w:rsidRDefault="00A52162" w:rsidP="00A52162">
      <w:pPr>
        <w:keepNext/>
        <w:outlineLvl w:val="2"/>
        <w:rPr>
          <w:highlight w:val="lightGray"/>
          <w:u w:val="single"/>
        </w:rPr>
      </w:pPr>
      <w:bookmarkStart w:id="3" w:name="_Toc65759865"/>
      <w:r w:rsidRPr="00CF0B5C">
        <w:rPr>
          <w:highlight w:val="lightGray"/>
          <w:u w:val="single"/>
        </w:rPr>
        <w:t>5.2</w:t>
      </w:r>
      <w:r w:rsidRPr="00CF0B5C">
        <w:rPr>
          <w:highlight w:val="lightGray"/>
          <w:u w:val="single"/>
        </w:rPr>
        <w:tab/>
        <w:t>Procedure for introducing and amending the appended UPOV code element</w:t>
      </w:r>
      <w:bookmarkEnd w:id="3"/>
    </w:p>
    <w:p w:rsidR="00A52162" w:rsidRPr="00CF0B5C" w:rsidRDefault="00A52162" w:rsidP="00A52162">
      <w:pPr>
        <w:keepNext/>
        <w:kinsoku w:val="0"/>
        <w:overflowPunct w:val="0"/>
        <w:autoSpaceDE w:val="0"/>
        <w:autoSpaceDN w:val="0"/>
        <w:adjustRightInd w:val="0"/>
        <w:spacing w:before="7"/>
        <w:rPr>
          <w:rFonts w:cs="Arial"/>
          <w:highlight w:val="lightGray"/>
          <w:u w:val="single"/>
        </w:rPr>
      </w:pPr>
    </w:p>
    <w:p w:rsidR="00A52162" w:rsidRPr="00CF0B5C" w:rsidRDefault="00A52162" w:rsidP="00A52162">
      <w:pPr>
        <w:keepNext/>
        <w:kinsoku w:val="0"/>
        <w:overflowPunct w:val="0"/>
        <w:autoSpaceDE w:val="0"/>
        <w:autoSpaceDN w:val="0"/>
        <w:adjustRightInd w:val="0"/>
        <w:spacing w:before="7"/>
        <w:rPr>
          <w:rFonts w:cs="Arial"/>
          <w:highlight w:val="lightGray"/>
          <w:u w:val="single"/>
        </w:rPr>
      </w:pPr>
      <w:r w:rsidRPr="00CF0B5C">
        <w:rPr>
          <w:rFonts w:cs="Arial"/>
          <w:highlight w:val="lightGray"/>
          <w:u w:val="single"/>
        </w:rPr>
        <w:t xml:space="preserve">The relevant TWP(s) will make or consider proposals for appending the new elements to UPOV codes and any subsequent amendments.  The relevant </w:t>
      </w:r>
      <w:r w:rsidRPr="00CF0B5C">
        <w:rPr>
          <w:rFonts w:eastAsiaTheme="minorEastAsia"/>
          <w:highlight w:val="lightGray"/>
          <w:u w:val="single"/>
        </w:rPr>
        <w:t xml:space="preserve">TWP(s) would propose the required information to be appended, including the definition of any groups or types of crops, </w:t>
      </w:r>
      <w:r w:rsidRPr="00CF0B5C">
        <w:rPr>
          <w:rFonts w:cs="Arial"/>
          <w:highlight w:val="lightGray"/>
          <w:u w:val="single"/>
        </w:rPr>
        <w:t>and any subsequent amendments</w:t>
      </w:r>
      <w:r w:rsidRPr="00CF0B5C">
        <w:rPr>
          <w:rFonts w:eastAsiaTheme="minorEastAsia"/>
          <w:highlight w:val="lightGray"/>
          <w:u w:val="single"/>
        </w:rPr>
        <w:t xml:space="preserve">.  The TWP proposals would then be considered for approval by the Technical Committee.  </w:t>
      </w:r>
    </w:p>
    <w:p w:rsidR="00A52162" w:rsidRPr="00CF0B5C" w:rsidRDefault="00A52162" w:rsidP="00A52162">
      <w:pPr>
        <w:kinsoku w:val="0"/>
        <w:overflowPunct w:val="0"/>
        <w:autoSpaceDE w:val="0"/>
        <w:autoSpaceDN w:val="0"/>
        <w:adjustRightInd w:val="0"/>
        <w:spacing w:before="7"/>
        <w:rPr>
          <w:rFonts w:cs="Arial"/>
          <w:highlight w:val="lightGray"/>
          <w:u w:val="single"/>
        </w:rPr>
      </w:pPr>
    </w:p>
    <w:p w:rsidR="00A52162" w:rsidRPr="00CF0B5C" w:rsidRDefault="00A52162" w:rsidP="00A52162">
      <w:pPr>
        <w:kinsoku w:val="0"/>
        <w:overflowPunct w:val="0"/>
        <w:autoSpaceDE w:val="0"/>
        <w:autoSpaceDN w:val="0"/>
        <w:adjustRightInd w:val="0"/>
        <w:spacing w:before="7"/>
        <w:rPr>
          <w:rFonts w:cs="Arial"/>
          <w:highlight w:val="lightGray"/>
          <w:u w:val="single"/>
        </w:rPr>
      </w:pPr>
    </w:p>
    <w:p w:rsidR="00A52162" w:rsidRPr="00CF0B5C" w:rsidRDefault="00A52162" w:rsidP="00A52162">
      <w:pPr>
        <w:keepNext/>
        <w:outlineLvl w:val="2"/>
        <w:rPr>
          <w:rFonts w:eastAsiaTheme="minorEastAsia"/>
          <w:highlight w:val="lightGray"/>
          <w:u w:val="single"/>
        </w:rPr>
      </w:pPr>
      <w:bookmarkStart w:id="4" w:name="_Toc65759866"/>
      <w:r w:rsidRPr="00CF0B5C">
        <w:rPr>
          <w:rFonts w:eastAsiaTheme="minorEastAsia"/>
          <w:highlight w:val="lightGray"/>
          <w:u w:val="single"/>
        </w:rPr>
        <w:t>5.3</w:t>
      </w:r>
      <w:r w:rsidRPr="00CF0B5C">
        <w:rPr>
          <w:rFonts w:eastAsiaTheme="minorEastAsia"/>
          <w:highlight w:val="lightGray"/>
          <w:u w:val="single"/>
        </w:rPr>
        <w:tab/>
      </w:r>
      <w:bookmarkEnd w:id="4"/>
      <w:r w:rsidRPr="00CF0B5C">
        <w:rPr>
          <w:rFonts w:eastAsiaTheme="minorEastAsia"/>
          <w:highlight w:val="lightGray"/>
          <w:u w:val="single"/>
        </w:rPr>
        <w:t xml:space="preserve">Use of the appended </w:t>
      </w:r>
      <w:r w:rsidRPr="00CF0B5C">
        <w:rPr>
          <w:highlight w:val="lightGray"/>
          <w:u w:val="single"/>
        </w:rPr>
        <w:t>UPOV code element</w:t>
      </w:r>
    </w:p>
    <w:p w:rsidR="00A52162" w:rsidRPr="00CF0B5C" w:rsidRDefault="00A52162" w:rsidP="00A52162">
      <w:pPr>
        <w:tabs>
          <w:tab w:val="left" w:pos="1134"/>
        </w:tabs>
        <w:kinsoku w:val="0"/>
        <w:overflowPunct w:val="0"/>
        <w:autoSpaceDE w:val="0"/>
        <w:autoSpaceDN w:val="0"/>
        <w:adjustRightInd w:val="0"/>
        <w:spacing w:before="10"/>
        <w:rPr>
          <w:rFonts w:cs="Arial"/>
          <w:highlight w:val="lightGray"/>
          <w:u w:val="single"/>
        </w:rPr>
      </w:pPr>
    </w:p>
    <w:p w:rsidR="00A52162" w:rsidRPr="00CF0B5C" w:rsidRDefault="00A52162" w:rsidP="00A52162">
      <w:pPr>
        <w:rPr>
          <w:rFonts w:cs="Arial"/>
          <w:spacing w:val="-2"/>
          <w:highlight w:val="lightGray"/>
          <w:u w:val="single"/>
        </w:rPr>
      </w:pPr>
      <w:r w:rsidRPr="00CF0B5C">
        <w:rPr>
          <w:rFonts w:eastAsiaTheme="minorEastAsia" w:cs="Arial"/>
          <w:bCs/>
          <w:spacing w:val="-2"/>
          <w:highlight w:val="lightGray"/>
          <w:u w:val="single"/>
        </w:rPr>
        <w:t xml:space="preserve">The UPOV code structure including the appended element to UPOV codes is compatible with databases and systems that do not use the appended element.  In particular, </w:t>
      </w:r>
      <w:r w:rsidRPr="00CF0B5C">
        <w:rPr>
          <w:rFonts w:cs="Arial"/>
          <w:spacing w:val="-2"/>
          <w:highlight w:val="lightGray"/>
          <w:u w:val="single"/>
        </w:rPr>
        <w:t xml:space="preserve">the UPOV codes using the appended element is compatible with existing databases and systems, even if those systems and databases do not support the appended element.  In this regard, all users have the possibility not to use the appended element in UPOV codes. </w:t>
      </w:r>
    </w:p>
    <w:p w:rsidR="00A52162" w:rsidRPr="00CF0B5C" w:rsidRDefault="00A52162" w:rsidP="00A52162">
      <w:pPr>
        <w:rPr>
          <w:rFonts w:eastAsiaTheme="minorEastAsia" w:cs="Arial"/>
          <w:bCs/>
          <w:highlight w:val="lightGray"/>
          <w:u w:val="single"/>
        </w:rPr>
      </w:pPr>
    </w:p>
    <w:p w:rsidR="00A52162" w:rsidRPr="00CF0B5C" w:rsidRDefault="00A52162" w:rsidP="00A52162">
      <w:pPr>
        <w:rPr>
          <w:rFonts w:eastAsiaTheme="minorEastAsia" w:cs="Arial"/>
          <w:bCs/>
          <w:highlight w:val="lightGray"/>
          <w:u w:val="single"/>
        </w:rPr>
      </w:pPr>
    </w:p>
    <w:p w:rsidR="00A52162" w:rsidRPr="00CF0B5C" w:rsidRDefault="00A52162" w:rsidP="00A52162">
      <w:pPr>
        <w:keepNext/>
        <w:outlineLvl w:val="2"/>
        <w:rPr>
          <w:rFonts w:eastAsiaTheme="minorEastAsia"/>
          <w:highlight w:val="lightGray"/>
          <w:u w:val="single"/>
        </w:rPr>
      </w:pPr>
      <w:r w:rsidRPr="00CF0B5C">
        <w:rPr>
          <w:rFonts w:eastAsiaTheme="minorEastAsia"/>
          <w:highlight w:val="lightGray"/>
          <w:u w:val="single"/>
        </w:rPr>
        <w:t>5.4</w:t>
      </w:r>
      <w:r w:rsidRPr="00CF0B5C">
        <w:rPr>
          <w:rFonts w:eastAsiaTheme="minorEastAsia"/>
          <w:highlight w:val="lightGray"/>
          <w:u w:val="single"/>
        </w:rPr>
        <w:tab/>
        <w:t>Notification of appended elements to UPOV Codes</w:t>
      </w:r>
    </w:p>
    <w:p w:rsidR="00A52162" w:rsidRPr="005E7C42" w:rsidRDefault="00A52162" w:rsidP="00A52162">
      <w:pPr>
        <w:rPr>
          <w:rFonts w:eastAsiaTheme="minorEastAsia" w:cs="Arial"/>
          <w:bCs/>
          <w:highlight w:val="lightGray"/>
          <w:u w:val="single"/>
        </w:rPr>
      </w:pPr>
    </w:p>
    <w:p w:rsidR="00A52162" w:rsidRPr="00F8267D" w:rsidRDefault="00A52162" w:rsidP="00A52162">
      <w:pPr>
        <w:rPr>
          <w:rFonts w:eastAsiaTheme="minorEastAsia" w:cs="Arial"/>
          <w:bCs/>
          <w:highlight w:val="yellow"/>
          <w:u w:val="single"/>
        </w:rPr>
      </w:pPr>
      <w:r w:rsidRPr="005E7C42">
        <w:rPr>
          <w:rFonts w:eastAsiaTheme="minorEastAsia" w:cs="Arial"/>
          <w:bCs/>
          <w:highlight w:val="lightGray"/>
          <w:u w:val="single"/>
        </w:rPr>
        <w:t>When a</w:t>
      </w:r>
      <w:r w:rsidRPr="005E7C42">
        <w:rPr>
          <w:rFonts w:cs="Arial"/>
          <w:highlight w:val="lightGray"/>
          <w:u w:val="single"/>
        </w:rPr>
        <w:t xml:space="preserve">n appended element </w:t>
      </w:r>
      <w:r>
        <w:rPr>
          <w:rFonts w:cs="Arial"/>
          <w:highlight w:val="lightGray"/>
          <w:u w:val="single"/>
        </w:rPr>
        <w:t>is introduced for a</w:t>
      </w:r>
      <w:r w:rsidRPr="005E7C42">
        <w:rPr>
          <w:rFonts w:cs="Arial"/>
          <w:highlight w:val="lightGray"/>
          <w:u w:val="single"/>
        </w:rPr>
        <w:t xml:space="preserve"> UPOV code</w:t>
      </w:r>
      <w:r>
        <w:rPr>
          <w:rFonts w:cs="Arial"/>
          <w:highlight w:val="lightGray"/>
          <w:u w:val="single"/>
        </w:rPr>
        <w:t>,</w:t>
      </w:r>
      <w:r w:rsidRPr="005E7C42">
        <w:rPr>
          <w:rFonts w:cs="Arial"/>
          <w:highlight w:val="lightGray"/>
          <w:u w:val="single"/>
        </w:rPr>
        <w:t xml:space="preserve"> all members of the Union and contributors of data to the </w:t>
      </w:r>
      <w:r>
        <w:rPr>
          <w:rFonts w:cs="Arial"/>
          <w:highlight w:val="lightGray"/>
          <w:u w:val="single"/>
        </w:rPr>
        <w:t>PLUTO</w:t>
      </w:r>
      <w:r w:rsidRPr="005E7C42">
        <w:rPr>
          <w:rFonts w:cs="Arial"/>
          <w:highlight w:val="lightGray"/>
          <w:u w:val="single"/>
        </w:rPr>
        <w:t xml:space="preserve"> Database </w:t>
      </w:r>
      <w:r>
        <w:rPr>
          <w:rFonts w:cs="Arial"/>
          <w:highlight w:val="lightGray"/>
          <w:u w:val="single"/>
        </w:rPr>
        <w:t>will</w:t>
      </w:r>
      <w:r w:rsidRPr="005E7C42">
        <w:rPr>
          <w:rFonts w:cs="Arial"/>
          <w:highlight w:val="lightGray"/>
          <w:u w:val="single"/>
        </w:rPr>
        <w:t xml:space="preserve"> be informed.  </w:t>
      </w:r>
    </w:p>
    <w:p w:rsidR="00A52162" w:rsidRDefault="00A52162" w:rsidP="00A52162">
      <w:pPr>
        <w:rPr>
          <w:rFonts w:cs="Arial"/>
        </w:rPr>
      </w:pPr>
    </w:p>
    <w:p w:rsidR="00BC21DE" w:rsidRPr="0005400B" w:rsidRDefault="00BC21DE" w:rsidP="00A52162">
      <w:pPr>
        <w:rPr>
          <w:rFonts w:cs="Arial"/>
        </w:rPr>
      </w:pPr>
    </w:p>
    <w:p w:rsidR="00A52162" w:rsidRPr="0005400B" w:rsidRDefault="00A52162" w:rsidP="00A52162">
      <w:pPr>
        <w:rPr>
          <w:rFonts w:cs="Arial"/>
        </w:rPr>
      </w:pPr>
    </w:p>
    <w:p w:rsidR="00A52162" w:rsidRPr="0005400B" w:rsidRDefault="00A52162" w:rsidP="00A52162">
      <w:pPr>
        <w:keepNext/>
        <w:outlineLvl w:val="0"/>
        <w:rPr>
          <w:caps/>
        </w:rPr>
      </w:pPr>
      <w:r>
        <w:rPr>
          <w:caps/>
        </w:rPr>
        <w:t>6</w:t>
      </w:r>
      <w:r w:rsidRPr="0005400B">
        <w:rPr>
          <w:caps/>
        </w:rPr>
        <w:t>.</w:t>
      </w:r>
      <w:r w:rsidRPr="0005400B">
        <w:rPr>
          <w:caps/>
        </w:rPr>
        <w:tab/>
        <w:t>Publication of UPOV Codes</w:t>
      </w:r>
    </w:p>
    <w:p w:rsidR="00A52162" w:rsidRPr="0005400B" w:rsidRDefault="00A52162" w:rsidP="00A52162">
      <w:pPr>
        <w:rPr>
          <w:rFonts w:cs="Arial"/>
        </w:rPr>
      </w:pPr>
    </w:p>
    <w:p w:rsidR="00A52162" w:rsidRPr="0005400B" w:rsidRDefault="00A52162" w:rsidP="00A52162">
      <w:pPr>
        <w:rPr>
          <w:rFonts w:cs="Arial"/>
          <w:snapToGrid w:val="0"/>
        </w:rPr>
      </w:pPr>
      <w:r>
        <w:rPr>
          <w:rFonts w:cs="Arial"/>
          <w:snapToGrid w:val="0"/>
        </w:rPr>
        <w:t>6</w:t>
      </w:r>
      <w:r w:rsidRPr="0005400B">
        <w:rPr>
          <w:rFonts w:cs="Arial"/>
          <w:snapToGrid w:val="0"/>
        </w:rPr>
        <w:t>.1</w:t>
      </w:r>
      <w:r w:rsidRPr="0005400B">
        <w:rPr>
          <w:rFonts w:cs="Arial"/>
          <w:snapToGrid w:val="0"/>
        </w:rPr>
        <w:tab/>
        <w:t xml:space="preserve">As explained in Section 3.2, all UPOV codes can be accessed in the GENIE database, which is available on the UPOV website (see </w:t>
      </w:r>
      <w:hyperlink r:id="rId10" w:history="1">
        <w:r w:rsidRPr="0005400B">
          <w:rPr>
            <w:rFonts w:cs="Arial"/>
            <w:snapToGrid w:val="0"/>
            <w:color w:val="0000FF"/>
            <w:u w:val="single"/>
          </w:rPr>
          <w:t>http://www.upov.int/genie/en/</w:t>
        </w:r>
      </w:hyperlink>
      <w:r w:rsidRPr="0005400B">
        <w:rPr>
          <w:rFonts w:cs="Arial"/>
          <w:snapToGrid w:val="0"/>
        </w:rPr>
        <w:t>).</w:t>
      </w:r>
    </w:p>
    <w:p w:rsidR="00BC21DE" w:rsidRPr="0005400B" w:rsidRDefault="00BC21DE" w:rsidP="00A52162">
      <w:pPr>
        <w:rPr>
          <w:rFonts w:cs="Arial"/>
          <w:snapToGrid w:val="0"/>
        </w:rPr>
      </w:pPr>
    </w:p>
    <w:p w:rsidR="00A52162" w:rsidRPr="0005400B" w:rsidRDefault="00A52162" w:rsidP="00A52162">
      <w:pPr>
        <w:rPr>
          <w:rFonts w:cs="Arial"/>
          <w:snapToGrid w:val="0"/>
        </w:rPr>
      </w:pPr>
      <w:r>
        <w:rPr>
          <w:rFonts w:cs="Arial"/>
          <w:snapToGrid w:val="0"/>
        </w:rPr>
        <w:t>6.</w:t>
      </w:r>
      <w:r w:rsidRPr="0005400B">
        <w:rPr>
          <w:rFonts w:cs="Arial"/>
          <w:snapToGrid w:val="0"/>
        </w:rPr>
        <w:t>2</w:t>
      </w:r>
      <w:r w:rsidRPr="0005400B">
        <w:rPr>
          <w:rFonts w:cs="Arial"/>
          <w:snapToGrid w:val="0"/>
        </w:rPr>
        <w:tab/>
        <w:t xml:space="preserve">In addition, the UPOV codes, together with their relevant botanical and common names and variety denomination class as contained in the GENIE database, are published on the UPOV website (see </w:t>
      </w:r>
      <w:hyperlink r:id="rId11" w:history="1">
        <w:r w:rsidRPr="0005400B">
          <w:rPr>
            <w:rFonts w:cs="Arial"/>
            <w:snapToGrid w:val="0"/>
            <w:color w:val="0000FF"/>
            <w:u w:val="single"/>
          </w:rPr>
          <w:t>http://www.upov.int/genie/en/updates/</w:t>
        </w:r>
      </w:hyperlink>
      <w:r w:rsidRPr="0005400B">
        <w:rPr>
          <w:rFonts w:cs="Arial"/>
          <w:snapToGrid w:val="0"/>
          <w:u w:val="single"/>
        </w:rPr>
        <w:t>)</w:t>
      </w:r>
      <w:r w:rsidRPr="0005400B">
        <w:rPr>
          <w:rFonts w:cs="Arial"/>
          <w:snapToGrid w:val="0"/>
        </w:rPr>
        <w:t>.  That information is published in a form that facilitates electronic downloading of the UPOV codes.</w:t>
      </w:r>
    </w:p>
    <w:p w:rsidR="00A52162" w:rsidRPr="0005400B" w:rsidRDefault="00A52162" w:rsidP="00A52162">
      <w:pPr>
        <w:rPr>
          <w:rFonts w:cs="Arial"/>
        </w:rPr>
      </w:pPr>
    </w:p>
    <w:p w:rsidR="00A52162" w:rsidRDefault="00A52162" w:rsidP="00A52162">
      <w:pPr>
        <w:tabs>
          <w:tab w:val="left" w:pos="567"/>
          <w:tab w:val="left" w:pos="3969"/>
        </w:tabs>
        <w:rPr>
          <w:rFonts w:cs="Arial"/>
          <w:snapToGrid w:val="0"/>
        </w:rPr>
      </w:pPr>
    </w:p>
    <w:p w:rsidR="008648FB" w:rsidRPr="0005400B" w:rsidRDefault="008648FB" w:rsidP="00A52162">
      <w:pPr>
        <w:tabs>
          <w:tab w:val="left" w:pos="567"/>
          <w:tab w:val="left" w:pos="3969"/>
        </w:tabs>
        <w:rPr>
          <w:rFonts w:cs="Arial"/>
          <w:snapToGrid w:val="0"/>
        </w:rPr>
      </w:pPr>
    </w:p>
    <w:p w:rsidR="00A52162" w:rsidRPr="0005400B" w:rsidRDefault="00A52162" w:rsidP="008648FB">
      <w:pPr>
        <w:jc w:val="right"/>
      </w:pPr>
      <w:r w:rsidRPr="0005400B">
        <w:rPr>
          <w:rFonts w:cs="Arial"/>
        </w:rPr>
        <w:t>[End of document]</w:t>
      </w:r>
    </w:p>
    <w:sectPr w:rsidR="00A52162" w:rsidRPr="0005400B" w:rsidSect="00A52162">
      <w:headerReference w:type="even" r:id="rId12"/>
      <w:headerReference w:type="default" r:id="rId13"/>
      <w:pgSz w:w="11907" w:h="16840" w:code="9"/>
      <w:pgMar w:top="510" w:right="1134" w:bottom="1134"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A8" w:rsidRDefault="00CB38A8" w:rsidP="00B1009B">
      <w:r>
        <w:separator/>
      </w:r>
    </w:p>
  </w:endnote>
  <w:endnote w:type="continuationSeparator" w:id="0">
    <w:p w:rsidR="00CB38A8" w:rsidRDefault="00CB38A8"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A8" w:rsidRDefault="00CB38A8" w:rsidP="00B1009B">
      <w:r>
        <w:separator/>
      </w:r>
    </w:p>
  </w:footnote>
  <w:footnote w:type="continuationSeparator" w:id="0">
    <w:p w:rsidR="00CB38A8" w:rsidRDefault="00CB38A8" w:rsidP="00B1009B">
      <w:r>
        <w:continuationSeparator/>
      </w:r>
    </w:p>
  </w:footnote>
  <w:footnote w:id="1">
    <w:p w:rsidR="00A52162" w:rsidRPr="00B064D2" w:rsidRDefault="00A52162" w:rsidP="00A52162">
      <w:pPr>
        <w:pStyle w:val="FootnoteText"/>
      </w:pPr>
      <w:r w:rsidRPr="00B064D2">
        <w:rPr>
          <w:rStyle w:val="FootnoteReference"/>
        </w:rPr>
        <w:footnoteRef/>
      </w:r>
      <w:r w:rsidRPr="00B064D2">
        <w:tab/>
        <w:t xml:space="preserve">USDA, ARS, National Genetic Resources Program.  </w:t>
      </w:r>
      <w:r w:rsidRPr="00B064D2">
        <w:rPr>
          <w:i/>
        </w:rPr>
        <w:t>Germplasm Resources Information Network - (GRIN)</w:t>
      </w:r>
      <w:r w:rsidRPr="00B064D2">
        <w:t xml:space="preserve"> [Online Database].  National Germplasm Resources Laboratory, </w:t>
      </w:r>
      <w:smartTag w:uri="urn:schemas-microsoft-com:office:smarttags" w:element="place">
        <w:smartTag w:uri="urn:schemas-microsoft-com:office:smarttags" w:element="City">
          <w:r w:rsidRPr="00B064D2">
            <w:t>Beltsville</w:t>
          </w:r>
        </w:smartTag>
        <w:r w:rsidRPr="00B064D2">
          <w:t xml:space="preserve">, </w:t>
        </w:r>
        <w:smartTag w:uri="urn:schemas-microsoft-com:office:smarttags" w:element="State">
          <w:r w:rsidRPr="00B064D2">
            <w:t>Maryland</w:t>
          </w:r>
        </w:smartTag>
      </w:smartTag>
      <w:r w:rsidRPr="00B064D2">
        <w:t xml:space="preserve">.  </w:t>
      </w:r>
      <w:r w:rsidRPr="00B064D2">
        <w:tab/>
        <w:t xml:space="preserve">URL:  </w:t>
      </w:r>
      <w:hyperlink r:id="rId1" w:history="1">
        <w:r w:rsidRPr="00B064D2">
          <w:rPr>
            <w:rStyle w:val="Hyperlink"/>
          </w:rPr>
          <w:t>http://www.ars-grin.gov/cgi-bin/npgs/html/tax_search.pl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22" w:rsidRDefault="00FF7524" w:rsidP="00CA3F22">
    <w:pPr>
      <w:pStyle w:val="Header"/>
    </w:pPr>
    <w:r>
      <w:rPr>
        <w:noProof/>
        <w:lang w:val="en-US"/>
      </w:rPr>
      <mc:AlternateContent>
        <mc:Choice Requires="wps">
          <w:drawing>
            <wp:anchor distT="558800" distB="0" distL="114300" distR="114300" simplePos="0" relativeHeight="251661312" behindDoc="0" locked="0" layoutInCell="0" allowOverlap="1" wp14:anchorId="2C09AE75" wp14:editId="0A769520">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3F22" w:rsidRDefault="00FF7524" w:rsidP="00CA3F22">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CA3F22" w:rsidRDefault="00FF7524" w:rsidP="00CA3F22">
                    <w:pPr>
                      <w:jc w:val="center"/>
                    </w:pPr>
                    <w:r w:rsidRPr="00CA3F22">
                      <w:rPr>
                        <w:color w:val="000000"/>
                        <w:sz w:val="17"/>
                      </w:rPr>
                      <w:t>WIPO FOR OFFICIAL USE ONLY</w:t>
                    </w:r>
                  </w:p>
                </w:txbxContent>
              </v:textbox>
              <w10:wrap anchorx="margin" anchory="margin"/>
            </v:shape>
          </w:pict>
        </mc:Fallback>
      </mc:AlternateContent>
    </w:r>
    <w:r>
      <w:t>UPOV/INF/22/7 Draft 1</w:t>
    </w:r>
  </w:p>
  <w:p w:rsidR="00CA3F22" w:rsidRDefault="00FF7524" w:rsidP="00CA3F22">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rsidR="00CA3F22" w:rsidRDefault="002962E3" w:rsidP="00CA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45" w:rsidRDefault="00A52162">
    <w:pPr>
      <w:pStyle w:val="Header"/>
      <w:rPr>
        <w:lang w:val="fr-CH"/>
      </w:rPr>
    </w:pPr>
    <w:r>
      <w:rPr>
        <w:lang w:val="fr-CH"/>
      </w:rPr>
      <w:t>UPOV/INF/23/1 Draft 3</w:t>
    </w:r>
  </w:p>
  <w:p w:rsidR="00A52162" w:rsidRDefault="00A52162">
    <w:pPr>
      <w:pStyle w:val="Header"/>
      <w:rPr>
        <w:noProof/>
        <w:lang w:val="fr-CH"/>
      </w:rPr>
    </w:pPr>
    <w:r>
      <w:rPr>
        <w:lang w:val="fr-CH"/>
      </w:rPr>
      <w:t xml:space="preserve">page </w:t>
    </w:r>
    <w:r w:rsidRPr="00A52162">
      <w:rPr>
        <w:lang w:val="fr-CH"/>
      </w:rPr>
      <w:fldChar w:fldCharType="begin"/>
    </w:r>
    <w:r w:rsidRPr="00A52162">
      <w:rPr>
        <w:lang w:val="fr-CH"/>
      </w:rPr>
      <w:instrText xml:space="preserve"> PAGE   \* MERGEFORMAT </w:instrText>
    </w:r>
    <w:r w:rsidRPr="00A52162">
      <w:rPr>
        <w:lang w:val="fr-CH"/>
      </w:rPr>
      <w:fldChar w:fldCharType="separate"/>
    </w:r>
    <w:r w:rsidR="002962E3">
      <w:rPr>
        <w:noProof/>
        <w:lang w:val="fr-CH"/>
      </w:rPr>
      <w:t>6</w:t>
    </w:r>
    <w:r w:rsidRPr="00A52162">
      <w:rPr>
        <w:noProof/>
        <w:lang w:val="fr-CH"/>
      </w:rPr>
      <w:fldChar w:fldCharType="end"/>
    </w:r>
  </w:p>
  <w:p w:rsidR="00A52162" w:rsidRPr="00A52162" w:rsidRDefault="00A5216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es-AR" w:vendorID="64" w:dllVersion="131078" w:nlCheck="1" w:checkStyle="0"/>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20"/>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1202"/>
    <w:rsid w:val="000B2607"/>
    <w:rsid w:val="000B3512"/>
    <w:rsid w:val="000B408C"/>
    <w:rsid w:val="000B4476"/>
    <w:rsid w:val="000B4F2D"/>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7DA"/>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52C1"/>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5772D"/>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B1D"/>
    <w:rsid w:val="0029329A"/>
    <w:rsid w:val="00293ED3"/>
    <w:rsid w:val="00294904"/>
    <w:rsid w:val="00294DB4"/>
    <w:rsid w:val="00295353"/>
    <w:rsid w:val="002962E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32E"/>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6BFE"/>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0C9"/>
    <w:rsid w:val="00675224"/>
    <w:rsid w:val="00675314"/>
    <w:rsid w:val="006772A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2611"/>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0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35B"/>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8FB"/>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25"/>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367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6132"/>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477"/>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094"/>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032"/>
    <w:rsid w:val="00A371BC"/>
    <w:rsid w:val="00A4064E"/>
    <w:rsid w:val="00A41F2B"/>
    <w:rsid w:val="00A4427E"/>
    <w:rsid w:val="00A45A82"/>
    <w:rsid w:val="00A47257"/>
    <w:rsid w:val="00A477DA"/>
    <w:rsid w:val="00A502AB"/>
    <w:rsid w:val="00A51DA2"/>
    <w:rsid w:val="00A5216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5A3"/>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051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1DE"/>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F7D"/>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0EC"/>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406"/>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A8"/>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B5C"/>
    <w:rsid w:val="00CF0C04"/>
    <w:rsid w:val="00CF1735"/>
    <w:rsid w:val="00CF1B14"/>
    <w:rsid w:val="00CF2454"/>
    <w:rsid w:val="00CF2647"/>
    <w:rsid w:val="00CF2671"/>
    <w:rsid w:val="00CF2E0A"/>
    <w:rsid w:val="00CF6272"/>
    <w:rsid w:val="00D001E8"/>
    <w:rsid w:val="00D00338"/>
    <w:rsid w:val="00D01E37"/>
    <w:rsid w:val="00D03461"/>
    <w:rsid w:val="00D05099"/>
    <w:rsid w:val="00D06257"/>
    <w:rsid w:val="00D0668A"/>
    <w:rsid w:val="00D06AEB"/>
    <w:rsid w:val="00D11A93"/>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1BF6"/>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545"/>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67D"/>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en/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genie/en/" TargetMode="Externa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CFE5-51C2-46ED-8BB0-C739F347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15</cp:revision>
  <cp:lastPrinted>2008-06-18T15:37:00Z</cp:lastPrinted>
  <dcterms:created xsi:type="dcterms:W3CDTF">2021-06-07T10:31:00Z</dcterms:created>
  <dcterms:modified xsi:type="dcterms:W3CDTF">2021-06-16T13:27:00Z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