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96342F">
            <w:r w:rsidRPr="00784E02">
              <w:rPr>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rsidRPr="00784E02">
              <w:t>E</w:t>
            </w:r>
          </w:p>
        </w:tc>
      </w:tr>
      <w:tr w:rsidR="00784E02" w:rsidRPr="00784E02" w:rsidTr="0096342F">
        <w:trPr>
          <w:trHeight w:val="219"/>
        </w:trPr>
        <w:tc>
          <w:tcPr>
            <w:tcW w:w="6522" w:type="dxa"/>
          </w:tcPr>
          <w:p w:rsidR="00784E02" w:rsidRPr="00784E02" w:rsidRDefault="00784E02" w:rsidP="0096342F">
            <w:pPr>
              <w:pStyle w:val="upove"/>
            </w:pPr>
            <w:r w:rsidRPr="00784E02">
              <w:t>International Union for the Protection of New Varieties of Plants</w:t>
            </w:r>
          </w:p>
        </w:tc>
        <w:tc>
          <w:tcPr>
            <w:tcW w:w="3117" w:type="dxa"/>
          </w:tcPr>
          <w:p w:rsidR="00784E02" w:rsidRPr="00784E02" w:rsidRDefault="00784E02" w:rsidP="0096342F"/>
        </w:tc>
      </w:tr>
    </w:tbl>
    <w:p w:rsidR="00784E02" w:rsidRPr="00784E02" w:rsidRDefault="00784E02" w:rsidP="00784E02"/>
    <w:p w:rsidR="00E32109" w:rsidRPr="00784E02" w:rsidRDefault="00E32109" w:rsidP="00E3210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32109" w:rsidRPr="00784E02" w:rsidTr="0051411F">
        <w:tc>
          <w:tcPr>
            <w:tcW w:w="6512" w:type="dxa"/>
          </w:tcPr>
          <w:p w:rsidR="00E32109" w:rsidRPr="00784E02" w:rsidRDefault="00E32109" w:rsidP="0051411F">
            <w:pPr>
              <w:pStyle w:val="Sessiontcplacedate"/>
              <w:spacing w:before="0"/>
              <w:contextualSpacing w:val="0"/>
            </w:pPr>
          </w:p>
        </w:tc>
        <w:tc>
          <w:tcPr>
            <w:tcW w:w="3127" w:type="dxa"/>
          </w:tcPr>
          <w:p w:rsidR="00E32109" w:rsidRPr="00C65A7F" w:rsidRDefault="00DE765B" w:rsidP="0051411F">
            <w:pPr>
              <w:pStyle w:val="Doccode"/>
            </w:pPr>
            <w:r w:rsidRPr="00C65A7F">
              <w:t>TGP/7/8 Draft 1</w:t>
            </w:r>
          </w:p>
          <w:p w:rsidR="00E32109" w:rsidRPr="00C65A7F" w:rsidRDefault="00E32109" w:rsidP="0051411F">
            <w:pPr>
              <w:pStyle w:val="Docoriginal"/>
              <w:rPr>
                <w:lang w:val="en-US"/>
              </w:rPr>
            </w:pPr>
            <w:r w:rsidRPr="00C65A7F">
              <w:rPr>
                <w:lang w:val="en-US"/>
              </w:rPr>
              <w:t>Original:</w:t>
            </w:r>
            <w:r w:rsidRPr="00C65A7F">
              <w:rPr>
                <w:b w:val="0"/>
                <w:spacing w:val="0"/>
                <w:lang w:val="en-US"/>
              </w:rPr>
              <w:t xml:space="preserve">  English</w:t>
            </w:r>
          </w:p>
          <w:p w:rsidR="00E32109" w:rsidRPr="00784E02" w:rsidRDefault="00E32109" w:rsidP="00C65A7F">
            <w:pPr>
              <w:pStyle w:val="Docoriginal"/>
              <w:rPr>
                <w:lang w:val="en-US"/>
              </w:rPr>
            </w:pPr>
            <w:r w:rsidRPr="00C65A7F">
              <w:rPr>
                <w:lang w:val="en-US"/>
              </w:rPr>
              <w:t>Date:</w:t>
            </w:r>
            <w:r w:rsidRPr="00C65A7F">
              <w:rPr>
                <w:b w:val="0"/>
                <w:spacing w:val="0"/>
                <w:lang w:val="en-US"/>
              </w:rPr>
              <w:t xml:space="preserve">  </w:t>
            </w:r>
            <w:r w:rsidR="00D831D4" w:rsidRPr="00C65A7F">
              <w:rPr>
                <w:b w:val="0"/>
                <w:spacing w:val="0"/>
                <w:lang w:val="en-US"/>
              </w:rPr>
              <w:t>August</w:t>
            </w:r>
            <w:r w:rsidR="00DE765B" w:rsidRPr="00C65A7F">
              <w:rPr>
                <w:b w:val="0"/>
                <w:spacing w:val="0"/>
                <w:lang w:val="en-US"/>
              </w:rPr>
              <w:t xml:space="preserve"> </w:t>
            </w:r>
            <w:r w:rsidR="00C65A7F" w:rsidRPr="00C65A7F">
              <w:rPr>
                <w:b w:val="0"/>
                <w:spacing w:val="0"/>
                <w:lang w:val="en-US"/>
              </w:rPr>
              <w:t>10</w:t>
            </w:r>
            <w:r w:rsidR="00DE765B" w:rsidRPr="00C65A7F">
              <w:rPr>
                <w:b w:val="0"/>
                <w:spacing w:val="0"/>
                <w:lang w:val="en-US"/>
              </w:rPr>
              <w:t>, 2020</w:t>
            </w:r>
            <w:bookmarkStart w:id="0" w:name="_GoBack"/>
            <w:bookmarkEnd w:id="0"/>
          </w:p>
        </w:tc>
      </w:tr>
      <w:tr w:rsidR="00B5137C" w:rsidRPr="0049132A" w:rsidTr="004A7F68">
        <w:tc>
          <w:tcPr>
            <w:tcW w:w="6512" w:type="dxa"/>
            <w:tcBorders>
              <w:top w:val="single" w:sz="4" w:space="0" w:color="auto"/>
              <w:bottom w:val="single" w:sz="4" w:space="0" w:color="auto"/>
            </w:tcBorders>
          </w:tcPr>
          <w:p w:rsidR="00B5137C" w:rsidRPr="0049132A" w:rsidRDefault="00B5137C" w:rsidP="004A7F68">
            <w:pPr>
              <w:pStyle w:val="Sessiontc"/>
              <w:spacing w:line="240" w:lineRule="auto"/>
              <w:rPr>
                <w:i/>
              </w:rPr>
            </w:pPr>
            <w:r w:rsidRPr="0049132A">
              <w:rPr>
                <w:i/>
              </w:rPr>
              <w:t>to be considered by correspondence</w:t>
            </w:r>
          </w:p>
        </w:tc>
        <w:tc>
          <w:tcPr>
            <w:tcW w:w="3127" w:type="dxa"/>
            <w:tcBorders>
              <w:top w:val="single" w:sz="4" w:space="0" w:color="auto"/>
              <w:bottom w:val="single" w:sz="4" w:space="0" w:color="auto"/>
            </w:tcBorders>
          </w:tcPr>
          <w:p w:rsidR="00B5137C" w:rsidRPr="0049132A" w:rsidRDefault="00B5137C" w:rsidP="004A7F68">
            <w:pPr>
              <w:pStyle w:val="Doccode"/>
            </w:pPr>
          </w:p>
        </w:tc>
      </w:tr>
    </w:tbl>
    <w:p w:rsidR="00E32109" w:rsidRPr="00784E02" w:rsidRDefault="00E32109" w:rsidP="00E32109">
      <w:bookmarkStart w:id="1" w:name="TitleOfDoc"/>
      <w:bookmarkEnd w:id="1"/>
    </w:p>
    <w:p w:rsidR="00E32109" w:rsidRDefault="00E32109" w:rsidP="00E32109"/>
    <w:p w:rsidR="00DE765B" w:rsidRPr="00784E02" w:rsidRDefault="00DE765B" w:rsidP="00DE765B"/>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DE765B" w:rsidRPr="00784E02" w:rsidTr="00C07F31">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765B" w:rsidRPr="00784E02" w:rsidRDefault="00DE765B" w:rsidP="00C07F31">
            <w:pPr>
              <w:jc w:val="center"/>
              <w:rPr>
                <w:b/>
              </w:rPr>
            </w:pPr>
            <w:r w:rsidRPr="00784E02">
              <w:rPr>
                <w:b/>
              </w:rPr>
              <w:t>DRAFT</w:t>
            </w:r>
          </w:p>
          <w:p w:rsidR="00DE765B" w:rsidRPr="00784E02" w:rsidRDefault="00DE765B" w:rsidP="00C07F31">
            <w:pPr>
              <w:jc w:val="center"/>
            </w:pPr>
            <w:r w:rsidRPr="00784E02">
              <w:rPr>
                <w:b/>
              </w:rPr>
              <w:t>(REVISION)</w:t>
            </w:r>
          </w:p>
        </w:tc>
      </w:tr>
    </w:tbl>
    <w:p w:rsidR="00DE765B" w:rsidRPr="00784E02" w:rsidRDefault="00DE765B" w:rsidP="00DE765B"/>
    <w:p w:rsidR="00DE765B" w:rsidRPr="00784E02" w:rsidRDefault="00DE765B" w:rsidP="00DE765B"/>
    <w:p w:rsidR="00DE765B" w:rsidRPr="00D70948" w:rsidRDefault="00DE765B" w:rsidP="00DE765B"/>
    <w:p w:rsidR="00DE765B" w:rsidRDefault="00DE765B" w:rsidP="00DE765B">
      <w:pPr>
        <w:pStyle w:val="TitleofDoc"/>
      </w:pPr>
      <w:r w:rsidRPr="00D70948">
        <w:t xml:space="preserve">Associated Document to the </w:t>
      </w:r>
    </w:p>
    <w:p w:rsidR="00DE765B" w:rsidRPr="00D70948" w:rsidRDefault="00DE765B" w:rsidP="00DE765B">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DE765B" w:rsidRPr="00784E02" w:rsidRDefault="00DE765B" w:rsidP="00DE765B">
      <w:pPr>
        <w:pStyle w:val="Titleofdoc0"/>
      </w:pPr>
      <w:r>
        <w:t>DOCUMENT TGP/7</w:t>
      </w:r>
      <w:r>
        <w:br/>
      </w:r>
      <w:r>
        <w:br/>
        <w:t>DEVELOPMENT OF TEST GUIDELINES</w:t>
      </w:r>
    </w:p>
    <w:p w:rsidR="00D831D4" w:rsidRDefault="00D831D4" w:rsidP="00D831D4">
      <w:pPr>
        <w:pStyle w:val="preparedby1"/>
      </w:pPr>
      <w:bookmarkStart w:id="2" w:name="Prepared"/>
      <w:bookmarkEnd w:id="2"/>
      <w:r w:rsidRPr="00784E02">
        <w:t>Document prepared by the Office of the Union</w:t>
      </w:r>
    </w:p>
    <w:p w:rsidR="00D831D4" w:rsidRPr="00784E02" w:rsidRDefault="00D831D4" w:rsidP="00D831D4">
      <w:pPr>
        <w:pStyle w:val="preparedby1"/>
      </w:pPr>
    </w:p>
    <w:p w:rsidR="00D831D4" w:rsidRDefault="00D831D4" w:rsidP="00D831D4">
      <w:pPr>
        <w:pStyle w:val="preparedby1"/>
      </w:pPr>
      <w:r w:rsidRPr="00784E02">
        <w:t xml:space="preserve">to be considered by </w:t>
      </w:r>
    </w:p>
    <w:p w:rsidR="00D831D4" w:rsidRDefault="00D831D4" w:rsidP="00D831D4">
      <w:pPr>
        <w:pStyle w:val="preparedby1"/>
      </w:pPr>
      <w:r>
        <w:t xml:space="preserve">the Technical Committee, the Administrative and Legal Committee, and the </w:t>
      </w:r>
      <w:r w:rsidRPr="003508FB">
        <w:t>C</w:t>
      </w:r>
      <w:r>
        <w:t>ouncil in 2020</w:t>
      </w:r>
    </w:p>
    <w:p w:rsidR="00D831D4" w:rsidRDefault="00D831D4" w:rsidP="00D831D4">
      <w:pPr>
        <w:pStyle w:val="preparedby1"/>
      </w:pPr>
    </w:p>
    <w:p w:rsidR="00D831D4" w:rsidRPr="00784E02" w:rsidRDefault="00D831D4" w:rsidP="00D831D4">
      <w:pPr>
        <w:pStyle w:val="preparedby1"/>
      </w:pPr>
    </w:p>
    <w:p w:rsidR="00D831D4" w:rsidRPr="00784E02" w:rsidRDefault="00D831D4" w:rsidP="00D831D4">
      <w:pPr>
        <w:pStyle w:val="Disclaimer"/>
        <w:spacing w:after="1200"/>
      </w:pPr>
      <w:r w:rsidRPr="00784E02">
        <w:t>Disclaimer:  this document does not represent UPOV policies or guidance</w:t>
      </w:r>
    </w:p>
    <w:p w:rsidR="008922C9" w:rsidRPr="00784E02" w:rsidRDefault="008922C9">
      <w:pPr>
        <w:jc w:val="left"/>
      </w:pPr>
      <w:r w:rsidRPr="00784E02">
        <w:br w:type="page"/>
      </w:r>
    </w:p>
    <w:p w:rsidR="00BF32FF" w:rsidRDefault="00E30A30">
      <w:pPr>
        <w:pStyle w:val="TOC1"/>
        <w:rPr>
          <w:rFonts w:asciiTheme="minorHAnsi" w:eastAsiaTheme="minorEastAsia" w:hAnsiTheme="minorHAnsi" w:cstheme="minorBidi"/>
          <w:b w:val="0"/>
          <w:caps w:val="0"/>
          <w:sz w:val="22"/>
          <w:szCs w:val="22"/>
        </w:rPr>
      </w:pPr>
      <w:r>
        <w:rPr>
          <w:b w:val="0"/>
          <w:bCs/>
          <w:caps w:val="0"/>
        </w:rPr>
        <w:lastRenderedPageBreak/>
        <w:fldChar w:fldCharType="begin"/>
      </w:r>
      <w:r>
        <w:rPr>
          <w:b w:val="0"/>
          <w:bCs/>
          <w:caps w:val="0"/>
        </w:rPr>
        <w:instrText xml:space="preserve"> TOC \o "1-5" \h \z </w:instrText>
      </w:r>
      <w:r>
        <w:rPr>
          <w:b w:val="0"/>
          <w:bCs/>
          <w:caps w:val="0"/>
        </w:rPr>
        <w:fldChar w:fldCharType="separate"/>
      </w:r>
      <w:hyperlink w:anchor="_Toc47696883" w:history="1">
        <w:r w:rsidR="00BF32FF" w:rsidRPr="005F4E46">
          <w:rPr>
            <w:rStyle w:val="Hyperlink"/>
          </w:rPr>
          <w:t>Section 1:  INTRODUCTION</w:t>
        </w:r>
        <w:r w:rsidR="00BF32FF">
          <w:rPr>
            <w:webHidden/>
          </w:rPr>
          <w:tab/>
        </w:r>
        <w:r w:rsidR="00BF32FF">
          <w:rPr>
            <w:webHidden/>
          </w:rPr>
          <w:fldChar w:fldCharType="begin"/>
        </w:r>
        <w:r w:rsidR="00BF32FF">
          <w:rPr>
            <w:webHidden/>
          </w:rPr>
          <w:instrText xml:space="preserve"> PAGEREF _Toc47696883 \h </w:instrText>
        </w:r>
        <w:r w:rsidR="00BF32FF">
          <w:rPr>
            <w:webHidden/>
          </w:rPr>
        </w:r>
        <w:r w:rsidR="00BF32FF">
          <w:rPr>
            <w:webHidden/>
          </w:rPr>
          <w:fldChar w:fldCharType="separate"/>
        </w:r>
        <w:r w:rsidR="00BF32FF">
          <w:rPr>
            <w:webHidden/>
          </w:rPr>
          <w:t>6</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884" w:history="1">
        <w:r w:rsidR="00BF32FF" w:rsidRPr="005F4E46">
          <w:rPr>
            <w:rStyle w:val="Hyperlink"/>
          </w:rPr>
          <w:t>1.1</w:t>
        </w:r>
        <w:r w:rsidR="00BF32FF">
          <w:rPr>
            <w:rFonts w:asciiTheme="minorHAnsi" w:eastAsiaTheme="minorEastAsia" w:hAnsiTheme="minorHAnsi" w:cstheme="minorBidi"/>
            <w:smallCaps w:val="0"/>
            <w:sz w:val="22"/>
            <w:szCs w:val="22"/>
          </w:rPr>
          <w:tab/>
        </w:r>
        <w:r w:rsidR="00BF32FF" w:rsidRPr="005F4E46">
          <w:rPr>
            <w:rStyle w:val="Hyperlink"/>
          </w:rPr>
          <w:t>UPOV Test Guidelines as the Basis for the DUS Test</w:t>
        </w:r>
        <w:r w:rsidR="00BF32FF">
          <w:rPr>
            <w:webHidden/>
          </w:rPr>
          <w:tab/>
        </w:r>
        <w:r w:rsidR="00BF32FF">
          <w:rPr>
            <w:webHidden/>
          </w:rPr>
          <w:fldChar w:fldCharType="begin"/>
        </w:r>
        <w:r w:rsidR="00BF32FF">
          <w:rPr>
            <w:webHidden/>
          </w:rPr>
          <w:instrText xml:space="preserve"> PAGEREF _Toc47696884 \h </w:instrText>
        </w:r>
        <w:r w:rsidR="00BF32FF">
          <w:rPr>
            <w:webHidden/>
          </w:rPr>
        </w:r>
        <w:r w:rsidR="00BF32FF">
          <w:rPr>
            <w:webHidden/>
          </w:rPr>
          <w:fldChar w:fldCharType="separate"/>
        </w:r>
        <w:r w:rsidR="00BF32FF">
          <w:rPr>
            <w:webHidden/>
          </w:rPr>
          <w:t>6</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885" w:history="1">
        <w:r w:rsidR="00BF32FF" w:rsidRPr="005F4E46">
          <w:rPr>
            <w:rStyle w:val="Hyperlink"/>
          </w:rPr>
          <w:t>1.2</w:t>
        </w:r>
        <w:r w:rsidR="00BF32FF">
          <w:rPr>
            <w:rFonts w:asciiTheme="minorHAnsi" w:eastAsiaTheme="minorEastAsia" w:hAnsiTheme="minorHAnsi" w:cstheme="minorBidi"/>
            <w:smallCaps w:val="0"/>
            <w:sz w:val="22"/>
            <w:szCs w:val="22"/>
          </w:rPr>
          <w:tab/>
        </w:r>
        <w:r w:rsidR="00BF32FF" w:rsidRPr="005F4E46">
          <w:rPr>
            <w:rStyle w:val="Hyperlink"/>
          </w:rPr>
          <w:t>Individual Authorities’ Test Guidelines</w:t>
        </w:r>
        <w:r w:rsidR="00BF32FF">
          <w:rPr>
            <w:webHidden/>
          </w:rPr>
          <w:tab/>
        </w:r>
        <w:r w:rsidR="00BF32FF">
          <w:rPr>
            <w:webHidden/>
          </w:rPr>
          <w:fldChar w:fldCharType="begin"/>
        </w:r>
        <w:r w:rsidR="00BF32FF">
          <w:rPr>
            <w:webHidden/>
          </w:rPr>
          <w:instrText xml:space="preserve"> PAGEREF _Toc47696885 \h </w:instrText>
        </w:r>
        <w:r w:rsidR="00BF32FF">
          <w:rPr>
            <w:webHidden/>
          </w:rPr>
        </w:r>
        <w:r w:rsidR="00BF32FF">
          <w:rPr>
            <w:webHidden/>
          </w:rPr>
          <w:fldChar w:fldCharType="separate"/>
        </w:r>
        <w:r w:rsidR="00BF32FF">
          <w:rPr>
            <w:webHidden/>
          </w:rPr>
          <w:t>6</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886" w:history="1">
        <w:r w:rsidR="00BF32FF" w:rsidRPr="005F4E46">
          <w:rPr>
            <w:rStyle w:val="Hyperlink"/>
          </w:rPr>
          <w:t>1.3</w:t>
        </w:r>
        <w:r w:rsidR="00BF32FF">
          <w:rPr>
            <w:rFonts w:asciiTheme="minorHAnsi" w:eastAsiaTheme="minorEastAsia" w:hAnsiTheme="minorHAnsi" w:cstheme="minorBidi"/>
            <w:smallCaps w:val="0"/>
            <w:sz w:val="22"/>
            <w:szCs w:val="22"/>
          </w:rPr>
          <w:tab/>
        </w:r>
        <w:r w:rsidR="00BF32FF" w:rsidRPr="005F4E46">
          <w:rPr>
            <w:rStyle w:val="Hyperlink"/>
          </w:rPr>
          <w:t>Structure of TGP/7</w:t>
        </w:r>
        <w:r w:rsidR="00BF32FF">
          <w:rPr>
            <w:webHidden/>
          </w:rPr>
          <w:tab/>
        </w:r>
        <w:r w:rsidR="00BF32FF">
          <w:rPr>
            <w:webHidden/>
          </w:rPr>
          <w:fldChar w:fldCharType="begin"/>
        </w:r>
        <w:r w:rsidR="00BF32FF">
          <w:rPr>
            <w:webHidden/>
          </w:rPr>
          <w:instrText xml:space="preserve"> PAGEREF _Toc47696886 \h </w:instrText>
        </w:r>
        <w:r w:rsidR="00BF32FF">
          <w:rPr>
            <w:webHidden/>
          </w:rPr>
        </w:r>
        <w:r w:rsidR="00BF32FF">
          <w:rPr>
            <w:webHidden/>
          </w:rPr>
          <w:fldChar w:fldCharType="separate"/>
        </w:r>
        <w:r w:rsidR="00BF32FF">
          <w:rPr>
            <w:webHidden/>
          </w:rPr>
          <w:t>6</w:t>
        </w:r>
        <w:r w:rsidR="00BF32FF">
          <w:rPr>
            <w:webHidden/>
          </w:rPr>
          <w:fldChar w:fldCharType="end"/>
        </w:r>
      </w:hyperlink>
    </w:p>
    <w:p w:rsidR="00BF32FF" w:rsidRDefault="00C65A7F">
      <w:pPr>
        <w:pStyle w:val="TOC1"/>
        <w:rPr>
          <w:rFonts w:asciiTheme="minorHAnsi" w:eastAsiaTheme="minorEastAsia" w:hAnsiTheme="minorHAnsi" w:cstheme="minorBidi"/>
          <w:b w:val="0"/>
          <w:caps w:val="0"/>
          <w:sz w:val="22"/>
          <w:szCs w:val="22"/>
        </w:rPr>
      </w:pPr>
      <w:hyperlink w:anchor="_Toc47696887" w:history="1">
        <w:r w:rsidR="00BF32FF" w:rsidRPr="005F4E46">
          <w:rPr>
            <w:rStyle w:val="Hyperlink"/>
          </w:rPr>
          <w:t>Section 2:  Procedure for the Introduction and Revision of UPOV Test Guidelines</w:t>
        </w:r>
        <w:r w:rsidR="00BF32FF">
          <w:rPr>
            <w:webHidden/>
          </w:rPr>
          <w:tab/>
        </w:r>
        <w:r w:rsidR="00BF32FF">
          <w:rPr>
            <w:webHidden/>
          </w:rPr>
          <w:fldChar w:fldCharType="begin"/>
        </w:r>
        <w:r w:rsidR="00BF32FF">
          <w:rPr>
            <w:webHidden/>
          </w:rPr>
          <w:instrText xml:space="preserve"> PAGEREF _Toc47696887 \h </w:instrText>
        </w:r>
        <w:r w:rsidR="00BF32FF">
          <w:rPr>
            <w:webHidden/>
          </w:rPr>
        </w:r>
        <w:r w:rsidR="00BF32FF">
          <w:rPr>
            <w:webHidden/>
          </w:rPr>
          <w:fldChar w:fldCharType="separate"/>
        </w:r>
        <w:r w:rsidR="00BF32FF">
          <w:rPr>
            <w:webHidden/>
          </w:rPr>
          <w:t>8</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888" w:history="1">
        <w:r w:rsidR="00BF32FF" w:rsidRPr="005F4E46">
          <w:rPr>
            <w:rStyle w:val="Hyperlink"/>
          </w:rPr>
          <w:t>2.1</w:t>
        </w:r>
        <w:r w:rsidR="00BF32FF">
          <w:rPr>
            <w:rFonts w:asciiTheme="minorHAnsi" w:eastAsiaTheme="minorEastAsia" w:hAnsiTheme="minorHAnsi" w:cstheme="minorBidi"/>
            <w:smallCaps w:val="0"/>
            <w:sz w:val="22"/>
            <w:szCs w:val="22"/>
          </w:rPr>
          <w:tab/>
        </w:r>
        <w:r w:rsidR="00BF32FF" w:rsidRPr="005F4E46">
          <w:rPr>
            <w:rStyle w:val="Hyperlink"/>
          </w:rPr>
          <w:t>Introduction</w:t>
        </w:r>
        <w:r w:rsidR="00BF32FF">
          <w:rPr>
            <w:webHidden/>
          </w:rPr>
          <w:tab/>
        </w:r>
        <w:r w:rsidR="00BF32FF">
          <w:rPr>
            <w:webHidden/>
          </w:rPr>
          <w:fldChar w:fldCharType="begin"/>
        </w:r>
        <w:r w:rsidR="00BF32FF">
          <w:rPr>
            <w:webHidden/>
          </w:rPr>
          <w:instrText xml:space="preserve"> PAGEREF _Toc47696888 \h </w:instrText>
        </w:r>
        <w:r w:rsidR="00BF32FF">
          <w:rPr>
            <w:webHidden/>
          </w:rPr>
        </w:r>
        <w:r w:rsidR="00BF32FF">
          <w:rPr>
            <w:webHidden/>
          </w:rPr>
          <w:fldChar w:fldCharType="separate"/>
        </w:r>
        <w:r w:rsidR="00BF32FF">
          <w:rPr>
            <w:webHidden/>
          </w:rPr>
          <w:t>8</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889" w:history="1">
        <w:r w:rsidR="00BF32FF" w:rsidRPr="005F4E46">
          <w:rPr>
            <w:rStyle w:val="Hyperlink"/>
          </w:rPr>
          <w:t>2.2</w:t>
        </w:r>
        <w:r w:rsidR="00BF32FF">
          <w:rPr>
            <w:rFonts w:asciiTheme="minorHAnsi" w:eastAsiaTheme="minorEastAsia" w:hAnsiTheme="minorHAnsi" w:cstheme="minorBidi"/>
            <w:smallCaps w:val="0"/>
            <w:sz w:val="22"/>
            <w:szCs w:val="22"/>
          </w:rPr>
          <w:tab/>
        </w:r>
        <w:r w:rsidR="00BF32FF" w:rsidRPr="005F4E46">
          <w:rPr>
            <w:rStyle w:val="Hyperlink"/>
          </w:rPr>
          <w:t>Procedure for the Introduction of Test Guidelines</w:t>
        </w:r>
        <w:r w:rsidR="00BF32FF">
          <w:rPr>
            <w:webHidden/>
          </w:rPr>
          <w:tab/>
        </w:r>
        <w:r w:rsidR="00BF32FF">
          <w:rPr>
            <w:webHidden/>
          </w:rPr>
          <w:fldChar w:fldCharType="begin"/>
        </w:r>
        <w:r w:rsidR="00BF32FF">
          <w:rPr>
            <w:webHidden/>
          </w:rPr>
          <w:instrText xml:space="preserve"> PAGEREF _Toc47696889 \h </w:instrText>
        </w:r>
        <w:r w:rsidR="00BF32FF">
          <w:rPr>
            <w:webHidden/>
          </w:rPr>
        </w:r>
        <w:r w:rsidR="00BF32FF">
          <w:rPr>
            <w:webHidden/>
          </w:rPr>
          <w:fldChar w:fldCharType="separate"/>
        </w:r>
        <w:r w:rsidR="00BF32FF">
          <w:rPr>
            <w:webHidden/>
          </w:rPr>
          <w:t>8</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890" w:history="1">
        <w:r w:rsidR="00BF32FF" w:rsidRPr="005F4E46">
          <w:rPr>
            <w:rStyle w:val="Hyperlink"/>
          </w:rPr>
          <w:t>2.2.1</w:t>
        </w:r>
        <w:r w:rsidR="00BF32FF">
          <w:rPr>
            <w:rFonts w:asciiTheme="minorHAnsi" w:eastAsiaTheme="minorEastAsia" w:hAnsiTheme="minorHAnsi" w:cstheme="minorBidi"/>
            <w:i w:val="0"/>
            <w:sz w:val="22"/>
            <w:szCs w:val="22"/>
            <w:lang w:val="en-US"/>
          </w:rPr>
          <w:tab/>
        </w:r>
        <w:r w:rsidR="00BF32FF" w:rsidRPr="005F4E46">
          <w:rPr>
            <w:rStyle w:val="Hyperlink"/>
            <w:bdr w:val="single" w:sz="4" w:space="0" w:color="auto"/>
          </w:rPr>
          <w:t>STEP 1</w:t>
        </w:r>
        <w:r w:rsidR="00BF32FF" w:rsidRPr="005F4E46">
          <w:rPr>
            <w:rStyle w:val="Hyperlink"/>
          </w:rPr>
          <w:t xml:space="preserve"> Proposals for the Commissioning of Work</w:t>
        </w:r>
        <w:r w:rsidR="00BF32FF">
          <w:rPr>
            <w:webHidden/>
          </w:rPr>
          <w:tab/>
        </w:r>
        <w:r w:rsidR="00BF32FF">
          <w:rPr>
            <w:webHidden/>
          </w:rPr>
          <w:fldChar w:fldCharType="begin"/>
        </w:r>
        <w:r w:rsidR="00BF32FF">
          <w:rPr>
            <w:webHidden/>
          </w:rPr>
          <w:instrText xml:space="preserve"> PAGEREF _Toc47696890 \h </w:instrText>
        </w:r>
        <w:r w:rsidR="00BF32FF">
          <w:rPr>
            <w:webHidden/>
          </w:rPr>
        </w:r>
        <w:r w:rsidR="00BF32FF">
          <w:rPr>
            <w:webHidden/>
          </w:rPr>
          <w:fldChar w:fldCharType="separate"/>
        </w:r>
        <w:r w:rsidR="00BF32FF">
          <w:rPr>
            <w:webHidden/>
          </w:rPr>
          <w:t>8</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891" w:history="1">
        <w:r w:rsidR="00BF32FF" w:rsidRPr="005F4E46">
          <w:rPr>
            <w:rStyle w:val="Hyperlink"/>
          </w:rPr>
          <w:t>2.2.2</w:t>
        </w:r>
        <w:r w:rsidR="00BF32FF">
          <w:rPr>
            <w:rFonts w:asciiTheme="minorHAnsi" w:eastAsiaTheme="minorEastAsia" w:hAnsiTheme="minorHAnsi" w:cstheme="minorBidi"/>
            <w:i w:val="0"/>
            <w:sz w:val="22"/>
            <w:szCs w:val="22"/>
            <w:lang w:val="en-US"/>
          </w:rPr>
          <w:tab/>
        </w:r>
        <w:r w:rsidR="00BF32FF" w:rsidRPr="005F4E46">
          <w:rPr>
            <w:rStyle w:val="Hyperlink"/>
            <w:bdr w:val="single" w:sz="4" w:space="0" w:color="auto"/>
          </w:rPr>
          <w:t>STEP 2</w:t>
        </w:r>
        <w:r w:rsidR="00BF32FF" w:rsidRPr="005F4E46">
          <w:rPr>
            <w:rStyle w:val="Hyperlink"/>
          </w:rPr>
          <w:t xml:space="preserve"> Approval of the Proposals</w:t>
        </w:r>
        <w:r w:rsidR="00BF32FF">
          <w:rPr>
            <w:webHidden/>
          </w:rPr>
          <w:tab/>
        </w:r>
        <w:r w:rsidR="00BF32FF">
          <w:rPr>
            <w:webHidden/>
          </w:rPr>
          <w:fldChar w:fldCharType="begin"/>
        </w:r>
        <w:r w:rsidR="00BF32FF">
          <w:rPr>
            <w:webHidden/>
          </w:rPr>
          <w:instrText xml:space="preserve"> PAGEREF _Toc47696891 \h </w:instrText>
        </w:r>
        <w:r w:rsidR="00BF32FF">
          <w:rPr>
            <w:webHidden/>
          </w:rPr>
        </w:r>
        <w:r w:rsidR="00BF32FF">
          <w:rPr>
            <w:webHidden/>
          </w:rPr>
          <w:fldChar w:fldCharType="separate"/>
        </w:r>
        <w:r w:rsidR="00BF32FF">
          <w:rPr>
            <w:webHidden/>
          </w:rPr>
          <w:t>9</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892" w:history="1">
        <w:r w:rsidR="00BF32FF" w:rsidRPr="005F4E46">
          <w:rPr>
            <w:rStyle w:val="Hyperlink"/>
          </w:rPr>
          <w:t>2.2.3</w:t>
        </w:r>
        <w:r w:rsidR="00BF32FF">
          <w:rPr>
            <w:rFonts w:asciiTheme="minorHAnsi" w:eastAsiaTheme="minorEastAsia" w:hAnsiTheme="minorHAnsi" w:cstheme="minorBidi"/>
            <w:i w:val="0"/>
            <w:sz w:val="22"/>
            <w:szCs w:val="22"/>
            <w:lang w:val="en-US"/>
          </w:rPr>
          <w:tab/>
        </w:r>
        <w:r w:rsidR="00BF32FF" w:rsidRPr="005F4E46">
          <w:rPr>
            <w:rStyle w:val="Hyperlink"/>
            <w:bdr w:val="single" w:sz="4" w:space="0" w:color="auto"/>
          </w:rPr>
          <w:t>STEP 3</w:t>
        </w:r>
        <w:r w:rsidR="00BF32FF" w:rsidRPr="005F4E46">
          <w:rPr>
            <w:rStyle w:val="Hyperlink"/>
          </w:rPr>
          <w:t xml:space="preserve"> Allocation of Drafting Work</w:t>
        </w:r>
        <w:r w:rsidR="00BF32FF">
          <w:rPr>
            <w:webHidden/>
          </w:rPr>
          <w:tab/>
        </w:r>
        <w:r w:rsidR="00BF32FF">
          <w:rPr>
            <w:webHidden/>
          </w:rPr>
          <w:fldChar w:fldCharType="begin"/>
        </w:r>
        <w:r w:rsidR="00BF32FF">
          <w:rPr>
            <w:webHidden/>
          </w:rPr>
          <w:instrText xml:space="preserve"> PAGEREF _Toc47696892 \h </w:instrText>
        </w:r>
        <w:r w:rsidR="00BF32FF">
          <w:rPr>
            <w:webHidden/>
          </w:rPr>
        </w:r>
        <w:r w:rsidR="00BF32FF">
          <w:rPr>
            <w:webHidden/>
          </w:rPr>
          <w:fldChar w:fldCharType="separate"/>
        </w:r>
        <w:r w:rsidR="00BF32FF">
          <w:rPr>
            <w:webHidden/>
          </w:rPr>
          <w:t>9</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893" w:history="1">
        <w:r w:rsidR="00BF32FF" w:rsidRPr="005F4E46">
          <w:rPr>
            <w:rStyle w:val="Hyperlink"/>
          </w:rPr>
          <w:t>2.2.4</w:t>
        </w:r>
        <w:r w:rsidR="00BF32FF">
          <w:rPr>
            <w:rFonts w:asciiTheme="minorHAnsi" w:eastAsiaTheme="minorEastAsia" w:hAnsiTheme="minorHAnsi" w:cstheme="minorBidi"/>
            <w:i w:val="0"/>
            <w:sz w:val="22"/>
            <w:szCs w:val="22"/>
            <w:lang w:val="en-US"/>
          </w:rPr>
          <w:tab/>
        </w:r>
        <w:r w:rsidR="00BF32FF" w:rsidRPr="005F4E46">
          <w:rPr>
            <w:rStyle w:val="Hyperlink"/>
            <w:bdr w:val="single" w:sz="4" w:space="0" w:color="auto"/>
          </w:rPr>
          <w:t>STEP 4</w:t>
        </w:r>
        <w:r w:rsidR="00BF32FF" w:rsidRPr="005F4E46">
          <w:rPr>
            <w:rStyle w:val="Hyperlink"/>
          </w:rPr>
          <w:t xml:space="preserve"> Preparation of Draft Test Guidelines for the Technical Working Party</w:t>
        </w:r>
        <w:r w:rsidR="00BF32FF">
          <w:rPr>
            <w:webHidden/>
          </w:rPr>
          <w:tab/>
        </w:r>
        <w:r w:rsidR="00BF32FF">
          <w:rPr>
            <w:webHidden/>
          </w:rPr>
          <w:fldChar w:fldCharType="begin"/>
        </w:r>
        <w:r w:rsidR="00BF32FF">
          <w:rPr>
            <w:webHidden/>
          </w:rPr>
          <w:instrText xml:space="preserve"> PAGEREF _Toc47696893 \h </w:instrText>
        </w:r>
        <w:r w:rsidR="00BF32FF">
          <w:rPr>
            <w:webHidden/>
          </w:rPr>
        </w:r>
        <w:r w:rsidR="00BF32FF">
          <w:rPr>
            <w:webHidden/>
          </w:rPr>
          <w:fldChar w:fldCharType="separate"/>
        </w:r>
        <w:r w:rsidR="00BF32FF">
          <w:rPr>
            <w:webHidden/>
          </w:rPr>
          <w:t>10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894" w:history="1">
        <w:r w:rsidR="00BF32FF" w:rsidRPr="005F4E46">
          <w:rPr>
            <w:rStyle w:val="Hyperlink"/>
          </w:rPr>
          <w:t>2.2.4.1</w:t>
        </w:r>
        <w:r w:rsidR="00BF32FF">
          <w:rPr>
            <w:rFonts w:asciiTheme="minorHAnsi" w:eastAsiaTheme="minorEastAsia" w:hAnsiTheme="minorHAnsi" w:cstheme="minorBidi"/>
            <w:i w:val="0"/>
            <w:sz w:val="22"/>
            <w:szCs w:val="22"/>
          </w:rPr>
          <w:tab/>
        </w:r>
        <w:r w:rsidR="00BF32FF" w:rsidRPr="005F4E46">
          <w:rPr>
            <w:rStyle w:val="Hyperlink"/>
          </w:rPr>
          <w:t>The Leading Expert</w:t>
        </w:r>
        <w:r w:rsidR="00BF32FF">
          <w:rPr>
            <w:webHidden/>
          </w:rPr>
          <w:tab/>
        </w:r>
        <w:r w:rsidR="00BF32FF">
          <w:rPr>
            <w:webHidden/>
          </w:rPr>
          <w:fldChar w:fldCharType="begin"/>
        </w:r>
        <w:r w:rsidR="00BF32FF">
          <w:rPr>
            <w:webHidden/>
          </w:rPr>
          <w:instrText xml:space="preserve"> PAGEREF _Toc47696894 \h </w:instrText>
        </w:r>
        <w:r w:rsidR="00BF32FF">
          <w:rPr>
            <w:webHidden/>
          </w:rPr>
        </w:r>
        <w:r w:rsidR="00BF32FF">
          <w:rPr>
            <w:webHidden/>
          </w:rPr>
          <w:fldChar w:fldCharType="separate"/>
        </w:r>
        <w:r w:rsidR="00BF32FF">
          <w:rPr>
            <w:webHidden/>
          </w:rPr>
          <w:t>10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895" w:history="1">
        <w:r w:rsidR="00BF32FF" w:rsidRPr="005F4E46">
          <w:rPr>
            <w:rStyle w:val="Hyperlink"/>
          </w:rPr>
          <w:t>2.2.4.2</w:t>
        </w:r>
        <w:r w:rsidR="00BF32FF">
          <w:rPr>
            <w:rFonts w:asciiTheme="minorHAnsi" w:eastAsiaTheme="minorEastAsia" w:hAnsiTheme="minorHAnsi" w:cstheme="minorBidi"/>
            <w:i w:val="0"/>
            <w:sz w:val="22"/>
            <w:szCs w:val="22"/>
          </w:rPr>
          <w:tab/>
        </w:r>
        <w:r w:rsidR="00BF32FF" w:rsidRPr="005F4E46">
          <w:rPr>
            <w:rStyle w:val="Hyperlink"/>
          </w:rPr>
          <w:t>The Subgroup of Interested Experts (Subgroup)</w:t>
        </w:r>
        <w:r w:rsidR="00BF32FF">
          <w:rPr>
            <w:webHidden/>
          </w:rPr>
          <w:tab/>
        </w:r>
        <w:r w:rsidR="00BF32FF">
          <w:rPr>
            <w:webHidden/>
          </w:rPr>
          <w:fldChar w:fldCharType="begin"/>
        </w:r>
        <w:r w:rsidR="00BF32FF">
          <w:rPr>
            <w:webHidden/>
          </w:rPr>
          <w:instrText xml:space="preserve"> PAGEREF _Toc47696895 \h </w:instrText>
        </w:r>
        <w:r w:rsidR="00BF32FF">
          <w:rPr>
            <w:webHidden/>
          </w:rPr>
        </w:r>
        <w:r w:rsidR="00BF32FF">
          <w:rPr>
            <w:webHidden/>
          </w:rPr>
          <w:fldChar w:fldCharType="separate"/>
        </w:r>
        <w:r w:rsidR="00BF32FF">
          <w:rPr>
            <w:webHidden/>
          </w:rPr>
          <w:t>10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896" w:history="1">
        <w:r w:rsidR="00BF32FF" w:rsidRPr="005F4E46">
          <w:rPr>
            <w:rStyle w:val="Hyperlink"/>
          </w:rPr>
          <w:t>2.2.4.3</w:t>
        </w:r>
        <w:r w:rsidR="00BF32FF">
          <w:rPr>
            <w:rFonts w:asciiTheme="minorHAnsi" w:eastAsiaTheme="minorEastAsia" w:hAnsiTheme="minorHAnsi" w:cstheme="minorBidi"/>
            <w:i w:val="0"/>
            <w:sz w:val="22"/>
            <w:szCs w:val="22"/>
          </w:rPr>
          <w:tab/>
        </w:r>
        <w:r w:rsidR="00BF32FF" w:rsidRPr="005F4E46">
          <w:rPr>
            <w:rStyle w:val="Hyperlink"/>
          </w:rPr>
          <w:t>Preliminary Work on Draft Test Guidelines</w:t>
        </w:r>
        <w:r w:rsidR="00BF32FF">
          <w:rPr>
            <w:webHidden/>
          </w:rPr>
          <w:tab/>
        </w:r>
        <w:r w:rsidR="00BF32FF">
          <w:rPr>
            <w:webHidden/>
          </w:rPr>
          <w:fldChar w:fldCharType="begin"/>
        </w:r>
        <w:r w:rsidR="00BF32FF">
          <w:rPr>
            <w:webHidden/>
          </w:rPr>
          <w:instrText xml:space="preserve"> PAGEREF _Toc47696896 \h </w:instrText>
        </w:r>
        <w:r w:rsidR="00BF32FF">
          <w:rPr>
            <w:webHidden/>
          </w:rPr>
        </w:r>
        <w:r w:rsidR="00BF32FF">
          <w:rPr>
            <w:webHidden/>
          </w:rPr>
          <w:fldChar w:fldCharType="separate"/>
        </w:r>
        <w:r w:rsidR="00BF32FF">
          <w:rPr>
            <w:webHidden/>
          </w:rPr>
          <w:t>10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897" w:history="1">
        <w:r w:rsidR="00BF32FF" w:rsidRPr="005F4E46">
          <w:rPr>
            <w:rStyle w:val="Hyperlink"/>
          </w:rPr>
          <w:t>2.2.4.4</w:t>
        </w:r>
        <w:r w:rsidR="00BF32FF">
          <w:rPr>
            <w:rFonts w:asciiTheme="minorHAnsi" w:eastAsiaTheme="minorEastAsia" w:hAnsiTheme="minorHAnsi" w:cstheme="minorBidi"/>
            <w:i w:val="0"/>
            <w:sz w:val="22"/>
            <w:szCs w:val="22"/>
          </w:rPr>
          <w:tab/>
        </w:r>
        <w:r w:rsidR="00BF32FF" w:rsidRPr="005F4E46">
          <w:rPr>
            <w:rStyle w:val="Hyperlink"/>
          </w:rPr>
          <w:t>Preparation of the Draft(s) by the Leading Expert with the Subgroup</w:t>
        </w:r>
        <w:r w:rsidR="00BF32FF">
          <w:rPr>
            <w:webHidden/>
          </w:rPr>
          <w:tab/>
        </w:r>
        <w:r w:rsidR="00BF32FF">
          <w:rPr>
            <w:webHidden/>
          </w:rPr>
          <w:fldChar w:fldCharType="begin"/>
        </w:r>
        <w:r w:rsidR="00BF32FF">
          <w:rPr>
            <w:webHidden/>
          </w:rPr>
          <w:instrText xml:space="preserve"> PAGEREF _Toc47696897 \h </w:instrText>
        </w:r>
        <w:r w:rsidR="00BF32FF">
          <w:rPr>
            <w:webHidden/>
          </w:rPr>
        </w:r>
        <w:r w:rsidR="00BF32FF">
          <w:rPr>
            <w:webHidden/>
          </w:rPr>
          <w:fldChar w:fldCharType="separate"/>
        </w:r>
        <w:r w:rsidR="00BF32FF">
          <w:rPr>
            <w:webHidden/>
          </w:rPr>
          <w:t>10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898" w:history="1">
        <w:r w:rsidR="00BF32FF" w:rsidRPr="005F4E46">
          <w:rPr>
            <w:rStyle w:val="Hyperlink"/>
          </w:rPr>
          <w:t>2.2.4.5</w:t>
        </w:r>
        <w:r w:rsidR="00BF32FF">
          <w:rPr>
            <w:rFonts w:asciiTheme="minorHAnsi" w:eastAsiaTheme="minorEastAsia" w:hAnsiTheme="minorHAnsi" w:cstheme="minorBidi"/>
            <w:i w:val="0"/>
            <w:sz w:val="22"/>
            <w:szCs w:val="22"/>
          </w:rPr>
          <w:tab/>
        </w:r>
        <w:r w:rsidR="00BF32FF" w:rsidRPr="005F4E46">
          <w:rPr>
            <w:rStyle w:val="Hyperlink"/>
          </w:rPr>
          <w:t>Subgroup Meetings</w:t>
        </w:r>
        <w:r w:rsidR="00BF32FF">
          <w:rPr>
            <w:webHidden/>
          </w:rPr>
          <w:tab/>
        </w:r>
        <w:r w:rsidR="00BF32FF">
          <w:rPr>
            <w:webHidden/>
          </w:rPr>
          <w:fldChar w:fldCharType="begin"/>
        </w:r>
        <w:r w:rsidR="00BF32FF">
          <w:rPr>
            <w:webHidden/>
          </w:rPr>
          <w:instrText xml:space="preserve"> PAGEREF _Toc47696898 \h </w:instrText>
        </w:r>
        <w:r w:rsidR="00BF32FF">
          <w:rPr>
            <w:webHidden/>
          </w:rPr>
        </w:r>
        <w:r w:rsidR="00BF32FF">
          <w:rPr>
            <w:webHidden/>
          </w:rPr>
          <w:fldChar w:fldCharType="separate"/>
        </w:r>
        <w:r w:rsidR="00BF32FF">
          <w:rPr>
            <w:webHidden/>
          </w:rPr>
          <w:t>11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899" w:history="1">
        <w:r w:rsidR="00BF32FF" w:rsidRPr="005F4E46">
          <w:rPr>
            <w:rStyle w:val="Hyperlink"/>
          </w:rPr>
          <w:t>2.2.4.6</w:t>
        </w:r>
        <w:r w:rsidR="00BF32FF">
          <w:rPr>
            <w:rFonts w:asciiTheme="minorHAnsi" w:eastAsiaTheme="minorEastAsia" w:hAnsiTheme="minorHAnsi" w:cstheme="minorBidi"/>
            <w:i w:val="0"/>
            <w:sz w:val="22"/>
            <w:szCs w:val="22"/>
          </w:rPr>
          <w:tab/>
        </w:r>
        <w:r w:rsidR="00BF32FF" w:rsidRPr="005F4E46">
          <w:rPr>
            <w:rStyle w:val="Hyperlink"/>
          </w:rPr>
          <w:t>Exchange of Plant Material</w:t>
        </w:r>
        <w:r w:rsidR="00BF32FF">
          <w:rPr>
            <w:webHidden/>
          </w:rPr>
          <w:tab/>
        </w:r>
        <w:r w:rsidR="00BF32FF">
          <w:rPr>
            <w:webHidden/>
          </w:rPr>
          <w:fldChar w:fldCharType="begin"/>
        </w:r>
        <w:r w:rsidR="00BF32FF">
          <w:rPr>
            <w:webHidden/>
          </w:rPr>
          <w:instrText xml:space="preserve"> PAGEREF _Toc47696899 \h </w:instrText>
        </w:r>
        <w:r w:rsidR="00BF32FF">
          <w:rPr>
            <w:webHidden/>
          </w:rPr>
        </w:r>
        <w:r w:rsidR="00BF32FF">
          <w:rPr>
            <w:webHidden/>
          </w:rPr>
          <w:fldChar w:fldCharType="separate"/>
        </w:r>
        <w:r w:rsidR="00BF32FF">
          <w:rPr>
            <w:webHidden/>
          </w:rPr>
          <w:t>11</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00" w:history="1">
        <w:r w:rsidR="00BF32FF" w:rsidRPr="005F4E46">
          <w:rPr>
            <w:rStyle w:val="Hyperlink"/>
          </w:rPr>
          <w:t>2.2.5</w:t>
        </w:r>
        <w:r w:rsidR="00BF32FF">
          <w:rPr>
            <w:rFonts w:asciiTheme="minorHAnsi" w:eastAsiaTheme="minorEastAsia" w:hAnsiTheme="minorHAnsi" w:cstheme="minorBidi"/>
            <w:i w:val="0"/>
            <w:sz w:val="22"/>
            <w:szCs w:val="22"/>
            <w:lang w:val="en-US"/>
          </w:rPr>
          <w:tab/>
        </w:r>
        <w:r w:rsidR="00BF32FF" w:rsidRPr="005F4E46">
          <w:rPr>
            <w:rStyle w:val="Hyperlink"/>
            <w:bdr w:val="single" w:sz="4" w:space="0" w:color="auto"/>
          </w:rPr>
          <w:t>STEP 5</w:t>
        </w:r>
        <w:r w:rsidR="00BF32FF" w:rsidRPr="005F4E46">
          <w:rPr>
            <w:rStyle w:val="Hyperlink"/>
          </w:rPr>
          <w:t xml:space="preserve"> Consideration of the Draft Test Guidelines by the Technical Working Parties</w:t>
        </w:r>
        <w:r w:rsidR="00BF32FF">
          <w:rPr>
            <w:webHidden/>
          </w:rPr>
          <w:tab/>
        </w:r>
        <w:r w:rsidR="00BF32FF">
          <w:rPr>
            <w:webHidden/>
          </w:rPr>
          <w:fldChar w:fldCharType="begin"/>
        </w:r>
        <w:r w:rsidR="00BF32FF">
          <w:rPr>
            <w:webHidden/>
          </w:rPr>
          <w:instrText xml:space="preserve"> PAGEREF _Toc47696900 \h </w:instrText>
        </w:r>
        <w:r w:rsidR="00BF32FF">
          <w:rPr>
            <w:webHidden/>
          </w:rPr>
        </w:r>
        <w:r w:rsidR="00BF32FF">
          <w:rPr>
            <w:webHidden/>
          </w:rPr>
          <w:fldChar w:fldCharType="separate"/>
        </w:r>
        <w:r w:rsidR="00BF32FF">
          <w:rPr>
            <w:webHidden/>
          </w:rPr>
          <w:t>11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01" w:history="1">
        <w:r w:rsidR="00BF32FF" w:rsidRPr="005F4E46">
          <w:rPr>
            <w:rStyle w:val="Hyperlink"/>
          </w:rPr>
          <w:t>2.2.5.1</w:t>
        </w:r>
        <w:r w:rsidR="00BF32FF">
          <w:rPr>
            <w:rFonts w:asciiTheme="minorHAnsi" w:eastAsiaTheme="minorEastAsia" w:hAnsiTheme="minorHAnsi" w:cstheme="minorBidi"/>
            <w:i w:val="0"/>
            <w:sz w:val="22"/>
            <w:szCs w:val="22"/>
          </w:rPr>
          <w:tab/>
        </w:r>
        <w:r w:rsidR="00BF32FF" w:rsidRPr="005F4E46">
          <w:rPr>
            <w:rStyle w:val="Hyperlink"/>
          </w:rPr>
          <w:t>Draft Test Guidelines developed by a single Technical Working Party</w:t>
        </w:r>
        <w:r w:rsidR="00BF32FF">
          <w:rPr>
            <w:webHidden/>
          </w:rPr>
          <w:tab/>
        </w:r>
        <w:r w:rsidR="00BF32FF">
          <w:rPr>
            <w:webHidden/>
          </w:rPr>
          <w:fldChar w:fldCharType="begin"/>
        </w:r>
        <w:r w:rsidR="00BF32FF">
          <w:rPr>
            <w:webHidden/>
          </w:rPr>
          <w:instrText xml:space="preserve"> PAGEREF _Toc47696901 \h </w:instrText>
        </w:r>
        <w:r w:rsidR="00BF32FF">
          <w:rPr>
            <w:webHidden/>
          </w:rPr>
        </w:r>
        <w:r w:rsidR="00BF32FF">
          <w:rPr>
            <w:webHidden/>
          </w:rPr>
          <w:fldChar w:fldCharType="separate"/>
        </w:r>
        <w:r w:rsidR="00BF32FF">
          <w:rPr>
            <w:webHidden/>
          </w:rPr>
          <w:t>11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02" w:history="1">
        <w:r w:rsidR="00BF32FF" w:rsidRPr="005F4E46">
          <w:rPr>
            <w:rStyle w:val="Hyperlink"/>
          </w:rPr>
          <w:t>2.2.5.2</w:t>
        </w:r>
        <w:r w:rsidR="00BF32FF">
          <w:rPr>
            <w:rFonts w:asciiTheme="minorHAnsi" w:eastAsiaTheme="minorEastAsia" w:hAnsiTheme="minorHAnsi" w:cstheme="minorBidi"/>
            <w:i w:val="0"/>
            <w:sz w:val="22"/>
            <w:szCs w:val="22"/>
          </w:rPr>
          <w:tab/>
        </w:r>
        <w:r w:rsidR="00BF32FF" w:rsidRPr="005F4E46">
          <w:rPr>
            <w:rStyle w:val="Hyperlink"/>
          </w:rPr>
          <w:t>Draft Test Guidelines developed jointly by more than one Technical Working Party</w:t>
        </w:r>
        <w:r w:rsidR="00BF32FF">
          <w:rPr>
            <w:webHidden/>
          </w:rPr>
          <w:tab/>
        </w:r>
        <w:r w:rsidR="00BF32FF">
          <w:rPr>
            <w:webHidden/>
          </w:rPr>
          <w:fldChar w:fldCharType="begin"/>
        </w:r>
        <w:r w:rsidR="00BF32FF">
          <w:rPr>
            <w:webHidden/>
          </w:rPr>
          <w:instrText xml:space="preserve"> PAGEREF _Toc47696902 \h </w:instrText>
        </w:r>
        <w:r w:rsidR="00BF32FF">
          <w:rPr>
            <w:webHidden/>
          </w:rPr>
        </w:r>
        <w:r w:rsidR="00BF32FF">
          <w:rPr>
            <w:webHidden/>
          </w:rPr>
          <w:fldChar w:fldCharType="separate"/>
        </w:r>
        <w:r w:rsidR="00BF32FF">
          <w:rPr>
            <w:webHidden/>
          </w:rPr>
          <w:t>11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03" w:history="1">
        <w:r w:rsidR="00BF32FF" w:rsidRPr="005F4E46">
          <w:rPr>
            <w:rStyle w:val="Hyperlink"/>
          </w:rPr>
          <w:t>2.2.5.3</w:t>
        </w:r>
        <w:r w:rsidR="00BF32FF">
          <w:rPr>
            <w:rFonts w:asciiTheme="minorHAnsi" w:eastAsiaTheme="minorEastAsia" w:hAnsiTheme="minorHAnsi" w:cstheme="minorBidi"/>
            <w:i w:val="0"/>
            <w:sz w:val="22"/>
            <w:szCs w:val="22"/>
          </w:rPr>
          <w:tab/>
        </w:r>
        <w:r w:rsidR="00BF32FF" w:rsidRPr="005F4E46">
          <w:rPr>
            <w:rStyle w:val="Hyperlink"/>
          </w:rPr>
          <w:t>Requirements for draft Test Guidelines to be considered by the Technical Working Parties</w:t>
        </w:r>
        <w:r w:rsidR="00BF32FF">
          <w:rPr>
            <w:webHidden/>
          </w:rPr>
          <w:tab/>
        </w:r>
        <w:r w:rsidR="00BF32FF">
          <w:rPr>
            <w:webHidden/>
          </w:rPr>
          <w:fldChar w:fldCharType="begin"/>
        </w:r>
        <w:r w:rsidR="00BF32FF">
          <w:rPr>
            <w:webHidden/>
          </w:rPr>
          <w:instrText xml:space="preserve"> PAGEREF _Toc47696903 \h </w:instrText>
        </w:r>
        <w:r w:rsidR="00BF32FF">
          <w:rPr>
            <w:webHidden/>
          </w:rPr>
        </w:r>
        <w:r w:rsidR="00BF32FF">
          <w:rPr>
            <w:webHidden/>
          </w:rPr>
          <w:fldChar w:fldCharType="separate"/>
        </w:r>
        <w:r w:rsidR="00BF32FF">
          <w:rPr>
            <w:webHidden/>
          </w:rPr>
          <w:t>11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04" w:history="1">
        <w:r w:rsidR="00BF32FF" w:rsidRPr="005F4E46">
          <w:rPr>
            <w:rStyle w:val="Hyperlink"/>
          </w:rPr>
          <w:t>2.2.5.4</w:t>
        </w:r>
        <w:r w:rsidR="00BF32FF">
          <w:rPr>
            <w:rFonts w:asciiTheme="minorHAnsi" w:eastAsiaTheme="minorEastAsia" w:hAnsiTheme="minorHAnsi" w:cstheme="minorBidi"/>
            <w:i w:val="0"/>
            <w:sz w:val="22"/>
            <w:szCs w:val="22"/>
          </w:rPr>
          <w:tab/>
        </w:r>
        <w:r w:rsidR="00BF32FF" w:rsidRPr="005F4E46">
          <w:rPr>
            <w:rStyle w:val="Hyperlink"/>
          </w:rPr>
          <w:t>Requirements for “final” draft Test Guidelines</w:t>
        </w:r>
        <w:r w:rsidR="00BF32FF">
          <w:rPr>
            <w:webHidden/>
          </w:rPr>
          <w:tab/>
        </w:r>
        <w:r w:rsidR="00BF32FF">
          <w:rPr>
            <w:webHidden/>
          </w:rPr>
          <w:fldChar w:fldCharType="begin"/>
        </w:r>
        <w:r w:rsidR="00BF32FF">
          <w:rPr>
            <w:webHidden/>
          </w:rPr>
          <w:instrText xml:space="preserve"> PAGEREF _Toc47696904 \h </w:instrText>
        </w:r>
        <w:r w:rsidR="00BF32FF">
          <w:rPr>
            <w:webHidden/>
          </w:rPr>
        </w:r>
        <w:r w:rsidR="00BF32FF">
          <w:rPr>
            <w:webHidden/>
          </w:rPr>
          <w:fldChar w:fldCharType="separate"/>
        </w:r>
        <w:r w:rsidR="00BF32FF">
          <w:rPr>
            <w:webHidden/>
          </w:rPr>
          <w:t>11</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05" w:history="1">
        <w:r w:rsidR="00BF32FF" w:rsidRPr="005F4E46">
          <w:rPr>
            <w:rStyle w:val="Hyperlink"/>
          </w:rPr>
          <w:t>2.2.6</w:t>
        </w:r>
        <w:r w:rsidR="00BF32FF">
          <w:rPr>
            <w:rFonts w:asciiTheme="minorHAnsi" w:eastAsiaTheme="minorEastAsia" w:hAnsiTheme="minorHAnsi" w:cstheme="minorBidi"/>
            <w:i w:val="0"/>
            <w:sz w:val="22"/>
            <w:szCs w:val="22"/>
            <w:lang w:val="en-US"/>
          </w:rPr>
          <w:tab/>
        </w:r>
        <w:r w:rsidR="00BF32FF" w:rsidRPr="005F4E46">
          <w:rPr>
            <w:rStyle w:val="Hyperlink"/>
            <w:bdr w:val="single" w:sz="4" w:space="0" w:color="auto"/>
          </w:rPr>
          <w:t>STEP 6</w:t>
        </w:r>
        <w:r w:rsidR="00BF32FF" w:rsidRPr="005F4E46">
          <w:rPr>
            <w:rStyle w:val="Hyperlink"/>
          </w:rPr>
          <w:t xml:space="preserve"> Submission of Draft Test Guidelines by the Technical Working Party</w:t>
        </w:r>
        <w:r w:rsidR="00BF32FF">
          <w:rPr>
            <w:webHidden/>
          </w:rPr>
          <w:tab/>
        </w:r>
        <w:r w:rsidR="00BF32FF">
          <w:rPr>
            <w:webHidden/>
          </w:rPr>
          <w:fldChar w:fldCharType="begin"/>
        </w:r>
        <w:r w:rsidR="00BF32FF">
          <w:rPr>
            <w:webHidden/>
          </w:rPr>
          <w:instrText xml:space="preserve"> PAGEREF _Toc47696905 \h </w:instrText>
        </w:r>
        <w:r w:rsidR="00BF32FF">
          <w:rPr>
            <w:webHidden/>
          </w:rPr>
        </w:r>
        <w:r w:rsidR="00BF32FF">
          <w:rPr>
            <w:webHidden/>
          </w:rPr>
          <w:fldChar w:fldCharType="separate"/>
        </w:r>
        <w:r w:rsidR="00BF32FF">
          <w:rPr>
            <w:webHidden/>
          </w:rPr>
          <w:t>12</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06" w:history="1">
        <w:r w:rsidR="00BF32FF" w:rsidRPr="005F4E46">
          <w:rPr>
            <w:rStyle w:val="Hyperlink"/>
          </w:rPr>
          <w:t>2.2.7</w:t>
        </w:r>
        <w:r w:rsidR="00BF32FF">
          <w:rPr>
            <w:rFonts w:asciiTheme="minorHAnsi" w:eastAsiaTheme="minorEastAsia" w:hAnsiTheme="minorHAnsi" w:cstheme="minorBidi"/>
            <w:i w:val="0"/>
            <w:sz w:val="22"/>
            <w:szCs w:val="22"/>
            <w:lang w:val="en-US"/>
          </w:rPr>
          <w:tab/>
        </w:r>
        <w:r w:rsidR="00BF32FF" w:rsidRPr="005F4E46">
          <w:rPr>
            <w:rStyle w:val="Hyperlink"/>
            <w:bdr w:val="single" w:sz="4" w:space="0" w:color="auto"/>
          </w:rPr>
          <w:t>STEP 7</w:t>
        </w:r>
        <w:r w:rsidR="00BF32FF" w:rsidRPr="005F4E46">
          <w:rPr>
            <w:rStyle w:val="Hyperlink"/>
          </w:rPr>
          <w:t xml:space="preserve"> Consideration of Draft Test Guidelines by the TC-EDC</w:t>
        </w:r>
        <w:r w:rsidR="00BF32FF">
          <w:rPr>
            <w:webHidden/>
          </w:rPr>
          <w:tab/>
        </w:r>
        <w:r w:rsidR="00BF32FF">
          <w:rPr>
            <w:webHidden/>
          </w:rPr>
          <w:fldChar w:fldCharType="begin"/>
        </w:r>
        <w:r w:rsidR="00BF32FF">
          <w:rPr>
            <w:webHidden/>
          </w:rPr>
          <w:instrText xml:space="preserve"> PAGEREF _Toc47696906 \h </w:instrText>
        </w:r>
        <w:r w:rsidR="00BF32FF">
          <w:rPr>
            <w:webHidden/>
          </w:rPr>
        </w:r>
        <w:r w:rsidR="00BF32FF">
          <w:rPr>
            <w:webHidden/>
          </w:rPr>
          <w:fldChar w:fldCharType="separate"/>
        </w:r>
        <w:r w:rsidR="00BF32FF">
          <w:rPr>
            <w:webHidden/>
          </w:rPr>
          <w:t>12</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07" w:history="1">
        <w:r w:rsidR="00BF32FF" w:rsidRPr="005F4E46">
          <w:rPr>
            <w:rStyle w:val="Hyperlink"/>
          </w:rPr>
          <w:t>2.2.8</w:t>
        </w:r>
        <w:r w:rsidR="00BF32FF">
          <w:rPr>
            <w:rFonts w:asciiTheme="minorHAnsi" w:eastAsiaTheme="minorEastAsia" w:hAnsiTheme="minorHAnsi" w:cstheme="minorBidi"/>
            <w:i w:val="0"/>
            <w:sz w:val="22"/>
            <w:szCs w:val="22"/>
            <w:lang w:val="en-US"/>
          </w:rPr>
          <w:tab/>
        </w:r>
        <w:r w:rsidR="00BF32FF" w:rsidRPr="005F4E46">
          <w:rPr>
            <w:rStyle w:val="Hyperlink"/>
            <w:bdr w:val="single" w:sz="4" w:space="0" w:color="auto"/>
          </w:rPr>
          <w:t>STEP 8</w:t>
        </w:r>
        <w:r w:rsidR="00BF32FF" w:rsidRPr="005F4E46">
          <w:rPr>
            <w:rStyle w:val="Hyperlink"/>
          </w:rPr>
          <w:t xml:space="preserve"> Adoption of Draft Test Guidelines by the Technical Committee</w:t>
        </w:r>
        <w:r w:rsidR="00BF32FF">
          <w:rPr>
            <w:webHidden/>
          </w:rPr>
          <w:tab/>
        </w:r>
        <w:r w:rsidR="00BF32FF">
          <w:rPr>
            <w:webHidden/>
          </w:rPr>
          <w:fldChar w:fldCharType="begin"/>
        </w:r>
        <w:r w:rsidR="00BF32FF">
          <w:rPr>
            <w:webHidden/>
          </w:rPr>
          <w:instrText xml:space="preserve"> PAGEREF _Toc47696907 \h </w:instrText>
        </w:r>
        <w:r w:rsidR="00BF32FF">
          <w:rPr>
            <w:webHidden/>
          </w:rPr>
        </w:r>
        <w:r w:rsidR="00BF32FF">
          <w:rPr>
            <w:webHidden/>
          </w:rPr>
          <w:fldChar w:fldCharType="separate"/>
        </w:r>
        <w:r w:rsidR="00BF32FF">
          <w:rPr>
            <w:webHidden/>
          </w:rPr>
          <w:t>13</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08" w:history="1">
        <w:r w:rsidR="00BF32FF" w:rsidRPr="005F4E46">
          <w:rPr>
            <w:rStyle w:val="Hyperlink"/>
          </w:rPr>
          <w:t>2.3</w:t>
        </w:r>
        <w:r w:rsidR="00BF32FF">
          <w:rPr>
            <w:rFonts w:asciiTheme="minorHAnsi" w:eastAsiaTheme="minorEastAsia" w:hAnsiTheme="minorHAnsi" w:cstheme="minorBidi"/>
            <w:smallCaps w:val="0"/>
            <w:sz w:val="22"/>
            <w:szCs w:val="22"/>
          </w:rPr>
          <w:tab/>
        </w:r>
        <w:r w:rsidR="00BF32FF" w:rsidRPr="005F4E46">
          <w:rPr>
            <w:rStyle w:val="Hyperlink"/>
          </w:rPr>
          <w:t>Procedure for the Revision of Test Guidelines</w:t>
        </w:r>
        <w:r w:rsidR="00BF32FF">
          <w:rPr>
            <w:webHidden/>
          </w:rPr>
          <w:tab/>
        </w:r>
        <w:r w:rsidR="00BF32FF">
          <w:rPr>
            <w:webHidden/>
          </w:rPr>
          <w:fldChar w:fldCharType="begin"/>
        </w:r>
        <w:r w:rsidR="00BF32FF">
          <w:rPr>
            <w:webHidden/>
          </w:rPr>
          <w:instrText xml:space="preserve"> PAGEREF _Toc47696908 \h </w:instrText>
        </w:r>
        <w:r w:rsidR="00BF32FF">
          <w:rPr>
            <w:webHidden/>
          </w:rPr>
        </w:r>
        <w:r w:rsidR="00BF32FF">
          <w:rPr>
            <w:webHidden/>
          </w:rPr>
          <w:fldChar w:fldCharType="separate"/>
        </w:r>
        <w:r w:rsidR="00BF32FF">
          <w:rPr>
            <w:webHidden/>
          </w:rPr>
          <w:t>13</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09" w:history="1">
        <w:r w:rsidR="00BF32FF" w:rsidRPr="005F4E46">
          <w:rPr>
            <w:rStyle w:val="Hyperlink"/>
          </w:rPr>
          <w:t>2.3.1</w:t>
        </w:r>
        <w:r w:rsidR="00BF32FF">
          <w:rPr>
            <w:rFonts w:asciiTheme="minorHAnsi" w:eastAsiaTheme="minorEastAsia" w:hAnsiTheme="minorHAnsi" w:cstheme="minorBidi"/>
            <w:i w:val="0"/>
            <w:sz w:val="22"/>
            <w:szCs w:val="22"/>
            <w:lang w:val="en-US"/>
          </w:rPr>
          <w:tab/>
        </w:r>
        <w:r w:rsidR="00BF32FF" w:rsidRPr="005F4E46">
          <w:rPr>
            <w:rStyle w:val="Hyperlink"/>
          </w:rPr>
          <w:t>Need for revision of Test Guidelines</w:t>
        </w:r>
        <w:r w:rsidR="00BF32FF">
          <w:rPr>
            <w:webHidden/>
          </w:rPr>
          <w:tab/>
        </w:r>
        <w:r w:rsidR="00BF32FF">
          <w:rPr>
            <w:webHidden/>
          </w:rPr>
          <w:fldChar w:fldCharType="begin"/>
        </w:r>
        <w:r w:rsidR="00BF32FF">
          <w:rPr>
            <w:webHidden/>
          </w:rPr>
          <w:instrText xml:space="preserve"> PAGEREF _Toc47696909 \h </w:instrText>
        </w:r>
        <w:r w:rsidR="00BF32FF">
          <w:rPr>
            <w:webHidden/>
          </w:rPr>
        </w:r>
        <w:r w:rsidR="00BF32FF">
          <w:rPr>
            <w:webHidden/>
          </w:rPr>
          <w:fldChar w:fldCharType="separate"/>
        </w:r>
        <w:r w:rsidR="00BF32FF">
          <w:rPr>
            <w:webHidden/>
          </w:rPr>
          <w:t>13</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10" w:history="1">
        <w:r w:rsidR="00BF32FF" w:rsidRPr="005F4E46">
          <w:rPr>
            <w:rStyle w:val="Hyperlink"/>
          </w:rPr>
          <w:t>2.3.2</w:t>
        </w:r>
        <w:r w:rsidR="00BF32FF">
          <w:rPr>
            <w:rFonts w:asciiTheme="minorHAnsi" w:eastAsiaTheme="minorEastAsia" w:hAnsiTheme="minorHAnsi" w:cstheme="minorBidi"/>
            <w:i w:val="0"/>
            <w:sz w:val="22"/>
            <w:szCs w:val="22"/>
            <w:lang w:val="en-US"/>
          </w:rPr>
          <w:tab/>
        </w:r>
        <w:r w:rsidR="00BF32FF" w:rsidRPr="005F4E46">
          <w:rPr>
            <w:rStyle w:val="Hyperlink"/>
          </w:rPr>
          <w:t>Full Revision</w:t>
        </w:r>
        <w:r w:rsidR="00BF32FF">
          <w:rPr>
            <w:webHidden/>
          </w:rPr>
          <w:tab/>
        </w:r>
        <w:r w:rsidR="00BF32FF">
          <w:rPr>
            <w:webHidden/>
          </w:rPr>
          <w:fldChar w:fldCharType="begin"/>
        </w:r>
        <w:r w:rsidR="00BF32FF">
          <w:rPr>
            <w:webHidden/>
          </w:rPr>
          <w:instrText xml:space="preserve"> PAGEREF _Toc47696910 \h </w:instrText>
        </w:r>
        <w:r w:rsidR="00BF32FF">
          <w:rPr>
            <w:webHidden/>
          </w:rPr>
        </w:r>
        <w:r w:rsidR="00BF32FF">
          <w:rPr>
            <w:webHidden/>
          </w:rPr>
          <w:fldChar w:fldCharType="separate"/>
        </w:r>
        <w:r w:rsidR="00BF32FF">
          <w:rPr>
            <w:webHidden/>
          </w:rPr>
          <w:t>13</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11" w:history="1">
        <w:r w:rsidR="00BF32FF" w:rsidRPr="005F4E46">
          <w:rPr>
            <w:rStyle w:val="Hyperlink"/>
          </w:rPr>
          <w:t>2.3.3</w:t>
        </w:r>
        <w:r w:rsidR="00BF32FF">
          <w:rPr>
            <w:rFonts w:asciiTheme="minorHAnsi" w:eastAsiaTheme="minorEastAsia" w:hAnsiTheme="minorHAnsi" w:cstheme="minorBidi"/>
            <w:i w:val="0"/>
            <w:sz w:val="22"/>
            <w:szCs w:val="22"/>
            <w:lang w:val="en-US"/>
          </w:rPr>
          <w:tab/>
        </w:r>
        <w:r w:rsidR="00BF32FF" w:rsidRPr="005F4E46">
          <w:rPr>
            <w:rStyle w:val="Hyperlink"/>
          </w:rPr>
          <w:t>Partial Revision</w:t>
        </w:r>
        <w:r w:rsidR="00BF32FF">
          <w:rPr>
            <w:webHidden/>
          </w:rPr>
          <w:tab/>
        </w:r>
        <w:r w:rsidR="00BF32FF">
          <w:rPr>
            <w:webHidden/>
          </w:rPr>
          <w:fldChar w:fldCharType="begin"/>
        </w:r>
        <w:r w:rsidR="00BF32FF">
          <w:rPr>
            <w:webHidden/>
          </w:rPr>
          <w:instrText xml:space="preserve"> PAGEREF _Toc47696911 \h </w:instrText>
        </w:r>
        <w:r w:rsidR="00BF32FF">
          <w:rPr>
            <w:webHidden/>
          </w:rPr>
        </w:r>
        <w:r w:rsidR="00BF32FF">
          <w:rPr>
            <w:webHidden/>
          </w:rPr>
          <w:fldChar w:fldCharType="separate"/>
        </w:r>
        <w:r w:rsidR="00BF32FF">
          <w:rPr>
            <w:webHidden/>
          </w:rPr>
          <w:t>13</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12" w:history="1">
        <w:r w:rsidR="00BF32FF" w:rsidRPr="005F4E46">
          <w:rPr>
            <w:rStyle w:val="Hyperlink"/>
          </w:rPr>
          <w:t>2.4</w:t>
        </w:r>
        <w:r w:rsidR="00BF32FF">
          <w:rPr>
            <w:rFonts w:asciiTheme="minorHAnsi" w:eastAsiaTheme="minorEastAsia" w:hAnsiTheme="minorHAnsi" w:cstheme="minorBidi"/>
            <w:smallCaps w:val="0"/>
            <w:sz w:val="22"/>
            <w:szCs w:val="22"/>
          </w:rPr>
          <w:tab/>
        </w:r>
        <w:r w:rsidR="00BF32FF" w:rsidRPr="005F4E46">
          <w:rPr>
            <w:rStyle w:val="Hyperlink"/>
          </w:rPr>
          <w:t>Procedure for the Correction of Test Guidelines</w:t>
        </w:r>
        <w:r w:rsidR="00BF32FF">
          <w:rPr>
            <w:webHidden/>
          </w:rPr>
          <w:tab/>
        </w:r>
        <w:r w:rsidR="00BF32FF">
          <w:rPr>
            <w:webHidden/>
          </w:rPr>
          <w:fldChar w:fldCharType="begin"/>
        </w:r>
        <w:r w:rsidR="00BF32FF">
          <w:rPr>
            <w:webHidden/>
          </w:rPr>
          <w:instrText xml:space="preserve"> PAGEREF _Toc47696912 \h </w:instrText>
        </w:r>
        <w:r w:rsidR="00BF32FF">
          <w:rPr>
            <w:webHidden/>
          </w:rPr>
        </w:r>
        <w:r w:rsidR="00BF32FF">
          <w:rPr>
            <w:webHidden/>
          </w:rPr>
          <w:fldChar w:fldCharType="separate"/>
        </w:r>
        <w:r w:rsidR="00BF32FF">
          <w:rPr>
            <w:webHidden/>
          </w:rPr>
          <w:t>14</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13" w:history="1">
        <w:r w:rsidR="00BF32FF" w:rsidRPr="005F4E46">
          <w:rPr>
            <w:rStyle w:val="Hyperlink"/>
          </w:rPr>
          <w:t>2.5</w:t>
        </w:r>
        <w:r w:rsidR="00BF32FF">
          <w:rPr>
            <w:rFonts w:asciiTheme="minorHAnsi" w:eastAsiaTheme="minorEastAsia" w:hAnsiTheme="minorHAnsi" w:cstheme="minorBidi"/>
            <w:smallCaps w:val="0"/>
            <w:sz w:val="22"/>
            <w:szCs w:val="22"/>
          </w:rPr>
          <w:tab/>
        </w:r>
        <w:r w:rsidR="00BF32FF" w:rsidRPr="005F4E46">
          <w:rPr>
            <w:rStyle w:val="Hyperlink"/>
          </w:rPr>
          <w:t>Document References</w:t>
        </w:r>
        <w:r w:rsidR="00BF32FF">
          <w:rPr>
            <w:webHidden/>
          </w:rPr>
          <w:tab/>
        </w:r>
        <w:r w:rsidR="00BF32FF">
          <w:rPr>
            <w:webHidden/>
          </w:rPr>
          <w:fldChar w:fldCharType="begin"/>
        </w:r>
        <w:r w:rsidR="00BF32FF">
          <w:rPr>
            <w:webHidden/>
          </w:rPr>
          <w:instrText xml:space="preserve"> PAGEREF _Toc47696913 \h </w:instrText>
        </w:r>
        <w:r w:rsidR="00BF32FF">
          <w:rPr>
            <w:webHidden/>
          </w:rPr>
        </w:r>
        <w:r w:rsidR="00BF32FF">
          <w:rPr>
            <w:webHidden/>
          </w:rPr>
          <w:fldChar w:fldCharType="separate"/>
        </w:r>
        <w:r w:rsidR="00BF32FF">
          <w:rPr>
            <w:webHidden/>
          </w:rPr>
          <w:t>14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14" w:history="1">
        <w:r w:rsidR="00BF32FF" w:rsidRPr="005F4E46">
          <w:rPr>
            <w:rStyle w:val="Hyperlink"/>
          </w:rPr>
          <w:t>2.5.1</w:t>
        </w:r>
        <w:r w:rsidR="00BF32FF">
          <w:rPr>
            <w:rFonts w:asciiTheme="minorHAnsi" w:eastAsiaTheme="minorEastAsia" w:hAnsiTheme="minorHAnsi" w:cstheme="minorBidi"/>
            <w:i w:val="0"/>
            <w:sz w:val="22"/>
            <w:szCs w:val="22"/>
            <w:lang w:val="en-US"/>
          </w:rPr>
          <w:tab/>
        </w:r>
        <w:r w:rsidR="00BF32FF" w:rsidRPr="005F4E46">
          <w:rPr>
            <w:rStyle w:val="Hyperlink"/>
          </w:rPr>
          <w:t>TG Reference</w:t>
        </w:r>
        <w:r w:rsidR="00BF32FF">
          <w:rPr>
            <w:webHidden/>
          </w:rPr>
          <w:tab/>
        </w:r>
        <w:r w:rsidR="00BF32FF">
          <w:rPr>
            <w:webHidden/>
          </w:rPr>
          <w:fldChar w:fldCharType="begin"/>
        </w:r>
        <w:r w:rsidR="00BF32FF">
          <w:rPr>
            <w:webHidden/>
          </w:rPr>
          <w:instrText xml:space="preserve"> PAGEREF _Toc47696914 \h </w:instrText>
        </w:r>
        <w:r w:rsidR="00BF32FF">
          <w:rPr>
            <w:webHidden/>
          </w:rPr>
        </w:r>
        <w:r w:rsidR="00BF32FF">
          <w:rPr>
            <w:webHidden/>
          </w:rPr>
          <w:fldChar w:fldCharType="separate"/>
        </w:r>
        <w:r w:rsidR="00BF32FF">
          <w:rPr>
            <w:webHidden/>
          </w:rPr>
          <w:t>14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15" w:history="1">
        <w:r w:rsidR="00BF32FF" w:rsidRPr="005F4E46">
          <w:rPr>
            <w:rStyle w:val="Hyperlink"/>
          </w:rPr>
          <w:t>2.5.2</w:t>
        </w:r>
        <w:r w:rsidR="00BF32FF">
          <w:rPr>
            <w:rFonts w:asciiTheme="minorHAnsi" w:eastAsiaTheme="minorEastAsia" w:hAnsiTheme="minorHAnsi" w:cstheme="minorBidi"/>
            <w:i w:val="0"/>
            <w:sz w:val="22"/>
            <w:szCs w:val="22"/>
            <w:lang w:val="en-US"/>
          </w:rPr>
          <w:tab/>
        </w:r>
        <w:r w:rsidR="00BF32FF" w:rsidRPr="005F4E46">
          <w:rPr>
            <w:rStyle w:val="Hyperlink"/>
          </w:rPr>
          <w:t>Introduction of New Test Guidelines</w:t>
        </w:r>
        <w:r w:rsidR="00BF32FF">
          <w:rPr>
            <w:webHidden/>
          </w:rPr>
          <w:tab/>
        </w:r>
        <w:r w:rsidR="00BF32FF">
          <w:rPr>
            <w:webHidden/>
          </w:rPr>
          <w:fldChar w:fldCharType="begin"/>
        </w:r>
        <w:r w:rsidR="00BF32FF">
          <w:rPr>
            <w:webHidden/>
          </w:rPr>
          <w:instrText xml:space="preserve"> PAGEREF _Toc47696915 \h </w:instrText>
        </w:r>
        <w:r w:rsidR="00BF32FF">
          <w:rPr>
            <w:webHidden/>
          </w:rPr>
        </w:r>
        <w:r w:rsidR="00BF32FF">
          <w:rPr>
            <w:webHidden/>
          </w:rPr>
          <w:fldChar w:fldCharType="separate"/>
        </w:r>
        <w:r w:rsidR="00BF32FF">
          <w:rPr>
            <w:webHidden/>
          </w:rPr>
          <w:t>14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16" w:history="1">
        <w:r w:rsidR="00BF32FF" w:rsidRPr="005F4E46">
          <w:rPr>
            <w:rStyle w:val="Hyperlink"/>
          </w:rPr>
          <w:t>2.5.3</w:t>
        </w:r>
        <w:r w:rsidR="00BF32FF">
          <w:rPr>
            <w:rFonts w:asciiTheme="minorHAnsi" w:eastAsiaTheme="minorEastAsia" w:hAnsiTheme="minorHAnsi" w:cstheme="minorBidi"/>
            <w:i w:val="0"/>
            <w:sz w:val="22"/>
            <w:szCs w:val="22"/>
            <w:lang w:val="en-US"/>
          </w:rPr>
          <w:tab/>
        </w:r>
        <w:r w:rsidR="00BF32FF" w:rsidRPr="005F4E46">
          <w:rPr>
            <w:rStyle w:val="Hyperlink"/>
          </w:rPr>
          <w:t>Full Revision of Test Guidelines</w:t>
        </w:r>
        <w:r w:rsidR="00BF32FF">
          <w:rPr>
            <w:webHidden/>
          </w:rPr>
          <w:tab/>
        </w:r>
        <w:r w:rsidR="00BF32FF">
          <w:rPr>
            <w:webHidden/>
          </w:rPr>
          <w:fldChar w:fldCharType="begin"/>
        </w:r>
        <w:r w:rsidR="00BF32FF">
          <w:rPr>
            <w:webHidden/>
          </w:rPr>
          <w:instrText xml:space="preserve"> PAGEREF _Toc47696916 \h </w:instrText>
        </w:r>
        <w:r w:rsidR="00BF32FF">
          <w:rPr>
            <w:webHidden/>
          </w:rPr>
        </w:r>
        <w:r w:rsidR="00BF32FF">
          <w:rPr>
            <w:webHidden/>
          </w:rPr>
          <w:fldChar w:fldCharType="separate"/>
        </w:r>
        <w:r w:rsidR="00BF32FF">
          <w:rPr>
            <w:webHidden/>
          </w:rPr>
          <w:t>15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17" w:history="1">
        <w:r w:rsidR="00BF32FF" w:rsidRPr="005F4E46">
          <w:rPr>
            <w:rStyle w:val="Hyperlink"/>
          </w:rPr>
          <w:t>2.5.3.1</w:t>
        </w:r>
        <w:r w:rsidR="00BF32FF">
          <w:rPr>
            <w:rFonts w:asciiTheme="minorHAnsi" w:eastAsiaTheme="minorEastAsia" w:hAnsiTheme="minorHAnsi" w:cstheme="minorBidi"/>
            <w:i w:val="0"/>
            <w:sz w:val="22"/>
            <w:szCs w:val="22"/>
          </w:rPr>
          <w:tab/>
        </w:r>
        <w:r w:rsidR="00BF32FF" w:rsidRPr="005F4E46">
          <w:rPr>
            <w:rStyle w:val="Hyperlink"/>
          </w:rPr>
          <w:t>Replacement of Existing Test Guidelines</w:t>
        </w:r>
        <w:r w:rsidR="00BF32FF">
          <w:rPr>
            <w:webHidden/>
          </w:rPr>
          <w:tab/>
        </w:r>
        <w:r w:rsidR="00BF32FF">
          <w:rPr>
            <w:webHidden/>
          </w:rPr>
          <w:fldChar w:fldCharType="begin"/>
        </w:r>
        <w:r w:rsidR="00BF32FF">
          <w:rPr>
            <w:webHidden/>
          </w:rPr>
          <w:instrText xml:space="preserve"> PAGEREF _Toc47696917 \h </w:instrText>
        </w:r>
        <w:r w:rsidR="00BF32FF">
          <w:rPr>
            <w:webHidden/>
          </w:rPr>
        </w:r>
        <w:r w:rsidR="00BF32FF">
          <w:rPr>
            <w:webHidden/>
          </w:rPr>
          <w:fldChar w:fldCharType="separate"/>
        </w:r>
        <w:r w:rsidR="00BF32FF">
          <w:rPr>
            <w:webHidden/>
          </w:rPr>
          <w:t>15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18" w:history="1">
        <w:r w:rsidR="00BF32FF" w:rsidRPr="005F4E46">
          <w:rPr>
            <w:rStyle w:val="Hyperlink"/>
          </w:rPr>
          <w:t>2.5.3.2</w:t>
        </w:r>
        <w:r w:rsidR="00BF32FF">
          <w:rPr>
            <w:rFonts w:asciiTheme="minorHAnsi" w:eastAsiaTheme="minorEastAsia" w:hAnsiTheme="minorHAnsi" w:cstheme="minorBidi"/>
            <w:i w:val="0"/>
            <w:sz w:val="22"/>
            <w:szCs w:val="22"/>
          </w:rPr>
          <w:tab/>
        </w:r>
        <w:r w:rsidR="00BF32FF" w:rsidRPr="005F4E46">
          <w:rPr>
            <w:rStyle w:val="Hyperlink"/>
          </w:rPr>
          <w:t>Splitting of Existing Test Guidelines</w:t>
        </w:r>
        <w:r w:rsidR="00BF32FF">
          <w:rPr>
            <w:webHidden/>
          </w:rPr>
          <w:tab/>
        </w:r>
        <w:r w:rsidR="00BF32FF">
          <w:rPr>
            <w:webHidden/>
          </w:rPr>
          <w:fldChar w:fldCharType="begin"/>
        </w:r>
        <w:r w:rsidR="00BF32FF">
          <w:rPr>
            <w:webHidden/>
          </w:rPr>
          <w:instrText xml:space="preserve"> PAGEREF _Toc47696918 \h </w:instrText>
        </w:r>
        <w:r w:rsidR="00BF32FF">
          <w:rPr>
            <w:webHidden/>
          </w:rPr>
        </w:r>
        <w:r w:rsidR="00BF32FF">
          <w:rPr>
            <w:webHidden/>
          </w:rPr>
          <w:fldChar w:fldCharType="separate"/>
        </w:r>
        <w:r w:rsidR="00BF32FF">
          <w:rPr>
            <w:webHidden/>
          </w:rPr>
          <w:t>15</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19" w:history="1">
        <w:r w:rsidR="00BF32FF" w:rsidRPr="005F4E46">
          <w:rPr>
            <w:rStyle w:val="Hyperlink"/>
          </w:rPr>
          <w:t>2.5.4</w:t>
        </w:r>
        <w:r w:rsidR="00BF32FF">
          <w:rPr>
            <w:rFonts w:asciiTheme="minorHAnsi" w:eastAsiaTheme="minorEastAsia" w:hAnsiTheme="minorHAnsi" w:cstheme="minorBidi"/>
            <w:i w:val="0"/>
            <w:sz w:val="22"/>
            <w:szCs w:val="22"/>
            <w:lang w:val="en-US"/>
          </w:rPr>
          <w:tab/>
        </w:r>
        <w:r w:rsidR="00BF32FF" w:rsidRPr="005F4E46">
          <w:rPr>
            <w:rStyle w:val="Hyperlink"/>
          </w:rPr>
          <w:t>Partial Revision of Test Guidelines</w:t>
        </w:r>
        <w:r w:rsidR="00BF32FF">
          <w:rPr>
            <w:webHidden/>
          </w:rPr>
          <w:tab/>
        </w:r>
        <w:r w:rsidR="00BF32FF">
          <w:rPr>
            <w:webHidden/>
          </w:rPr>
          <w:fldChar w:fldCharType="begin"/>
        </w:r>
        <w:r w:rsidR="00BF32FF">
          <w:rPr>
            <w:webHidden/>
          </w:rPr>
          <w:instrText xml:space="preserve"> PAGEREF _Toc47696919 \h </w:instrText>
        </w:r>
        <w:r w:rsidR="00BF32FF">
          <w:rPr>
            <w:webHidden/>
          </w:rPr>
        </w:r>
        <w:r w:rsidR="00BF32FF">
          <w:rPr>
            <w:webHidden/>
          </w:rPr>
          <w:fldChar w:fldCharType="separate"/>
        </w:r>
        <w:r w:rsidR="00BF32FF">
          <w:rPr>
            <w:webHidden/>
          </w:rPr>
          <w:t>16</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20" w:history="1">
        <w:r w:rsidR="00BF32FF" w:rsidRPr="005F4E46">
          <w:rPr>
            <w:rStyle w:val="Hyperlink"/>
          </w:rPr>
          <w:t>2.5.5</w:t>
        </w:r>
        <w:r w:rsidR="00BF32FF">
          <w:rPr>
            <w:rFonts w:asciiTheme="minorHAnsi" w:eastAsiaTheme="minorEastAsia" w:hAnsiTheme="minorHAnsi" w:cstheme="minorBidi"/>
            <w:i w:val="0"/>
            <w:sz w:val="22"/>
            <w:szCs w:val="22"/>
            <w:lang w:val="en-US"/>
          </w:rPr>
          <w:tab/>
        </w:r>
        <w:r w:rsidR="00BF32FF" w:rsidRPr="005F4E46">
          <w:rPr>
            <w:rStyle w:val="Hyperlink"/>
          </w:rPr>
          <w:t>Corrections to Test Guidelines</w:t>
        </w:r>
        <w:r w:rsidR="00BF32FF">
          <w:rPr>
            <w:webHidden/>
          </w:rPr>
          <w:tab/>
        </w:r>
        <w:r w:rsidR="00BF32FF">
          <w:rPr>
            <w:webHidden/>
          </w:rPr>
          <w:fldChar w:fldCharType="begin"/>
        </w:r>
        <w:r w:rsidR="00BF32FF">
          <w:rPr>
            <w:webHidden/>
          </w:rPr>
          <w:instrText xml:space="preserve"> PAGEREF _Toc47696920 \h </w:instrText>
        </w:r>
        <w:r w:rsidR="00BF32FF">
          <w:rPr>
            <w:webHidden/>
          </w:rPr>
        </w:r>
        <w:r w:rsidR="00BF32FF">
          <w:rPr>
            <w:webHidden/>
          </w:rPr>
          <w:fldChar w:fldCharType="separate"/>
        </w:r>
        <w:r w:rsidR="00BF32FF">
          <w:rPr>
            <w:webHidden/>
          </w:rPr>
          <w:t>16</w:t>
        </w:r>
        <w:r w:rsidR="00BF32FF">
          <w:rPr>
            <w:webHidden/>
          </w:rPr>
          <w:fldChar w:fldCharType="end"/>
        </w:r>
      </w:hyperlink>
    </w:p>
    <w:p w:rsidR="00BF32FF" w:rsidRDefault="00C65A7F">
      <w:pPr>
        <w:pStyle w:val="TOC1"/>
        <w:rPr>
          <w:rFonts w:asciiTheme="minorHAnsi" w:eastAsiaTheme="minorEastAsia" w:hAnsiTheme="minorHAnsi" w:cstheme="minorBidi"/>
          <w:b w:val="0"/>
          <w:caps w:val="0"/>
          <w:sz w:val="22"/>
          <w:szCs w:val="22"/>
        </w:rPr>
      </w:pPr>
      <w:hyperlink w:anchor="_Toc47696921" w:history="1">
        <w:r w:rsidR="00BF32FF" w:rsidRPr="005F4E46">
          <w:rPr>
            <w:rStyle w:val="Hyperlink"/>
          </w:rPr>
          <w:t>Section 3:  Guidance for Drafting Test Guidelines</w:t>
        </w:r>
        <w:r w:rsidR="00BF32FF">
          <w:rPr>
            <w:webHidden/>
          </w:rPr>
          <w:tab/>
        </w:r>
        <w:r w:rsidR="00BF32FF">
          <w:rPr>
            <w:webHidden/>
          </w:rPr>
          <w:fldChar w:fldCharType="begin"/>
        </w:r>
        <w:r w:rsidR="00BF32FF">
          <w:rPr>
            <w:webHidden/>
          </w:rPr>
          <w:instrText xml:space="preserve"> PAGEREF _Toc47696921 \h </w:instrText>
        </w:r>
        <w:r w:rsidR="00BF32FF">
          <w:rPr>
            <w:webHidden/>
          </w:rPr>
        </w:r>
        <w:r w:rsidR="00BF32FF">
          <w:rPr>
            <w:webHidden/>
          </w:rPr>
          <w:fldChar w:fldCharType="separate"/>
        </w:r>
        <w:r w:rsidR="00BF32FF">
          <w:rPr>
            <w:webHidden/>
          </w:rPr>
          <w:t>17</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22" w:history="1">
        <w:r w:rsidR="00BF32FF" w:rsidRPr="005F4E46">
          <w:rPr>
            <w:rStyle w:val="Hyperlink"/>
          </w:rPr>
          <w:t>3.1</w:t>
        </w:r>
        <w:r w:rsidR="00BF32FF">
          <w:rPr>
            <w:rFonts w:asciiTheme="minorHAnsi" w:eastAsiaTheme="minorEastAsia" w:hAnsiTheme="minorHAnsi" w:cstheme="minorBidi"/>
            <w:smallCaps w:val="0"/>
            <w:sz w:val="22"/>
            <w:szCs w:val="22"/>
          </w:rPr>
          <w:tab/>
        </w:r>
        <w:r w:rsidR="00BF32FF" w:rsidRPr="005F4E46">
          <w:rPr>
            <w:rStyle w:val="Hyperlink"/>
          </w:rPr>
          <w:t>The TG Structure and Universal Standard Wording</w:t>
        </w:r>
        <w:r w:rsidR="00BF32FF">
          <w:rPr>
            <w:webHidden/>
          </w:rPr>
          <w:tab/>
        </w:r>
        <w:r w:rsidR="00BF32FF">
          <w:rPr>
            <w:webHidden/>
          </w:rPr>
          <w:fldChar w:fldCharType="begin"/>
        </w:r>
        <w:r w:rsidR="00BF32FF">
          <w:rPr>
            <w:webHidden/>
          </w:rPr>
          <w:instrText xml:space="preserve"> PAGEREF _Toc47696922 \h </w:instrText>
        </w:r>
        <w:r w:rsidR="00BF32FF">
          <w:rPr>
            <w:webHidden/>
          </w:rPr>
        </w:r>
        <w:r w:rsidR="00BF32FF">
          <w:rPr>
            <w:webHidden/>
          </w:rPr>
          <w:fldChar w:fldCharType="separate"/>
        </w:r>
        <w:r w:rsidR="00BF32FF">
          <w:rPr>
            <w:webHidden/>
          </w:rPr>
          <w:t>17</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23" w:history="1">
        <w:r w:rsidR="00BF32FF" w:rsidRPr="005F4E46">
          <w:rPr>
            <w:rStyle w:val="Hyperlink"/>
          </w:rPr>
          <w:t>3.2</w:t>
        </w:r>
        <w:r w:rsidR="00BF32FF">
          <w:rPr>
            <w:rFonts w:asciiTheme="minorHAnsi" w:eastAsiaTheme="minorEastAsia" w:hAnsiTheme="minorHAnsi" w:cstheme="minorBidi"/>
            <w:smallCaps w:val="0"/>
            <w:sz w:val="22"/>
            <w:szCs w:val="22"/>
          </w:rPr>
          <w:tab/>
        </w:r>
        <w:r w:rsidR="00BF32FF" w:rsidRPr="005F4E46">
          <w:rPr>
            <w:rStyle w:val="Hyperlink"/>
          </w:rPr>
          <w:t>Additional Standard Wording (ASW)</w:t>
        </w:r>
        <w:r w:rsidR="00BF32FF">
          <w:rPr>
            <w:webHidden/>
          </w:rPr>
          <w:tab/>
        </w:r>
        <w:r w:rsidR="00BF32FF">
          <w:rPr>
            <w:webHidden/>
          </w:rPr>
          <w:fldChar w:fldCharType="begin"/>
        </w:r>
        <w:r w:rsidR="00BF32FF">
          <w:rPr>
            <w:webHidden/>
          </w:rPr>
          <w:instrText xml:space="preserve"> PAGEREF _Toc47696923 \h </w:instrText>
        </w:r>
        <w:r w:rsidR="00BF32FF">
          <w:rPr>
            <w:webHidden/>
          </w:rPr>
        </w:r>
        <w:r w:rsidR="00BF32FF">
          <w:rPr>
            <w:webHidden/>
          </w:rPr>
          <w:fldChar w:fldCharType="separate"/>
        </w:r>
        <w:r w:rsidR="00BF32FF">
          <w:rPr>
            <w:webHidden/>
          </w:rPr>
          <w:t>17</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24" w:history="1">
        <w:r w:rsidR="00BF32FF" w:rsidRPr="005F4E46">
          <w:rPr>
            <w:rStyle w:val="Hyperlink"/>
          </w:rPr>
          <w:t>3.3</w:t>
        </w:r>
        <w:r w:rsidR="00BF32FF">
          <w:rPr>
            <w:rFonts w:asciiTheme="minorHAnsi" w:eastAsiaTheme="minorEastAsia" w:hAnsiTheme="minorHAnsi" w:cstheme="minorBidi"/>
            <w:smallCaps w:val="0"/>
            <w:sz w:val="22"/>
            <w:szCs w:val="22"/>
          </w:rPr>
          <w:tab/>
        </w:r>
        <w:r w:rsidR="00BF32FF" w:rsidRPr="005F4E46">
          <w:rPr>
            <w:rStyle w:val="Hyperlink"/>
          </w:rPr>
          <w:t>Guidance Notes (GN)</w:t>
        </w:r>
        <w:r w:rsidR="00BF32FF">
          <w:rPr>
            <w:webHidden/>
          </w:rPr>
          <w:tab/>
        </w:r>
        <w:r w:rsidR="00BF32FF">
          <w:rPr>
            <w:webHidden/>
          </w:rPr>
          <w:fldChar w:fldCharType="begin"/>
        </w:r>
        <w:r w:rsidR="00BF32FF">
          <w:rPr>
            <w:webHidden/>
          </w:rPr>
          <w:instrText xml:space="preserve"> PAGEREF _Toc47696924 \h </w:instrText>
        </w:r>
        <w:r w:rsidR="00BF32FF">
          <w:rPr>
            <w:webHidden/>
          </w:rPr>
        </w:r>
        <w:r w:rsidR="00BF32FF">
          <w:rPr>
            <w:webHidden/>
          </w:rPr>
          <w:fldChar w:fldCharType="separate"/>
        </w:r>
        <w:r w:rsidR="00BF32FF">
          <w:rPr>
            <w:webHidden/>
          </w:rPr>
          <w:t>17</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25" w:history="1">
        <w:r w:rsidR="00BF32FF" w:rsidRPr="005F4E46">
          <w:rPr>
            <w:rStyle w:val="Hyperlink"/>
          </w:rPr>
          <w:t>3.4</w:t>
        </w:r>
        <w:r w:rsidR="00BF32FF">
          <w:rPr>
            <w:rFonts w:asciiTheme="minorHAnsi" w:eastAsiaTheme="minorEastAsia" w:hAnsiTheme="minorHAnsi" w:cstheme="minorBidi"/>
            <w:smallCaps w:val="0"/>
            <w:sz w:val="22"/>
            <w:szCs w:val="22"/>
          </w:rPr>
          <w:tab/>
        </w:r>
        <w:r w:rsidR="00BF32FF" w:rsidRPr="005F4E46">
          <w:rPr>
            <w:rStyle w:val="Hyperlink"/>
          </w:rPr>
          <w:t>Web-based TG Template</w:t>
        </w:r>
        <w:r w:rsidR="00BF32FF">
          <w:rPr>
            <w:webHidden/>
          </w:rPr>
          <w:tab/>
        </w:r>
        <w:r w:rsidR="00BF32FF">
          <w:rPr>
            <w:webHidden/>
          </w:rPr>
          <w:fldChar w:fldCharType="begin"/>
        </w:r>
        <w:r w:rsidR="00BF32FF">
          <w:rPr>
            <w:webHidden/>
          </w:rPr>
          <w:instrText xml:space="preserve"> PAGEREF _Toc47696925 \h </w:instrText>
        </w:r>
        <w:r w:rsidR="00BF32FF">
          <w:rPr>
            <w:webHidden/>
          </w:rPr>
        </w:r>
        <w:r w:rsidR="00BF32FF">
          <w:rPr>
            <w:webHidden/>
          </w:rPr>
          <w:fldChar w:fldCharType="separate"/>
        </w:r>
        <w:r w:rsidR="00BF32FF">
          <w:rPr>
            <w:webHidden/>
          </w:rPr>
          <w:t>17</w:t>
        </w:r>
        <w:r w:rsidR="00BF32FF">
          <w:rPr>
            <w:webHidden/>
          </w:rPr>
          <w:fldChar w:fldCharType="end"/>
        </w:r>
      </w:hyperlink>
    </w:p>
    <w:p w:rsidR="00BF32FF" w:rsidRDefault="00C65A7F">
      <w:pPr>
        <w:pStyle w:val="TOC1"/>
        <w:rPr>
          <w:rFonts w:asciiTheme="minorHAnsi" w:eastAsiaTheme="minorEastAsia" w:hAnsiTheme="minorHAnsi" w:cstheme="minorBidi"/>
          <w:b w:val="0"/>
          <w:caps w:val="0"/>
          <w:sz w:val="22"/>
          <w:szCs w:val="22"/>
        </w:rPr>
      </w:pPr>
      <w:hyperlink w:anchor="_Toc47696926" w:history="1">
        <w:r w:rsidR="00BF32FF" w:rsidRPr="005F4E46">
          <w:rPr>
            <w:rStyle w:val="Hyperlink"/>
          </w:rPr>
          <w:t>Section 4:  Development of individual authorities’ test guidelines</w:t>
        </w:r>
        <w:r w:rsidR="00BF32FF">
          <w:rPr>
            <w:webHidden/>
          </w:rPr>
          <w:tab/>
        </w:r>
        <w:r w:rsidR="00BF32FF">
          <w:rPr>
            <w:webHidden/>
          </w:rPr>
          <w:fldChar w:fldCharType="begin"/>
        </w:r>
        <w:r w:rsidR="00BF32FF">
          <w:rPr>
            <w:webHidden/>
          </w:rPr>
          <w:instrText xml:space="preserve"> PAGEREF _Toc47696926 \h </w:instrText>
        </w:r>
        <w:r w:rsidR="00BF32FF">
          <w:rPr>
            <w:webHidden/>
          </w:rPr>
        </w:r>
        <w:r w:rsidR="00BF32FF">
          <w:rPr>
            <w:webHidden/>
          </w:rPr>
          <w:fldChar w:fldCharType="separate"/>
        </w:r>
        <w:r w:rsidR="00BF32FF">
          <w:rPr>
            <w:webHidden/>
          </w:rPr>
          <w:t>18</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27" w:history="1">
        <w:r w:rsidR="00BF32FF" w:rsidRPr="005F4E46">
          <w:rPr>
            <w:rStyle w:val="Hyperlink"/>
          </w:rPr>
          <w:t>4.1</w:t>
        </w:r>
        <w:r w:rsidR="00BF32FF">
          <w:rPr>
            <w:rFonts w:asciiTheme="minorHAnsi" w:eastAsiaTheme="minorEastAsia" w:hAnsiTheme="minorHAnsi" w:cstheme="minorBidi"/>
            <w:smallCaps w:val="0"/>
            <w:sz w:val="22"/>
            <w:szCs w:val="22"/>
          </w:rPr>
          <w:tab/>
        </w:r>
        <w:r w:rsidR="00BF32FF" w:rsidRPr="005F4E46">
          <w:rPr>
            <w:rStyle w:val="Hyperlink"/>
          </w:rPr>
          <w:t>Individual Authorities’ Test Guidelines based on UPOV Test Guidelines</w:t>
        </w:r>
        <w:r w:rsidR="00BF32FF">
          <w:rPr>
            <w:webHidden/>
          </w:rPr>
          <w:tab/>
        </w:r>
        <w:r w:rsidR="00BF32FF">
          <w:rPr>
            <w:webHidden/>
          </w:rPr>
          <w:fldChar w:fldCharType="begin"/>
        </w:r>
        <w:r w:rsidR="00BF32FF">
          <w:rPr>
            <w:webHidden/>
          </w:rPr>
          <w:instrText xml:space="preserve"> PAGEREF _Toc47696927 \h </w:instrText>
        </w:r>
        <w:r w:rsidR="00BF32FF">
          <w:rPr>
            <w:webHidden/>
          </w:rPr>
        </w:r>
        <w:r w:rsidR="00BF32FF">
          <w:rPr>
            <w:webHidden/>
          </w:rPr>
          <w:fldChar w:fldCharType="separate"/>
        </w:r>
        <w:r w:rsidR="00BF32FF">
          <w:rPr>
            <w:webHidden/>
          </w:rPr>
          <w:t>18</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28" w:history="1">
        <w:r w:rsidR="00BF32FF" w:rsidRPr="005F4E46">
          <w:rPr>
            <w:rStyle w:val="Hyperlink"/>
          </w:rPr>
          <w:t>4.2</w:t>
        </w:r>
        <w:r w:rsidR="00BF32FF">
          <w:rPr>
            <w:rFonts w:asciiTheme="minorHAnsi" w:eastAsiaTheme="minorEastAsia" w:hAnsiTheme="minorHAnsi" w:cstheme="minorBidi"/>
            <w:smallCaps w:val="0"/>
            <w:sz w:val="22"/>
            <w:szCs w:val="22"/>
          </w:rPr>
          <w:tab/>
        </w:r>
        <w:r w:rsidR="00BF32FF" w:rsidRPr="005F4E46">
          <w:rPr>
            <w:rStyle w:val="Hyperlink"/>
          </w:rPr>
          <w:t>Individual Authorities’ Test Guidelines in the absence of UPOV Test Guidelines</w:t>
        </w:r>
        <w:r w:rsidR="00BF32FF">
          <w:rPr>
            <w:webHidden/>
          </w:rPr>
          <w:tab/>
        </w:r>
        <w:r w:rsidR="00BF32FF">
          <w:rPr>
            <w:webHidden/>
          </w:rPr>
          <w:fldChar w:fldCharType="begin"/>
        </w:r>
        <w:r w:rsidR="00BF32FF">
          <w:rPr>
            <w:webHidden/>
          </w:rPr>
          <w:instrText xml:space="preserve"> PAGEREF _Toc47696928 \h </w:instrText>
        </w:r>
        <w:r w:rsidR="00BF32FF">
          <w:rPr>
            <w:webHidden/>
          </w:rPr>
        </w:r>
        <w:r w:rsidR="00BF32FF">
          <w:rPr>
            <w:webHidden/>
          </w:rPr>
          <w:fldChar w:fldCharType="separate"/>
        </w:r>
        <w:r w:rsidR="00BF32FF">
          <w:rPr>
            <w:webHidden/>
          </w:rPr>
          <w:t>19</w:t>
        </w:r>
        <w:r w:rsidR="00BF32FF">
          <w:rPr>
            <w:webHidden/>
          </w:rPr>
          <w:fldChar w:fldCharType="end"/>
        </w:r>
      </w:hyperlink>
    </w:p>
    <w:p w:rsidR="00BF32FF" w:rsidRDefault="00C65A7F">
      <w:pPr>
        <w:pStyle w:val="TOC2"/>
        <w:rPr>
          <w:rFonts w:asciiTheme="minorHAnsi" w:eastAsiaTheme="minorEastAsia" w:hAnsiTheme="minorHAnsi" w:cstheme="minorBidi"/>
          <w:smallCaps w:val="0"/>
          <w:sz w:val="22"/>
          <w:szCs w:val="22"/>
        </w:rPr>
      </w:pPr>
      <w:hyperlink w:anchor="_Toc47696929" w:history="1">
        <w:r w:rsidR="00BF32FF" w:rsidRPr="005F4E46">
          <w:rPr>
            <w:rStyle w:val="Hyperlink"/>
          </w:rPr>
          <w:t>4.3</w:t>
        </w:r>
        <w:r w:rsidR="00BF32FF">
          <w:rPr>
            <w:rFonts w:asciiTheme="minorHAnsi" w:eastAsiaTheme="minorEastAsia" w:hAnsiTheme="minorHAnsi" w:cstheme="minorBidi"/>
            <w:smallCaps w:val="0"/>
            <w:sz w:val="22"/>
            <w:szCs w:val="22"/>
          </w:rPr>
          <w:tab/>
        </w:r>
        <w:r w:rsidR="00BF32FF" w:rsidRPr="005F4E46">
          <w:rPr>
            <w:rStyle w:val="Hyperlink"/>
          </w:rPr>
          <w:t>Guidance for Drafters of Individual Authorities’ Test Guidelines</w:t>
        </w:r>
        <w:r w:rsidR="00BF32FF">
          <w:rPr>
            <w:webHidden/>
          </w:rPr>
          <w:tab/>
        </w:r>
        <w:r w:rsidR="00BF32FF">
          <w:rPr>
            <w:webHidden/>
          </w:rPr>
          <w:fldChar w:fldCharType="begin"/>
        </w:r>
        <w:r w:rsidR="00BF32FF">
          <w:rPr>
            <w:webHidden/>
          </w:rPr>
          <w:instrText xml:space="preserve"> PAGEREF _Toc47696929 \h </w:instrText>
        </w:r>
        <w:r w:rsidR="00BF32FF">
          <w:rPr>
            <w:webHidden/>
          </w:rPr>
        </w:r>
        <w:r w:rsidR="00BF32FF">
          <w:rPr>
            <w:webHidden/>
          </w:rPr>
          <w:fldChar w:fldCharType="separate"/>
        </w:r>
        <w:r w:rsidR="00BF32FF">
          <w:rPr>
            <w:webHidden/>
          </w:rPr>
          <w:t>20</w:t>
        </w:r>
        <w:r w:rsidR="00BF32FF">
          <w:rPr>
            <w:webHidden/>
          </w:rPr>
          <w:fldChar w:fldCharType="end"/>
        </w:r>
      </w:hyperlink>
    </w:p>
    <w:p w:rsidR="00BF32FF" w:rsidRDefault="00C65A7F">
      <w:pPr>
        <w:pStyle w:val="TOC1"/>
        <w:rPr>
          <w:rFonts w:asciiTheme="minorHAnsi" w:eastAsiaTheme="minorEastAsia" w:hAnsiTheme="minorHAnsi" w:cstheme="minorBidi"/>
          <w:b w:val="0"/>
          <w:caps w:val="0"/>
          <w:sz w:val="22"/>
          <w:szCs w:val="22"/>
        </w:rPr>
      </w:pPr>
      <w:hyperlink w:anchor="_Toc47696930" w:history="1">
        <w:r w:rsidR="00BF32FF" w:rsidRPr="005F4E46">
          <w:rPr>
            <w:rStyle w:val="Hyperlink"/>
            <w:lang w:bidi="th-TH"/>
          </w:rPr>
          <w:t>Annex 1: TG Structure and Universal Standard Wording</w:t>
        </w:r>
        <w:r w:rsidR="00BF32FF">
          <w:rPr>
            <w:webHidden/>
          </w:rPr>
          <w:tab/>
        </w:r>
        <w:r w:rsidR="00BF32FF">
          <w:rPr>
            <w:webHidden/>
          </w:rPr>
          <w:fldChar w:fldCharType="begin"/>
        </w:r>
        <w:r w:rsidR="00BF32FF">
          <w:rPr>
            <w:webHidden/>
          </w:rPr>
          <w:instrText xml:space="preserve"> PAGEREF _Toc47696930 \h </w:instrText>
        </w:r>
        <w:r w:rsidR="00BF32FF">
          <w:rPr>
            <w:webHidden/>
          </w:rPr>
        </w:r>
        <w:r w:rsidR="00BF32FF">
          <w:rPr>
            <w:webHidden/>
          </w:rPr>
          <w:fldChar w:fldCharType="separate"/>
        </w:r>
        <w:r w:rsidR="00BF32FF">
          <w:rPr>
            <w:webHidden/>
          </w:rPr>
          <w:t>21</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31" w:history="1">
        <w:r w:rsidR="00BF32FF" w:rsidRPr="005F4E46">
          <w:rPr>
            <w:rStyle w:val="Hyperlink"/>
            <w:lang w:val="en-US" w:bidi="th-TH"/>
          </w:rPr>
          <w:t>1.</w:t>
        </w:r>
        <w:r w:rsidR="00BF32FF">
          <w:rPr>
            <w:rFonts w:asciiTheme="minorHAnsi" w:eastAsiaTheme="minorEastAsia" w:hAnsiTheme="minorHAnsi" w:cstheme="minorBidi"/>
            <w:i w:val="0"/>
            <w:sz w:val="22"/>
            <w:szCs w:val="22"/>
            <w:lang w:val="en-US"/>
          </w:rPr>
          <w:tab/>
        </w:r>
        <w:r w:rsidR="00BF32FF" w:rsidRPr="005F4E46">
          <w:rPr>
            <w:rStyle w:val="Hyperlink"/>
            <w:lang w:val="en-US" w:bidi="th-TH"/>
          </w:rPr>
          <w:t>Subject of these Test Guidelines</w:t>
        </w:r>
        <w:r w:rsidR="00BF32FF">
          <w:rPr>
            <w:webHidden/>
          </w:rPr>
          <w:tab/>
        </w:r>
        <w:r w:rsidR="00BF32FF">
          <w:rPr>
            <w:webHidden/>
          </w:rPr>
          <w:fldChar w:fldCharType="begin"/>
        </w:r>
        <w:r w:rsidR="00BF32FF">
          <w:rPr>
            <w:webHidden/>
          </w:rPr>
          <w:instrText xml:space="preserve"> PAGEREF _Toc47696931 \h </w:instrText>
        </w:r>
        <w:r w:rsidR="00BF32FF">
          <w:rPr>
            <w:webHidden/>
          </w:rPr>
        </w:r>
        <w:r w:rsidR="00BF32FF">
          <w:rPr>
            <w:webHidden/>
          </w:rPr>
          <w:fldChar w:fldCharType="separate"/>
        </w:r>
        <w:r w:rsidR="00BF32FF">
          <w:rPr>
            <w:webHidden/>
          </w:rPr>
          <w:t>24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32" w:history="1">
        <w:r w:rsidR="00BF32FF" w:rsidRPr="005F4E46">
          <w:rPr>
            <w:rStyle w:val="Hyperlink"/>
            <w:lang w:val="en-US" w:bidi="th-TH"/>
          </w:rPr>
          <w:t>2.</w:t>
        </w:r>
        <w:r w:rsidR="00BF32FF">
          <w:rPr>
            <w:rFonts w:asciiTheme="minorHAnsi" w:eastAsiaTheme="minorEastAsia" w:hAnsiTheme="minorHAnsi" w:cstheme="minorBidi"/>
            <w:i w:val="0"/>
            <w:sz w:val="22"/>
            <w:szCs w:val="22"/>
            <w:lang w:val="en-US"/>
          </w:rPr>
          <w:tab/>
        </w:r>
        <w:r w:rsidR="00BF32FF" w:rsidRPr="005F4E46">
          <w:rPr>
            <w:rStyle w:val="Hyperlink"/>
            <w:lang w:val="en-US" w:bidi="th-TH"/>
          </w:rPr>
          <w:t>Material Required</w:t>
        </w:r>
        <w:r w:rsidR="00BF32FF">
          <w:rPr>
            <w:webHidden/>
          </w:rPr>
          <w:tab/>
        </w:r>
        <w:r w:rsidR="00BF32FF">
          <w:rPr>
            <w:webHidden/>
          </w:rPr>
          <w:fldChar w:fldCharType="begin"/>
        </w:r>
        <w:r w:rsidR="00BF32FF">
          <w:rPr>
            <w:webHidden/>
          </w:rPr>
          <w:instrText xml:space="preserve"> PAGEREF _Toc47696932 \h </w:instrText>
        </w:r>
        <w:r w:rsidR="00BF32FF">
          <w:rPr>
            <w:webHidden/>
          </w:rPr>
        </w:r>
        <w:r w:rsidR="00BF32FF">
          <w:rPr>
            <w:webHidden/>
          </w:rPr>
          <w:fldChar w:fldCharType="separate"/>
        </w:r>
        <w:r w:rsidR="00BF32FF">
          <w:rPr>
            <w:webHidden/>
          </w:rPr>
          <w:t>24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33" w:history="1">
        <w:r w:rsidR="00BF32FF" w:rsidRPr="005F4E46">
          <w:rPr>
            <w:rStyle w:val="Hyperlink"/>
            <w:lang w:val="en-US" w:bidi="th-TH"/>
          </w:rPr>
          <w:t>3.</w:t>
        </w:r>
        <w:r w:rsidR="00BF32FF">
          <w:rPr>
            <w:rFonts w:asciiTheme="minorHAnsi" w:eastAsiaTheme="minorEastAsia" w:hAnsiTheme="minorHAnsi" w:cstheme="minorBidi"/>
            <w:i w:val="0"/>
            <w:sz w:val="22"/>
            <w:szCs w:val="22"/>
            <w:lang w:val="en-US"/>
          </w:rPr>
          <w:tab/>
        </w:r>
        <w:r w:rsidR="00BF32FF" w:rsidRPr="005F4E46">
          <w:rPr>
            <w:rStyle w:val="Hyperlink"/>
            <w:lang w:val="en-US" w:bidi="th-TH"/>
          </w:rPr>
          <w:t>Method of Examination</w:t>
        </w:r>
        <w:r w:rsidR="00BF32FF">
          <w:rPr>
            <w:webHidden/>
          </w:rPr>
          <w:tab/>
        </w:r>
        <w:r w:rsidR="00BF32FF">
          <w:rPr>
            <w:webHidden/>
          </w:rPr>
          <w:fldChar w:fldCharType="begin"/>
        </w:r>
        <w:r w:rsidR="00BF32FF">
          <w:rPr>
            <w:webHidden/>
          </w:rPr>
          <w:instrText xml:space="preserve"> PAGEREF _Toc47696933 \h </w:instrText>
        </w:r>
        <w:r w:rsidR="00BF32FF">
          <w:rPr>
            <w:webHidden/>
          </w:rPr>
        </w:r>
        <w:r w:rsidR="00BF32FF">
          <w:rPr>
            <w:webHidden/>
          </w:rPr>
          <w:fldChar w:fldCharType="separate"/>
        </w:r>
        <w:r w:rsidR="00BF32FF">
          <w:rPr>
            <w:webHidden/>
          </w:rPr>
          <w:t>24</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34" w:history="1">
        <w:r w:rsidR="00BF32FF" w:rsidRPr="005F4E46">
          <w:rPr>
            <w:rStyle w:val="Hyperlink"/>
            <w:lang w:bidi="th-TH"/>
          </w:rPr>
          <w:t>3.1</w:t>
        </w:r>
        <w:r w:rsidR="00BF32FF">
          <w:rPr>
            <w:rFonts w:asciiTheme="minorHAnsi" w:eastAsiaTheme="minorEastAsia" w:hAnsiTheme="minorHAnsi" w:cstheme="minorBidi"/>
            <w:i w:val="0"/>
            <w:sz w:val="22"/>
            <w:szCs w:val="22"/>
          </w:rPr>
          <w:tab/>
        </w:r>
        <w:r w:rsidR="00BF32FF" w:rsidRPr="005F4E46">
          <w:rPr>
            <w:rStyle w:val="Hyperlink"/>
            <w:lang w:bidi="th-TH"/>
          </w:rPr>
          <w:t>Number of Growing Cycles</w:t>
        </w:r>
        <w:r w:rsidR="00BF32FF">
          <w:rPr>
            <w:webHidden/>
          </w:rPr>
          <w:tab/>
        </w:r>
        <w:r w:rsidR="00BF32FF">
          <w:rPr>
            <w:webHidden/>
          </w:rPr>
          <w:fldChar w:fldCharType="begin"/>
        </w:r>
        <w:r w:rsidR="00BF32FF">
          <w:rPr>
            <w:webHidden/>
          </w:rPr>
          <w:instrText xml:space="preserve"> PAGEREF _Toc47696934 \h </w:instrText>
        </w:r>
        <w:r w:rsidR="00BF32FF">
          <w:rPr>
            <w:webHidden/>
          </w:rPr>
        </w:r>
        <w:r w:rsidR="00BF32FF">
          <w:rPr>
            <w:webHidden/>
          </w:rPr>
          <w:fldChar w:fldCharType="separate"/>
        </w:r>
        <w:r w:rsidR="00BF32FF">
          <w:rPr>
            <w:webHidden/>
          </w:rPr>
          <w:t>24</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35" w:history="1">
        <w:r w:rsidR="00BF32FF" w:rsidRPr="005F4E46">
          <w:rPr>
            <w:rStyle w:val="Hyperlink"/>
            <w:lang w:bidi="th-TH"/>
          </w:rPr>
          <w:t>3.2</w:t>
        </w:r>
        <w:r w:rsidR="00BF32FF">
          <w:rPr>
            <w:rFonts w:asciiTheme="minorHAnsi" w:eastAsiaTheme="minorEastAsia" w:hAnsiTheme="minorHAnsi" w:cstheme="minorBidi"/>
            <w:i w:val="0"/>
            <w:sz w:val="22"/>
            <w:szCs w:val="22"/>
          </w:rPr>
          <w:tab/>
        </w:r>
        <w:r w:rsidR="00BF32FF" w:rsidRPr="005F4E46">
          <w:rPr>
            <w:rStyle w:val="Hyperlink"/>
            <w:lang w:bidi="th-TH"/>
          </w:rPr>
          <w:t>Testing Place</w:t>
        </w:r>
        <w:r w:rsidR="00BF32FF">
          <w:rPr>
            <w:webHidden/>
          </w:rPr>
          <w:tab/>
        </w:r>
        <w:r w:rsidR="00BF32FF">
          <w:rPr>
            <w:webHidden/>
          </w:rPr>
          <w:fldChar w:fldCharType="begin"/>
        </w:r>
        <w:r w:rsidR="00BF32FF">
          <w:rPr>
            <w:webHidden/>
          </w:rPr>
          <w:instrText xml:space="preserve"> PAGEREF _Toc47696935 \h </w:instrText>
        </w:r>
        <w:r w:rsidR="00BF32FF">
          <w:rPr>
            <w:webHidden/>
          </w:rPr>
        </w:r>
        <w:r w:rsidR="00BF32FF">
          <w:rPr>
            <w:webHidden/>
          </w:rPr>
          <w:fldChar w:fldCharType="separate"/>
        </w:r>
        <w:r w:rsidR="00BF32FF">
          <w:rPr>
            <w:webHidden/>
          </w:rPr>
          <w:t>24</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36" w:history="1">
        <w:r w:rsidR="00BF32FF" w:rsidRPr="005F4E46">
          <w:rPr>
            <w:rStyle w:val="Hyperlink"/>
            <w:lang w:bidi="th-TH"/>
          </w:rPr>
          <w:t>3.3</w:t>
        </w:r>
        <w:r w:rsidR="00BF32FF">
          <w:rPr>
            <w:rFonts w:asciiTheme="minorHAnsi" w:eastAsiaTheme="minorEastAsia" w:hAnsiTheme="minorHAnsi" w:cstheme="minorBidi"/>
            <w:i w:val="0"/>
            <w:sz w:val="22"/>
            <w:szCs w:val="22"/>
          </w:rPr>
          <w:tab/>
        </w:r>
        <w:r w:rsidR="00BF32FF" w:rsidRPr="005F4E46">
          <w:rPr>
            <w:rStyle w:val="Hyperlink"/>
            <w:lang w:bidi="th-TH"/>
          </w:rPr>
          <w:t>Conditions for Conducting the Examination</w:t>
        </w:r>
        <w:r w:rsidR="00BF32FF">
          <w:rPr>
            <w:webHidden/>
          </w:rPr>
          <w:tab/>
        </w:r>
        <w:r w:rsidR="00BF32FF">
          <w:rPr>
            <w:webHidden/>
          </w:rPr>
          <w:fldChar w:fldCharType="begin"/>
        </w:r>
        <w:r w:rsidR="00BF32FF">
          <w:rPr>
            <w:webHidden/>
          </w:rPr>
          <w:instrText xml:space="preserve"> PAGEREF _Toc47696936 \h </w:instrText>
        </w:r>
        <w:r w:rsidR="00BF32FF">
          <w:rPr>
            <w:webHidden/>
          </w:rPr>
        </w:r>
        <w:r w:rsidR="00BF32FF">
          <w:rPr>
            <w:webHidden/>
          </w:rPr>
          <w:fldChar w:fldCharType="separate"/>
        </w:r>
        <w:r w:rsidR="00BF32FF">
          <w:rPr>
            <w:webHidden/>
          </w:rPr>
          <w:t>24</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37" w:history="1">
        <w:r w:rsidR="00BF32FF" w:rsidRPr="005F4E46">
          <w:rPr>
            <w:rStyle w:val="Hyperlink"/>
            <w:lang w:bidi="th-TH"/>
          </w:rPr>
          <w:t>3.4</w:t>
        </w:r>
        <w:r w:rsidR="00BF32FF">
          <w:rPr>
            <w:rFonts w:asciiTheme="minorHAnsi" w:eastAsiaTheme="minorEastAsia" w:hAnsiTheme="minorHAnsi" w:cstheme="minorBidi"/>
            <w:i w:val="0"/>
            <w:sz w:val="22"/>
            <w:szCs w:val="22"/>
          </w:rPr>
          <w:tab/>
        </w:r>
        <w:r w:rsidR="00BF32FF" w:rsidRPr="005F4E46">
          <w:rPr>
            <w:rStyle w:val="Hyperlink"/>
            <w:lang w:bidi="th-TH"/>
          </w:rPr>
          <w:t>Test Design</w:t>
        </w:r>
        <w:r w:rsidR="00BF32FF">
          <w:rPr>
            <w:webHidden/>
          </w:rPr>
          <w:tab/>
        </w:r>
        <w:r w:rsidR="00BF32FF">
          <w:rPr>
            <w:webHidden/>
          </w:rPr>
          <w:fldChar w:fldCharType="begin"/>
        </w:r>
        <w:r w:rsidR="00BF32FF">
          <w:rPr>
            <w:webHidden/>
          </w:rPr>
          <w:instrText xml:space="preserve"> PAGEREF _Toc47696937 \h </w:instrText>
        </w:r>
        <w:r w:rsidR="00BF32FF">
          <w:rPr>
            <w:webHidden/>
          </w:rPr>
        </w:r>
        <w:r w:rsidR="00BF32FF">
          <w:rPr>
            <w:webHidden/>
          </w:rPr>
          <w:fldChar w:fldCharType="separate"/>
        </w:r>
        <w:r w:rsidR="00BF32FF">
          <w:rPr>
            <w:webHidden/>
          </w:rPr>
          <w:t>25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38" w:history="1">
        <w:r w:rsidR="00BF32FF" w:rsidRPr="005F4E46">
          <w:rPr>
            <w:rStyle w:val="Hyperlink"/>
            <w:lang w:bidi="th-TH"/>
          </w:rPr>
          <w:t>3.5</w:t>
        </w:r>
        <w:r w:rsidR="00BF32FF">
          <w:rPr>
            <w:rFonts w:asciiTheme="minorHAnsi" w:eastAsiaTheme="minorEastAsia" w:hAnsiTheme="minorHAnsi" w:cstheme="minorBidi"/>
            <w:i w:val="0"/>
            <w:sz w:val="22"/>
            <w:szCs w:val="22"/>
          </w:rPr>
          <w:tab/>
        </w:r>
        <w:r w:rsidR="00BF32FF" w:rsidRPr="005F4E46">
          <w:rPr>
            <w:rStyle w:val="Hyperlink"/>
            <w:lang w:bidi="th-TH"/>
          </w:rPr>
          <w:t>Additional Tests</w:t>
        </w:r>
        <w:r w:rsidR="00BF32FF">
          <w:rPr>
            <w:webHidden/>
          </w:rPr>
          <w:tab/>
        </w:r>
        <w:r w:rsidR="00BF32FF">
          <w:rPr>
            <w:webHidden/>
          </w:rPr>
          <w:fldChar w:fldCharType="begin"/>
        </w:r>
        <w:r w:rsidR="00BF32FF">
          <w:rPr>
            <w:webHidden/>
          </w:rPr>
          <w:instrText xml:space="preserve"> PAGEREF _Toc47696938 \h </w:instrText>
        </w:r>
        <w:r w:rsidR="00BF32FF">
          <w:rPr>
            <w:webHidden/>
          </w:rPr>
        </w:r>
        <w:r w:rsidR="00BF32FF">
          <w:rPr>
            <w:webHidden/>
          </w:rPr>
          <w:fldChar w:fldCharType="separate"/>
        </w:r>
        <w:r w:rsidR="00BF32FF">
          <w:rPr>
            <w:webHidden/>
          </w:rPr>
          <w:t>25</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39" w:history="1">
        <w:r w:rsidR="00BF32FF" w:rsidRPr="005F4E46">
          <w:rPr>
            <w:rStyle w:val="Hyperlink"/>
            <w:lang w:val="en-US" w:bidi="th-TH"/>
          </w:rPr>
          <w:t>4.</w:t>
        </w:r>
        <w:r w:rsidR="00BF32FF">
          <w:rPr>
            <w:rFonts w:asciiTheme="minorHAnsi" w:eastAsiaTheme="minorEastAsia" w:hAnsiTheme="minorHAnsi" w:cstheme="minorBidi"/>
            <w:i w:val="0"/>
            <w:sz w:val="22"/>
            <w:szCs w:val="22"/>
            <w:lang w:val="en-US"/>
          </w:rPr>
          <w:tab/>
        </w:r>
        <w:r w:rsidR="00BF32FF" w:rsidRPr="005F4E46">
          <w:rPr>
            <w:rStyle w:val="Hyperlink"/>
            <w:lang w:val="en-US" w:bidi="th-TH"/>
          </w:rPr>
          <w:t>Assessment of Distinctness, Uniformity and Stability</w:t>
        </w:r>
        <w:r w:rsidR="00BF32FF">
          <w:rPr>
            <w:webHidden/>
          </w:rPr>
          <w:tab/>
        </w:r>
        <w:r w:rsidR="00BF32FF">
          <w:rPr>
            <w:webHidden/>
          </w:rPr>
          <w:fldChar w:fldCharType="begin"/>
        </w:r>
        <w:r w:rsidR="00BF32FF">
          <w:rPr>
            <w:webHidden/>
          </w:rPr>
          <w:instrText xml:space="preserve"> PAGEREF _Toc47696939 \h </w:instrText>
        </w:r>
        <w:r w:rsidR="00BF32FF">
          <w:rPr>
            <w:webHidden/>
          </w:rPr>
        </w:r>
        <w:r w:rsidR="00BF32FF">
          <w:rPr>
            <w:webHidden/>
          </w:rPr>
          <w:fldChar w:fldCharType="separate"/>
        </w:r>
        <w:r w:rsidR="00BF32FF">
          <w:rPr>
            <w:webHidden/>
          </w:rPr>
          <w:t>25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40" w:history="1">
        <w:r w:rsidR="00BF32FF" w:rsidRPr="005F4E46">
          <w:rPr>
            <w:rStyle w:val="Hyperlink"/>
            <w:lang w:bidi="th-TH"/>
          </w:rPr>
          <w:t>4.1</w:t>
        </w:r>
        <w:r w:rsidR="00BF32FF">
          <w:rPr>
            <w:rFonts w:asciiTheme="minorHAnsi" w:eastAsiaTheme="minorEastAsia" w:hAnsiTheme="minorHAnsi" w:cstheme="minorBidi"/>
            <w:i w:val="0"/>
            <w:sz w:val="22"/>
            <w:szCs w:val="22"/>
          </w:rPr>
          <w:tab/>
        </w:r>
        <w:r w:rsidR="00BF32FF" w:rsidRPr="005F4E46">
          <w:rPr>
            <w:rStyle w:val="Hyperlink"/>
            <w:lang w:bidi="th-TH"/>
          </w:rPr>
          <w:t>Distinctness</w:t>
        </w:r>
        <w:r w:rsidR="00BF32FF">
          <w:rPr>
            <w:webHidden/>
          </w:rPr>
          <w:tab/>
        </w:r>
        <w:r w:rsidR="00BF32FF">
          <w:rPr>
            <w:webHidden/>
          </w:rPr>
          <w:fldChar w:fldCharType="begin"/>
        </w:r>
        <w:r w:rsidR="00BF32FF">
          <w:rPr>
            <w:webHidden/>
          </w:rPr>
          <w:instrText xml:space="preserve"> PAGEREF _Toc47696940 \h </w:instrText>
        </w:r>
        <w:r w:rsidR="00BF32FF">
          <w:rPr>
            <w:webHidden/>
          </w:rPr>
        </w:r>
        <w:r w:rsidR="00BF32FF">
          <w:rPr>
            <w:webHidden/>
          </w:rPr>
          <w:fldChar w:fldCharType="separate"/>
        </w:r>
        <w:r w:rsidR="00BF32FF">
          <w:rPr>
            <w:webHidden/>
          </w:rPr>
          <w:t>25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41" w:history="1">
        <w:r w:rsidR="00BF32FF" w:rsidRPr="005F4E46">
          <w:rPr>
            <w:rStyle w:val="Hyperlink"/>
            <w:lang w:bidi="th-TH"/>
          </w:rPr>
          <w:t>4.2</w:t>
        </w:r>
        <w:r w:rsidR="00BF32FF">
          <w:rPr>
            <w:rFonts w:asciiTheme="minorHAnsi" w:eastAsiaTheme="minorEastAsia" w:hAnsiTheme="minorHAnsi" w:cstheme="minorBidi"/>
            <w:i w:val="0"/>
            <w:sz w:val="22"/>
            <w:szCs w:val="22"/>
          </w:rPr>
          <w:tab/>
        </w:r>
        <w:r w:rsidR="00BF32FF" w:rsidRPr="005F4E46">
          <w:rPr>
            <w:rStyle w:val="Hyperlink"/>
            <w:lang w:bidi="th-TH"/>
          </w:rPr>
          <w:t>Uniformity</w:t>
        </w:r>
        <w:r w:rsidR="00BF32FF">
          <w:rPr>
            <w:webHidden/>
          </w:rPr>
          <w:tab/>
        </w:r>
        <w:r w:rsidR="00BF32FF">
          <w:rPr>
            <w:webHidden/>
          </w:rPr>
          <w:fldChar w:fldCharType="begin"/>
        </w:r>
        <w:r w:rsidR="00BF32FF">
          <w:rPr>
            <w:webHidden/>
          </w:rPr>
          <w:instrText xml:space="preserve"> PAGEREF _Toc47696941 \h </w:instrText>
        </w:r>
        <w:r w:rsidR="00BF32FF">
          <w:rPr>
            <w:webHidden/>
          </w:rPr>
        </w:r>
        <w:r w:rsidR="00BF32FF">
          <w:rPr>
            <w:webHidden/>
          </w:rPr>
          <w:fldChar w:fldCharType="separate"/>
        </w:r>
        <w:r w:rsidR="00BF32FF">
          <w:rPr>
            <w:webHidden/>
          </w:rPr>
          <w:t>26</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42" w:history="1">
        <w:r w:rsidR="00BF32FF" w:rsidRPr="005F4E46">
          <w:rPr>
            <w:rStyle w:val="Hyperlink"/>
            <w:lang w:bidi="th-TH"/>
          </w:rPr>
          <w:t>4.3</w:t>
        </w:r>
        <w:r w:rsidR="00BF32FF">
          <w:rPr>
            <w:rFonts w:asciiTheme="minorHAnsi" w:eastAsiaTheme="minorEastAsia" w:hAnsiTheme="minorHAnsi" w:cstheme="minorBidi"/>
            <w:i w:val="0"/>
            <w:sz w:val="22"/>
            <w:szCs w:val="22"/>
          </w:rPr>
          <w:tab/>
        </w:r>
        <w:r w:rsidR="00BF32FF" w:rsidRPr="005F4E46">
          <w:rPr>
            <w:rStyle w:val="Hyperlink"/>
            <w:lang w:bidi="th-TH"/>
          </w:rPr>
          <w:t>Stability</w:t>
        </w:r>
        <w:r w:rsidR="00BF32FF">
          <w:rPr>
            <w:webHidden/>
          </w:rPr>
          <w:tab/>
        </w:r>
        <w:r w:rsidR="00BF32FF">
          <w:rPr>
            <w:webHidden/>
          </w:rPr>
          <w:fldChar w:fldCharType="begin"/>
        </w:r>
        <w:r w:rsidR="00BF32FF">
          <w:rPr>
            <w:webHidden/>
          </w:rPr>
          <w:instrText xml:space="preserve"> PAGEREF _Toc47696942 \h </w:instrText>
        </w:r>
        <w:r w:rsidR="00BF32FF">
          <w:rPr>
            <w:webHidden/>
          </w:rPr>
        </w:r>
        <w:r w:rsidR="00BF32FF">
          <w:rPr>
            <w:webHidden/>
          </w:rPr>
          <w:fldChar w:fldCharType="separate"/>
        </w:r>
        <w:r w:rsidR="00BF32FF">
          <w:rPr>
            <w:webHidden/>
          </w:rPr>
          <w:t>26</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43" w:history="1">
        <w:r w:rsidR="00BF32FF" w:rsidRPr="005F4E46">
          <w:rPr>
            <w:rStyle w:val="Hyperlink"/>
            <w:lang w:val="en-US" w:bidi="th-TH"/>
          </w:rPr>
          <w:t>5.</w:t>
        </w:r>
        <w:r w:rsidR="00BF32FF">
          <w:rPr>
            <w:rFonts w:asciiTheme="minorHAnsi" w:eastAsiaTheme="minorEastAsia" w:hAnsiTheme="minorHAnsi" w:cstheme="minorBidi"/>
            <w:i w:val="0"/>
            <w:sz w:val="22"/>
            <w:szCs w:val="22"/>
            <w:lang w:val="en-US"/>
          </w:rPr>
          <w:tab/>
        </w:r>
        <w:r w:rsidR="00BF32FF" w:rsidRPr="005F4E46">
          <w:rPr>
            <w:rStyle w:val="Hyperlink"/>
            <w:lang w:val="en-US" w:bidi="th-TH"/>
          </w:rPr>
          <w:t>Grouping of Varieties and Organization of the Growing Trial</w:t>
        </w:r>
        <w:r w:rsidR="00BF32FF">
          <w:rPr>
            <w:webHidden/>
          </w:rPr>
          <w:tab/>
        </w:r>
        <w:r w:rsidR="00BF32FF">
          <w:rPr>
            <w:webHidden/>
          </w:rPr>
          <w:fldChar w:fldCharType="begin"/>
        </w:r>
        <w:r w:rsidR="00BF32FF">
          <w:rPr>
            <w:webHidden/>
          </w:rPr>
          <w:instrText xml:space="preserve"> PAGEREF _Toc47696943 \h </w:instrText>
        </w:r>
        <w:r w:rsidR="00BF32FF">
          <w:rPr>
            <w:webHidden/>
          </w:rPr>
        </w:r>
        <w:r w:rsidR="00BF32FF">
          <w:rPr>
            <w:webHidden/>
          </w:rPr>
          <w:fldChar w:fldCharType="separate"/>
        </w:r>
        <w:r w:rsidR="00BF32FF">
          <w:rPr>
            <w:webHidden/>
          </w:rPr>
          <w:t>26</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44" w:history="1">
        <w:r w:rsidR="00BF32FF" w:rsidRPr="005F4E46">
          <w:rPr>
            <w:rStyle w:val="Hyperlink"/>
            <w:lang w:val="en-US" w:bidi="th-TH"/>
          </w:rPr>
          <w:t>6.</w:t>
        </w:r>
        <w:r w:rsidR="00BF32FF">
          <w:rPr>
            <w:rFonts w:asciiTheme="minorHAnsi" w:eastAsiaTheme="minorEastAsia" w:hAnsiTheme="minorHAnsi" w:cstheme="minorBidi"/>
            <w:i w:val="0"/>
            <w:sz w:val="22"/>
            <w:szCs w:val="22"/>
            <w:lang w:val="en-US"/>
          </w:rPr>
          <w:tab/>
        </w:r>
        <w:r w:rsidR="00BF32FF" w:rsidRPr="005F4E46">
          <w:rPr>
            <w:rStyle w:val="Hyperlink"/>
            <w:lang w:val="en-US" w:bidi="th-TH"/>
          </w:rPr>
          <w:t>Introduction to the Table of Characteristics</w:t>
        </w:r>
        <w:r w:rsidR="00BF32FF">
          <w:rPr>
            <w:webHidden/>
          </w:rPr>
          <w:tab/>
        </w:r>
        <w:r w:rsidR="00BF32FF">
          <w:rPr>
            <w:webHidden/>
          </w:rPr>
          <w:fldChar w:fldCharType="begin"/>
        </w:r>
        <w:r w:rsidR="00BF32FF">
          <w:rPr>
            <w:webHidden/>
          </w:rPr>
          <w:instrText xml:space="preserve"> PAGEREF _Toc47696944 \h </w:instrText>
        </w:r>
        <w:r w:rsidR="00BF32FF">
          <w:rPr>
            <w:webHidden/>
          </w:rPr>
        </w:r>
        <w:r w:rsidR="00BF32FF">
          <w:rPr>
            <w:webHidden/>
          </w:rPr>
          <w:fldChar w:fldCharType="separate"/>
        </w:r>
        <w:r w:rsidR="00BF32FF">
          <w:rPr>
            <w:webHidden/>
          </w:rPr>
          <w:t>27</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45" w:history="1">
        <w:r w:rsidR="00BF32FF" w:rsidRPr="005F4E46">
          <w:rPr>
            <w:rStyle w:val="Hyperlink"/>
            <w:lang w:bidi="th-TH"/>
          </w:rPr>
          <w:t>6.1</w:t>
        </w:r>
        <w:r w:rsidR="00BF32FF">
          <w:rPr>
            <w:rFonts w:asciiTheme="minorHAnsi" w:eastAsiaTheme="minorEastAsia" w:hAnsiTheme="minorHAnsi" w:cstheme="minorBidi"/>
            <w:i w:val="0"/>
            <w:sz w:val="22"/>
            <w:szCs w:val="22"/>
          </w:rPr>
          <w:tab/>
        </w:r>
        <w:r w:rsidR="00BF32FF" w:rsidRPr="005F4E46">
          <w:rPr>
            <w:rStyle w:val="Hyperlink"/>
            <w:lang w:bidi="th-TH"/>
          </w:rPr>
          <w:t>Categories of Characteristics</w:t>
        </w:r>
        <w:r w:rsidR="00BF32FF">
          <w:rPr>
            <w:webHidden/>
          </w:rPr>
          <w:tab/>
        </w:r>
        <w:r w:rsidR="00BF32FF">
          <w:rPr>
            <w:webHidden/>
          </w:rPr>
          <w:fldChar w:fldCharType="begin"/>
        </w:r>
        <w:r w:rsidR="00BF32FF">
          <w:rPr>
            <w:webHidden/>
          </w:rPr>
          <w:instrText xml:space="preserve"> PAGEREF _Toc47696945 \h </w:instrText>
        </w:r>
        <w:r w:rsidR="00BF32FF">
          <w:rPr>
            <w:webHidden/>
          </w:rPr>
        </w:r>
        <w:r w:rsidR="00BF32FF">
          <w:rPr>
            <w:webHidden/>
          </w:rPr>
          <w:fldChar w:fldCharType="separate"/>
        </w:r>
        <w:r w:rsidR="00BF32FF">
          <w:rPr>
            <w:webHidden/>
          </w:rPr>
          <w:t>27</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46" w:history="1">
        <w:r w:rsidR="00BF32FF" w:rsidRPr="005F4E46">
          <w:rPr>
            <w:rStyle w:val="Hyperlink"/>
            <w:lang w:bidi="th-TH"/>
          </w:rPr>
          <w:t>6.2</w:t>
        </w:r>
        <w:r w:rsidR="00BF32FF">
          <w:rPr>
            <w:rFonts w:asciiTheme="minorHAnsi" w:eastAsiaTheme="minorEastAsia" w:hAnsiTheme="minorHAnsi" w:cstheme="minorBidi"/>
            <w:i w:val="0"/>
            <w:sz w:val="22"/>
            <w:szCs w:val="22"/>
          </w:rPr>
          <w:tab/>
        </w:r>
        <w:r w:rsidR="00BF32FF" w:rsidRPr="005F4E46">
          <w:rPr>
            <w:rStyle w:val="Hyperlink"/>
            <w:lang w:bidi="th-TH"/>
          </w:rPr>
          <w:t>States of Expression and Corresponding Notes</w:t>
        </w:r>
        <w:r w:rsidR="00BF32FF">
          <w:rPr>
            <w:webHidden/>
          </w:rPr>
          <w:tab/>
        </w:r>
        <w:r w:rsidR="00BF32FF">
          <w:rPr>
            <w:webHidden/>
          </w:rPr>
          <w:fldChar w:fldCharType="begin"/>
        </w:r>
        <w:r w:rsidR="00BF32FF">
          <w:rPr>
            <w:webHidden/>
          </w:rPr>
          <w:instrText xml:space="preserve"> PAGEREF _Toc47696946 \h </w:instrText>
        </w:r>
        <w:r w:rsidR="00BF32FF">
          <w:rPr>
            <w:webHidden/>
          </w:rPr>
        </w:r>
        <w:r w:rsidR="00BF32FF">
          <w:rPr>
            <w:webHidden/>
          </w:rPr>
          <w:fldChar w:fldCharType="separate"/>
        </w:r>
        <w:r w:rsidR="00BF32FF">
          <w:rPr>
            <w:webHidden/>
          </w:rPr>
          <w:t>27</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47" w:history="1">
        <w:r w:rsidR="00BF32FF" w:rsidRPr="005F4E46">
          <w:rPr>
            <w:rStyle w:val="Hyperlink"/>
            <w:lang w:bidi="th-TH"/>
          </w:rPr>
          <w:t>6.3</w:t>
        </w:r>
        <w:r w:rsidR="00BF32FF">
          <w:rPr>
            <w:rFonts w:asciiTheme="minorHAnsi" w:eastAsiaTheme="minorEastAsia" w:hAnsiTheme="minorHAnsi" w:cstheme="minorBidi"/>
            <w:i w:val="0"/>
            <w:sz w:val="22"/>
            <w:szCs w:val="22"/>
          </w:rPr>
          <w:tab/>
        </w:r>
        <w:r w:rsidR="00BF32FF" w:rsidRPr="005F4E46">
          <w:rPr>
            <w:rStyle w:val="Hyperlink"/>
            <w:lang w:bidi="th-TH"/>
          </w:rPr>
          <w:t>Types of Expression</w:t>
        </w:r>
        <w:r w:rsidR="00BF32FF">
          <w:rPr>
            <w:webHidden/>
          </w:rPr>
          <w:tab/>
        </w:r>
        <w:r w:rsidR="00BF32FF">
          <w:rPr>
            <w:webHidden/>
          </w:rPr>
          <w:fldChar w:fldCharType="begin"/>
        </w:r>
        <w:r w:rsidR="00BF32FF">
          <w:rPr>
            <w:webHidden/>
          </w:rPr>
          <w:instrText xml:space="preserve"> PAGEREF _Toc47696947 \h </w:instrText>
        </w:r>
        <w:r w:rsidR="00BF32FF">
          <w:rPr>
            <w:webHidden/>
          </w:rPr>
        </w:r>
        <w:r w:rsidR="00BF32FF">
          <w:rPr>
            <w:webHidden/>
          </w:rPr>
          <w:fldChar w:fldCharType="separate"/>
        </w:r>
        <w:r w:rsidR="00BF32FF">
          <w:rPr>
            <w:webHidden/>
          </w:rPr>
          <w:t>27</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48" w:history="1">
        <w:r w:rsidR="00BF32FF" w:rsidRPr="005F4E46">
          <w:rPr>
            <w:rStyle w:val="Hyperlink"/>
            <w:lang w:bidi="th-TH"/>
          </w:rPr>
          <w:t>6.4</w:t>
        </w:r>
        <w:r w:rsidR="00BF32FF">
          <w:rPr>
            <w:rFonts w:asciiTheme="minorHAnsi" w:eastAsiaTheme="minorEastAsia" w:hAnsiTheme="minorHAnsi" w:cstheme="minorBidi"/>
            <w:i w:val="0"/>
            <w:sz w:val="22"/>
            <w:szCs w:val="22"/>
          </w:rPr>
          <w:tab/>
        </w:r>
        <w:r w:rsidR="00BF32FF" w:rsidRPr="005F4E46">
          <w:rPr>
            <w:rStyle w:val="Hyperlink"/>
            <w:lang w:bidi="th-TH"/>
          </w:rPr>
          <w:t>Example Varieties</w:t>
        </w:r>
        <w:r w:rsidR="00BF32FF">
          <w:rPr>
            <w:webHidden/>
          </w:rPr>
          <w:tab/>
        </w:r>
        <w:r w:rsidR="00BF32FF">
          <w:rPr>
            <w:webHidden/>
          </w:rPr>
          <w:fldChar w:fldCharType="begin"/>
        </w:r>
        <w:r w:rsidR="00BF32FF">
          <w:rPr>
            <w:webHidden/>
          </w:rPr>
          <w:instrText xml:space="preserve"> PAGEREF _Toc47696948 \h </w:instrText>
        </w:r>
        <w:r w:rsidR="00BF32FF">
          <w:rPr>
            <w:webHidden/>
          </w:rPr>
        </w:r>
        <w:r w:rsidR="00BF32FF">
          <w:rPr>
            <w:webHidden/>
          </w:rPr>
          <w:fldChar w:fldCharType="separate"/>
        </w:r>
        <w:r w:rsidR="00BF32FF">
          <w:rPr>
            <w:webHidden/>
          </w:rPr>
          <w:t>27</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49" w:history="1">
        <w:r w:rsidR="00BF32FF" w:rsidRPr="005F4E46">
          <w:rPr>
            <w:rStyle w:val="Hyperlink"/>
            <w:lang w:bidi="th-TH"/>
          </w:rPr>
          <w:t>6.5</w:t>
        </w:r>
        <w:r w:rsidR="00BF32FF">
          <w:rPr>
            <w:rFonts w:asciiTheme="minorHAnsi" w:eastAsiaTheme="minorEastAsia" w:hAnsiTheme="minorHAnsi" w:cstheme="minorBidi"/>
            <w:i w:val="0"/>
            <w:sz w:val="22"/>
            <w:szCs w:val="22"/>
          </w:rPr>
          <w:tab/>
        </w:r>
        <w:r w:rsidR="00BF32FF" w:rsidRPr="005F4E46">
          <w:rPr>
            <w:rStyle w:val="Hyperlink"/>
            <w:lang w:bidi="th-TH"/>
          </w:rPr>
          <w:t>Legend</w:t>
        </w:r>
        <w:r w:rsidR="00BF32FF">
          <w:rPr>
            <w:webHidden/>
          </w:rPr>
          <w:tab/>
        </w:r>
        <w:r w:rsidR="00BF32FF">
          <w:rPr>
            <w:webHidden/>
          </w:rPr>
          <w:fldChar w:fldCharType="begin"/>
        </w:r>
        <w:r w:rsidR="00BF32FF">
          <w:rPr>
            <w:webHidden/>
          </w:rPr>
          <w:instrText xml:space="preserve"> PAGEREF _Toc47696949 \h </w:instrText>
        </w:r>
        <w:r w:rsidR="00BF32FF">
          <w:rPr>
            <w:webHidden/>
          </w:rPr>
        </w:r>
        <w:r w:rsidR="00BF32FF">
          <w:rPr>
            <w:webHidden/>
          </w:rPr>
          <w:fldChar w:fldCharType="separate"/>
        </w:r>
        <w:r w:rsidR="00BF32FF">
          <w:rPr>
            <w:webHidden/>
          </w:rPr>
          <w:t>28</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50" w:history="1">
        <w:r w:rsidR="00BF32FF" w:rsidRPr="005F4E46">
          <w:rPr>
            <w:rStyle w:val="Hyperlink"/>
            <w:lang w:val="fr-CH" w:bidi="th-TH"/>
          </w:rPr>
          <w:t>7.</w:t>
        </w:r>
        <w:r w:rsidR="00BF32FF">
          <w:rPr>
            <w:rFonts w:asciiTheme="minorHAnsi" w:eastAsiaTheme="minorEastAsia" w:hAnsiTheme="minorHAnsi" w:cstheme="minorBidi"/>
            <w:i w:val="0"/>
            <w:sz w:val="22"/>
            <w:szCs w:val="22"/>
            <w:lang w:val="en-US"/>
          </w:rPr>
          <w:tab/>
        </w:r>
        <w:r w:rsidR="00BF32FF" w:rsidRPr="005F4E46">
          <w:rPr>
            <w:rStyle w:val="Hyperlink"/>
            <w:lang w:val="fr-CH" w:bidi="th-TH"/>
          </w:rPr>
          <w:t>Table of Characteristics/Tableau des caractères/Merkmalstabelle/Tabla de caracteres</w:t>
        </w:r>
        <w:r w:rsidR="00BF32FF">
          <w:rPr>
            <w:webHidden/>
          </w:rPr>
          <w:tab/>
        </w:r>
        <w:r w:rsidR="00BF32FF">
          <w:rPr>
            <w:webHidden/>
          </w:rPr>
          <w:fldChar w:fldCharType="begin"/>
        </w:r>
        <w:r w:rsidR="00BF32FF">
          <w:rPr>
            <w:webHidden/>
          </w:rPr>
          <w:instrText xml:space="preserve"> PAGEREF _Toc47696950 \h </w:instrText>
        </w:r>
        <w:r w:rsidR="00BF32FF">
          <w:rPr>
            <w:webHidden/>
          </w:rPr>
        </w:r>
        <w:r w:rsidR="00BF32FF">
          <w:rPr>
            <w:webHidden/>
          </w:rPr>
          <w:fldChar w:fldCharType="separate"/>
        </w:r>
        <w:r w:rsidR="00BF32FF">
          <w:rPr>
            <w:webHidden/>
          </w:rPr>
          <w:t>29</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51" w:history="1">
        <w:r w:rsidR="00BF32FF" w:rsidRPr="005F4E46">
          <w:rPr>
            <w:rStyle w:val="Hyperlink"/>
            <w:lang w:val="en-US" w:bidi="th-TH"/>
          </w:rPr>
          <w:t>8.</w:t>
        </w:r>
        <w:r w:rsidR="00BF32FF">
          <w:rPr>
            <w:rFonts w:asciiTheme="minorHAnsi" w:eastAsiaTheme="minorEastAsia" w:hAnsiTheme="minorHAnsi" w:cstheme="minorBidi"/>
            <w:i w:val="0"/>
            <w:sz w:val="22"/>
            <w:szCs w:val="22"/>
            <w:lang w:val="en-US"/>
          </w:rPr>
          <w:tab/>
        </w:r>
        <w:r w:rsidR="00BF32FF" w:rsidRPr="005F4E46">
          <w:rPr>
            <w:rStyle w:val="Hyperlink"/>
            <w:lang w:val="en-US" w:bidi="th-TH"/>
          </w:rPr>
          <w:t>Explanations on the Table of Characteristics</w:t>
        </w:r>
        <w:r w:rsidR="00BF32FF">
          <w:rPr>
            <w:webHidden/>
          </w:rPr>
          <w:tab/>
        </w:r>
        <w:r w:rsidR="00BF32FF">
          <w:rPr>
            <w:webHidden/>
          </w:rPr>
          <w:fldChar w:fldCharType="begin"/>
        </w:r>
        <w:r w:rsidR="00BF32FF">
          <w:rPr>
            <w:webHidden/>
          </w:rPr>
          <w:instrText xml:space="preserve"> PAGEREF _Toc47696951 \h </w:instrText>
        </w:r>
        <w:r w:rsidR="00BF32FF">
          <w:rPr>
            <w:webHidden/>
          </w:rPr>
        </w:r>
        <w:r w:rsidR="00BF32FF">
          <w:rPr>
            <w:webHidden/>
          </w:rPr>
          <w:fldChar w:fldCharType="separate"/>
        </w:r>
        <w:r w:rsidR="00BF32FF">
          <w:rPr>
            <w:webHidden/>
          </w:rPr>
          <w:t>30</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52" w:history="1">
        <w:r w:rsidR="00BF32FF" w:rsidRPr="005F4E46">
          <w:rPr>
            <w:rStyle w:val="Hyperlink"/>
            <w:lang w:val="en-US" w:bidi="th-TH"/>
          </w:rPr>
          <w:t>9.</w:t>
        </w:r>
        <w:r w:rsidR="00BF32FF">
          <w:rPr>
            <w:rFonts w:asciiTheme="minorHAnsi" w:eastAsiaTheme="minorEastAsia" w:hAnsiTheme="minorHAnsi" w:cstheme="minorBidi"/>
            <w:i w:val="0"/>
            <w:sz w:val="22"/>
            <w:szCs w:val="22"/>
            <w:lang w:val="en-US"/>
          </w:rPr>
          <w:tab/>
        </w:r>
        <w:r w:rsidR="00BF32FF" w:rsidRPr="005F4E46">
          <w:rPr>
            <w:rStyle w:val="Hyperlink"/>
            <w:lang w:val="en-US" w:bidi="th-TH"/>
          </w:rPr>
          <w:t>Literature</w:t>
        </w:r>
        <w:r w:rsidR="00BF32FF">
          <w:rPr>
            <w:webHidden/>
          </w:rPr>
          <w:tab/>
        </w:r>
        <w:r w:rsidR="00BF32FF">
          <w:rPr>
            <w:webHidden/>
          </w:rPr>
          <w:fldChar w:fldCharType="begin"/>
        </w:r>
        <w:r w:rsidR="00BF32FF">
          <w:rPr>
            <w:webHidden/>
          </w:rPr>
          <w:instrText xml:space="preserve"> PAGEREF _Toc47696952 \h </w:instrText>
        </w:r>
        <w:r w:rsidR="00BF32FF">
          <w:rPr>
            <w:webHidden/>
          </w:rPr>
        </w:r>
        <w:r w:rsidR="00BF32FF">
          <w:rPr>
            <w:webHidden/>
          </w:rPr>
          <w:fldChar w:fldCharType="separate"/>
        </w:r>
        <w:r w:rsidR="00BF32FF">
          <w:rPr>
            <w:webHidden/>
          </w:rPr>
          <w:t>30</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53" w:history="1">
        <w:r w:rsidR="00BF32FF" w:rsidRPr="005F4E46">
          <w:rPr>
            <w:rStyle w:val="Hyperlink"/>
            <w:lang w:val="en-US" w:bidi="th-TH"/>
          </w:rPr>
          <w:t>10.</w:t>
        </w:r>
        <w:r w:rsidR="00BF32FF">
          <w:rPr>
            <w:rFonts w:asciiTheme="minorHAnsi" w:eastAsiaTheme="minorEastAsia" w:hAnsiTheme="minorHAnsi" w:cstheme="minorBidi"/>
            <w:i w:val="0"/>
            <w:sz w:val="22"/>
            <w:szCs w:val="22"/>
            <w:lang w:val="en-US"/>
          </w:rPr>
          <w:tab/>
        </w:r>
        <w:r w:rsidR="00BF32FF" w:rsidRPr="005F4E46">
          <w:rPr>
            <w:rStyle w:val="Hyperlink"/>
            <w:lang w:val="en-US" w:bidi="th-TH"/>
          </w:rPr>
          <w:t>Technical Questionnaire</w:t>
        </w:r>
        <w:r w:rsidR="00BF32FF">
          <w:rPr>
            <w:webHidden/>
          </w:rPr>
          <w:tab/>
        </w:r>
        <w:r w:rsidR="00BF32FF">
          <w:rPr>
            <w:webHidden/>
          </w:rPr>
          <w:fldChar w:fldCharType="begin"/>
        </w:r>
        <w:r w:rsidR="00BF32FF">
          <w:rPr>
            <w:webHidden/>
          </w:rPr>
          <w:instrText xml:space="preserve"> PAGEREF _Toc47696953 \h </w:instrText>
        </w:r>
        <w:r w:rsidR="00BF32FF">
          <w:rPr>
            <w:webHidden/>
          </w:rPr>
        </w:r>
        <w:r w:rsidR="00BF32FF">
          <w:rPr>
            <w:webHidden/>
          </w:rPr>
          <w:fldChar w:fldCharType="separate"/>
        </w:r>
        <w:r w:rsidR="00BF32FF">
          <w:rPr>
            <w:webHidden/>
          </w:rPr>
          <w:t>31</w:t>
        </w:r>
        <w:r w:rsidR="00BF32FF">
          <w:rPr>
            <w:webHidden/>
          </w:rPr>
          <w:fldChar w:fldCharType="end"/>
        </w:r>
      </w:hyperlink>
    </w:p>
    <w:p w:rsidR="00BF32FF" w:rsidRDefault="00C65A7F">
      <w:pPr>
        <w:pStyle w:val="TOC1"/>
        <w:rPr>
          <w:rFonts w:asciiTheme="minorHAnsi" w:eastAsiaTheme="minorEastAsia" w:hAnsiTheme="minorHAnsi" w:cstheme="minorBidi"/>
          <w:b w:val="0"/>
          <w:caps w:val="0"/>
          <w:sz w:val="22"/>
          <w:szCs w:val="22"/>
        </w:rPr>
      </w:pPr>
      <w:hyperlink w:anchor="_Toc47696954" w:history="1">
        <w:r w:rsidR="00BF32FF" w:rsidRPr="005F4E46">
          <w:rPr>
            <w:rStyle w:val="Hyperlink"/>
            <w:lang w:bidi="th-TH"/>
          </w:rPr>
          <w:t>Annex 2: Additional Standard Wording (ASW)</w:t>
        </w:r>
        <w:r w:rsidR="00BF32FF">
          <w:rPr>
            <w:webHidden/>
          </w:rPr>
          <w:tab/>
        </w:r>
        <w:r w:rsidR="00BF32FF">
          <w:rPr>
            <w:webHidden/>
          </w:rPr>
          <w:fldChar w:fldCharType="begin"/>
        </w:r>
        <w:r w:rsidR="00BF32FF">
          <w:rPr>
            <w:webHidden/>
          </w:rPr>
          <w:instrText xml:space="preserve"> PAGEREF _Toc47696954 \h </w:instrText>
        </w:r>
        <w:r w:rsidR="00BF32FF">
          <w:rPr>
            <w:webHidden/>
          </w:rPr>
        </w:r>
        <w:r w:rsidR="00BF32FF">
          <w:rPr>
            <w:webHidden/>
          </w:rPr>
          <w:fldChar w:fldCharType="separate"/>
        </w:r>
        <w:r w:rsidR="00BF32FF">
          <w:rPr>
            <w:webHidden/>
          </w:rPr>
          <w:t>36</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55" w:history="1">
        <w:r w:rsidR="00BF32FF" w:rsidRPr="005F4E46">
          <w:rPr>
            <w:rStyle w:val="Hyperlink"/>
          </w:rPr>
          <w:t>ASW 0  (Chapter 1.1) – Coverage of types of varieties in Test Guidelines</w:t>
        </w:r>
        <w:r w:rsidR="00BF32FF">
          <w:rPr>
            <w:webHidden/>
          </w:rPr>
          <w:tab/>
        </w:r>
        <w:r w:rsidR="00BF32FF">
          <w:rPr>
            <w:webHidden/>
          </w:rPr>
          <w:fldChar w:fldCharType="begin"/>
        </w:r>
        <w:r w:rsidR="00BF32FF">
          <w:rPr>
            <w:webHidden/>
          </w:rPr>
          <w:instrText xml:space="preserve"> PAGEREF _Toc47696955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56" w:history="1">
        <w:r w:rsidR="00BF32FF" w:rsidRPr="005F4E46">
          <w:rPr>
            <w:rStyle w:val="Hyperlink"/>
          </w:rPr>
          <w:t>ASW 1  (Chapter 2.3) – Seed quality requirements</w:t>
        </w:r>
        <w:r w:rsidR="00BF32FF">
          <w:rPr>
            <w:webHidden/>
          </w:rPr>
          <w:tab/>
        </w:r>
        <w:r w:rsidR="00BF32FF">
          <w:rPr>
            <w:webHidden/>
          </w:rPr>
          <w:fldChar w:fldCharType="begin"/>
        </w:r>
        <w:r w:rsidR="00BF32FF">
          <w:rPr>
            <w:webHidden/>
          </w:rPr>
          <w:instrText xml:space="preserve"> PAGEREF _Toc47696956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57" w:history="1">
        <w:r w:rsidR="00BF32FF" w:rsidRPr="005F4E46">
          <w:rPr>
            <w:rStyle w:val="Hyperlink"/>
          </w:rPr>
          <w:t>(a)</w:t>
        </w:r>
        <w:r w:rsidR="00BF32FF">
          <w:rPr>
            <w:rFonts w:asciiTheme="minorHAnsi" w:eastAsiaTheme="minorEastAsia" w:hAnsiTheme="minorHAnsi" w:cstheme="minorBidi"/>
            <w:i w:val="0"/>
            <w:sz w:val="22"/>
            <w:szCs w:val="22"/>
          </w:rPr>
          <w:tab/>
        </w:r>
        <w:r w:rsidR="00BF32FF" w:rsidRPr="005F4E46">
          <w:rPr>
            <w:rStyle w:val="Hyperlink"/>
          </w:rPr>
          <w:t>Test Guidelines which only apply to seed-propagated varieties</w:t>
        </w:r>
        <w:r w:rsidR="00BF32FF">
          <w:rPr>
            <w:webHidden/>
          </w:rPr>
          <w:tab/>
        </w:r>
        <w:r w:rsidR="00BF32FF">
          <w:rPr>
            <w:webHidden/>
          </w:rPr>
          <w:fldChar w:fldCharType="begin"/>
        </w:r>
        <w:r w:rsidR="00BF32FF">
          <w:rPr>
            <w:webHidden/>
          </w:rPr>
          <w:instrText xml:space="preserve"> PAGEREF _Toc47696957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58" w:history="1">
        <w:r w:rsidR="00BF32FF" w:rsidRPr="005F4E46">
          <w:rPr>
            <w:rStyle w:val="Hyperlink"/>
          </w:rPr>
          <w:t>(b)</w:t>
        </w:r>
        <w:r w:rsidR="00BF32FF">
          <w:rPr>
            <w:rFonts w:asciiTheme="minorHAnsi" w:eastAsiaTheme="minorEastAsia" w:hAnsiTheme="minorHAnsi" w:cstheme="minorBidi"/>
            <w:i w:val="0"/>
            <w:sz w:val="22"/>
            <w:szCs w:val="22"/>
          </w:rPr>
          <w:tab/>
        </w:r>
        <w:r w:rsidR="00BF32FF" w:rsidRPr="005F4E46">
          <w:rPr>
            <w:rStyle w:val="Hyperlink"/>
          </w:rPr>
          <w:t>Test Guidelines which apply to seed-propagated as well as other types of varieties</w:t>
        </w:r>
        <w:r w:rsidR="00BF32FF">
          <w:rPr>
            <w:webHidden/>
          </w:rPr>
          <w:tab/>
        </w:r>
        <w:r w:rsidR="00BF32FF">
          <w:rPr>
            <w:webHidden/>
          </w:rPr>
          <w:fldChar w:fldCharType="begin"/>
        </w:r>
        <w:r w:rsidR="00BF32FF">
          <w:rPr>
            <w:webHidden/>
          </w:rPr>
          <w:instrText xml:space="preserve"> PAGEREF _Toc47696958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59" w:history="1">
        <w:r w:rsidR="00BF32FF" w:rsidRPr="005F4E46">
          <w:rPr>
            <w:rStyle w:val="Hyperlink"/>
          </w:rPr>
          <w:t>ASW 2  (Chapter 3.1) – Number of growing cycles</w:t>
        </w:r>
        <w:r w:rsidR="00BF32FF">
          <w:rPr>
            <w:webHidden/>
          </w:rPr>
          <w:tab/>
        </w:r>
        <w:r w:rsidR="00BF32FF">
          <w:rPr>
            <w:webHidden/>
          </w:rPr>
          <w:fldChar w:fldCharType="begin"/>
        </w:r>
        <w:r w:rsidR="00BF32FF">
          <w:rPr>
            <w:webHidden/>
          </w:rPr>
          <w:instrText xml:space="preserve"> PAGEREF _Toc47696959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60" w:history="1">
        <w:r w:rsidR="00BF32FF" w:rsidRPr="005F4E46">
          <w:rPr>
            <w:rStyle w:val="Hyperlink"/>
          </w:rPr>
          <w:t>(a)</w:t>
        </w:r>
        <w:r w:rsidR="00BF32FF">
          <w:rPr>
            <w:rFonts w:asciiTheme="minorHAnsi" w:eastAsiaTheme="minorEastAsia" w:hAnsiTheme="minorHAnsi" w:cstheme="minorBidi"/>
            <w:i w:val="0"/>
            <w:sz w:val="22"/>
            <w:szCs w:val="22"/>
          </w:rPr>
          <w:tab/>
        </w:r>
        <w:r w:rsidR="00BF32FF" w:rsidRPr="005F4E46">
          <w:rPr>
            <w:rStyle w:val="Hyperlink"/>
          </w:rPr>
          <w:t>Single growing cycle</w:t>
        </w:r>
        <w:r w:rsidR="00BF32FF">
          <w:rPr>
            <w:webHidden/>
          </w:rPr>
          <w:tab/>
        </w:r>
        <w:r w:rsidR="00BF32FF">
          <w:rPr>
            <w:webHidden/>
          </w:rPr>
          <w:fldChar w:fldCharType="begin"/>
        </w:r>
        <w:r w:rsidR="00BF32FF">
          <w:rPr>
            <w:webHidden/>
          </w:rPr>
          <w:instrText xml:space="preserve"> PAGEREF _Toc47696960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61" w:history="1">
        <w:r w:rsidR="00BF32FF" w:rsidRPr="005F4E46">
          <w:rPr>
            <w:rStyle w:val="Hyperlink"/>
          </w:rPr>
          <w:t>(b)</w:t>
        </w:r>
        <w:r w:rsidR="00BF32FF">
          <w:rPr>
            <w:rFonts w:asciiTheme="minorHAnsi" w:eastAsiaTheme="minorEastAsia" w:hAnsiTheme="minorHAnsi" w:cstheme="minorBidi"/>
            <w:i w:val="0"/>
            <w:sz w:val="22"/>
            <w:szCs w:val="22"/>
          </w:rPr>
          <w:tab/>
        </w:r>
        <w:r w:rsidR="00BF32FF" w:rsidRPr="005F4E46">
          <w:rPr>
            <w:rStyle w:val="Hyperlink"/>
          </w:rPr>
          <w:t>Two independent growing cycles</w:t>
        </w:r>
        <w:r w:rsidR="00BF32FF">
          <w:rPr>
            <w:webHidden/>
          </w:rPr>
          <w:tab/>
        </w:r>
        <w:r w:rsidR="00BF32FF">
          <w:rPr>
            <w:webHidden/>
          </w:rPr>
          <w:fldChar w:fldCharType="begin"/>
        </w:r>
        <w:r w:rsidR="00BF32FF">
          <w:rPr>
            <w:webHidden/>
          </w:rPr>
          <w:instrText xml:space="preserve"> PAGEREF _Toc47696961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62" w:history="1">
        <w:r w:rsidR="00BF32FF" w:rsidRPr="005F4E46">
          <w:rPr>
            <w:rStyle w:val="Hyperlink"/>
          </w:rPr>
          <w:t>ASW 3  (Chapter 3.1.2) – Explanation of the growing cycle</w:t>
        </w:r>
        <w:r w:rsidR="00BF32FF">
          <w:rPr>
            <w:webHidden/>
          </w:rPr>
          <w:tab/>
        </w:r>
        <w:r w:rsidR="00BF32FF">
          <w:rPr>
            <w:webHidden/>
          </w:rPr>
          <w:fldChar w:fldCharType="begin"/>
        </w:r>
        <w:r w:rsidR="00BF32FF">
          <w:rPr>
            <w:webHidden/>
          </w:rPr>
          <w:instrText xml:space="preserve"> PAGEREF _Toc47696962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63" w:history="1">
        <w:r w:rsidR="00BF32FF" w:rsidRPr="005F4E46">
          <w:rPr>
            <w:rStyle w:val="Hyperlink"/>
          </w:rPr>
          <w:t>(a)</w:t>
        </w:r>
        <w:r w:rsidR="00BF32FF">
          <w:rPr>
            <w:rFonts w:asciiTheme="minorHAnsi" w:eastAsiaTheme="minorEastAsia" w:hAnsiTheme="minorHAnsi" w:cstheme="minorBidi"/>
            <w:i w:val="0"/>
            <w:sz w:val="22"/>
            <w:szCs w:val="22"/>
          </w:rPr>
          <w:tab/>
        </w:r>
        <w:r w:rsidR="00BF32FF" w:rsidRPr="005F4E46">
          <w:rPr>
            <w:rStyle w:val="Hyperlink"/>
          </w:rPr>
          <w:t>Fruit species with clearly defined dormant period</w:t>
        </w:r>
        <w:r w:rsidR="00BF32FF">
          <w:rPr>
            <w:webHidden/>
          </w:rPr>
          <w:tab/>
        </w:r>
        <w:r w:rsidR="00BF32FF">
          <w:rPr>
            <w:webHidden/>
          </w:rPr>
          <w:fldChar w:fldCharType="begin"/>
        </w:r>
        <w:r w:rsidR="00BF32FF">
          <w:rPr>
            <w:webHidden/>
          </w:rPr>
          <w:instrText xml:space="preserve"> PAGEREF _Toc47696963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64" w:history="1">
        <w:r w:rsidR="00BF32FF" w:rsidRPr="005F4E46">
          <w:rPr>
            <w:rStyle w:val="Hyperlink"/>
          </w:rPr>
          <w:t>(b)</w:t>
        </w:r>
        <w:r w:rsidR="00BF32FF">
          <w:rPr>
            <w:rFonts w:asciiTheme="minorHAnsi" w:eastAsiaTheme="minorEastAsia" w:hAnsiTheme="minorHAnsi" w:cstheme="minorBidi"/>
            <w:i w:val="0"/>
            <w:sz w:val="22"/>
            <w:szCs w:val="22"/>
          </w:rPr>
          <w:tab/>
        </w:r>
        <w:r w:rsidR="00BF32FF" w:rsidRPr="005F4E46">
          <w:rPr>
            <w:rStyle w:val="Hyperlink"/>
          </w:rPr>
          <w:t>Fruit species with no clearly defined dormant period</w:t>
        </w:r>
        <w:r w:rsidR="00BF32FF">
          <w:rPr>
            <w:webHidden/>
          </w:rPr>
          <w:tab/>
        </w:r>
        <w:r w:rsidR="00BF32FF">
          <w:rPr>
            <w:webHidden/>
          </w:rPr>
          <w:fldChar w:fldCharType="begin"/>
        </w:r>
        <w:r w:rsidR="00BF32FF">
          <w:rPr>
            <w:webHidden/>
          </w:rPr>
          <w:instrText xml:space="preserve"> PAGEREF _Toc47696964 \h </w:instrText>
        </w:r>
        <w:r w:rsidR="00BF32FF">
          <w:rPr>
            <w:webHidden/>
          </w:rPr>
        </w:r>
        <w:r w:rsidR="00BF32FF">
          <w:rPr>
            <w:webHidden/>
          </w:rPr>
          <w:fldChar w:fldCharType="separate"/>
        </w:r>
        <w:r w:rsidR="00BF32FF">
          <w:rPr>
            <w:webHidden/>
          </w:rPr>
          <w:t>38</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65" w:history="1">
        <w:r w:rsidR="00BF32FF" w:rsidRPr="005F4E46">
          <w:rPr>
            <w:rStyle w:val="Hyperlink"/>
            <w:iCs/>
          </w:rPr>
          <w:t>(c)</w:t>
        </w:r>
        <w:r w:rsidR="00BF32FF">
          <w:rPr>
            <w:rFonts w:asciiTheme="minorHAnsi" w:eastAsiaTheme="minorEastAsia" w:hAnsiTheme="minorHAnsi" w:cstheme="minorBidi"/>
            <w:i w:val="0"/>
            <w:sz w:val="22"/>
            <w:szCs w:val="22"/>
          </w:rPr>
          <w:tab/>
        </w:r>
        <w:r w:rsidR="00BF32FF" w:rsidRPr="005F4E46">
          <w:rPr>
            <w:rStyle w:val="Hyperlink"/>
          </w:rPr>
          <w:t>Evergreen species with indeterminate growth</w:t>
        </w:r>
        <w:r w:rsidR="00BF32FF">
          <w:rPr>
            <w:webHidden/>
          </w:rPr>
          <w:tab/>
        </w:r>
        <w:r w:rsidR="00BF32FF">
          <w:rPr>
            <w:webHidden/>
          </w:rPr>
          <w:fldChar w:fldCharType="begin"/>
        </w:r>
        <w:r w:rsidR="00BF32FF">
          <w:rPr>
            <w:webHidden/>
          </w:rPr>
          <w:instrText xml:space="preserve"> PAGEREF _Toc47696965 \h </w:instrText>
        </w:r>
        <w:r w:rsidR="00BF32FF">
          <w:rPr>
            <w:webHidden/>
          </w:rPr>
        </w:r>
        <w:r w:rsidR="00BF32FF">
          <w:rPr>
            <w:webHidden/>
          </w:rPr>
          <w:fldChar w:fldCharType="separate"/>
        </w:r>
        <w:r w:rsidR="00BF32FF">
          <w:rPr>
            <w:webHidden/>
          </w:rPr>
          <w:t>39</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66" w:history="1">
        <w:r w:rsidR="00BF32FF" w:rsidRPr="005F4E46">
          <w:rPr>
            <w:rStyle w:val="Hyperlink"/>
          </w:rPr>
          <w:t>(d)</w:t>
        </w:r>
        <w:r w:rsidR="00BF32FF">
          <w:rPr>
            <w:rFonts w:asciiTheme="minorHAnsi" w:eastAsiaTheme="minorEastAsia" w:hAnsiTheme="minorHAnsi" w:cstheme="minorBidi"/>
            <w:i w:val="0"/>
            <w:sz w:val="22"/>
            <w:szCs w:val="22"/>
          </w:rPr>
          <w:tab/>
        </w:r>
        <w:r w:rsidR="00BF32FF" w:rsidRPr="005F4E46">
          <w:rPr>
            <w:rStyle w:val="Hyperlink"/>
          </w:rPr>
          <w:t>Fruit species</w:t>
        </w:r>
        <w:r w:rsidR="00BF32FF">
          <w:rPr>
            <w:webHidden/>
          </w:rPr>
          <w:tab/>
        </w:r>
        <w:r w:rsidR="00BF32FF">
          <w:rPr>
            <w:webHidden/>
          </w:rPr>
          <w:fldChar w:fldCharType="begin"/>
        </w:r>
        <w:r w:rsidR="00BF32FF">
          <w:rPr>
            <w:webHidden/>
          </w:rPr>
          <w:instrText xml:space="preserve"> PAGEREF _Toc47696966 \h </w:instrText>
        </w:r>
        <w:r w:rsidR="00BF32FF">
          <w:rPr>
            <w:webHidden/>
          </w:rPr>
        </w:r>
        <w:r w:rsidR="00BF32FF">
          <w:rPr>
            <w:webHidden/>
          </w:rPr>
          <w:fldChar w:fldCharType="separate"/>
        </w:r>
        <w:r w:rsidR="00BF32FF">
          <w:rPr>
            <w:webHidden/>
          </w:rPr>
          <w:t>39</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67" w:history="1">
        <w:r w:rsidR="00BF32FF" w:rsidRPr="005F4E46">
          <w:rPr>
            <w:rStyle w:val="Hyperlink"/>
          </w:rPr>
          <w:t>(e)</w:t>
        </w:r>
        <w:r w:rsidR="00BF32FF">
          <w:rPr>
            <w:rFonts w:asciiTheme="minorHAnsi" w:eastAsiaTheme="minorEastAsia" w:hAnsiTheme="minorHAnsi" w:cstheme="minorBidi"/>
            <w:i w:val="0"/>
            <w:sz w:val="22"/>
            <w:szCs w:val="22"/>
          </w:rPr>
          <w:tab/>
        </w:r>
        <w:r w:rsidR="00BF32FF" w:rsidRPr="005F4E46">
          <w:rPr>
            <w:rStyle w:val="Hyperlink"/>
          </w:rPr>
          <w:t>Two independent cycles in the form of two separate plantings</w:t>
        </w:r>
        <w:r w:rsidR="00BF32FF">
          <w:rPr>
            <w:webHidden/>
          </w:rPr>
          <w:tab/>
        </w:r>
        <w:r w:rsidR="00BF32FF">
          <w:rPr>
            <w:webHidden/>
          </w:rPr>
          <w:fldChar w:fldCharType="begin"/>
        </w:r>
        <w:r w:rsidR="00BF32FF">
          <w:rPr>
            <w:webHidden/>
          </w:rPr>
          <w:instrText xml:space="preserve"> PAGEREF _Toc47696967 \h </w:instrText>
        </w:r>
        <w:r w:rsidR="00BF32FF">
          <w:rPr>
            <w:webHidden/>
          </w:rPr>
        </w:r>
        <w:r w:rsidR="00BF32FF">
          <w:rPr>
            <w:webHidden/>
          </w:rPr>
          <w:fldChar w:fldCharType="separate"/>
        </w:r>
        <w:r w:rsidR="00BF32FF">
          <w:rPr>
            <w:webHidden/>
          </w:rPr>
          <w:t>39</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68" w:history="1">
        <w:r w:rsidR="00BF32FF" w:rsidRPr="005F4E46">
          <w:rPr>
            <w:rStyle w:val="Hyperlink"/>
          </w:rPr>
          <w:t>(f)</w:t>
        </w:r>
        <w:r w:rsidR="00BF32FF">
          <w:rPr>
            <w:rFonts w:asciiTheme="minorHAnsi" w:eastAsiaTheme="minorEastAsia" w:hAnsiTheme="minorHAnsi" w:cstheme="minorBidi"/>
            <w:i w:val="0"/>
            <w:sz w:val="22"/>
            <w:szCs w:val="22"/>
          </w:rPr>
          <w:tab/>
        </w:r>
        <w:r w:rsidR="00BF32FF" w:rsidRPr="005F4E46">
          <w:rPr>
            <w:rStyle w:val="Hyperlink"/>
          </w:rPr>
          <w:t>Two independent cycles from a single planting</w:t>
        </w:r>
        <w:r w:rsidR="00BF32FF">
          <w:rPr>
            <w:webHidden/>
          </w:rPr>
          <w:tab/>
        </w:r>
        <w:r w:rsidR="00BF32FF">
          <w:rPr>
            <w:webHidden/>
          </w:rPr>
          <w:fldChar w:fldCharType="begin"/>
        </w:r>
        <w:r w:rsidR="00BF32FF">
          <w:rPr>
            <w:webHidden/>
          </w:rPr>
          <w:instrText xml:space="preserve"> PAGEREF _Toc47696968 \h </w:instrText>
        </w:r>
        <w:r w:rsidR="00BF32FF">
          <w:rPr>
            <w:webHidden/>
          </w:rPr>
        </w:r>
        <w:r w:rsidR="00BF32FF">
          <w:rPr>
            <w:webHidden/>
          </w:rPr>
          <w:fldChar w:fldCharType="separate"/>
        </w:r>
        <w:r w:rsidR="00BF32FF">
          <w:rPr>
            <w:webHidden/>
          </w:rPr>
          <w:t>39</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69" w:history="1">
        <w:r w:rsidR="00BF32FF" w:rsidRPr="005F4E46">
          <w:rPr>
            <w:rStyle w:val="Hyperlink"/>
          </w:rPr>
          <w:t>ASW 4  (Chapter 3.3) – Conditions for conducting the examination</w:t>
        </w:r>
        <w:r w:rsidR="00BF32FF">
          <w:rPr>
            <w:webHidden/>
          </w:rPr>
          <w:tab/>
        </w:r>
        <w:r w:rsidR="00BF32FF">
          <w:rPr>
            <w:webHidden/>
          </w:rPr>
          <w:fldChar w:fldCharType="begin"/>
        </w:r>
        <w:r w:rsidR="00BF32FF">
          <w:rPr>
            <w:webHidden/>
          </w:rPr>
          <w:instrText xml:space="preserve"> PAGEREF _Toc47696969 \h </w:instrText>
        </w:r>
        <w:r w:rsidR="00BF32FF">
          <w:rPr>
            <w:webHidden/>
          </w:rPr>
        </w:r>
        <w:r w:rsidR="00BF32FF">
          <w:rPr>
            <w:webHidden/>
          </w:rPr>
          <w:fldChar w:fldCharType="separate"/>
        </w:r>
        <w:r w:rsidR="00BF32FF">
          <w:rPr>
            <w:webHidden/>
          </w:rPr>
          <w:t>39</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70" w:history="1">
        <w:r w:rsidR="00BF32FF" w:rsidRPr="005F4E46">
          <w:rPr>
            <w:rStyle w:val="Hyperlink"/>
          </w:rPr>
          <w:t>Information for conducting the examination of particular characteristics</w:t>
        </w:r>
        <w:r w:rsidR="00BF32FF">
          <w:rPr>
            <w:webHidden/>
          </w:rPr>
          <w:tab/>
        </w:r>
        <w:r w:rsidR="00BF32FF">
          <w:rPr>
            <w:webHidden/>
          </w:rPr>
          <w:fldChar w:fldCharType="begin"/>
        </w:r>
        <w:r w:rsidR="00BF32FF">
          <w:rPr>
            <w:webHidden/>
          </w:rPr>
          <w:instrText xml:space="preserve"> PAGEREF _Toc47696970 \h </w:instrText>
        </w:r>
        <w:r w:rsidR="00BF32FF">
          <w:rPr>
            <w:webHidden/>
          </w:rPr>
        </w:r>
        <w:r w:rsidR="00BF32FF">
          <w:rPr>
            <w:webHidden/>
          </w:rPr>
          <w:fldChar w:fldCharType="separate"/>
        </w:r>
        <w:r w:rsidR="00BF32FF">
          <w:rPr>
            <w:webHidden/>
          </w:rPr>
          <w:t>39</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6971" w:history="1">
        <w:r w:rsidR="00BF32FF" w:rsidRPr="005F4E46">
          <w:rPr>
            <w:rStyle w:val="Hyperlink"/>
          </w:rPr>
          <w:t>(a)</w:t>
        </w:r>
        <w:r w:rsidR="00BF32FF">
          <w:rPr>
            <w:rFonts w:asciiTheme="minorHAnsi" w:eastAsiaTheme="minorEastAsia" w:hAnsiTheme="minorHAnsi" w:cstheme="minorBidi"/>
            <w:sz w:val="22"/>
            <w:szCs w:val="22"/>
            <w:lang w:val="en-US"/>
          </w:rPr>
          <w:tab/>
        </w:r>
        <w:r w:rsidR="00BF32FF" w:rsidRPr="005F4E46">
          <w:rPr>
            <w:rStyle w:val="Hyperlink"/>
          </w:rPr>
          <w:t>Stage of development for the assessment</w:t>
        </w:r>
        <w:r w:rsidR="00BF32FF">
          <w:rPr>
            <w:webHidden/>
          </w:rPr>
          <w:tab/>
        </w:r>
        <w:r w:rsidR="00BF32FF">
          <w:rPr>
            <w:webHidden/>
          </w:rPr>
          <w:fldChar w:fldCharType="begin"/>
        </w:r>
        <w:r w:rsidR="00BF32FF">
          <w:rPr>
            <w:webHidden/>
          </w:rPr>
          <w:instrText xml:space="preserve"> PAGEREF _Toc47696971 \h </w:instrText>
        </w:r>
        <w:r w:rsidR="00BF32FF">
          <w:rPr>
            <w:webHidden/>
          </w:rPr>
        </w:r>
        <w:r w:rsidR="00BF32FF">
          <w:rPr>
            <w:webHidden/>
          </w:rPr>
          <w:fldChar w:fldCharType="separate"/>
        </w:r>
        <w:r w:rsidR="00BF32FF">
          <w:rPr>
            <w:webHidden/>
          </w:rPr>
          <w:t>39</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6972" w:history="1">
        <w:r w:rsidR="00BF32FF" w:rsidRPr="005F4E46">
          <w:rPr>
            <w:rStyle w:val="Hyperlink"/>
          </w:rPr>
          <w:t>(b)</w:t>
        </w:r>
        <w:r w:rsidR="00BF32FF">
          <w:rPr>
            <w:rFonts w:asciiTheme="minorHAnsi" w:eastAsiaTheme="minorEastAsia" w:hAnsiTheme="minorHAnsi" w:cstheme="minorBidi"/>
            <w:sz w:val="22"/>
            <w:szCs w:val="22"/>
            <w:lang w:val="en-US"/>
          </w:rPr>
          <w:tab/>
        </w:r>
        <w:r w:rsidR="00BF32FF" w:rsidRPr="005F4E46">
          <w:rPr>
            <w:rStyle w:val="Hyperlink"/>
          </w:rPr>
          <w:t>Type of plot for observation</w:t>
        </w:r>
        <w:r w:rsidR="00BF32FF">
          <w:rPr>
            <w:webHidden/>
          </w:rPr>
          <w:tab/>
        </w:r>
        <w:r w:rsidR="00BF32FF">
          <w:rPr>
            <w:webHidden/>
          </w:rPr>
          <w:fldChar w:fldCharType="begin"/>
        </w:r>
        <w:r w:rsidR="00BF32FF">
          <w:rPr>
            <w:webHidden/>
          </w:rPr>
          <w:instrText xml:space="preserve"> PAGEREF _Toc47696972 \h </w:instrText>
        </w:r>
        <w:r w:rsidR="00BF32FF">
          <w:rPr>
            <w:webHidden/>
          </w:rPr>
        </w:r>
        <w:r w:rsidR="00BF32FF">
          <w:rPr>
            <w:webHidden/>
          </w:rPr>
          <w:fldChar w:fldCharType="separate"/>
        </w:r>
        <w:r w:rsidR="00BF32FF">
          <w:rPr>
            <w:webHidden/>
          </w:rPr>
          <w:t>39</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6973" w:history="1">
        <w:r w:rsidR="00BF32FF" w:rsidRPr="005F4E46">
          <w:rPr>
            <w:rStyle w:val="Hyperlink"/>
          </w:rPr>
          <w:t>(c)</w:t>
        </w:r>
        <w:r w:rsidR="00BF32FF">
          <w:rPr>
            <w:rFonts w:asciiTheme="minorHAnsi" w:eastAsiaTheme="minorEastAsia" w:hAnsiTheme="minorHAnsi" w:cstheme="minorBidi"/>
            <w:sz w:val="22"/>
            <w:szCs w:val="22"/>
            <w:lang w:val="en-US"/>
          </w:rPr>
          <w:tab/>
        </w:r>
        <w:r w:rsidR="00BF32FF" w:rsidRPr="005F4E46">
          <w:rPr>
            <w:rStyle w:val="Hyperlink"/>
          </w:rPr>
          <w:t>Observation of color by eye</w:t>
        </w:r>
        <w:r w:rsidR="00BF32FF">
          <w:rPr>
            <w:webHidden/>
          </w:rPr>
          <w:tab/>
        </w:r>
        <w:r w:rsidR="00BF32FF">
          <w:rPr>
            <w:webHidden/>
          </w:rPr>
          <w:fldChar w:fldCharType="begin"/>
        </w:r>
        <w:r w:rsidR="00BF32FF">
          <w:rPr>
            <w:webHidden/>
          </w:rPr>
          <w:instrText xml:space="preserve"> PAGEREF _Toc47696973 \h </w:instrText>
        </w:r>
        <w:r w:rsidR="00BF32FF">
          <w:rPr>
            <w:webHidden/>
          </w:rPr>
        </w:r>
        <w:r w:rsidR="00BF32FF">
          <w:rPr>
            <w:webHidden/>
          </w:rPr>
          <w:fldChar w:fldCharType="separate"/>
        </w:r>
        <w:r w:rsidR="00BF32FF">
          <w:rPr>
            <w:webHidden/>
          </w:rPr>
          <w:t>39</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74" w:history="1">
        <w:r w:rsidR="00BF32FF" w:rsidRPr="005F4E46">
          <w:rPr>
            <w:rStyle w:val="Hyperlink"/>
          </w:rPr>
          <w:t>ASW 5  (Chapter 3.4) – Plot design</w:t>
        </w:r>
        <w:r w:rsidR="00BF32FF">
          <w:rPr>
            <w:webHidden/>
          </w:rPr>
          <w:tab/>
        </w:r>
        <w:r w:rsidR="00BF32FF">
          <w:rPr>
            <w:webHidden/>
          </w:rPr>
          <w:fldChar w:fldCharType="begin"/>
        </w:r>
        <w:r w:rsidR="00BF32FF">
          <w:rPr>
            <w:webHidden/>
          </w:rPr>
          <w:instrText xml:space="preserve"> PAGEREF _Toc47696974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75" w:history="1">
        <w:r w:rsidR="00BF32FF" w:rsidRPr="005F4E46">
          <w:rPr>
            <w:rStyle w:val="Hyperlink"/>
          </w:rPr>
          <w:t>(a)</w:t>
        </w:r>
        <w:r w:rsidR="00BF32FF">
          <w:rPr>
            <w:rFonts w:asciiTheme="minorHAnsi" w:eastAsiaTheme="minorEastAsia" w:hAnsiTheme="minorHAnsi" w:cstheme="minorBidi"/>
            <w:i w:val="0"/>
            <w:sz w:val="22"/>
            <w:szCs w:val="22"/>
          </w:rPr>
          <w:tab/>
        </w:r>
        <w:r w:rsidR="00BF32FF" w:rsidRPr="005F4E46">
          <w:rPr>
            <w:rStyle w:val="Hyperlink"/>
          </w:rPr>
          <w:t>Single plots</w:t>
        </w:r>
        <w:r w:rsidR="00BF32FF">
          <w:rPr>
            <w:webHidden/>
          </w:rPr>
          <w:tab/>
        </w:r>
        <w:r w:rsidR="00BF32FF">
          <w:rPr>
            <w:webHidden/>
          </w:rPr>
          <w:fldChar w:fldCharType="begin"/>
        </w:r>
        <w:r w:rsidR="00BF32FF">
          <w:rPr>
            <w:webHidden/>
          </w:rPr>
          <w:instrText xml:space="preserve"> PAGEREF _Toc47696975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76" w:history="1">
        <w:r w:rsidR="00BF32FF" w:rsidRPr="005F4E46">
          <w:rPr>
            <w:rStyle w:val="Hyperlink"/>
          </w:rPr>
          <w:t>(b)</w:t>
        </w:r>
        <w:r w:rsidR="00BF32FF">
          <w:rPr>
            <w:rFonts w:asciiTheme="minorHAnsi" w:eastAsiaTheme="minorEastAsia" w:hAnsiTheme="minorHAnsi" w:cstheme="minorBidi"/>
            <w:i w:val="0"/>
            <w:sz w:val="22"/>
            <w:szCs w:val="22"/>
          </w:rPr>
          <w:tab/>
        </w:r>
        <w:r w:rsidR="00BF32FF" w:rsidRPr="005F4E46">
          <w:rPr>
            <w:rStyle w:val="Hyperlink"/>
          </w:rPr>
          <w:t>Spaced plants and row plots</w:t>
        </w:r>
        <w:r w:rsidR="00BF32FF">
          <w:rPr>
            <w:webHidden/>
          </w:rPr>
          <w:tab/>
        </w:r>
        <w:r w:rsidR="00BF32FF">
          <w:rPr>
            <w:webHidden/>
          </w:rPr>
          <w:fldChar w:fldCharType="begin"/>
        </w:r>
        <w:r w:rsidR="00BF32FF">
          <w:rPr>
            <w:webHidden/>
          </w:rPr>
          <w:instrText xml:space="preserve"> PAGEREF _Toc47696976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77" w:history="1">
        <w:r w:rsidR="00BF32FF" w:rsidRPr="005F4E46">
          <w:rPr>
            <w:rStyle w:val="Hyperlink"/>
          </w:rPr>
          <w:t>(c)</w:t>
        </w:r>
        <w:r w:rsidR="00BF32FF">
          <w:rPr>
            <w:rFonts w:asciiTheme="minorHAnsi" w:eastAsiaTheme="minorEastAsia" w:hAnsiTheme="minorHAnsi" w:cstheme="minorBidi"/>
            <w:i w:val="0"/>
            <w:sz w:val="22"/>
            <w:szCs w:val="22"/>
          </w:rPr>
          <w:tab/>
        </w:r>
        <w:r w:rsidR="00BF32FF" w:rsidRPr="005F4E46">
          <w:rPr>
            <w:rStyle w:val="Hyperlink"/>
          </w:rPr>
          <w:t>Replicated plots</w:t>
        </w:r>
        <w:r w:rsidR="00BF32FF">
          <w:rPr>
            <w:webHidden/>
          </w:rPr>
          <w:tab/>
        </w:r>
        <w:r w:rsidR="00BF32FF">
          <w:rPr>
            <w:webHidden/>
          </w:rPr>
          <w:fldChar w:fldCharType="begin"/>
        </w:r>
        <w:r w:rsidR="00BF32FF">
          <w:rPr>
            <w:webHidden/>
          </w:rPr>
          <w:instrText xml:space="preserve"> PAGEREF _Toc47696977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78" w:history="1">
        <w:r w:rsidR="00BF32FF" w:rsidRPr="005F4E46">
          <w:rPr>
            <w:rStyle w:val="Hyperlink"/>
          </w:rPr>
          <w:t>ASW 6  (Chapter 3.4) – Removal of plants or parts of plants</w:t>
        </w:r>
        <w:r w:rsidR="00BF32FF">
          <w:rPr>
            <w:webHidden/>
          </w:rPr>
          <w:tab/>
        </w:r>
        <w:r w:rsidR="00BF32FF">
          <w:rPr>
            <w:webHidden/>
          </w:rPr>
          <w:fldChar w:fldCharType="begin"/>
        </w:r>
        <w:r w:rsidR="00BF32FF">
          <w:rPr>
            <w:webHidden/>
          </w:rPr>
          <w:instrText xml:space="preserve"> PAGEREF _Toc47696978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79" w:history="1">
        <w:r w:rsidR="00BF32FF" w:rsidRPr="005F4E46">
          <w:rPr>
            <w:rStyle w:val="Hyperlink"/>
          </w:rPr>
          <w:t>ASW 7(a)  (Chapter 4.1.1) – Distinctness:  parent formula</w:t>
        </w:r>
        <w:r w:rsidR="00BF32FF">
          <w:rPr>
            <w:webHidden/>
          </w:rPr>
          <w:tab/>
        </w:r>
        <w:r w:rsidR="00BF32FF">
          <w:rPr>
            <w:webHidden/>
          </w:rPr>
          <w:fldChar w:fldCharType="begin"/>
        </w:r>
        <w:r w:rsidR="00BF32FF">
          <w:rPr>
            <w:webHidden/>
          </w:rPr>
          <w:instrText xml:space="preserve"> PAGEREF _Toc47696979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80" w:history="1">
        <w:r w:rsidR="00BF32FF" w:rsidRPr="005F4E46">
          <w:rPr>
            <w:rStyle w:val="Hyperlink"/>
          </w:rPr>
          <w:t>ASW 7(b)  (Chapter 4.1.4) – Number of plants / parts of plants to be examined</w:t>
        </w:r>
        <w:r w:rsidR="00BF32FF">
          <w:rPr>
            <w:webHidden/>
          </w:rPr>
          <w:tab/>
        </w:r>
        <w:r w:rsidR="00BF32FF">
          <w:rPr>
            <w:webHidden/>
          </w:rPr>
          <w:fldChar w:fldCharType="begin"/>
        </w:r>
        <w:r w:rsidR="00BF32FF">
          <w:rPr>
            <w:webHidden/>
          </w:rPr>
          <w:instrText xml:space="preserve"> PAGEREF _Toc47696980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81" w:history="1">
        <w:r w:rsidR="00BF32FF" w:rsidRPr="005F4E46">
          <w:rPr>
            <w:rStyle w:val="Hyperlink"/>
          </w:rPr>
          <w:t>ASW 8  (Chapter 4.2) – Uniformity assessment</w:t>
        </w:r>
        <w:r w:rsidR="00BF32FF">
          <w:rPr>
            <w:webHidden/>
          </w:rPr>
          <w:tab/>
        </w:r>
        <w:r w:rsidR="00BF32FF">
          <w:rPr>
            <w:webHidden/>
          </w:rPr>
          <w:fldChar w:fldCharType="begin"/>
        </w:r>
        <w:r w:rsidR="00BF32FF">
          <w:rPr>
            <w:webHidden/>
          </w:rPr>
          <w:instrText xml:space="preserve"> PAGEREF _Toc47696981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82" w:history="1">
        <w:r w:rsidR="00BF32FF" w:rsidRPr="005F4E46">
          <w:rPr>
            <w:rStyle w:val="Hyperlink"/>
          </w:rPr>
          <w:t>(a)</w:t>
        </w:r>
        <w:r w:rsidR="00BF32FF">
          <w:rPr>
            <w:rFonts w:asciiTheme="minorHAnsi" w:eastAsiaTheme="minorEastAsia" w:hAnsiTheme="minorHAnsi" w:cstheme="minorBidi"/>
            <w:i w:val="0"/>
            <w:sz w:val="22"/>
            <w:szCs w:val="22"/>
          </w:rPr>
          <w:tab/>
        </w:r>
        <w:r w:rsidR="00BF32FF" w:rsidRPr="005F4E46">
          <w:rPr>
            <w:rStyle w:val="Hyperlink"/>
          </w:rPr>
          <w:t>Cross-pollinated varieties</w:t>
        </w:r>
        <w:r w:rsidR="00BF32FF">
          <w:rPr>
            <w:webHidden/>
          </w:rPr>
          <w:tab/>
        </w:r>
        <w:r w:rsidR="00BF32FF">
          <w:rPr>
            <w:webHidden/>
          </w:rPr>
          <w:fldChar w:fldCharType="begin"/>
        </w:r>
        <w:r w:rsidR="00BF32FF">
          <w:rPr>
            <w:webHidden/>
          </w:rPr>
          <w:instrText xml:space="preserve"> PAGEREF _Toc47696982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6983" w:history="1">
        <w:r w:rsidR="00BF32FF" w:rsidRPr="005F4E46">
          <w:rPr>
            <w:rStyle w:val="Hyperlink"/>
          </w:rPr>
          <w:t>(i)   Test Guidelines covering only cross-pollinated varieties</w:t>
        </w:r>
        <w:r w:rsidR="00BF32FF">
          <w:rPr>
            <w:webHidden/>
          </w:rPr>
          <w:tab/>
        </w:r>
        <w:r w:rsidR="00BF32FF">
          <w:rPr>
            <w:webHidden/>
          </w:rPr>
          <w:fldChar w:fldCharType="begin"/>
        </w:r>
        <w:r w:rsidR="00BF32FF">
          <w:rPr>
            <w:webHidden/>
          </w:rPr>
          <w:instrText xml:space="preserve"> PAGEREF _Toc47696983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6984" w:history="1">
        <w:r w:rsidR="00BF32FF" w:rsidRPr="005F4E46">
          <w:rPr>
            <w:rStyle w:val="Hyperlink"/>
          </w:rPr>
          <w:t>(ii)  Test Guidelines covering cross-pollinated varieties and varieties with other forms of propagation</w:t>
        </w:r>
        <w:r w:rsidR="00BF32FF">
          <w:rPr>
            <w:webHidden/>
          </w:rPr>
          <w:tab/>
        </w:r>
        <w:r w:rsidR="00BF32FF">
          <w:rPr>
            <w:webHidden/>
          </w:rPr>
          <w:fldChar w:fldCharType="begin"/>
        </w:r>
        <w:r w:rsidR="00BF32FF">
          <w:rPr>
            <w:webHidden/>
          </w:rPr>
          <w:instrText xml:space="preserve"> PAGEREF _Toc47696984 \h </w:instrText>
        </w:r>
        <w:r w:rsidR="00BF32FF">
          <w:rPr>
            <w:webHidden/>
          </w:rPr>
        </w:r>
        <w:r w:rsidR="00BF32FF">
          <w:rPr>
            <w:webHidden/>
          </w:rPr>
          <w:fldChar w:fldCharType="separate"/>
        </w:r>
        <w:r w:rsidR="00BF32FF">
          <w:rPr>
            <w:webHidden/>
          </w:rPr>
          <w:t>40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85" w:history="1">
        <w:r w:rsidR="00BF32FF" w:rsidRPr="005F4E46">
          <w:rPr>
            <w:rStyle w:val="Hyperlink"/>
          </w:rPr>
          <w:t>(b)</w:t>
        </w:r>
        <w:r w:rsidR="00BF32FF">
          <w:rPr>
            <w:rFonts w:asciiTheme="minorHAnsi" w:eastAsiaTheme="minorEastAsia" w:hAnsiTheme="minorHAnsi" w:cstheme="minorBidi"/>
            <w:i w:val="0"/>
            <w:sz w:val="22"/>
            <w:szCs w:val="22"/>
          </w:rPr>
          <w:tab/>
        </w:r>
        <w:r w:rsidR="00BF32FF" w:rsidRPr="005F4E46">
          <w:rPr>
            <w:rStyle w:val="Hyperlink"/>
          </w:rPr>
          <w:t>Hybrid varieties</w:t>
        </w:r>
        <w:r w:rsidR="00BF32FF">
          <w:rPr>
            <w:webHidden/>
          </w:rPr>
          <w:tab/>
        </w:r>
        <w:r w:rsidR="00BF32FF">
          <w:rPr>
            <w:webHidden/>
          </w:rPr>
          <w:fldChar w:fldCharType="begin"/>
        </w:r>
        <w:r w:rsidR="00BF32FF">
          <w:rPr>
            <w:webHidden/>
          </w:rPr>
          <w:instrText xml:space="preserve"> PAGEREF _Toc47696985 \h </w:instrText>
        </w:r>
        <w:r w:rsidR="00BF32FF">
          <w:rPr>
            <w:webHidden/>
          </w:rPr>
        </w:r>
        <w:r w:rsidR="00BF32FF">
          <w:rPr>
            <w:webHidden/>
          </w:rPr>
          <w:fldChar w:fldCharType="separate"/>
        </w:r>
        <w:r w:rsidR="00BF32FF">
          <w:rPr>
            <w:webHidden/>
          </w:rPr>
          <w:t>41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86" w:history="1">
        <w:r w:rsidR="00BF32FF" w:rsidRPr="005F4E46">
          <w:rPr>
            <w:rStyle w:val="Hyperlink"/>
          </w:rPr>
          <w:t>(c)</w:t>
        </w:r>
        <w:r w:rsidR="00BF32FF">
          <w:rPr>
            <w:rFonts w:asciiTheme="minorHAnsi" w:eastAsiaTheme="minorEastAsia" w:hAnsiTheme="minorHAnsi" w:cstheme="minorBidi"/>
            <w:i w:val="0"/>
            <w:sz w:val="22"/>
            <w:szCs w:val="22"/>
          </w:rPr>
          <w:tab/>
        </w:r>
        <w:r w:rsidR="00BF32FF" w:rsidRPr="005F4E46">
          <w:rPr>
            <w:rStyle w:val="Hyperlink"/>
          </w:rPr>
          <w:t>Uniformity assessment by off-types (all characteristics observed on the same sample size)</w:t>
        </w:r>
        <w:r w:rsidR="00BF32FF">
          <w:rPr>
            <w:webHidden/>
          </w:rPr>
          <w:tab/>
        </w:r>
        <w:r w:rsidR="00BF32FF">
          <w:rPr>
            <w:webHidden/>
          </w:rPr>
          <w:fldChar w:fldCharType="begin"/>
        </w:r>
        <w:r w:rsidR="00BF32FF">
          <w:rPr>
            <w:webHidden/>
          </w:rPr>
          <w:instrText xml:space="preserve"> PAGEREF _Toc47696986 \h </w:instrText>
        </w:r>
        <w:r w:rsidR="00BF32FF">
          <w:rPr>
            <w:webHidden/>
          </w:rPr>
        </w:r>
        <w:r w:rsidR="00BF32FF">
          <w:rPr>
            <w:webHidden/>
          </w:rPr>
          <w:fldChar w:fldCharType="separate"/>
        </w:r>
        <w:r w:rsidR="00BF32FF">
          <w:rPr>
            <w:webHidden/>
          </w:rPr>
          <w:t>41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87" w:history="1">
        <w:r w:rsidR="00BF32FF" w:rsidRPr="005F4E46">
          <w:rPr>
            <w:rStyle w:val="Hyperlink"/>
          </w:rPr>
          <w:t>(d)</w:t>
        </w:r>
        <w:r w:rsidR="00BF32FF">
          <w:rPr>
            <w:rFonts w:asciiTheme="minorHAnsi" w:eastAsiaTheme="minorEastAsia" w:hAnsiTheme="minorHAnsi" w:cstheme="minorBidi"/>
            <w:i w:val="0"/>
            <w:sz w:val="22"/>
            <w:szCs w:val="22"/>
          </w:rPr>
          <w:tab/>
        </w:r>
        <w:r w:rsidR="00BF32FF" w:rsidRPr="005F4E46">
          <w:rPr>
            <w:rStyle w:val="Hyperlink"/>
          </w:rPr>
          <w:t>Uniformity assessment by off-types (characteristics observed on different sample sizes)</w:t>
        </w:r>
        <w:r w:rsidR="00BF32FF">
          <w:rPr>
            <w:webHidden/>
          </w:rPr>
          <w:tab/>
        </w:r>
        <w:r w:rsidR="00BF32FF">
          <w:rPr>
            <w:webHidden/>
          </w:rPr>
          <w:fldChar w:fldCharType="begin"/>
        </w:r>
        <w:r w:rsidR="00BF32FF">
          <w:rPr>
            <w:webHidden/>
          </w:rPr>
          <w:instrText xml:space="preserve"> PAGEREF _Toc47696987 \h </w:instrText>
        </w:r>
        <w:r w:rsidR="00BF32FF">
          <w:rPr>
            <w:webHidden/>
          </w:rPr>
        </w:r>
        <w:r w:rsidR="00BF32FF">
          <w:rPr>
            <w:webHidden/>
          </w:rPr>
          <w:fldChar w:fldCharType="separate"/>
        </w:r>
        <w:r w:rsidR="00BF32FF">
          <w:rPr>
            <w:webHidden/>
          </w:rPr>
          <w:t>41</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6988" w:history="1">
        <w:r w:rsidR="00BF32FF" w:rsidRPr="005F4E46">
          <w:rPr>
            <w:rStyle w:val="Hyperlink"/>
          </w:rPr>
          <w:t>(i)   Uniformity assessment on all plants in the test</w:t>
        </w:r>
        <w:r w:rsidR="00BF32FF">
          <w:rPr>
            <w:webHidden/>
          </w:rPr>
          <w:tab/>
        </w:r>
        <w:r w:rsidR="00BF32FF">
          <w:rPr>
            <w:webHidden/>
          </w:rPr>
          <w:fldChar w:fldCharType="begin"/>
        </w:r>
        <w:r w:rsidR="00BF32FF">
          <w:rPr>
            <w:webHidden/>
          </w:rPr>
          <w:instrText xml:space="preserve"> PAGEREF _Toc47696988 \h </w:instrText>
        </w:r>
        <w:r w:rsidR="00BF32FF">
          <w:rPr>
            <w:webHidden/>
          </w:rPr>
        </w:r>
        <w:r w:rsidR="00BF32FF">
          <w:rPr>
            <w:webHidden/>
          </w:rPr>
          <w:fldChar w:fldCharType="separate"/>
        </w:r>
        <w:r w:rsidR="00BF32FF">
          <w:rPr>
            <w:webHidden/>
          </w:rPr>
          <w:t>41</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6989" w:history="1">
        <w:r w:rsidR="00BF32FF" w:rsidRPr="005F4E46">
          <w:rPr>
            <w:rStyle w:val="Hyperlink"/>
          </w:rPr>
          <w:t>(ii)  Uniformity assessment on a sub-sample</w:t>
        </w:r>
        <w:r w:rsidR="00BF32FF">
          <w:rPr>
            <w:webHidden/>
          </w:rPr>
          <w:tab/>
        </w:r>
        <w:r w:rsidR="00BF32FF">
          <w:rPr>
            <w:webHidden/>
          </w:rPr>
          <w:fldChar w:fldCharType="begin"/>
        </w:r>
        <w:r w:rsidR="00BF32FF">
          <w:rPr>
            <w:webHidden/>
          </w:rPr>
          <w:instrText xml:space="preserve"> PAGEREF _Toc47696989 \h </w:instrText>
        </w:r>
        <w:r w:rsidR="00BF32FF">
          <w:rPr>
            <w:webHidden/>
          </w:rPr>
        </w:r>
        <w:r w:rsidR="00BF32FF">
          <w:rPr>
            <w:webHidden/>
          </w:rPr>
          <w:fldChar w:fldCharType="separate"/>
        </w:r>
        <w:r w:rsidR="00BF32FF">
          <w:rPr>
            <w:webHidden/>
          </w:rPr>
          <w:t>41</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6990" w:history="1">
        <w:r w:rsidR="00BF32FF" w:rsidRPr="005F4E46">
          <w:rPr>
            <w:rStyle w:val="Hyperlink"/>
          </w:rPr>
          <w:t>(iii) Indication of sample size in the Table of Characteristics</w:t>
        </w:r>
        <w:r w:rsidR="00BF32FF">
          <w:rPr>
            <w:webHidden/>
          </w:rPr>
          <w:tab/>
        </w:r>
        <w:r w:rsidR="00BF32FF">
          <w:rPr>
            <w:webHidden/>
          </w:rPr>
          <w:fldChar w:fldCharType="begin"/>
        </w:r>
        <w:r w:rsidR="00BF32FF">
          <w:rPr>
            <w:webHidden/>
          </w:rPr>
          <w:instrText xml:space="preserve"> PAGEREF _Toc47696990 \h </w:instrText>
        </w:r>
        <w:r w:rsidR="00BF32FF">
          <w:rPr>
            <w:webHidden/>
          </w:rPr>
        </w:r>
        <w:r w:rsidR="00BF32FF">
          <w:rPr>
            <w:webHidden/>
          </w:rPr>
          <w:fldChar w:fldCharType="separate"/>
        </w:r>
        <w:r w:rsidR="00BF32FF">
          <w:rPr>
            <w:webHidden/>
          </w:rPr>
          <w:t>41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91" w:history="1">
        <w:r w:rsidR="00BF32FF" w:rsidRPr="005F4E46">
          <w:rPr>
            <w:rStyle w:val="Hyperlink"/>
          </w:rPr>
          <w:t>(e)</w:t>
        </w:r>
        <w:r w:rsidR="00BF32FF">
          <w:rPr>
            <w:rFonts w:asciiTheme="minorHAnsi" w:eastAsiaTheme="minorEastAsia" w:hAnsiTheme="minorHAnsi" w:cstheme="minorBidi"/>
            <w:i w:val="0"/>
            <w:sz w:val="22"/>
            <w:szCs w:val="22"/>
          </w:rPr>
          <w:tab/>
        </w:r>
        <w:r w:rsidR="00BF32FF" w:rsidRPr="005F4E46">
          <w:rPr>
            <w:rStyle w:val="Hyperlink"/>
          </w:rPr>
          <w:t>Uniformity assessment where the parent formula is used</w:t>
        </w:r>
        <w:r w:rsidR="00BF32FF">
          <w:rPr>
            <w:webHidden/>
          </w:rPr>
          <w:tab/>
        </w:r>
        <w:r w:rsidR="00BF32FF">
          <w:rPr>
            <w:webHidden/>
          </w:rPr>
          <w:fldChar w:fldCharType="begin"/>
        </w:r>
        <w:r w:rsidR="00BF32FF">
          <w:rPr>
            <w:webHidden/>
          </w:rPr>
          <w:instrText xml:space="preserve"> PAGEREF _Toc47696991 \h </w:instrText>
        </w:r>
        <w:r w:rsidR="00BF32FF">
          <w:rPr>
            <w:webHidden/>
          </w:rPr>
        </w:r>
        <w:r w:rsidR="00BF32FF">
          <w:rPr>
            <w:webHidden/>
          </w:rPr>
          <w:fldChar w:fldCharType="separate"/>
        </w:r>
        <w:r w:rsidR="00BF32FF">
          <w:rPr>
            <w:webHidden/>
          </w:rPr>
          <w:t>41</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92" w:history="1">
        <w:r w:rsidR="00BF32FF" w:rsidRPr="005F4E46">
          <w:rPr>
            <w:rStyle w:val="Hyperlink"/>
          </w:rPr>
          <w:t>ASW 9  (Chapter 4.3.2) – Stability assessment:  general</w:t>
        </w:r>
        <w:r w:rsidR="00BF32FF">
          <w:rPr>
            <w:webHidden/>
          </w:rPr>
          <w:tab/>
        </w:r>
        <w:r w:rsidR="00BF32FF">
          <w:rPr>
            <w:webHidden/>
          </w:rPr>
          <w:fldChar w:fldCharType="begin"/>
        </w:r>
        <w:r w:rsidR="00BF32FF">
          <w:rPr>
            <w:webHidden/>
          </w:rPr>
          <w:instrText xml:space="preserve"> PAGEREF _Toc47696992 \h </w:instrText>
        </w:r>
        <w:r w:rsidR="00BF32FF">
          <w:rPr>
            <w:webHidden/>
          </w:rPr>
        </w:r>
        <w:r w:rsidR="00BF32FF">
          <w:rPr>
            <w:webHidden/>
          </w:rPr>
          <w:fldChar w:fldCharType="separate"/>
        </w:r>
        <w:r w:rsidR="00BF32FF">
          <w:rPr>
            <w:webHidden/>
          </w:rPr>
          <w:t>41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93" w:history="1">
        <w:r w:rsidR="00BF32FF" w:rsidRPr="005F4E46">
          <w:rPr>
            <w:rStyle w:val="Hyperlink"/>
          </w:rPr>
          <w:t>(a)</w:t>
        </w:r>
        <w:r w:rsidR="00BF32FF">
          <w:rPr>
            <w:rFonts w:asciiTheme="minorHAnsi" w:eastAsiaTheme="minorEastAsia" w:hAnsiTheme="minorHAnsi" w:cstheme="minorBidi"/>
            <w:i w:val="0"/>
            <w:sz w:val="22"/>
            <w:szCs w:val="22"/>
          </w:rPr>
          <w:tab/>
        </w:r>
        <w:r w:rsidR="00BF32FF" w:rsidRPr="005F4E46">
          <w:rPr>
            <w:rStyle w:val="Hyperlink"/>
          </w:rPr>
          <w:t>Test Guidelines covering seed-propagated and vegetatively propagated varieties</w:t>
        </w:r>
        <w:r w:rsidR="00BF32FF">
          <w:rPr>
            <w:webHidden/>
          </w:rPr>
          <w:tab/>
        </w:r>
        <w:r w:rsidR="00BF32FF">
          <w:rPr>
            <w:webHidden/>
          </w:rPr>
          <w:fldChar w:fldCharType="begin"/>
        </w:r>
        <w:r w:rsidR="00BF32FF">
          <w:rPr>
            <w:webHidden/>
          </w:rPr>
          <w:instrText xml:space="preserve"> PAGEREF _Toc47696993 \h </w:instrText>
        </w:r>
        <w:r w:rsidR="00BF32FF">
          <w:rPr>
            <w:webHidden/>
          </w:rPr>
        </w:r>
        <w:r w:rsidR="00BF32FF">
          <w:rPr>
            <w:webHidden/>
          </w:rPr>
          <w:fldChar w:fldCharType="separate"/>
        </w:r>
        <w:r w:rsidR="00BF32FF">
          <w:rPr>
            <w:webHidden/>
          </w:rPr>
          <w:t>41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94" w:history="1">
        <w:r w:rsidR="00BF32FF" w:rsidRPr="005F4E46">
          <w:rPr>
            <w:rStyle w:val="Hyperlink"/>
          </w:rPr>
          <w:t>(b)</w:t>
        </w:r>
        <w:r w:rsidR="00BF32FF">
          <w:rPr>
            <w:rFonts w:asciiTheme="minorHAnsi" w:eastAsiaTheme="minorEastAsia" w:hAnsiTheme="minorHAnsi" w:cstheme="minorBidi"/>
            <w:i w:val="0"/>
            <w:sz w:val="22"/>
            <w:szCs w:val="22"/>
          </w:rPr>
          <w:tab/>
        </w:r>
        <w:r w:rsidR="00BF32FF" w:rsidRPr="005F4E46">
          <w:rPr>
            <w:rStyle w:val="Hyperlink"/>
          </w:rPr>
          <w:t>Test Guidelines covering only seed-propagated varieties</w:t>
        </w:r>
        <w:r w:rsidR="00BF32FF">
          <w:rPr>
            <w:webHidden/>
          </w:rPr>
          <w:tab/>
        </w:r>
        <w:r w:rsidR="00BF32FF">
          <w:rPr>
            <w:webHidden/>
          </w:rPr>
          <w:fldChar w:fldCharType="begin"/>
        </w:r>
        <w:r w:rsidR="00BF32FF">
          <w:rPr>
            <w:webHidden/>
          </w:rPr>
          <w:instrText xml:space="preserve"> PAGEREF _Toc47696994 \h </w:instrText>
        </w:r>
        <w:r w:rsidR="00BF32FF">
          <w:rPr>
            <w:webHidden/>
          </w:rPr>
        </w:r>
        <w:r w:rsidR="00BF32FF">
          <w:rPr>
            <w:webHidden/>
          </w:rPr>
          <w:fldChar w:fldCharType="separate"/>
        </w:r>
        <w:r w:rsidR="00BF32FF">
          <w:rPr>
            <w:webHidden/>
          </w:rPr>
          <w:t>42</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6995" w:history="1">
        <w:r w:rsidR="00BF32FF" w:rsidRPr="005F4E46">
          <w:rPr>
            <w:rStyle w:val="Hyperlink"/>
          </w:rPr>
          <w:t>(c)</w:t>
        </w:r>
        <w:r w:rsidR="00BF32FF">
          <w:rPr>
            <w:rFonts w:asciiTheme="minorHAnsi" w:eastAsiaTheme="minorEastAsia" w:hAnsiTheme="minorHAnsi" w:cstheme="minorBidi"/>
            <w:i w:val="0"/>
            <w:sz w:val="22"/>
            <w:szCs w:val="22"/>
          </w:rPr>
          <w:tab/>
        </w:r>
        <w:r w:rsidR="00BF32FF" w:rsidRPr="005F4E46">
          <w:rPr>
            <w:rStyle w:val="Hyperlink"/>
          </w:rPr>
          <w:t>Test Guidelines covering only vegetatively propagated varieties</w:t>
        </w:r>
        <w:r w:rsidR="00BF32FF">
          <w:rPr>
            <w:webHidden/>
          </w:rPr>
          <w:tab/>
        </w:r>
        <w:r w:rsidR="00BF32FF">
          <w:rPr>
            <w:webHidden/>
          </w:rPr>
          <w:fldChar w:fldCharType="begin"/>
        </w:r>
        <w:r w:rsidR="00BF32FF">
          <w:rPr>
            <w:webHidden/>
          </w:rPr>
          <w:instrText xml:space="preserve"> PAGEREF _Toc47696995 \h </w:instrText>
        </w:r>
        <w:r w:rsidR="00BF32FF">
          <w:rPr>
            <w:webHidden/>
          </w:rPr>
        </w:r>
        <w:r w:rsidR="00BF32FF">
          <w:rPr>
            <w:webHidden/>
          </w:rPr>
          <w:fldChar w:fldCharType="separate"/>
        </w:r>
        <w:r w:rsidR="00BF32FF">
          <w:rPr>
            <w:webHidden/>
          </w:rPr>
          <w:t>42</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96" w:history="1">
        <w:r w:rsidR="00BF32FF" w:rsidRPr="005F4E46">
          <w:rPr>
            <w:rStyle w:val="Hyperlink"/>
          </w:rPr>
          <w:t>ASW 10  (Chapter 4.3.3) – Stability assessment:  hybrid varieties</w:t>
        </w:r>
        <w:r w:rsidR="00BF32FF">
          <w:rPr>
            <w:webHidden/>
          </w:rPr>
          <w:tab/>
        </w:r>
        <w:r w:rsidR="00BF32FF">
          <w:rPr>
            <w:webHidden/>
          </w:rPr>
          <w:fldChar w:fldCharType="begin"/>
        </w:r>
        <w:r w:rsidR="00BF32FF">
          <w:rPr>
            <w:webHidden/>
          </w:rPr>
          <w:instrText xml:space="preserve"> PAGEREF _Toc47696996 \h </w:instrText>
        </w:r>
        <w:r w:rsidR="00BF32FF">
          <w:rPr>
            <w:webHidden/>
          </w:rPr>
        </w:r>
        <w:r w:rsidR="00BF32FF">
          <w:rPr>
            <w:webHidden/>
          </w:rPr>
          <w:fldChar w:fldCharType="separate"/>
        </w:r>
        <w:r w:rsidR="00BF32FF">
          <w:rPr>
            <w:webHidden/>
          </w:rPr>
          <w:t>42</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97" w:history="1">
        <w:r w:rsidR="00BF32FF" w:rsidRPr="005F4E46">
          <w:rPr>
            <w:rStyle w:val="Hyperlink"/>
            <w:spacing w:val="-2"/>
          </w:rPr>
          <w:t>ASW 11  </w:t>
        </w:r>
        <w:r w:rsidR="00BF32FF" w:rsidRPr="005F4E46">
          <w:rPr>
            <w:rStyle w:val="Hyperlink"/>
          </w:rPr>
          <w:t>(Chapter 6.5) – Legend:  Explanations covering several characteristics</w:t>
        </w:r>
        <w:r w:rsidR="00BF32FF">
          <w:rPr>
            <w:webHidden/>
          </w:rPr>
          <w:tab/>
        </w:r>
        <w:r w:rsidR="00BF32FF">
          <w:rPr>
            <w:webHidden/>
          </w:rPr>
          <w:fldChar w:fldCharType="begin"/>
        </w:r>
        <w:r w:rsidR="00BF32FF">
          <w:rPr>
            <w:webHidden/>
          </w:rPr>
          <w:instrText xml:space="preserve"> PAGEREF _Toc47696997 \h </w:instrText>
        </w:r>
        <w:r w:rsidR="00BF32FF">
          <w:rPr>
            <w:webHidden/>
          </w:rPr>
        </w:r>
        <w:r w:rsidR="00BF32FF">
          <w:rPr>
            <w:webHidden/>
          </w:rPr>
          <w:fldChar w:fldCharType="separate"/>
        </w:r>
        <w:r w:rsidR="00BF32FF">
          <w:rPr>
            <w:webHidden/>
          </w:rPr>
          <w:t>42</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98" w:history="1">
        <w:r w:rsidR="00BF32FF" w:rsidRPr="005F4E46">
          <w:rPr>
            <w:rStyle w:val="Hyperlink"/>
          </w:rPr>
          <w:t>ASW 12.1  (Chapter 8) – Explanations covering several characteristics</w:t>
        </w:r>
        <w:r w:rsidR="00BF32FF">
          <w:rPr>
            <w:webHidden/>
          </w:rPr>
          <w:tab/>
        </w:r>
        <w:r w:rsidR="00BF32FF">
          <w:rPr>
            <w:webHidden/>
          </w:rPr>
          <w:fldChar w:fldCharType="begin"/>
        </w:r>
        <w:r w:rsidR="00BF32FF">
          <w:rPr>
            <w:webHidden/>
          </w:rPr>
          <w:instrText xml:space="preserve"> PAGEREF _Toc47696998 \h </w:instrText>
        </w:r>
        <w:r w:rsidR="00BF32FF">
          <w:rPr>
            <w:webHidden/>
          </w:rPr>
        </w:r>
        <w:r w:rsidR="00BF32FF">
          <w:rPr>
            <w:webHidden/>
          </w:rPr>
          <w:fldChar w:fldCharType="separate"/>
        </w:r>
        <w:r w:rsidR="00BF32FF">
          <w:rPr>
            <w:webHidden/>
          </w:rPr>
          <w:t>42</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6999" w:history="1">
        <w:r w:rsidR="00BF32FF" w:rsidRPr="005F4E46">
          <w:rPr>
            <w:rStyle w:val="Hyperlink"/>
          </w:rPr>
          <w:t>ASW 12.2  (Chapter 8) – Definition of time of eating maturity)</w:t>
        </w:r>
        <w:r w:rsidR="00BF32FF">
          <w:rPr>
            <w:webHidden/>
          </w:rPr>
          <w:tab/>
        </w:r>
        <w:r w:rsidR="00BF32FF">
          <w:rPr>
            <w:webHidden/>
          </w:rPr>
          <w:fldChar w:fldCharType="begin"/>
        </w:r>
        <w:r w:rsidR="00BF32FF">
          <w:rPr>
            <w:webHidden/>
          </w:rPr>
          <w:instrText xml:space="preserve"> PAGEREF _Toc47696999 \h </w:instrText>
        </w:r>
        <w:r w:rsidR="00BF32FF">
          <w:rPr>
            <w:webHidden/>
          </w:rPr>
        </w:r>
        <w:r w:rsidR="00BF32FF">
          <w:rPr>
            <w:webHidden/>
          </w:rPr>
          <w:fldChar w:fldCharType="separate"/>
        </w:r>
        <w:r w:rsidR="00BF32FF">
          <w:rPr>
            <w:webHidden/>
          </w:rPr>
          <w:t>42</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00" w:history="1">
        <w:r w:rsidR="00BF32FF" w:rsidRPr="005F4E46">
          <w:rPr>
            <w:rStyle w:val="Hyperlink"/>
          </w:rPr>
          <w:t>(a)</w:t>
        </w:r>
        <w:r w:rsidR="00BF32FF">
          <w:rPr>
            <w:rFonts w:asciiTheme="minorHAnsi" w:eastAsiaTheme="minorEastAsia" w:hAnsiTheme="minorHAnsi" w:cstheme="minorBidi"/>
            <w:i w:val="0"/>
            <w:sz w:val="22"/>
            <w:szCs w:val="22"/>
          </w:rPr>
          <w:tab/>
        </w:r>
        <w:r w:rsidR="00BF32FF" w:rsidRPr="005F4E46">
          <w:rPr>
            <w:rStyle w:val="Hyperlink"/>
          </w:rPr>
          <w:t>Test Guidelines covering varieties with non-climacteric fruit (e.g. cherry, strawberry)</w:t>
        </w:r>
        <w:r w:rsidR="00BF32FF">
          <w:rPr>
            <w:webHidden/>
          </w:rPr>
          <w:tab/>
        </w:r>
        <w:r w:rsidR="00BF32FF">
          <w:rPr>
            <w:webHidden/>
          </w:rPr>
          <w:fldChar w:fldCharType="begin"/>
        </w:r>
        <w:r w:rsidR="00BF32FF">
          <w:rPr>
            <w:webHidden/>
          </w:rPr>
          <w:instrText xml:space="preserve"> PAGEREF _Toc47697000 \h </w:instrText>
        </w:r>
        <w:r w:rsidR="00BF32FF">
          <w:rPr>
            <w:webHidden/>
          </w:rPr>
        </w:r>
        <w:r w:rsidR="00BF32FF">
          <w:rPr>
            <w:webHidden/>
          </w:rPr>
          <w:fldChar w:fldCharType="separate"/>
        </w:r>
        <w:r w:rsidR="00BF32FF">
          <w:rPr>
            <w:webHidden/>
          </w:rPr>
          <w:t>42</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01" w:history="1">
        <w:r w:rsidR="00BF32FF" w:rsidRPr="005F4E46">
          <w:rPr>
            <w:rStyle w:val="Hyperlink"/>
          </w:rPr>
          <w:t>(b)</w:t>
        </w:r>
        <w:r w:rsidR="00BF32FF">
          <w:rPr>
            <w:rFonts w:asciiTheme="minorHAnsi" w:eastAsiaTheme="minorEastAsia" w:hAnsiTheme="minorHAnsi" w:cstheme="minorBidi"/>
            <w:i w:val="0"/>
            <w:sz w:val="22"/>
            <w:szCs w:val="22"/>
          </w:rPr>
          <w:tab/>
        </w:r>
        <w:r w:rsidR="00BF32FF" w:rsidRPr="005F4E46">
          <w:rPr>
            <w:rStyle w:val="Hyperlink"/>
          </w:rPr>
          <w:t>Test Guidelines covering varieties with climacteric fruit (e.g. apple)</w:t>
        </w:r>
        <w:r w:rsidR="00BF32FF">
          <w:rPr>
            <w:webHidden/>
          </w:rPr>
          <w:tab/>
        </w:r>
        <w:r w:rsidR="00BF32FF">
          <w:rPr>
            <w:webHidden/>
          </w:rPr>
          <w:fldChar w:fldCharType="begin"/>
        </w:r>
        <w:r w:rsidR="00BF32FF">
          <w:rPr>
            <w:webHidden/>
          </w:rPr>
          <w:instrText xml:space="preserve"> PAGEREF _Toc47697001 \h </w:instrText>
        </w:r>
        <w:r w:rsidR="00BF32FF">
          <w:rPr>
            <w:webHidden/>
          </w:rPr>
        </w:r>
        <w:r w:rsidR="00BF32FF">
          <w:rPr>
            <w:webHidden/>
          </w:rPr>
          <w:fldChar w:fldCharType="separate"/>
        </w:r>
        <w:r w:rsidR="00BF32FF">
          <w:rPr>
            <w:webHidden/>
          </w:rPr>
          <w:t>42</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02" w:history="1">
        <w:r w:rsidR="00BF32FF" w:rsidRPr="005F4E46">
          <w:rPr>
            <w:rStyle w:val="Hyperlink"/>
          </w:rPr>
          <w:t>ASW 13  (Chapter 10:  TQ Title) – TQ for hybrid varieties</w:t>
        </w:r>
        <w:r w:rsidR="00BF32FF">
          <w:rPr>
            <w:webHidden/>
          </w:rPr>
          <w:tab/>
        </w:r>
        <w:r w:rsidR="00BF32FF">
          <w:rPr>
            <w:webHidden/>
          </w:rPr>
          <w:fldChar w:fldCharType="begin"/>
        </w:r>
        <w:r w:rsidR="00BF32FF">
          <w:rPr>
            <w:webHidden/>
          </w:rPr>
          <w:instrText xml:space="preserve"> PAGEREF _Toc47697002 \h </w:instrText>
        </w:r>
        <w:r w:rsidR="00BF32FF">
          <w:rPr>
            <w:webHidden/>
          </w:rPr>
        </w:r>
        <w:r w:rsidR="00BF32FF">
          <w:rPr>
            <w:webHidden/>
          </w:rPr>
          <w:fldChar w:fldCharType="separate"/>
        </w:r>
        <w:r w:rsidR="00BF32FF">
          <w:rPr>
            <w:webHidden/>
          </w:rPr>
          <w:t>42</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03" w:history="1">
        <w:r w:rsidR="00BF32FF" w:rsidRPr="005F4E46">
          <w:rPr>
            <w:rStyle w:val="Hyperlink"/>
          </w:rPr>
          <w:t>ASW 14  (Chapter 10:  TQ 1) – Subject of the TQ</w:t>
        </w:r>
        <w:r w:rsidR="00BF32FF">
          <w:rPr>
            <w:webHidden/>
          </w:rPr>
          <w:tab/>
        </w:r>
        <w:r w:rsidR="00BF32FF">
          <w:rPr>
            <w:webHidden/>
          </w:rPr>
          <w:fldChar w:fldCharType="begin"/>
        </w:r>
        <w:r w:rsidR="00BF32FF">
          <w:rPr>
            <w:webHidden/>
          </w:rPr>
          <w:instrText xml:space="preserve"> PAGEREF _Toc47697003 \h </w:instrText>
        </w:r>
        <w:r w:rsidR="00BF32FF">
          <w:rPr>
            <w:webHidden/>
          </w:rPr>
        </w:r>
        <w:r w:rsidR="00BF32FF">
          <w:rPr>
            <w:webHidden/>
          </w:rPr>
          <w:fldChar w:fldCharType="separate"/>
        </w:r>
        <w:r w:rsidR="00BF32FF">
          <w:rPr>
            <w:webHidden/>
          </w:rPr>
          <w:t>43</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04" w:history="1">
        <w:r w:rsidR="00BF32FF" w:rsidRPr="005F4E46">
          <w:rPr>
            <w:rStyle w:val="Hyperlink"/>
          </w:rPr>
          <w:t>ASW 15  (Chapter 10:  TQ 4.1) – Information on breeding scheme</w:t>
        </w:r>
        <w:r w:rsidR="00BF32FF">
          <w:rPr>
            <w:webHidden/>
          </w:rPr>
          <w:tab/>
        </w:r>
        <w:r w:rsidR="00BF32FF">
          <w:rPr>
            <w:webHidden/>
          </w:rPr>
          <w:fldChar w:fldCharType="begin"/>
        </w:r>
        <w:r w:rsidR="00BF32FF">
          <w:rPr>
            <w:webHidden/>
          </w:rPr>
          <w:instrText xml:space="preserve"> PAGEREF _Toc47697004 \h </w:instrText>
        </w:r>
        <w:r w:rsidR="00BF32FF">
          <w:rPr>
            <w:webHidden/>
          </w:rPr>
        </w:r>
        <w:r w:rsidR="00BF32FF">
          <w:rPr>
            <w:webHidden/>
          </w:rPr>
          <w:fldChar w:fldCharType="separate"/>
        </w:r>
        <w:r w:rsidR="00BF32FF">
          <w:rPr>
            <w:webHidden/>
          </w:rPr>
          <w:t>43</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05" w:history="1">
        <w:r w:rsidR="00BF32FF" w:rsidRPr="005F4E46">
          <w:rPr>
            <w:rStyle w:val="Hyperlink"/>
          </w:rPr>
          <w:t>ASW 16  (Chapter 10:  TQ 7.3) – Where an image of the variety is to be provided</w:t>
        </w:r>
        <w:r w:rsidR="00BF32FF">
          <w:rPr>
            <w:webHidden/>
          </w:rPr>
          <w:tab/>
        </w:r>
        <w:r w:rsidR="00BF32FF">
          <w:rPr>
            <w:webHidden/>
          </w:rPr>
          <w:fldChar w:fldCharType="begin"/>
        </w:r>
        <w:r w:rsidR="00BF32FF">
          <w:rPr>
            <w:webHidden/>
          </w:rPr>
          <w:instrText xml:space="preserve"> PAGEREF _Toc47697005 \h </w:instrText>
        </w:r>
        <w:r w:rsidR="00BF32FF">
          <w:rPr>
            <w:webHidden/>
          </w:rPr>
        </w:r>
        <w:r w:rsidR="00BF32FF">
          <w:rPr>
            <w:webHidden/>
          </w:rPr>
          <w:fldChar w:fldCharType="separate"/>
        </w:r>
        <w:r w:rsidR="00BF32FF">
          <w:rPr>
            <w:webHidden/>
          </w:rPr>
          <w:t>44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06" w:history="1">
        <w:r w:rsidR="00BF32FF" w:rsidRPr="005F4E46">
          <w:rPr>
            <w:rStyle w:val="Hyperlink"/>
          </w:rPr>
          <w:t>ASW 17  (Chapter 10:  TQ 9.3) – Tests for the presence of virus or other pathogens</w:t>
        </w:r>
        <w:r w:rsidR="00BF32FF">
          <w:rPr>
            <w:webHidden/>
          </w:rPr>
          <w:tab/>
        </w:r>
        <w:r w:rsidR="00BF32FF">
          <w:rPr>
            <w:webHidden/>
          </w:rPr>
          <w:fldChar w:fldCharType="begin"/>
        </w:r>
        <w:r w:rsidR="00BF32FF">
          <w:rPr>
            <w:webHidden/>
          </w:rPr>
          <w:instrText xml:space="preserve"> PAGEREF _Toc47697006 \h </w:instrText>
        </w:r>
        <w:r w:rsidR="00BF32FF">
          <w:rPr>
            <w:webHidden/>
          </w:rPr>
        </w:r>
        <w:r w:rsidR="00BF32FF">
          <w:rPr>
            <w:webHidden/>
          </w:rPr>
          <w:fldChar w:fldCharType="separate"/>
        </w:r>
        <w:r w:rsidR="00BF32FF">
          <w:rPr>
            <w:webHidden/>
          </w:rPr>
          <w:t>44</w:t>
        </w:r>
        <w:r w:rsidR="00BF32FF">
          <w:rPr>
            <w:webHidden/>
          </w:rPr>
          <w:fldChar w:fldCharType="end"/>
        </w:r>
      </w:hyperlink>
    </w:p>
    <w:p w:rsidR="00BF32FF" w:rsidRDefault="00C65A7F">
      <w:pPr>
        <w:pStyle w:val="TOC1"/>
        <w:rPr>
          <w:rFonts w:asciiTheme="minorHAnsi" w:eastAsiaTheme="minorEastAsia" w:hAnsiTheme="minorHAnsi" w:cstheme="minorBidi"/>
          <w:b w:val="0"/>
          <w:caps w:val="0"/>
          <w:sz w:val="22"/>
          <w:szCs w:val="22"/>
        </w:rPr>
      </w:pPr>
      <w:hyperlink w:anchor="_Toc47697007" w:history="1">
        <w:r w:rsidR="00BF32FF" w:rsidRPr="005F4E46">
          <w:rPr>
            <w:rStyle w:val="Hyperlink"/>
            <w:lang w:bidi="th-TH"/>
          </w:rPr>
          <w:t>annex 3: guidance notes (GN)</w:t>
        </w:r>
        <w:r w:rsidR="00BF32FF">
          <w:rPr>
            <w:webHidden/>
          </w:rPr>
          <w:tab/>
        </w:r>
        <w:r w:rsidR="00BF32FF">
          <w:rPr>
            <w:webHidden/>
          </w:rPr>
          <w:fldChar w:fldCharType="begin"/>
        </w:r>
        <w:r w:rsidR="00BF32FF">
          <w:rPr>
            <w:webHidden/>
          </w:rPr>
          <w:instrText xml:space="preserve"> PAGEREF _Toc47697007 \h </w:instrText>
        </w:r>
        <w:r w:rsidR="00BF32FF">
          <w:rPr>
            <w:webHidden/>
          </w:rPr>
        </w:r>
        <w:r w:rsidR="00BF32FF">
          <w:rPr>
            <w:webHidden/>
          </w:rPr>
          <w:fldChar w:fldCharType="separate"/>
        </w:r>
        <w:r w:rsidR="00BF32FF">
          <w:rPr>
            <w:webHidden/>
          </w:rPr>
          <w:t>45</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08" w:history="1">
        <w:r w:rsidR="00BF32FF" w:rsidRPr="005F4E46">
          <w:rPr>
            <w:rStyle w:val="Hyperlink"/>
          </w:rPr>
          <w:t>GN 0</w:t>
        </w:r>
        <w:r w:rsidR="00BF32FF">
          <w:rPr>
            <w:rFonts w:asciiTheme="minorHAnsi" w:eastAsiaTheme="minorEastAsia" w:hAnsiTheme="minorHAnsi" w:cstheme="minorBidi"/>
            <w:i w:val="0"/>
            <w:sz w:val="22"/>
            <w:szCs w:val="22"/>
            <w:lang w:val="en-US"/>
          </w:rPr>
          <w:tab/>
        </w:r>
        <w:r w:rsidR="00BF32FF" w:rsidRPr="005F4E46">
          <w:rPr>
            <w:rStyle w:val="Hyperlink"/>
          </w:rPr>
          <w:t>(Cover page; Chapter 8) – Use of proprietary text, photographs and illustrations in Test Guidelines</w:t>
        </w:r>
        <w:r w:rsidR="00BF32FF">
          <w:rPr>
            <w:webHidden/>
          </w:rPr>
          <w:tab/>
        </w:r>
        <w:r w:rsidR="00BF32FF">
          <w:rPr>
            <w:webHidden/>
          </w:rPr>
          <w:fldChar w:fldCharType="begin"/>
        </w:r>
        <w:r w:rsidR="00BF32FF">
          <w:rPr>
            <w:webHidden/>
          </w:rPr>
          <w:instrText xml:space="preserve"> PAGEREF _Toc47697008 \h </w:instrText>
        </w:r>
        <w:r w:rsidR="00BF32FF">
          <w:rPr>
            <w:webHidden/>
          </w:rPr>
        </w:r>
        <w:r w:rsidR="00BF32FF">
          <w:rPr>
            <w:webHidden/>
          </w:rPr>
          <w:fldChar w:fldCharType="separate"/>
        </w:r>
        <w:r w:rsidR="00BF32FF">
          <w:rPr>
            <w:webHidden/>
          </w:rPr>
          <w:t>47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09" w:history="1">
        <w:r w:rsidR="00BF32FF" w:rsidRPr="005F4E46">
          <w:rPr>
            <w:rStyle w:val="Hyperlink"/>
          </w:rPr>
          <w:t>GN 1</w:t>
        </w:r>
        <w:r w:rsidR="00BF32FF">
          <w:rPr>
            <w:rFonts w:asciiTheme="minorHAnsi" w:eastAsiaTheme="minorEastAsia" w:hAnsiTheme="minorHAnsi" w:cstheme="minorBidi"/>
            <w:i w:val="0"/>
            <w:sz w:val="22"/>
            <w:szCs w:val="22"/>
            <w:lang w:val="en-US"/>
          </w:rPr>
          <w:tab/>
        </w:r>
        <w:r w:rsidR="00BF32FF" w:rsidRPr="005F4E46">
          <w:rPr>
            <w:rStyle w:val="Hyperlink"/>
          </w:rPr>
          <w:t>(Cover page) – Botanical name</w:t>
        </w:r>
        <w:r w:rsidR="00BF32FF">
          <w:rPr>
            <w:webHidden/>
          </w:rPr>
          <w:tab/>
        </w:r>
        <w:r w:rsidR="00BF32FF">
          <w:rPr>
            <w:webHidden/>
          </w:rPr>
          <w:fldChar w:fldCharType="begin"/>
        </w:r>
        <w:r w:rsidR="00BF32FF">
          <w:rPr>
            <w:webHidden/>
          </w:rPr>
          <w:instrText xml:space="preserve"> PAGEREF _Toc47697009 \h </w:instrText>
        </w:r>
        <w:r w:rsidR="00BF32FF">
          <w:rPr>
            <w:webHidden/>
          </w:rPr>
        </w:r>
        <w:r w:rsidR="00BF32FF">
          <w:rPr>
            <w:webHidden/>
          </w:rPr>
          <w:fldChar w:fldCharType="separate"/>
        </w:r>
        <w:r w:rsidR="00BF32FF">
          <w:rPr>
            <w:webHidden/>
          </w:rPr>
          <w:t>47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0" w:history="1">
        <w:r w:rsidR="00BF32FF" w:rsidRPr="005F4E46">
          <w:rPr>
            <w:rStyle w:val="Hyperlink"/>
          </w:rPr>
          <w:t>GN 2</w:t>
        </w:r>
        <w:r w:rsidR="00BF32FF">
          <w:rPr>
            <w:rFonts w:asciiTheme="minorHAnsi" w:eastAsiaTheme="minorEastAsia" w:hAnsiTheme="minorHAnsi" w:cstheme="minorBidi"/>
            <w:i w:val="0"/>
            <w:sz w:val="22"/>
            <w:szCs w:val="22"/>
            <w:lang w:val="en-US"/>
          </w:rPr>
          <w:tab/>
        </w:r>
        <w:r w:rsidR="00BF32FF" w:rsidRPr="005F4E46">
          <w:rPr>
            <w:rStyle w:val="Hyperlink"/>
          </w:rPr>
          <w:t>(Cover page) – Associated Documents</w:t>
        </w:r>
        <w:r w:rsidR="00BF32FF">
          <w:rPr>
            <w:webHidden/>
          </w:rPr>
          <w:tab/>
        </w:r>
        <w:r w:rsidR="00BF32FF">
          <w:rPr>
            <w:webHidden/>
          </w:rPr>
          <w:fldChar w:fldCharType="begin"/>
        </w:r>
        <w:r w:rsidR="00BF32FF">
          <w:rPr>
            <w:webHidden/>
          </w:rPr>
          <w:instrText xml:space="preserve"> PAGEREF _Toc47697010 \h </w:instrText>
        </w:r>
        <w:r w:rsidR="00BF32FF">
          <w:rPr>
            <w:webHidden/>
          </w:rPr>
        </w:r>
        <w:r w:rsidR="00BF32FF">
          <w:rPr>
            <w:webHidden/>
          </w:rPr>
          <w:fldChar w:fldCharType="separate"/>
        </w:r>
        <w:r w:rsidR="00BF32FF">
          <w:rPr>
            <w:webHidden/>
          </w:rPr>
          <w:t>47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1" w:history="1">
        <w:r w:rsidR="00BF32FF" w:rsidRPr="005F4E46">
          <w:rPr>
            <w:rStyle w:val="Hyperlink"/>
          </w:rPr>
          <w:t>GN 3</w:t>
        </w:r>
        <w:r w:rsidR="00BF32FF">
          <w:rPr>
            <w:rFonts w:asciiTheme="minorHAnsi" w:eastAsiaTheme="minorEastAsia" w:hAnsiTheme="minorHAnsi" w:cstheme="minorBidi"/>
            <w:i w:val="0"/>
            <w:sz w:val="22"/>
            <w:szCs w:val="22"/>
            <w:lang w:val="en-US"/>
          </w:rPr>
          <w:tab/>
        </w:r>
        <w:r w:rsidR="00BF32FF" w:rsidRPr="005F4E46">
          <w:rPr>
            <w:rStyle w:val="Hyperlink"/>
          </w:rPr>
          <w:t>(Chapter 1.1) – Subject of the Test Guidelines:  More than one species</w:t>
        </w:r>
        <w:r w:rsidR="00BF32FF">
          <w:rPr>
            <w:webHidden/>
          </w:rPr>
          <w:tab/>
        </w:r>
        <w:r w:rsidR="00BF32FF">
          <w:rPr>
            <w:webHidden/>
          </w:rPr>
          <w:fldChar w:fldCharType="begin"/>
        </w:r>
        <w:r w:rsidR="00BF32FF">
          <w:rPr>
            <w:webHidden/>
          </w:rPr>
          <w:instrText xml:space="preserve"> PAGEREF _Toc47697011 \h </w:instrText>
        </w:r>
        <w:r w:rsidR="00BF32FF">
          <w:rPr>
            <w:webHidden/>
          </w:rPr>
        </w:r>
        <w:r w:rsidR="00BF32FF">
          <w:rPr>
            <w:webHidden/>
          </w:rPr>
          <w:fldChar w:fldCharType="separate"/>
        </w:r>
        <w:r w:rsidR="00BF32FF">
          <w:rPr>
            <w:webHidden/>
          </w:rPr>
          <w:t>47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2" w:history="1">
        <w:r w:rsidR="00BF32FF" w:rsidRPr="005F4E46">
          <w:rPr>
            <w:rStyle w:val="Hyperlink"/>
          </w:rPr>
          <w:t>GN 4</w:t>
        </w:r>
        <w:r w:rsidR="00BF32FF">
          <w:rPr>
            <w:rFonts w:asciiTheme="minorHAnsi" w:eastAsiaTheme="minorEastAsia" w:hAnsiTheme="minorHAnsi" w:cstheme="minorBidi"/>
            <w:i w:val="0"/>
            <w:sz w:val="22"/>
            <w:szCs w:val="22"/>
            <w:lang w:val="en-US"/>
          </w:rPr>
          <w:tab/>
        </w:r>
        <w:r w:rsidR="00BF32FF" w:rsidRPr="005F4E46">
          <w:rPr>
            <w:rStyle w:val="Hyperlink"/>
          </w:rPr>
          <w:t>(Chapter 1.1) – Subject of the Test Guidelines:  Different types or groups within a species or genus</w:t>
        </w:r>
        <w:r w:rsidR="00BF32FF">
          <w:rPr>
            <w:webHidden/>
          </w:rPr>
          <w:tab/>
        </w:r>
        <w:r w:rsidR="00BF32FF">
          <w:rPr>
            <w:webHidden/>
          </w:rPr>
          <w:fldChar w:fldCharType="begin"/>
        </w:r>
        <w:r w:rsidR="00BF32FF">
          <w:rPr>
            <w:webHidden/>
          </w:rPr>
          <w:instrText xml:space="preserve"> PAGEREF _Toc47697012 \h </w:instrText>
        </w:r>
        <w:r w:rsidR="00BF32FF">
          <w:rPr>
            <w:webHidden/>
          </w:rPr>
        </w:r>
        <w:r w:rsidR="00BF32FF">
          <w:rPr>
            <w:webHidden/>
          </w:rPr>
          <w:fldChar w:fldCharType="separate"/>
        </w:r>
        <w:r w:rsidR="00BF32FF">
          <w:rPr>
            <w:webHidden/>
          </w:rPr>
          <w:t>47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3" w:history="1">
        <w:r w:rsidR="00BF32FF" w:rsidRPr="005F4E46">
          <w:rPr>
            <w:rStyle w:val="Hyperlink"/>
          </w:rPr>
          <w:t>GN 5</w:t>
        </w:r>
        <w:r w:rsidR="00BF32FF">
          <w:rPr>
            <w:rFonts w:asciiTheme="minorHAnsi" w:eastAsiaTheme="minorEastAsia" w:hAnsiTheme="minorHAnsi" w:cstheme="minorBidi"/>
            <w:i w:val="0"/>
            <w:sz w:val="22"/>
            <w:szCs w:val="22"/>
            <w:lang w:val="en-US"/>
          </w:rPr>
          <w:tab/>
        </w:r>
        <w:r w:rsidR="00BF32FF" w:rsidRPr="005F4E46">
          <w:rPr>
            <w:rStyle w:val="Hyperlink"/>
          </w:rPr>
          <w:t>(Chapter 1.1) – Subject of the Test Guidelines:  Family name</w:t>
        </w:r>
        <w:r w:rsidR="00BF32FF">
          <w:rPr>
            <w:webHidden/>
          </w:rPr>
          <w:tab/>
        </w:r>
        <w:r w:rsidR="00BF32FF">
          <w:rPr>
            <w:webHidden/>
          </w:rPr>
          <w:fldChar w:fldCharType="begin"/>
        </w:r>
        <w:r w:rsidR="00BF32FF">
          <w:rPr>
            <w:webHidden/>
          </w:rPr>
          <w:instrText xml:space="preserve"> PAGEREF _Toc47697013 \h </w:instrText>
        </w:r>
        <w:r w:rsidR="00BF32FF">
          <w:rPr>
            <w:webHidden/>
          </w:rPr>
        </w:r>
        <w:r w:rsidR="00BF32FF">
          <w:rPr>
            <w:webHidden/>
          </w:rPr>
          <w:fldChar w:fldCharType="separate"/>
        </w:r>
        <w:r w:rsidR="00BF32FF">
          <w:rPr>
            <w:webHidden/>
          </w:rPr>
          <w:t>48</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4" w:history="1">
        <w:r w:rsidR="00BF32FF" w:rsidRPr="005F4E46">
          <w:rPr>
            <w:rStyle w:val="Hyperlink"/>
          </w:rPr>
          <w:t>GN 6</w:t>
        </w:r>
        <w:r w:rsidR="00BF32FF">
          <w:rPr>
            <w:rFonts w:asciiTheme="minorHAnsi" w:eastAsiaTheme="minorEastAsia" w:hAnsiTheme="minorHAnsi" w:cstheme="minorBidi"/>
            <w:i w:val="0"/>
            <w:sz w:val="22"/>
            <w:szCs w:val="22"/>
            <w:lang w:val="en-US"/>
          </w:rPr>
          <w:tab/>
        </w:r>
        <w:r w:rsidR="00BF32FF" w:rsidRPr="005F4E46">
          <w:rPr>
            <w:rStyle w:val="Hyperlink"/>
          </w:rPr>
          <w:t>(Chapter 1.1) – Guidance for new types and species</w:t>
        </w:r>
        <w:r w:rsidR="00BF32FF">
          <w:rPr>
            <w:webHidden/>
          </w:rPr>
          <w:tab/>
        </w:r>
        <w:r w:rsidR="00BF32FF">
          <w:rPr>
            <w:webHidden/>
          </w:rPr>
          <w:fldChar w:fldCharType="begin"/>
        </w:r>
        <w:r w:rsidR="00BF32FF">
          <w:rPr>
            <w:webHidden/>
          </w:rPr>
          <w:instrText xml:space="preserve"> PAGEREF _Toc47697014 \h </w:instrText>
        </w:r>
        <w:r w:rsidR="00BF32FF">
          <w:rPr>
            <w:webHidden/>
          </w:rPr>
        </w:r>
        <w:r w:rsidR="00BF32FF">
          <w:rPr>
            <w:webHidden/>
          </w:rPr>
          <w:fldChar w:fldCharType="separate"/>
        </w:r>
        <w:r w:rsidR="00BF32FF">
          <w:rPr>
            <w:webHidden/>
          </w:rPr>
          <w:t>48</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5" w:history="1">
        <w:r w:rsidR="00BF32FF" w:rsidRPr="005F4E46">
          <w:rPr>
            <w:rStyle w:val="Hyperlink"/>
          </w:rPr>
          <w:t>GN 7</w:t>
        </w:r>
        <w:r w:rsidR="00BF32FF">
          <w:rPr>
            <w:rFonts w:asciiTheme="minorHAnsi" w:eastAsiaTheme="minorEastAsia" w:hAnsiTheme="minorHAnsi" w:cstheme="minorBidi"/>
            <w:i w:val="0"/>
            <w:sz w:val="22"/>
            <w:szCs w:val="22"/>
            <w:lang w:val="en-US"/>
          </w:rPr>
          <w:tab/>
        </w:r>
        <w:r w:rsidR="00BF32FF" w:rsidRPr="005F4E46">
          <w:rPr>
            <w:rStyle w:val="Hyperlink"/>
          </w:rPr>
          <w:t>(Chapter 2.3) – Quantity of plant material required</w:t>
        </w:r>
        <w:r w:rsidR="00BF32FF">
          <w:rPr>
            <w:webHidden/>
          </w:rPr>
          <w:tab/>
        </w:r>
        <w:r w:rsidR="00BF32FF">
          <w:rPr>
            <w:webHidden/>
          </w:rPr>
          <w:fldChar w:fldCharType="begin"/>
        </w:r>
        <w:r w:rsidR="00BF32FF">
          <w:rPr>
            <w:webHidden/>
          </w:rPr>
          <w:instrText xml:space="preserve"> PAGEREF _Toc47697015 \h </w:instrText>
        </w:r>
        <w:r w:rsidR="00BF32FF">
          <w:rPr>
            <w:webHidden/>
          </w:rPr>
        </w:r>
        <w:r w:rsidR="00BF32FF">
          <w:rPr>
            <w:webHidden/>
          </w:rPr>
          <w:fldChar w:fldCharType="separate"/>
        </w:r>
        <w:r w:rsidR="00BF32FF">
          <w:rPr>
            <w:webHidden/>
          </w:rPr>
          <w:t>48</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6" w:history="1">
        <w:r w:rsidR="00BF32FF" w:rsidRPr="005F4E46">
          <w:rPr>
            <w:rStyle w:val="Hyperlink"/>
          </w:rPr>
          <w:t>GN 8</w:t>
        </w:r>
        <w:r w:rsidR="00BF32FF">
          <w:rPr>
            <w:rFonts w:asciiTheme="minorHAnsi" w:eastAsiaTheme="minorEastAsia" w:hAnsiTheme="minorHAnsi" w:cstheme="minorBidi"/>
            <w:i w:val="0"/>
            <w:sz w:val="22"/>
            <w:szCs w:val="22"/>
            <w:lang w:val="en-US"/>
          </w:rPr>
          <w:tab/>
        </w:r>
        <w:r w:rsidR="00BF32FF" w:rsidRPr="005F4E46">
          <w:rPr>
            <w:rStyle w:val="Hyperlink"/>
          </w:rPr>
          <w:t>(Chapter 3.1.2) – Explanation of the growing cycle</w:t>
        </w:r>
        <w:r w:rsidR="00BF32FF">
          <w:rPr>
            <w:webHidden/>
          </w:rPr>
          <w:tab/>
        </w:r>
        <w:r w:rsidR="00BF32FF">
          <w:rPr>
            <w:webHidden/>
          </w:rPr>
          <w:fldChar w:fldCharType="begin"/>
        </w:r>
        <w:r w:rsidR="00BF32FF">
          <w:rPr>
            <w:webHidden/>
          </w:rPr>
          <w:instrText xml:space="preserve"> PAGEREF _Toc47697016 \h </w:instrText>
        </w:r>
        <w:r w:rsidR="00BF32FF">
          <w:rPr>
            <w:webHidden/>
          </w:rPr>
        </w:r>
        <w:r w:rsidR="00BF32FF">
          <w:rPr>
            <w:webHidden/>
          </w:rPr>
          <w:fldChar w:fldCharType="separate"/>
        </w:r>
        <w:r w:rsidR="00BF32FF">
          <w:rPr>
            <w:webHidden/>
          </w:rPr>
          <w:t>49</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7" w:history="1">
        <w:r w:rsidR="00BF32FF" w:rsidRPr="005F4E46">
          <w:rPr>
            <w:rStyle w:val="Hyperlink"/>
          </w:rPr>
          <w:t>GN 9</w:t>
        </w:r>
        <w:r w:rsidR="00BF32FF">
          <w:rPr>
            <w:rFonts w:asciiTheme="minorHAnsi" w:eastAsiaTheme="minorEastAsia" w:hAnsiTheme="minorHAnsi" w:cstheme="minorBidi"/>
            <w:i w:val="0"/>
            <w:sz w:val="22"/>
            <w:szCs w:val="22"/>
            <w:lang w:val="en-US"/>
          </w:rPr>
          <w:tab/>
        </w:r>
        <w:r w:rsidR="00BF32FF" w:rsidRPr="005F4E46">
          <w:rPr>
            <w:rStyle w:val="Hyperlink"/>
          </w:rPr>
          <w:t>(Chapter 3.3) – Growth stage key</w:t>
        </w:r>
        <w:r w:rsidR="00BF32FF">
          <w:rPr>
            <w:webHidden/>
          </w:rPr>
          <w:tab/>
        </w:r>
        <w:r w:rsidR="00BF32FF">
          <w:rPr>
            <w:webHidden/>
          </w:rPr>
          <w:fldChar w:fldCharType="begin"/>
        </w:r>
        <w:r w:rsidR="00BF32FF">
          <w:rPr>
            <w:webHidden/>
          </w:rPr>
          <w:instrText xml:space="preserve"> PAGEREF _Toc47697017 \h </w:instrText>
        </w:r>
        <w:r w:rsidR="00BF32FF">
          <w:rPr>
            <w:webHidden/>
          </w:rPr>
        </w:r>
        <w:r w:rsidR="00BF32FF">
          <w:rPr>
            <w:webHidden/>
          </w:rPr>
          <w:fldChar w:fldCharType="separate"/>
        </w:r>
        <w:r w:rsidR="00BF32FF">
          <w:rPr>
            <w:webHidden/>
          </w:rPr>
          <w:t>49</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8" w:history="1">
        <w:r w:rsidR="00BF32FF" w:rsidRPr="005F4E46">
          <w:rPr>
            <w:rStyle w:val="Hyperlink"/>
          </w:rPr>
          <w:t>GN 10.1</w:t>
        </w:r>
        <w:r w:rsidR="00BF32FF">
          <w:rPr>
            <w:rFonts w:asciiTheme="minorHAnsi" w:eastAsiaTheme="minorEastAsia" w:hAnsiTheme="minorHAnsi" w:cstheme="minorBidi"/>
            <w:i w:val="0"/>
            <w:sz w:val="22"/>
            <w:szCs w:val="22"/>
            <w:lang w:val="en-US"/>
          </w:rPr>
          <w:tab/>
        </w:r>
        <w:r w:rsidR="00BF32FF" w:rsidRPr="005F4E46">
          <w:rPr>
            <w:rStyle w:val="Hyperlink"/>
          </w:rPr>
          <w:t>(Chapter 3.4) – Test design</w:t>
        </w:r>
        <w:r w:rsidR="00BF32FF">
          <w:rPr>
            <w:webHidden/>
          </w:rPr>
          <w:tab/>
        </w:r>
        <w:r w:rsidR="00BF32FF">
          <w:rPr>
            <w:webHidden/>
          </w:rPr>
          <w:fldChar w:fldCharType="begin"/>
        </w:r>
        <w:r w:rsidR="00BF32FF">
          <w:rPr>
            <w:webHidden/>
          </w:rPr>
          <w:instrText xml:space="preserve"> PAGEREF _Toc47697018 \h </w:instrText>
        </w:r>
        <w:r w:rsidR="00BF32FF">
          <w:rPr>
            <w:webHidden/>
          </w:rPr>
        </w:r>
        <w:r w:rsidR="00BF32FF">
          <w:rPr>
            <w:webHidden/>
          </w:rPr>
          <w:fldChar w:fldCharType="separate"/>
        </w:r>
        <w:r w:rsidR="00BF32FF">
          <w:rPr>
            <w:webHidden/>
          </w:rPr>
          <w:t>49</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19" w:history="1">
        <w:r w:rsidR="00BF32FF" w:rsidRPr="005F4E46">
          <w:rPr>
            <w:rStyle w:val="Hyperlink"/>
          </w:rPr>
          <w:t>GN 10.2</w:t>
        </w:r>
        <w:r w:rsidR="00BF32FF">
          <w:rPr>
            <w:rFonts w:asciiTheme="minorHAnsi" w:eastAsiaTheme="minorEastAsia" w:hAnsiTheme="minorHAnsi" w:cstheme="minorBidi"/>
            <w:i w:val="0"/>
            <w:sz w:val="22"/>
            <w:szCs w:val="22"/>
            <w:lang w:val="en-US"/>
          </w:rPr>
          <w:tab/>
        </w:r>
        <w:r w:rsidR="00BF32FF" w:rsidRPr="005F4E46">
          <w:rPr>
            <w:rStyle w:val="Hyperlink"/>
          </w:rPr>
          <w:t>(Chapter 4.1.4) – Number of Plants / Parts of Plants to be Examined (for distinctness)</w:t>
        </w:r>
        <w:r w:rsidR="00BF32FF">
          <w:rPr>
            <w:webHidden/>
          </w:rPr>
          <w:tab/>
        </w:r>
        <w:r w:rsidR="00BF32FF">
          <w:rPr>
            <w:webHidden/>
          </w:rPr>
          <w:fldChar w:fldCharType="begin"/>
        </w:r>
        <w:r w:rsidR="00BF32FF">
          <w:rPr>
            <w:webHidden/>
          </w:rPr>
          <w:instrText xml:space="preserve"> PAGEREF _Toc47697019 \h </w:instrText>
        </w:r>
        <w:r w:rsidR="00BF32FF">
          <w:rPr>
            <w:webHidden/>
          </w:rPr>
        </w:r>
        <w:r w:rsidR="00BF32FF">
          <w:rPr>
            <w:webHidden/>
          </w:rPr>
          <w:fldChar w:fldCharType="separate"/>
        </w:r>
        <w:r w:rsidR="00BF32FF">
          <w:rPr>
            <w:webHidden/>
          </w:rPr>
          <w:t>49</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20" w:history="1">
        <w:r w:rsidR="00BF32FF" w:rsidRPr="005F4E46">
          <w:rPr>
            <w:rStyle w:val="Hyperlink"/>
          </w:rPr>
          <w:t>GN 11</w:t>
        </w:r>
        <w:r w:rsidR="00BF32FF">
          <w:rPr>
            <w:rFonts w:asciiTheme="minorHAnsi" w:eastAsiaTheme="minorEastAsia" w:hAnsiTheme="minorHAnsi" w:cstheme="minorBidi"/>
            <w:i w:val="0"/>
            <w:sz w:val="22"/>
            <w:szCs w:val="22"/>
            <w:lang w:val="en-US"/>
          </w:rPr>
          <w:tab/>
        </w:r>
        <w:r w:rsidR="00BF32FF" w:rsidRPr="005F4E46">
          <w:rPr>
            <w:rStyle w:val="Hyperlink"/>
          </w:rPr>
          <w:t>(Chapter 4.2) – Uniformity assessment</w:t>
        </w:r>
        <w:r w:rsidR="00BF32FF">
          <w:rPr>
            <w:webHidden/>
          </w:rPr>
          <w:tab/>
        </w:r>
        <w:r w:rsidR="00BF32FF">
          <w:rPr>
            <w:webHidden/>
          </w:rPr>
          <w:fldChar w:fldCharType="begin"/>
        </w:r>
        <w:r w:rsidR="00BF32FF">
          <w:rPr>
            <w:webHidden/>
          </w:rPr>
          <w:instrText xml:space="preserve"> PAGEREF _Toc47697020 \h </w:instrText>
        </w:r>
        <w:r w:rsidR="00BF32FF">
          <w:rPr>
            <w:webHidden/>
          </w:rPr>
        </w:r>
        <w:r w:rsidR="00BF32FF">
          <w:rPr>
            <w:webHidden/>
          </w:rPr>
          <w:fldChar w:fldCharType="separate"/>
        </w:r>
        <w:r w:rsidR="00BF32FF">
          <w:rPr>
            <w:webHidden/>
          </w:rPr>
          <w:t>50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21" w:history="1">
        <w:r w:rsidR="00BF32FF" w:rsidRPr="005F4E46">
          <w:rPr>
            <w:rStyle w:val="Hyperlink"/>
          </w:rPr>
          <w:t>(a)</w:t>
        </w:r>
        <w:r w:rsidR="00BF32FF">
          <w:rPr>
            <w:rFonts w:asciiTheme="minorHAnsi" w:eastAsiaTheme="minorEastAsia" w:hAnsiTheme="minorHAnsi" w:cstheme="minorBidi"/>
            <w:i w:val="0"/>
            <w:sz w:val="22"/>
            <w:szCs w:val="22"/>
          </w:rPr>
          <w:tab/>
        </w:r>
        <w:r w:rsidR="00BF32FF" w:rsidRPr="005F4E46">
          <w:rPr>
            <w:rStyle w:val="Hyperlink"/>
          </w:rPr>
          <w:t>Test Guidelines covering varieties with different propagation types</w:t>
        </w:r>
        <w:r w:rsidR="00BF32FF">
          <w:rPr>
            <w:webHidden/>
          </w:rPr>
          <w:tab/>
        </w:r>
        <w:r w:rsidR="00BF32FF">
          <w:rPr>
            <w:webHidden/>
          </w:rPr>
          <w:fldChar w:fldCharType="begin"/>
        </w:r>
        <w:r w:rsidR="00BF32FF">
          <w:rPr>
            <w:webHidden/>
          </w:rPr>
          <w:instrText xml:space="preserve"> PAGEREF _Toc47697021 \h </w:instrText>
        </w:r>
        <w:r w:rsidR="00BF32FF">
          <w:rPr>
            <w:webHidden/>
          </w:rPr>
        </w:r>
        <w:r w:rsidR="00BF32FF">
          <w:rPr>
            <w:webHidden/>
          </w:rPr>
          <w:fldChar w:fldCharType="separate"/>
        </w:r>
        <w:r w:rsidR="00BF32FF">
          <w:rPr>
            <w:webHidden/>
          </w:rPr>
          <w:t>50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22" w:history="1">
        <w:r w:rsidR="00BF32FF" w:rsidRPr="005F4E46">
          <w:rPr>
            <w:rStyle w:val="Hyperlink"/>
          </w:rPr>
          <w:t>(b)</w:t>
        </w:r>
        <w:r w:rsidR="00BF32FF">
          <w:rPr>
            <w:rFonts w:asciiTheme="minorHAnsi" w:eastAsiaTheme="minorEastAsia" w:hAnsiTheme="minorHAnsi" w:cstheme="minorBidi"/>
            <w:i w:val="0"/>
            <w:sz w:val="22"/>
            <w:szCs w:val="22"/>
          </w:rPr>
          <w:tab/>
        </w:r>
        <w:r w:rsidR="00BF32FF" w:rsidRPr="005F4E46">
          <w:rPr>
            <w:rStyle w:val="Hyperlink"/>
          </w:rPr>
          <w:t>Sample size for uniformity assessment by off-types</w:t>
        </w:r>
        <w:r w:rsidR="00BF32FF">
          <w:rPr>
            <w:webHidden/>
          </w:rPr>
          <w:tab/>
        </w:r>
        <w:r w:rsidR="00BF32FF">
          <w:rPr>
            <w:webHidden/>
          </w:rPr>
          <w:fldChar w:fldCharType="begin"/>
        </w:r>
        <w:r w:rsidR="00BF32FF">
          <w:rPr>
            <w:webHidden/>
          </w:rPr>
          <w:instrText xml:space="preserve"> PAGEREF _Toc47697022 \h </w:instrText>
        </w:r>
        <w:r w:rsidR="00BF32FF">
          <w:rPr>
            <w:webHidden/>
          </w:rPr>
        </w:r>
        <w:r w:rsidR="00BF32FF">
          <w:rPr>
            <w:webHidden/>
          </w:rPr>
          <w:fldChar w:fldCharType="separate"/>
        </w:r>
        <w:r w:rsidR="00BF32FF">
          <w:rPr>
            <w:webHidden/>
          </w:rPr>
          <w:t>50</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23" w:history="1">
        <w:r w:rsidR="00BF32FF" w:rsidRPr="005F4E46">
          <w:rPr>
            <w:rStyle w:val="Hyperlink"/>
          </w:rPr>
          <w:t>(c)</w:t>
        </w:r>
        <w:r w:rsidR="00BF32FF">
          <w:rPr>
            <w:rFonts w:asciiTheme="minorHAnsi" w:eastAsiaTheme="minorEastAsia" w:hAnsiTheme="minorHAnsi" w:cstheme="minorBidi"/>
            <w:i w:val="0"/>
            <w:sz w:val="22"/>
            <w:szCs w:val="22"/>
          </w:rPr>
          <w:tab/>
        </w:r>
        <w:r w:rsidR="00BF32FF" w:rsidRPr="005F4E46">
          <w:rPr>
            <w:rStyle w:val="Hyperlink"/>
          </w:rPr>
          <w:t>Combining observations</w:t>
        </w:r>
        <w:r w:rsidR="00BF32FF">
          <w:rPr>
            <w:webHidden/>
          </w:rPr>
          <w:tab/>
        </w:r>
        <w:r w:rsidR="00BF32FF">
          <w:rPr>
            <w:webHidden/>
          </w:rPr>
          <w:fldChar w:fldCharType="begin"/>
        </w:r>
        <w:r w:rsidR="00BF32FF">
          <w:rPr>
            <w:webHidden/>
          </w:rPr>
          <w:instrText xml:space="preserve"> PAGEREF _Toc47697023 \h </w:instrText>
        </w:r>
        <w:r w:rsidR="00BF32FF">
          <w:rPr>
            <w:webHidden/>
          </w:rPr>
        </w:r>
        <w:r w:rsidR="00BF32FF">
          <w:rPr>
            <w:webHidden/>
          </w:rPr>
          <w:fldChar w:fldCharType="separate"/>
        </w:r>
        <w:r w:rsidR="00BF32FF">
          <w:rPr>
            <w:webHidden/>
          </w:rPr>
          <w:t>50</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24" w:history="1">
        <w:r w:rsidR="00BF32FF" w:rsidRPr="005F4E46">
          <w:rPr>
            <w:rStyle w:val="Hyperlink"/>
          </w:rPr>
          <w:t>GN 12</w:t>
        </w:r>
        <w:r w:rsidR="00BF32FF">
          <w:rPr>
            <w:rFonts w:asciiTheme="minorHAnsi" w:eastAsiaTheme="minorEastAsia" w:hAnsiTheme="minorHAnsi" w:cstheme="minorBidi"/>
            <w:i w:val="0"/>
            <w:sz w:val="22"/>
            <w:szCs w:val="22"/>
            <w:lang w:val="en-US"/>
          </w:rPr>
          <w:tab/>
        </w:r>
        <w:r w:rsidR="00BF32FF" w:rsidRPr="005F4E46">
          <w:rPr>
            <w:rStyle w:val="Hyperlink"/>
          </w:rPr>
          <w:t>(Chapter 7) – Selecting a characteristic for inclusion in the Table of Characteristics</w:t>
        </w:r>
        <w:r w:rsidR="00BF32FF">
          <w:rPr>
            <w:webHidden/>
          </w:rPr>
          <w:tab/>
        </w:r>
        <w:r w:rsidR="00BF32FF">
          <w:rPr>
            <w:webHidden/>
          </w:rPr>
          <w:fldChar w:fldCharType="begin"/>
        </w:r>
        <w:r w:rsidR="00BF32FF">
          <w:rPr>
            <w:webHidden/>
          </w:rPr>
          <w:instrText xml:space="preserve"> PAGEREF _Toc47697024 \h </w:instrText>
        </w:r>
        <w:r w:rsidR="00BF32FF">
          <w:rPr>
            <w:webHidden/>
          </w:rPr>
        </w:r>
        <w:r w:rsidR="00BF32FF">
          <w:rPr>
            <w:webHidden/>
          </w:rPr>
          <w:fldChar w:fldCharType="separate"/>
        </w:r>
        <w:r w:rsidR="00BF32FF">
          <w:rPr>
            <w:webHidden/>
          </w:rPr>
          <w:t>51</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25" w:history="1">
        <w:r w:rsidR="00BF32FF" w:rsidRPr="005F4E46">
          <w:rPr>
            <w:rStyle w:val="Hyperlink"/>
          </w:rPr>
          <w:t>GN 13</w:t>
        </w:r>
        <w:r w:rsidR="00BF32FF">
          <w:rPr>
            <w:rFonts w:asciiTheme="minorHAnsi" w:eastAsiaTheme="minorEastAsia" w:hAnsiTheme="minorHAnsi" w:cstheme="minorBidi"/>
            <w:i w:val="0"/>
            <w:sz w:val="22"/>
            <w:szCs w:val="22"/>
            <w:lang w:val="en-US"/>
          </w:rPr>
          <w:tab/>
        </w:r>
        <w:r w:rsidR="00BF32FF" w:rsidRPr="005F4E46">
          <w:rPr>
            <w:rStyle w:val="Hyperlink"/>
          </w:rPr>
          <w:t>Characteristics with specific functions</w:t>
        </w:r>
        <w:r w:rsidR="00BF32FF">
          <w:rPr>
            <w:webHidden/>
          </w:rPr>
          <w:tab/>
        </w:r>
        <w:r w:rsidR="00BF32FF">
          <w:rPr>
            <w:webHidden/>
          </w:rPr>
          <w:fldChar w:fldCharType="begin"/>
        </w:r>
        <w:r w:rsidR="00BF32FF">
          <w:rPr>
            <w:webHidden/>
          </w:rPr>
          <w:instrText xml:space="preserve"> PAGEREF _Toc47697025 \h </w:instrText>
        </w:r>
        <w:r w:rsidR="00BF32FF">
          <w:rPr>
            <w:webHidden/>
          </w:rPr>
        </w:r>
        <w:r w:rsidR="00BF32FF">
          <w:rPr>
            <w:webHidden/>
          </w:rPr>
          <w:fldChar w:fldCharType="separate"/>
        </w:r>
        <w:r w:rsidR="00BF32FF">
          <w:rPr>
            <w:webHidden/>
          </w:rPr>
          <w:t>51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26" w:history="1">
        <w:r w:rsidR="00BF32FF" w:rsidRPr="005F4E46">
          <w:rPr>
            <w:rStyle w:val="Hyperlink"/>
          </w:rPr>
          <w:t xml:space="preserve">1. </w:t>
        </w:r>
        <w:r w:rsidR="00BF32FF">
          <w:rPr>
            <w:rFonts w:asciiTheme="minorHAnsi" w:eastAsiaTheme="minorEastAsia" w:hAnsiTheme="minorHAnsi" w:cstheme="minorBidi"/>
            <w:i w:val="0"/>
            <w:sz w:val="22"/>
            <w:szCs w:val="22"/>
          </w:rPr>
          <w:tab/>
        </w:r>
        <w:r w:rsidR="00BF32FF" w:rsidRPr="005F4E46">
          <w:rPr>
            <w:rStyle w:val="Hyperlink"/>
          </w:rPr>
          <w:t>Asterisked characteristics (Chapter 7)</w:t>
        </w:r>
        <w:r w:rsidR="00BF32FF">
          <w:rPr>
            <w:webHidden/>
          </w:rPr>
          <w:tab/>
        </w:r>
        <w:r w:rsidR="00BF32FF">
          <w:rPr>
            <w:webHidden/>
          </w:rPr>
          <w:fldChar w:fldCharType="begin"/>
        </w:r>
        <w:r w:rsidR="00BF32FF">
          <w:rPr>
            <w:webHidden/>
          </w:rPr>
          <w:instrText xml:space="preserve"> PAGEREF _Toc47697026 \h </w:instrText>
        </w:r>
        <w:r w:rsidR="00BF32FF">
          <w:rPr>
            <w:webHidden/>
          </w:rPr>
        </w:r>
        <w:r w:rsidR="00BF32FF">
          <w:rPr>
            <w:webHidden/>
          </w:rPr>
          <w:fldChar w:fldCharType="separate"/>
        </w:r>
        <w:r w:rsidR="00BF32FF">
          <w:rPr>
            <w:webHidden/>
          </w:rPr>
          <w:t>51</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27" w:history="1">
        <w:r w:rsidR="00BF32FF" w:rsidRPr="005F4E46">
          <w:rPr>
            <w:rStyle w:val="Hyperlink"/>
          </w:rPr>
          <w:t>2.</w:t>
        </w:r>
        <w:r w:rsidR="00BF32FF">
          <w:rPr>
            <w:rFonts w:asciiTheme="minorHAnsi" w:eastAsiaTheme="minorEastAsia" w:hAnsiTheme="minorHAnsi" w:cstheme="minorBidi"/>
            <w:i w:val="0"/>
            <w:sz w:val="22"/>
            <w:szCs w:val="22"/>
          </w:rPr>
          <w:tab/>
        </w:r>
        <w:r w:rsidR="00BF32FF" w:rsidRPr="005F4E46">
          <w:rPr>
            <w:rStyle w:val="Hyperlink"/>
          </w:rPr>
          <w:t>Grouping characteristics (Chapter 5.3)</w:t>
        </w:r>
        <w:r w:rsidR="00BF32FF">
          <w:rPr>
            <w:webHidden/>
          </w:rPr>
          <w:tab/>
        </w:r>
        <w:r w:rsidR="00BF32FF">
          <w:rPr>
            <w:webHidden/>
          </w:rPr>
          <w:fldChar w:fldCharType="begin"/>
        </w:r>
        <w:r w:rsidR="00BF32FF">
          <w:rPr>
            <w:webHidden/>
          </w:rPr>
          <w:instrText xml:space="preserve"> PAGEREF _Toc47697027 \h </w:instrText>
        </w:r>
        <w:r w:rsidR="00BF32FF">
          <w:rPr>
            <w:webHidden/>
          </w:rPr>
        </w:r>
        <w:r w:rsidR="00BF32FF">
          <w:rPr>
            <w:webHidden/>
          </w:rPr>
          <w:fldChar w:fldCharType="separate"/>
        </w:r>
        <w:r w:rsidR="00BF32FF">
          <w:rPr>
            <w:webHidden/>
          </w:rPr>
          <w:t>52</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28" w:history="1">
        <w:r w:rsidR="00BF32FF" w:rsidRPr="005F4E46">
          <w:rPr>
            <w:rStyle w:val="Hyperlink"/>
          </w:rPr>
          <w:t>2.1</w:t>
        </w:r>
        <w:r w:rsidR="00BF32FF">
          <w:rPr>
            <w:rFonts w:asciiTheme="minorHAnsi" w:eastAsiaTheme="minorEastAsia" w:hAnsiTheme="minorHAnsi" w:cstheme="minorBidi"/>
            <w:sz w:val="22"/>
            <w:szCs w:val="22"/>
            <w:lang w:val="en-US"/>
          </w:rPr>
          <w:tab/>
        </w:r>
        <w:r w:rsidR="00BF32FF" w:rsidRPr="005F4E46">
          <w:rPr>
            <w:rStyle w:val="Hyperlink"/>
          </w:rPr>
          <w:t>Selection</w:t>
        </w:r>
        <w:r w:rsidR="00BF32FF">
          <w:rPr>
            <w:webHidden/>
          </w:rPr>
          <w:tab/>
        </w:r>
        <w:r w:rsidR="00BF32FF">
          <w:rPr>
            <w:webHidden/>
          </w:rPr>
          <w:fldChar w:fldCharType="begin"/>
        </w:r>
        <w:r w:rsidR="00BF32FF">
          <w:rPr>
            <w:webHidden/>
          </w:rPr>
          <w:instrText xml:space="preserve"> PAGEREF _Toc47697028 \h </w:instrText>
        </w:r>
        <w:r w:rsidR="00BF32FF">
          <w:rPr>
            <w:webHidden/>
          </w:rPr>
        </w:r>
        <w:r w:rsidR="00BF32FF">
          <w:rPr>
            <w:webHidden/>
          </w:rPr>
          <w:fldChar w:fldCharType="separate"/>
        </w:r>
        <w:r w:rsidR="00BF32FF">
          <w:rPr>
            <w:webHidden/>
          </w:rPr>
          <w:t>52</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29" w:history="1">
        <w:r w:rsidR="00BF32FF" w:rsidRPr="005F4E46">
          <w:rPr>
            <w:rStyle w:val="Hyperlink"/>
          </w:rPr>
          <w:t>2.2</w:t>
        </w:r>
        <w:r w:rsidR="00BF32FF">
          <w:rPr>
            <w:rFonts w:asciiTheme="minorHAnsi" w:eastAsiaTheme="minorEastAsia" w:hAnsiTheme="minorHAnsi" w:cstheme="minorBidi"/>
            <w:sz w:val="22"/>
            <w:szCs w:val="22"/>
            <w:lang w:val="en-US"/>
          </w:rPr>
          <w:tab/>
        </w:r>
        <w:r w:rsidR="00BF32FF" w:rsidRPr="005F4E46">
          <w:rPr>
            <w:rStyle w:val="Hyperlink"/>
          </w:rPr>
          <w:t>Color</w:t>
        </w:r>
        <w:r w:rsidR="00BF32FF">
          <w:rPr>
            <w:webHidden/>
          </w:rPr>
          <w:tab/>
        </w:r>
        <w:r w:rsidR="00BF32FF">
          <w:rPr>
            <w:webHidden/>
          </w:rPr>
          <w:fldChar w:fldCharType="begin"/>
        </w:r>
        <w:r w:rsidR="00BF32FF">
          <w:rPr>
            <w:webHidden/>
          </w:rPr>
          <w:instrText xml:space="preserve"> PAGEREF _Toc47697029 \h </w:instrText>
        </w:r>
        <w:r w:rsidR="00BF32FF">
          <w:rPr>
            <w:webHidden/>
          </w:rPr>
        </w:r>
        <w:r w:rsidR="00BF32FF">
          <w:rPr>
            <w:webHidden/>
          </w:rPr>
          <w:fldChar w:fldCharType="separate"/>
        </w:r>
        <w:r w:rsidR="00BF32FF">
          <w:rPr>
            <w:webHidden/>
          </w:rPr>
          <w:t>52</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30" w:history="1">
        <w:r w:rsidR="00BF32FF" w:rsidRPr="005F4E46">
          <w:rPr>
            <w:rStyle w:val="Hyperlink"/>
            <w:lang w:val="fr-CH"/>
          </w:rPr>
          <w:t>3.</w:t>
        </w:r>
        <w:r w:rsidR="00BF32FF">
          <w:rPr>
            <w:rFonts w:asciiTheme="minorHAnsi" w:eastAsiaTheme="minorEastAsia" w:hAnsiTheme="minorHAnsi" w:cstheme="minorBidi"/>
            <w:i w:val="0"/>
            <w:sz w:val="22"/>
            <w:szCs w:val="22"/>
          </w:rPr>
          <w:tab/>
        </w:r>
        <w:r w:rsidR="00BF32FF" w:rsidRPr="005F4E46">
          <w:rPr>
            <w:rStyle w:val="Hyperlink"/>
            <w:lang w:val="fr-CH"/>
          </w:rPr>
          <w:t>Technical Questionnaire (TQ) characteristics (Chapter 10:  TQ 5)</w:t>
        </w:r>
        <w:r w:rsidR="00BF32FF">
          <w:rPr>
            <w:webHidden/>
          </w:rPr>
          <w:tab/>
        </w:r>
        <w:r w:rsidR="00BF32FF">
          <w:rPr>
            <w:webHidden/>
          </w:rPr>
          <w:fldChar w:fldCharType="begin"/>
        </w:r>
        <w:r w:rsidR="00BF32FF">
          <w:rPr>
            <w:webHidden/>
          </w:rPr>
          <w:instrText xml:space="preserve"> PAGEREF _Toc47697030 \h </w:instrText>
        </w:r>
        <w:r w:rsidR="00BF32FF">
          <w:rPr>
            <w:webHidden/>
          </w:rPr>
        </w:r>
        <w:r w:rsidR="00BF32FF">
          <w:rPr>
            <w:webHidden/>
          </w:rPr>
          <w:fldChar w:fldCharType="separate"/>
        </w:r>
        <w:r w:rsidR="00BF32FF">
          <w:rPr>
            <w:webHidden/>
          </w:rPr>
          <w:t>52</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31" w:history="1">
        <w:r w:rsidR="00BF32FF" w:rsidRPr="005F4E46">
          <w:rPr>
            <w:rStyle w:val="Hyperlink"/>
          </w:rPr>
          <w:t>4.</w:t>
        </w:r>
        <w:r w:rsidR="00BF32FF">
          <w:rPr>
            <w:rFonts w:asciiTheme="minorHAnsi" w:eastAsiaTheme="minorEastAsia" w:hAnsiTheme="minorHAnsi" w:cstheme="minorBidi"/>
            <w:i w:val="0"/>
            <w:sz w:val="22"/>
            <w:szCs w:val="22"/>
          </w:rPr>
          <w:tab/>
        </w:r>
        <w:r w:rsidR="00BF32FF" w:rsidRPr="005F4E46">
          <w:rPr>
            <w:rStyle w:val="Hyperlink"/>
          </w:rPr>
          <w:t>Relationship between Asterisked, Grouping and TQ characteristics</w:t>
        </w:r>
        <w:r w:rsidR="00BF32FF">
          <w:rPr>
            <w:webHidden/>
          </w:rPr>
          <w:tab/>
        </w:r>
        <w:r w:rsidR="00BF32FF">
          <w:rPr>
            <w:webHidden/>
          </w:rPr>
          <w:fldChar w:fldCharType="begin"/>
        </w:r>
        <w:r w:rsidR="00BF32FF">
          <w:rPr>
            <w:webHidden/>
          </w:rPr>
          <w:instrText xml:space="preserve"> PAGEREF _Toc47697031 \h </w:instrText>
        </w:r>
        <w:r w:rsidR="00BF32FF">
          <w:rPr>
            <w:webHidden/>
          </w:rPr>
        </w:r>
        <w:r w:rsidR="00BF32FF">
          <w:rPr>
            <w:webHidden/>
          </w:rPr>
          <w:fldChar w:fldCharType="separate"/>
        </w:r>
        <w:r w:rsidR="00BF32FF">
          <w:rPr>
            <w:webHidden/>
          </w:rPr>
          <w:t>53</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32" w:history="1">
        <w:r w:rsidR="00BF32FF" w:rsidRPr="005F4E46">
          <w:rPr>
            <w:rStyle w:val="Hyperlink"/>
          </w:rPr>
          <w:t>GN 14</w:t>
        </w:r>
        <w:r w:rsidR="00BF32FF">
          <w:rPr>
            <w:rFonts w:asciiTheme="minorHAnsi" w:eastAsiaTheme="minorEastAsia" w:hAnsiTheme="minorHAnsi" w:cstheme="minorBidi"/>
            <w:i w:val="0"/>
            <w:sz w:val="22"/>
            <w:szCs w:val="22"/>
            <w:lang w:val="en-US"/>
          </w:rPr>
          <w:tab/>
        </w:r>
        <w:r w:rsidR="00BF32FF" w:rsidRPr="005F4E46">
          <w:rPr>
            <w:rStyle w:val="Hyperlink"/>
          </w:rPr>
          <w:t>(Chapter 7) – Characteristics examined by patented methods</w:t>
        </w:r>
        <w:r w:rsidR="00BF32FF">
          <w:rPr>
            <w:webHidden/>
          </w:rPr>
          <w:tab/>
        </w:r>
        <w:r w:rsidR="00BF32FF">
          <w:rPr>
            <w:webHidden/>
          </w:rPr>
          <w:fldChar w:fldCharType="begin"/>
        </w:r>
        <w:r w:rsidR="00BF32FF">
          <w:rPr>
            <w:webHidden/>
          </w:rPr>
          <w:instrText xml:space="preserve"> PAGEREF _Toc47697032 \h </w:instrText>
        </w:r>
        <w:r w:rsidR="00BF32FF">
          <w:rPr>
            <w:webHidden/>
          </w:rPr>
        </w:r>
        <w:r w:rsidR="00BF32FF">
          <w:rPr>
            <w:webHidden/>
          </w:rPr>
          <w:fldChar w:fldCharType="separate"/>
        </w:r>
        <w:r w:rsidR="00BF32FF">
          <w:rPr>
            <w:webHidden/>
          </w:rPr>
          <w:t>53</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33" w:history="1">
        <w:r w:rsidR="00BF32FF" w:rsidRPr="005F4E46">
          <w:rPr>
            <w:rStyle w:val="Hyperlink"/>
          </w:rPr>
          <w:t>GN 15</w:t>
        </w:r>
        <w:r w:rsidR="00BF32FF">
          <w:rPr>
            <w:rFonts w:asciiTheme="minorHAnsi" w:eastAsiaTheme="minorEastAsia" w:hAnsiTheme="minorHAnsi" w:cstheme="minorBidi"/>
            <w:i w:val="0"/>
            <w:sz w:val="22"/>
            <w:szCs w:val="22"/>
            <w:lang w:val="en-US"/>
          </w:rPr>
          <w:tab/>
        </w:r>
        <w:r w:rsidR="00BF32FF" w:rsidRPr="005F4E46">
          <w:rPr>
            <w:rStyle w:val="Hyperlink"/>
          </w:rPr>
          <w:t>(Chapter 7) – Physiological characteristics</w:t>
        </w:r>
        <w:r w:rsidR="00BF32FF">
          <w:rPr>
            <w:webHidden/>
          </w:rPr>
          <w:tab/>
        </w:r>
        <w:r w:rsidR="00BF32FF">
          <w:rPr>
            <w:webHidden/>
          </w:rPr>
          <w:fldChar w:fldCharType="begin"/>
        </w:r>
        <w:r w:rsidR="00BF32FF">
          <w:rPr>
            <w:webHidden/>
          </w:rPr>
          <w:instrText xml:space="preserve"> PAGEREF _Toc47697033 \h </w:instrText>
        </w:r>
        <w:r w:rsidR="00BF32FF">
          <w:rPr>
            <w:webHidden/>
          </w:rPr>
        </w:r>
        <w:r w:rsidR="00BF32FF">
          <w:rPr>
            <w:webHidden/>
          </w:rPr>
          <w:fldChar w:fldCharType="separate"/>
        </w:r>
        <w:r w:rsidR="00BF32FF">
          <w:rPr>
            <w:webHidden/>
          </w:rPr>
          <w:t>54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34" w:history="1">
        <w:r w:rsidR="00BF32FF" w:rsidRPr="005F4E46">
          <w:rPr>
            <w:rStyle w:val="Hyperlink"/>
          </w:rPr>
          <w:t>GN 16</w:t>
        </w:r>
        <w:r w:rsidR="00BF32FF">
          <w:rPr>
            <w:rFonts w:asciiTheme="minorHAnsi" w:eastAsiaTheme="minorEastAsia" w:hAnsiTheme="minorHAnsi" w:cstheme="minorBidi"/>
            <w:i w:val="0"/>
            <w:sz w:val="22"/>
            <w:szCs w:val="22"/>
            <w:lang w:val="en-US"/>
          </w:rPr>
          <w:tab/>
        </w:r>
        <w:r w:rsidR="00BF32FF" w:rsidRPr="005F4E46">
          <w:rPr>
            <w:rStyle w:val="Hyperlink"/>
          </w:rPr>
          <w:t>(Chapter 7) – New types of characteristics</w:t>
        </w:r>
        <w:r w:rsidR="00BF32FF">
          <w:rPr>
            <w:webHidden/>
          </w:rPr>
          <w:tab/>
        </w:r>
        <w:r w:rsidR="00BF32FF">
          <w:rPr>
            <w:webHidden/>
          </w:rPr>
          <w:fldChar w:fldCharType="begin"/>
        </w:r>
        <w:r w:rsidR="00BF32FF">
          <w:rPr>
            <w:webHidden/>
          </w:rPr>
          <w:instrText xml:space="preserve"> PAGEREF _Toc47697034 \h </w:instrText>
        </w:r>
        <w:r w:rsidR="00BF32FF">
          <w:rPr>
            <w:webHidden/>
          </w:rPr>
        </w:r>
        <w:r w:rsidR="00BF32FF">
          <w:rPr>
            <w:webHidden/>
          </w:rPr>
          <w:fldChar w:fldCharType="separate"/>
        </w:r>
        <w:r w:rsidR="00BF32FF">
          <w:rPr>
            <w:webHidden/>
          </w:rPr>
          <w:t>54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35" w:history="1">
        <w:r w:rsidR="00BF32FF" w:rsidRPr="005F4E46">
          <w:rPr>
            <w:rStyle w:val="Hyperlink"/>
          </w:rPr>
          <w:t>GN 17</w:t>
        </w:r>
        <w:r w:rsidR="00BF32FF">
          <w:rPr>
            <w:rFonts w:asciiTheme="minorHAnsi" w:eastAsiaTheme="minorEastAsia" w:hAnsiTheme="minorHAnsi" w:cstheme="minorBidi"/>
            <w:i w:val="0"/>
            <w:sz w:val="22"/>
            <w:szCs w:val="22"/>
            <w:lang w:val="en-US"/>
          </w:rPr>
          <w:tab/>
        </w:r>
        <w:r w:rsidR="00BF32FF" w:rsidRPr="005F4E46">
          <w:rPr>
            <w:rStyle w:val="Hyperlink"/>
          </w:rPr>
          <w:t>(Chapter 7) – Presentation of Characteristics:  Approved characteristics</w:t>
        </w:r>
        <w:r w:rsidR="00BF32FF">
          <w:rPr>
            <w:webHidden/>
          </w:rPr>
          <w:tab/>
        </w:r>
        <w:r w:rsidR="00BF32FF">
          <w:rPr>
            <w:webHidden/>
          </w:rPr>
          <w:fldChar w:fldCharType="begin"/>
        </w:r>
        <w:r w:rsidR="00BF32FF">
          <w:rPr>
            <w:webHidden/>
          </w:rPr>
          <w:instrText xml:space="preserve"> PAGEREF _Toc47697035 \h </w:instrText>
        </w:r>
        <w:r w:rsidR="00BF32FF">
          <w:rPr>
            <w:webHidden/>
          </w:rPr>
        </w:r>
        <w:r w:rsidR="00BF32FF">
          <w:rPr>
            <w:webHidden/>
          </w:rPr>
          <w:fldChar w:fldCharType="separate"/>
        </w:r>
        <w:r w:rsidR="00BF32FF">
          <w:rPr>
            <w:webHidden/>
          </w:rPr>
          <w:t>54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36" w:history="1">
        <w:r w:rsidR="00BF32FF" w:rsidRPr="005F4E46">
          <w:rPr>
            <w:rStyle w:val="Hyperlink"/>
          </w:rPr>
          <w:t>GN 18</w:t>
        </w:r>
        <w:r w:rsidR="00BF32FF">
          <w:rPr>
            <w:rFonts w:asciiTheme="minorHAnsi" w:eastAsiaTheme="minorEastAsia" w:hAnsiTheme="minorHAnsi" w:cstheme="minorBidi"/>
            <w:i w:val="0"/>
            <w:sz w:val="22"/>
            <w:szCs w:val="22"/>
            <w:lang w:val="en-US"/>
          </w:rPr>
          <w:tab/>
        </w:r>
        <w:r w:rsidR="00BF32FF" w:rsidRPr="005F4E46">
          <w:rPr>
            <w:rStyle w:val="Hyperlink"/>
          </w:rPr>
          <w:t>(Chapter 7) – Presentation of Characteristics: Heading of a characteristic</w:t>
        </w:r>
        <w:r w:rsidR="00BF32FF">
          <w:rPr>
            <w:webHidden/>
          </w:rPr>
          <w:tab/>
        </w:r>
        <w:r w:rsidR="00BF32FF">
          <w:rPr>
            <w:webHidden/>
          </w:rPr>
          <w:fldChar w:fldCharType="begin"/>
        </w:r>
        <w:r w:rsidR="00BF32FF">
          <w:rPr>
            <w:webHidden/>
          </w:rPr>
          <w:instrText xml:space="preserve"> PAGEREF _Toc47697036 \h </w:instrText>
        </w:r>
        <w:r w:rsidR="00BF32FF">
          <w:rPr>
            <w:webHidden/>
          </w:rPr>
        </w:r>
        <w:r w:rsidR="00BF32FF">
          <w:rPr>
            <w:webHidden/>
          </w:rPr>
          <w:fldChar w:fldCharType="separate"/>
        </w:r>
        <w:r w:rsidR="00BF32FF">
          <w:rPr>
            <w:webHidden/>
          </w:rPr>
          <w:t>55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37" w:history="1">
        <w:r w:rsidR="00BF32FF" w:rsidRPr="005F4E46">
          <w:rPr>
            <w:rStyle w:val="Hyperlink"/>
          </w:rPr>
          <w:t>1.</w:t>
        </w:r>
        <w:r w:rsidR="00BF32FF">
          <w:rPr>
            <w:rFonts w:asciiTheme="minorHAnsi" w:eastAsiaTheme="minorEastAsia" w:hAnsiTheme="minorHAnsi" w:cstheme="minorBidi"/>
            <w:i w:val="0"/>
            <w:sz w:val="22"/>
            <w:szCs w:val="22"/>
          </w:rPr>
          <w:tab/>
        </w:r>
        <w:r w:rsidR="00BF32FF" w:rsidRPr="005F4E46">
          <w:rPr>
            <w:rStyle w:val="Hyperlink"/>
          </w:rPr>
          <w:t>General</w:t>
        </w:r>
        <w:r w:rsidR="00BF32FF">
          <w:rPr>
            <w:webHidden/>
          </w:rPr>
          <w:tab/>
        </w:r>
        <w:r w:rsidR="00BF32FF">
          <w:rPr>
            <w:webHidden/>
          </w:rPr>
          <w:fldChar w:fldCharType="begin"/>
        </w:r>
        <w:r w:rsidR="00BF32FF">
          <w:rPr>
            <w:webHidden/>
          </w:rPr>
          <w:instrText xml:space="preserve"> PAGEREF _Toc47697037 \h </w:instrText>
        </w:r>
        <w:r w:rsidR="00BF32FF">
          <w:rPr>
            <w:webHidden/>
          </w:rPr>
        </w:r>
        <w:r w:rsidR="00BF32FF">
          <w:rPr>
            <w:webHidden/>
          </w:rPr>
          <w:fldChar w:fldCharType="separate"/>
        </w:r>
        <w:r w:rsidR="00BF32FF">
          <w:rPr>
            <w:webHidden/>
          </w:rPr>
          <w:t>55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38" w:history="1">
        <w:r w:rsidR="00BF32FF" w:rsidRPr="005F4E46">
          <w:rPr>
            <w:rStyle w:val="Hyperlink"/>
          </w:rPr>
          <w:t>2.</w:t>
        </w:r>
        <w:r w:rsidR="00BF32FF">
          <w:rPr>
            <w:rFonts w:asciiTheme="minorHAnsi" w:eastAsiaTheme="minorEastAsia" w:hAnsiTheme="minorHAnsi" w:cstheme="minorBidi"/>
            <w:i w:val="0"/>
            <w:sz w:val="22"/>
            <w:szCs w:val="22"/>
          </w:rPr>
          <w:tab/>
        </w:r>
        <w:r w:rsidR="00BF32FF" w:rsidRPr="005F4E46">
          <w:rPr>
            <w:rStyle w:val="Hyperlink"/>
          </w:rPr>
          <w:t>Clarifying similar characteristics</w:t>
        </w:r>
        <w:r w:rsidR="00BF32FF">
          <w:rPr>
            <w:webHidden/>
          </w:rPr>
          <w:tab/>
        </w:r>
        <w:r w:rsidR="00BF32FF">
          <w:rPr>
            <w:webHidden/>
          </w:rPr>
          <w:fldChar w:fldCharType="begin"/>
        </w:r>
        <w:r w:rsidR="00BF32FF">
          <w:rPr>
            <w:webHidden/>
          </w:rPr>
          <w:instrText xml:space="preserve"> PAGEREF _Toc47697038 \h </w:instrText>
        </w:r>
        <w:r w:rsidR="00BF32FF">
          <w:rPr>
            <w:webHidden/>
          </w:rPr>
        </w:r>
        <w:r w:rsidR="00BF32FF">
          <w:rPr>
            <w:webHidden/>
          </w:rPr>
          <w:fldChar w:fldCharType="separate"/>
        </w:r>
        <w:r w:rsidR="00BF32FF">
          <w:rPr>
            <w:webHidden/>
          </w:rPr>
          <w:t>55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39" w:history="1">
        <w:r w:rsidR="00BF32FF" w:rsidRPr="005F4E46">
          <w:rPr>
            <w:rStyle w:val="Hyperlink"/>
          </w:rPr>
          <w:t>3.</w:t>
        </w:r>
        <w:r w:rsidR="00BF32FF">
          <w:rPr>
            <w:rFonts w:asciiTheme="minorHAnsi" w:eastAsiaTheme="minorEastAsia" w:hAnsiTheme="minorHAnsi" w:cstheme="minorBidi"/>
            <w:i w:val="0"/>
            <w:sz w:val="22"/>
            <w:szCs w:val="22"/>
          </w:rPr>
          <w:tab/>
        </w:r>
        <w:r w:rsidR="00BF32FF" w:rsidRPr="005F4E46">
          <w:rPr>
            <w:rStyle w:val="Hyperlink"/>
          </w:rPr>
          <w:t>Characteristics which only apply to certain varieties</w:t>
        </w:r>
        <w:r w:rsidR="00BF32FF">
          <w:rPr>
            <w:webHidden/>
          </w:rPr>
          <w:tab/>
        </w:r>
        <w:r w:rsidR="00BF32FF">
          <w:rPr>
            <w:webHidden/>
          </w:rPr>
          <w:fldChar w:fldCharType="begin"/>
        </w:r>
        <w:r w:rsidR="00BF32FF">
          <w:rPr>
            <w:webHidden/>
          </w:rPr>
          <w:instrText xml:space="preserve"> PAGEREF _Toc47697039 \h </w:instrText>
        </w:r>
        <w:r w:rsidR="00BF32FF">
          <w:rPr>
            <w:webHidden/>
          </w:rPr>
        </w:r>
        <w:r w:rsidR="00BF32FF">
          <w:rPr>
            <w:webHidden/>
          </w:rPr>
          <w:fldChar w:fldCharType="separate"/>
        </w:r>
        <w:r w:rsidR="00BF32FF">
          <w:rPr>
            <w:webHidden/>
          </w:rPr>
          <w:t>55</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40" w:history="1">
        <w:r w:rsidR="00BF32FF" w:rsidRPr="005F4E46">
          <w:rPr>
            <w:rStyle w:val="Hyperlink"/>
          </w:rPr>
          <w:t>GN 19</w:t>
        </w:r>
        <w:r w:rsidR="00BF32FF">
          <w:rPr>
            <w:rFonts w:asciiTheme="minorHAnsi" w:eastAsiaTheme="minorEastAsia" w:hAnsiTheme="minorHAnsi" w:cstheme="minorBidi"/>
            <w:i w:val="0"/>
            <w:sz w:val="22"/>
            <w:szCs w:val="22"/>
            <w:lang w:val="en-US"/>
          </w:rPr>
          <w:tab/>
        </w:r>
        <w:r w:rsidR="00BF32FF" w:rsidRPr="005F4E46">
          <w:rPr>
            <w:rStyle w:val="Hyperlink"/>
          </w:rPr>
          <w:t>(Chapter 7) – Presentation of characteristics:  General presentation of states of expression</w:t>
        </w:r>
        <w:r w:rsidR="00BF32FF">
          <w:rPr>
            <w:webHidden/>
          </w:rPr>
          <w:tab/>
        </w:r>
        <w:r w:rsidR="00BF32FF">
          <w:rPr>
            <w:webHidden/>
          </w:rPr>
          <w:fldChar w:fldCharType="begin"/>
        </w:r>
        <w:r w:rsidR="00BF32FF">
          <w:rPr>
            <w:webHidden/>
          </w:rPr>
          <w:instrText xml:space="preserve"> PAGEREF _Toc47697040 \h </w:instrText>
        </w:r>
        <w:r w:rsidR="00BF32FF">
          <w:rPr>
            <w:webHidden/>
          </w:rPr>
        </w:r>
        <w:r w:rsidR="00BF32FF">
          <w:rPr>
            <w:webHidden/>
          </w:rPr>
          <w:fldChar w:fldCharType="separate"/>
        </w:r>
        <w:r w:rsidR="00BF32FF">
          <w:rPr>
            <w:webHidden/>
          </w:rPr>
          <w:t>56</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41" w:history="1">
        <w:r w:rsidR="00BF32FF" w:rsidRPr="005F4E46">
          <w:rPr>
            <w:rStyle w:val="Hyperlink"/>
          </w:rPr>
          <w:t>1.</w:t>
        </w:r>
        <w:r w:rsidR="00BF32FF">
          <w:rPr>
            <w:rFonts w:asciiTheme="minorHAnsi" w:eastAsiaTheme="minorEastAsia" w:hAnsiTheme="minorHAnsi" w:cstheme="minorBidi"/>
            <w:i w:val="0"/>
            <w:sz w:val="22"/>
            <w:szCs w:val="22"/>
          </w:rPr>
          <w:tab/>
        </w:r>
        <w:r w:rsidR="00BF32FF" w:rsidRPr="005F4E46">
          <w:rPr>
            <w:rStyle w:val="Hyperlink"/>
          </w:rPr>
          <w:t>Order of states of expression</w:t>
        </w:r>
        <w:r w:rsidR="00BF32FF">
          <w:rPr>
            <w:webHidden/>
          </w:rPr>
          <w:tab/>
        </w:r>
        <w:r w:rsidR="00BF32FF">
          <w:rPr>
            <w:webHidden/>
          </w:rPr>
          <w:fldChar w:fldCharType="begin"/>
        </w:r>
        <w:r w:rsidR="00BF32FF">
          <w:rPr>
            <w:webHidden/>
          </w:rPr>
          <w:instrText xml:space="preserve"> PAGEREF _Toc47697041 \h </w:instrText>
        </w:r>
        <w:r w:rsidR="00BF32FF">
          <w:rPr>
            <w:webHidden/>
          </w:rPr>
        </w:r>
        <w:r w:rsidR="00BF32FF">
          <w:rPr>
            <w:webHidden/>
          </w:rPr>
          <w:fldChar w:fldCharType="separate"/>
        </w:r>
        <w:r w:rsidR="00BF32FF">
          <w:rPr>
            <w:webHidden/>
          </w:rPr>
          <w:t>56</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42" w:history="1">
        <w:r w:rsidR="00BF32FF" w:rsidRPr="005F4E46">
          <w:rPr>
            <w:rStyle w:val="Hyperlink"/>
          </w:rPr>
          <w:t>1.1</w:t>
        </w:r>
        <w:r w:rsidR="00BF32FF">
          <w:rPr>
            <w:rFonts w:asciiTheme="minorHAnsi" w:eastAsiaTheme="minorEastAsia" w:hAnsiTheme="minorHAnsi" w:cstheme="minorBidi"/>
            <w:sz w:val="22"/>
            <w:szCs w:val="22"/>
            <w:lang w:val="en-US"/>
          </w:rPr>
          <w:tab/>
        </w:r>
        <w:r w:rsidR="00BF32FF" w:rsidRPr="005F4E46">
          <w:rPr>
            <w:rStyle w:val="Hyperlink"/>
          </w:rPr>
          <w:t>General</w:t>
        </w:r>
        <w:r w:rsidR="00BF32FF">
          <w:rPr>
            <w:webHidden/>
          </w:rPr>
          <w:tab/>
        </w:r>
        <w:r w:rsidR="00BF32FF">
          <w:rPr>
            <w:webHidden/>
          </w:rPr>
          <w:fldChar w:fldCharType="begin"/>
        </w:r>
        <w:r w:rsidR="00BF32FF">
          <w:rPr>
            <w:webHidden/>
          </w:rPr>
          <w:instrText xml:space="preserve"> PAGEREF _Toc47697042 \h </w:instrText>
        </w:r>
        <w:r w:rsidR="00BF32FF">
          <w:rPr>
            <w:webHidden/>
          </w:rPr>
        </w:r>
        <w:r w:rsidR="00BF32FF">
          <w:rPr>
            <w:webHidden/>
          </w:rPr>
          <w:fldChar w:fldCharType="separate"/>
        </w:r>
        <w:r w:rsidR="00BF32FF">
          <w:rPr>
            <w:webHidden/>
          </w:rPr>
          <w:t>56</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43" w:history="1">
        <w:r w:rsidR="00BF32FF" w:rsidRPr="005F4E46">
          <w:rPr>
            <w:rStyle w:val="Hyperlink"/>
          </w:rPr>
          <w:t>1.2</w:t>
        </w:r>
        <w:r w:rsidR="00BF32FF">
          <w:rPr>
            <w:rFonts w:asciiTheme="minorHAnsi" w:eastAsiaTheme="minorEastAsia" w:hAnsiTheme="minorHAnsi" w:cstheme="minorBidi"/>
            <w:sz w:val="22"/>
            <w:szCs w:val="22"/>
            <w:lang w:val="en-US"/>
          </w:rPr>
          <w:tab/>
        </w:r>
        <w:r w:rsidR="00BF32FF" w:rsidRPr="005F4E46">
          <w:rPr>
            <w:rStyle w:val="Hyperlink"/>
          </w:rPr>
          <w:t>Color</w:t>
        </w:r>
        <w:r w:rsidR="00BF32FF">
          <w:rPr>
            <w:webHidden/>
          </w:rPr>
          <w:tab/>
        </w:r>
        <w:r w:rsidR="00BF32FF">
          <w:rPr>
            <w:webHidden/>
          </w:rPr>
          <w:fldChar w:fldCharType="begin"/>
        </w:r>
        <w:r w:rsidR="00BF32FF">
          <w:rPr>
            <w:webHidden/>
          </w:rPr>
          <w:instrText xml:space="preserve"> PAGEREF _Toc47697043 \h </w:instrText>
        </w:r>
        <w:r w:rsidR="00BF32FF">
          <w:rPr>
            <w:webHidden/>
          </w:rPr>
        </w:r>
        <w:r w:rsidR="00BF32FF">
          <w:rPr>
            <w:webHidden/>
          </w:rPr>
          <w:fldChar w:fldCharType="separate"/>
        </w:r>
        <w:r w:rsidR="00BF32FF">
          <w:rPr>
            <w:webHidden/>
          </w:rPr>
          <w:t>56</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44" w:history="1">
        <w:r w:rsidR="00BF32FF" w:rsidRPr="005F4E46">
          <w:rPr>
            <w:rStyle w:val="Hyperlink"/>
          </w:rPr>
          <w:t>1.3</w:t>
        </w:r>
        <w:r w:rsidR="00BF32FF">
          <w:rPr>
            <w:rFonts w:asciiTheme="minorHAnsi" w:eastAsiaTheme="minorEastAsia" w:hAnsiTheme="minorHAnsi" w:cstheme="minorBidi"/>
            <w:sz w:val="22"/>
            <w:szCs w:val="22"/>
            <w:lang w:val="en-US"/>
          </w:rPr>
          <w:tab/>
        </w:r>
        <w:r w:rsidR="00BF32FF" w:rsidRPr="005F4E46">
          <w:rPr>
            <w:rStyle w:val="Hyperlink"/>
          </w:rPr>
          <w:t>Shape</w:t>
        </w:r>
        <w:r w:rsidR="00BF32FF">
          <w:rPr>
            <w:webHidden/>
          </w:rPr>
          <w:tab/>
        </w:r>
        <w:r w:rsidR="00BF32FF">
          <w:rPr>
            <w:webHidden/>
          </w:rPr>
          <w:fldChar w:fldCharType="begin"/>
        </w:r>
        <w:r w:rsidR="00BF32FF">
          <w:rPr>
            <w:webHidden/>
          </w:rPr>
          <w:instrText xml:space="preserve"> PAGEREF _Toc47697044 \h </w:instrText>
        </w:r>
        <w:r w:rsidR="00BF32FF">
          <w:rPr>
            <w:webHidden/>
          </w:rPr>
        </w:r>
        <w:r w:rsidR="00BF32FF">
          <w:rPr>
            <w:webHidden/>
          </w:rPr>
          <w:fldChar w:fldCharType="separate"/>
        </w:r>
        <w:r w:rsidR="00BF32FF">
          <w:rPr>
            <w:webHidden/>
          </w:rPr>
          <w:t>56</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45" w:history="1">
        <w:r w:rsidR="00BF32FF" w:rsidRPr="005F4E46">
          <w:rPr>
            <w:rStyle w:val="Hyperlink"/>
          </w:rPr>
          <w:t>1.4</w:t>
        </w:r>
        <w:r w:rsidR="00BF32FF">
          <w:rPr>
            <w:rFonts w:asciiTheme="minorHAnsi" w:eastAsiaTheme="minorEastAsia" w:hAnsiTheme="minorHAnsi" w:cstheme="minorBidi"/>
            <w:sz w:val="22"/>
            <w:szCs w:val="22"/>
            <w:lang w:val="en-US"/>
          </w:rPr>
          <w:tab/>
        </w:r>
        <w:r w:rsidR="00BF32FF" w:rsidRPr="005F4E46">
          <w:rPr>
            <w:rStyle w:val="Hyperlink"/>
          </w:rPr>
          <w:t>Attitude / Growth Habit</w:t>
        </w:r>
        <w:r w:rsidR="00BF32FF">
          <w:rPr>
            <w:webHidden/>
          </w:rPr>
          <w:tab/>
        </w:r>
        <w:r w:rsidR="00BF32FF">
          <w:rPr>
            <w:webHidden/>
          </w:rPr>
          <w:fldChar w:fldCharType="begin"/>
        </w:r>
        <w:r w:rsidR="00BF32FF">
          <w:rPr>
            <w:webHidden/>
          </w:rPr>
          <w:instrText xml:space="preserve"> PAGEREF _Toc47697045 \h </w:instrText>
        </w:r>
        <w:r w:rsidR="00BF32FF">
          <w:rPr>
            <w:webHidden/>
          </w:rPr>
        </w:r>
        <w:r w:rsidR="00BF32FF">
          <w:rPr>
            <w:webHidden/>
          </w:rPr>
          <w:fldChar w:fldCharType="separate"/>
        </w:r>
        <w:r w:rsidR="00BF32FF">
          <w:rPr>
            <w:webHidden/>
          </w:rPr>
          <w:t>56</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46" w:history="1">
        <w:r w:rsidR="00BF32FF" w:rsidRPr="005F4E46">
          <w:rPr>
            <w:rStyle w:val="Hyperlink"/>
          </w:rPr>
          <w:t>2.</w:t>
        </w:r>
        <w:r w:rsidR="00BF32FF">
          <w:rPr>
            <w:rFonts w:asciiTheme="minorHAnsi" w:eastAsiaTheme="minorEastAsia" w:hAnsiTheme="minorHAnsi" w:cstheme="minorBidi"/>
            <w:i w:val="0"/>
            <w:sz w:val="22"/>
            <w:szCs w:val="22"/>
          </w:rPr>
          <w:tab/>
        </w:r>
        <w:r w:rsidR="00BF32FF" w:rsidRPr="005F4E46">
          <w:rPr>
            <w:rStyle w:val="Hyperlink"/>
          </w:rPr>
          <w:t>Hyphen (-)</w:t>
        </w:r>
        <w:r w:rsidR="00BF32FF">
          <w:rPr>
            <w:webHidden/>
          </w:rPr>
          <w:tab/>
        </w:r>
        <w:r w:rsidR="00BF32FF">
          <w:rPr>
            <w:webHidden/>
          </w:rPr>
          <w:fldChar w:fldCharType="begin"/>
        </w:r>
        <w:r w:rsidR="00BF32FF">
          <w:rPr>
            <w:webHidden/>
          </w:rPr>
          <w:instrText xml:space="preserve"> PAGEREF _Toc47697046 \h </w:instrText>
        </w:r>
        <w:r w:rsidR="00BF32FF">
          <w:rPr>
            <w:webHidden/>
          </w:rPr>
        </w:r>
        <w:r w:rsidR="00BF32FF">
          <w:rPr>
            <w:webHidden/>
          </w:rPr>
          <w:fldChar w:fldCharType="separate"/>
        </w:r>
        <w:r w:rsidR="00BF32FF">
          <w:rPr>
            <w:webHidden/>
          </w:rPr>
          <w:t>56</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47" w:history="1">
        <w:r w:rsidR="00BF32FF" w:rsidRPr="005F4E46">
          <w:rPr>
            <w:rStyle w:val="Hyperlink"/>
          </w:rPr>
          <w:t>3.</w:t>
        </w:r>
        <w:r w:rsidR="00BF32FF">
          <w:rPr>
            <w:rFonts w:asciiTheme="minorHAnsi" w:eastAsiaTheme="minorEastAsia" w:hAnsiTheme="minorHAnsi" w:cstheme="minorBidi"/>
            <w:i w:val="0"/>
            <w:sz w:val="22"/>
            <w:szCs w:val="22"/>
          </w:rPr>
          <w:tab/>
        </w:r>
        <w:r w:rsidR="00BF32FF" w:rsidRPr="005F4E46">
          <w:rPr>
            <w:rStyle w:val="Hyperlink"/>
          </w:rPr>
          <w:t>Numbers</w:t>
        </w:r>
        <w:r w:rsidR="00BF32FF">
          <w:rPr>
            <w:webHidden/>
          </w:rPr>
          <w:tab/>
        </w:r>
        <w:r w:rsidR="00BF32FF">
          <w:rPr>
            <w:webHidden/>
          </w:rPr>
          <w:fldChar w:fldCharType="begin"/>
        </w:r>
        <w:r w:rsidR="00BF32FF">
          <w:rPr>
            <w:webHidden/>
          </w:rPr>
          <w:instrText xml:space="preserve"> PAGEREF _Toc47697047 \h </w:instrText>
        </w:r>
        <w:r w:rsidR="00BF32FF">
          <w:rPr>
            <w:webHidden/>
          </w:rPr>
        </w:r>
        <w:r w:rsidR="00BF32FF">
          <w:rPr>
            <w:webHidden/>
          </w:rPr>
          <w:fldChar w:fldCharType="separate"/>
        </w:r>
        <w:r w:rsidR="00BF32FF">
          <w:rPr>
            <w:webHidden/>
          </w:rPr>
          <w:t>56</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48" w:history="1">
        <w:r w:rsidR="00BF32FF" w:rsidRPr="005F4E46">
          <w:rPr>
            <w:rStyle w:val="Hyperlink"/>
          </w:rPr>
          <w:t>4.</w:t>
        </w:r>
        <w:r w:rsidR="00BF32FF">
          <w:rPr>
            <w:rFonts w:asciiTheme="minorHAnsi" w:eastAsiaTheme="minorEastAsia" w:hAnsiTheme="minorHAnsi" w:cstheme="minorBidi"/>
            <w:i w:val="0"/>
            <w:sz w:val="22"/>
            <w:szCs w:val="22"/>
          </w:rPr>
          <w:tab/>
        </w:r>
        <w:r w:rsidR="00BF32FF" w:rsidRPr="005F4E46">
          <w:rPr>
            <w:rStyle w:val="Hyperlink"/>
          </w:rPr>
          <w:t>Figures and Ranges</w:t>
        </w:r>
        <w:r w:rsidR="00BF32FF">
          <w:rPr>
            <w:webHidden/>
          </w:rPr>
          <w:tab/>
        </w:r>
        <w:r w:rsidR="00BF32FF">
          <w:rPr>
            <w:webHidden/>
          </w:rPr>
          <w:fldChar w:fldCharType="begin"/>
        </w:r>
        <w:r w:rsidR="00BF32FF">
          <w:rPr>
            <w:webHidden/>
          </w:rPr>
          <w:instrText xml:space="preserve"> PAGEREF _Toc47697048 \h </w:instrText>
        </w:r>
        <w:r w:rsidR="00BF32FF">
          <w:rPr>
            <w:webHidden/>
          </w:rPr>
        </w:r>
        <w:r w:rsidR="00BF32FF">
          <w:rPr>
            <w:webHidden/>
          </w:rPr>
          <w:fldChar w:fldCharType="separate"/>
        </w:r>
        <w:r w:rsidR="00BF32FF">
          <w:rPr>
            <w:webHidden/>
          </w:rPr>
          <w:t>57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49" w:history="1">
        <w:r w:rsidR="00BF32FF" w:rsidRPr="005F4E46">
          <w:rPr>
            <w:rStyle w:val="Hyperlink"/>
          </w:rPr>
          <w:t>GN 20</w:t>
        </w:r>
        <w:r w:rsidR="00BF32FF">
          <w:rPr>
            <w:rFonts w:asciiTheme="minorHAnsi" w:eastAsiaTheme="minorEastAsia" w:hAnsiTheme="minorHAnsi" w:cstheme="minorBidi"/>
            <w:i w:val="0"/>
            <w:sz w:val="22"/>
            <w:szCs w:val="22"/>
            <w:lang w:val="en-US"/>
          </w:rPr>
          <w:tab/>
        </w:r>
        <w:r w:rsidR="00BF32FF" w:rsidRPr="005F4E46">
          <w:rPr>
            <w:rStyle w:val="Hyperlink"/>
          </w:rPr>
          <w:t>(Chapter 7) – Presentation of characteristics:  States of expression according to type of expression of a characteristic</w:t>
        </w:r>
        <w:r w:rsidR="00BF32FF">
          <w:rPr>
            <w:webHidden/>
          </w:rPr>
          <w:tab/>
        </w:r>
        <w:r w:rsidR="00BF32FF">
          <w:rPr>
            <w:webHidden/>
          </w:rPr>
          <w:fldChar w:fldCharType="begin"/>
        </w:r>
        <w:r w:rsidR="00BF32FF">
          <w:rPr>
            <w:webHidden/>
          </w:rPr>
          <w:instrText xml:space="preserve"> PAGEREF _Toc47697049 \h </w:instrText>
        </w:r>
        <w:r w:rsidR="00BF32FF">
          <w:rPr>
            <w:webHidden/>
          </w:rPr>
        </w:r>
        <w:r w:rsidR="00BF32FF">
          <w:rPr>
            <w:webHidden/>
          </w:rPr>
          <w:fldChar w:fldCharType="separate"/>
        </w:r>
        <w:r w:rsidR="00BF32FF">
          <w:rPr>
            <w:webHidden/>
          </w:rPr>
          <w:t>57</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50" w:history="1">
        <w:r w:rsidR="00BF32FF" w:rsidRPr="005F4E46">
          <w:rPr>
            <w:rStyle w:val="Hyperlink"/>
          </w:rPr>
          <w:t>1.</w:t>
        </w:r>
        <w:r w:rsidR="00BF32FF">
          <w:rPr>
            <w:rFonts w:asciiTheme="minorHAnsi" w:eastAsiaTheme="minorEastAsia" w:hAnsiTheme="minorHAnsi" w:cstheme="minorBidi"/>
            <w:i w:val="0"/>
            <w:sz w:val="22"/>
            <w:szCs w:val="22"/>
          </w:rPr>
          <w:tab/>
        </w:r>
        <w:r w:rsidR="00BF32FF" w:rsidRPr="005F4E46">
          <w:rPr>
            <w:rStyle w:val="Hyperlink"/>
          </w:rPr>
          <w:t>Introduction</w:t>
        </w:r>
        <w:r w:rsidR="00BF32FF">
          <w:rPr>
            <w:webHidden/>
          </w:rPr>
          <w:tab/>
        </w:r>
        <w:r w:rsidR="00BF32FF">
          <w:rPr>
            <w:webHidden/>
          </w:rPr>
          <w:fldChar w:fldCharType="begin"/>
        </w:r>
        <w:r w:rsidR="00BF32FF">
          <w:rPr>
            <w:webHidden/>
          </w:rPr>
          <w:instrText xml:space="preserve"> PAGEREF _Toc47697050 \h </w:instrText>
        </w:r>
        <w:r w:rsidR="00BF32FF">
          <w:rPr>
            <w:webHidden/>
          </w:rPr>
        </w:r>
        <w:r w:rsidR="00BF32FF">
          <w:rPr>
            <w:webHidden/>
          </w:rPr>
          <w:fldChar w:fldCharType="separate"/>
        </w:r>
        <w:r w:rsidR="00BF32FF">
          <w:rPr>
            <w:webHidden/>
          </w:rPr>
          <w:t>57</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51" w:history="1">
        <w:r w:rsidR="00BF32FF" w:rsidRPr="005F4E46">
          <w:rPr>
            <w:rStyle w:val="Hyperlink"/>
          </w:rPr>
          <w:t>2.</w:t>
        </w:r>
        <w:r w:rsidR="00BF32FF">
          <w:rPr>
            <w:rFonts w:asciiTheme="minorHAnsi" w:eastAsiaTheme="minorEastAsia" w:hAnsiTheme="minorHAnsi" w:cstheme="minorBidi"/>
            <w:i w:val="0"/>
            <w:sz w:val="22"/>
            <w:szCs w:val="22"/>
          </w:rPr>
          <w:tab/>
        </w:r>
        <w:r w:rsidR="00BF32FF" w:rsidRPr="005F4E46">
          <w:rPr>
            <w:rStyle w:val="Hyperlink"/>
          </w:rPr>
          <w:t>Qualitative characteristics</w:t>
        </w:r>
        <w:r w:rsidR="00BF32FF">
          <w:rPr>
            <w:webHidden/>
          </w:rPr>
          <w:tab/>
        </w:r>
        <w:r w:rsidR="00BF32FF">
          <w:rPr>
            <w:webHidden/>
          </w:rPr>
          <w:fldChar w:fldCharType="begin"/>
        </w:r>
        <w:r w:rsidR="00BF32FF">
          <w:rPr>
            <w:webHidden/>
          </w:rPr>
          <w:instrText xml:space="preserve"> PAGEREF _Toc47697051 \h </w:instrText>
        </w:r>
        <w:r w:rsidR="00BF32FF">
          <w:rPr>
            <w:webHidden/>
          </w:rPr>
        </w:r>
        <w:r w:rsidR="00BF32FF">
          <w:rPr>
            <w:webHidden/>
          </w:rPr>
          <w:fldChar w:fldCharType="separate"/>
        </w:r>
        <w:r w:rsidR="00BF32FF">
          <w:rPr>
            <w:webHidden/>
          </w:rPr>
          <w:t>57</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52" w:history="1">
        <w:r w:rsidR="00BF32FF" w:rsidRPr="005F4E46">
          <w:rPr>
            <w:rStyle w:val="Hyperlink"/>
          </w:rPr>
          <w:t>2.1</w:t>
        </w:r>
        <w:r w:rsidR="00BF32FF">
          <w:rPr>
            <w:rFonts w:asciiTheme="minorHAnsi" w:eastAsiaTheme="minorEastAsia" w:hAnsiTheme="minorHAnsi" w:cstheme="minorBidi"/>
            <w:sz w:val="22"/>
            <w:szCs w:val="22"/>
            <w:lang w:val="en-US"/>
          </w:rPr>
          <w:tab/>
        </w:r>
        <w:r w:rsidR="00BF32FF" w:rsidRPr="005F4E46">
          <w:rPr>
            <w:rStyle w:val="Hyperlink"/>
          </w:rPr>
          <w:t>Explanation</w:t>
        </w:r>
        <w:r w:rsidR="00BF32FF">
          <w:rPr>
            <w:webHidden/>
          </w:rPr>
          <w:tab/>
        </w:r>
        <w:r w:rsidR="00BF32FF">
          <w:rPr>
            <w:webHidden/>
          </w:rPr>
          <w:fldChar w:fldCharType="begin"/>
        </w:r>
        <w:r w:rsidR="00BF32FF">
          <w:rPr>
            <w:webHidden/>
          </w:rPr>
          <w:instrText xml:space="preserve"> PAGEREF _Toc47697052 \h </w:instrText>
        </w:r>
        <w:r w:rsidR="00BF32FF">
          <w:rPr>
            <w:webHidden/>
          </w:rPr>
        </w:r>
        <w:r w:rsidR="00BF32FF">
          <w:rPr>
            <w:webHidden/>
          </w:rPr>
          <w:fldChar w:fldCharType="separate"/>
        </w:r>
        <w:r w:rsidR="00BF32FF">
          <w:rPr>
            <w:webHidden/>
          </w:rPr>
          <w:t>57</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53" w:history="1">
        <w:r w:rsidR="00BF32FF" w:rsidRPr="005F4E46">
          <w:rPr>
            <w:rStyle w:val="Hyperlink"/>
          </w:rPr>
          <w:t>2.2</w:t>
        </w:r>
        <w:r w:rsidR="00BF32FF">
          <w:rPr>
            <w:rFonts w:asciiTheme="minorHAnsi" w:eastAsiaTheme="minorEastAsia" w:hAnsiTheme="minorHAnsi" w:cstheme="minorBidi"/>
            <w:sz w:val="22"/>
            <w:szCs w:val="22"/>
            <w:lang w:val="en-US"/>
          </w:rPr>
          <w:tab/>
        </w:r>
        <w:r w:rsidR="00BF32FF" w:rsidRPr="005F4E46">
          <w:rPr>
            <w:rStyle w:val="Hyperlink"/>
          </w:rPr>
          <w:t>Separating Qualitative Characteristics</w:t>
        </w:r>
        <w:r w:rsidR="00BF32FF">
          <w:rPr>
            <w:webHidden/>
          </w:rPr>
          <w:tab/>
        </w:r>
        <w:r w:rsidR="00BF32FF">
          <w:rPr>
            <w:webHidden/>
          </w:rPr>
          <w:fldChar w:fldCharType="begin"/>
        </w:r>
        <w:r w:rsidR="00BF32FF">
          <w:rPr>
            <w:webHidden/>
          </w:rPr>
          <w:instrText xml:space="preserve"> PAGEREF _Toc47697053 \h </w:instrText>
        </w:r>
        <w:r w:rsidR="00BF32FF">
          <w:rPr>
            <w:webHidden/>
          </w:rPr>
        </w:r>
        <w:r w:rsidR="00BF32FF">
          <w:rPr>
            <w:webHidden/>
          </w:rPr>
          <w:fldChar w:fldCharType="separate"/>
        </w:r>
        <w:r w:rsidR="00BF32FF">
          <w:rPr>
            <w:webHidden/>
          </w:rPr>
          <w:t>57</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54" w:history="1">
        <w:r w:rsidR="00BF32FF" w:rsidRPr="005F4E46">
          <w:rPr>
            <w:rStyle w:val="Hyperlink"/>
          </w:rPr>
          <w:t>2.3</w:t>
        </w:r>
        <w:r w:rsidR="00BF32FF">
          <w:rPr>
            <w:rFonts w:asciiTheme="minorHAnsi" w:eastAsiaTheme="minorEastAsia" w:hAnsiTheme="minorHAnsi" w:cstheme="minorBidi"/>
            <w:sz w:val="22"/>
            <w:szCs w:val="22"/>
            <w:lang w:val="en-US"/>
          </w:rPr>
          <w:tab/>
        </w:r>
        <w:r w:rsidR="00BF32FF" w:rsidRPr="005F4E46">
          <w:rPr>
            <w:rStyle w:val="Hyperlink"/>
          </w:rPr>
          <w:t>Division of Range of Expression into States and Notes</w:t>
        </w:r>
        <w:r w:rsidR="00BF32FF">
          <w:rPr>
            <w:webHidden/>
          </w:rPr>
          <w:tab/>
        </w:r>
        <w:r w:rsidR="00BF32FF">
          <w:rPr>
            <w:webHidden/>
          </w:rPr>
          <w:fldChar w:fldCharType="begin"/>
        </w:r>
        <w:r w:rsidR="00BF32FF">
          <w:rPr>
            <w:webHidden/>
          </w:rPr>
          <w:instrText xml:space="preserve"> PAGEREF _Toc47697054 \h </w:instrText>
        </w:r>
        <w:r w:rsidR="00BF32FF">
          <w:rPr>
            <w:webHidden/>
          </w:rPr>
        </w:r>
        <w:r w:rsidR="00BF32FF">
          <w:rPr>
            <w:webHidden/>
          </w:rPr>
          <w:fldChar w:fldCharType="separate"/>
        </w:r>
        <w:r w:rsidR="00BF32FF">
          <w:rPr>
            <w:webHidden/>
          </w:rPr>
          <w:t>58</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55" w:history="1">
        <w:r w:rsidR="00BF32FF" w:rsidRPr="005F4E46">
          <w:rPr>
            <w:rStyle w:val="Hyperlink"/>
          </w:rPr>
          <w:t>3.</w:t>
        </w:r>
        <w:r w:rsidR="00BF32FF">
          <w:rPr>
            <w:rFonts w:asciiTheme="minorHAnsi" w:eastAsiaTheme="minorEastAsia" w:hAnsiTheme="minorHAnsi" w:cstheme="minorBidi"/>
            <w:i w:val="0"/>
            <w:sz w:val="22"/>
            <w:szCs w:val="22"/>
          </w:rPr>
          <w:tab/>
        </w:r>
        <w:r w:rsidR="00BF32FF" w:rsidRPr="005F4E46">
          <w:rPr>
            <w:rStyle w:val="Hyperlink"/>
          </w:rPr>
          <w:t>Quantitative characteristics</w:t>
        </w:r>
        <w:r w:rsidR="00BF32FF">
          <w:rPr>
            <w:webHidden/>
          </w:rPr>
          <w:tab/>
        </w:r>
        <w:r w:rsidR="00BF32FF">
          <w:rPr>
            <w:webHidden/>
          </w:rPr>
          <w:fldChar w:fldCharType="begin"/>
        </w:r>
        <w:r w:rsidR="00BF32FF">
          <w:rPr>
            <w:webHidden/>
          </w:rPr>
          <w:instrText xml:space="preserve"> PAGEREF _Toc47697055 \h </w:instrText>
        </w:r>
        <w:r w:rsidR="00BF32FF">
          <w:rPr>
            <w:webHidden/>
          </w:rPr>
        </w:r>
        <w:r w:rsidR="00BF32FF">
          <w:rPr>
            <w:webHidden/>
          </w:rPr>
          <w:fldChar w:fldCharType="separate"/>
        </w:r>
        <w:r w:rsidR="00BF32FF">
          <w:rPr>
            <w:webHidden/>
          </w:rPr>
          <w:t>58</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56" w:history="1">
        <w:r w:rsidR="00BF32FF" w:rsidRPr="005F4E46">
          <w:rPr>
            <w:rStyle w:val="Hyperlink"/>
          </w:rPr>
          <w:t>3.1</w:t>
        </w:r>
        <w:r w:rsidR="00BF32FF">
          <w:rPr>
            <w:rFonts w:asciiTheme="minorHAnsi" w:eastAsiaTheme="minorEastAsia" w:hAnsiTheme="minorHAnsi" w:cstheme="minorBidi"/>
            <w:sz w:val="22"/>
            <w:szCs w:val="22"/>
            <w:lang w:val="en-US"/>
          </w:rPr>
          <w:tab/>
        </w:r>
        <w:r w:rsidR="00BF32FF" w:rsidRPr="005F4E46">
          <w:rPr>
            <w:rStyle w:val="Hyperlink"/>
          </w:rPr>
          <w:t>Explanation</w:t>
        </w:r>
        <w:r w:rsidR="00BF32FF">
          <w:rPr>
            <w:webHidden/>
          </w:rPr>
          <w:tab/>
        </w:r>
        <w:r w:rsidR="00BF32FF">
          <w:rPr>
            <w:webHidden/>
          </w:rPr>
          <w:fldChar w:fldCharType="begin"/>
        </w:r>
        <w:r w:rsidR="00BF32FF">
          <w:rPr>
            <w:webHidden/>
          </w:rPr>
          <w:instrText xml:space="preserve"> PAGEREF _Toc47697056 \h </w:instrText>
        </w:r>
        <w:r w:rsidR="00BF32FF">
          <w:rPr>
            <w:webHidden/>
          </w:rPr>
        </w:r>
        <w:r w:rsidR="00BF32FF">
          <w:rPr>
            <w:webHidden/>
          </w:rPr>
          <w:fldChar w:fldCharType="separate"/>
        </w:r>
        <w:r w:rsidR="00BF32FF">
          <w:rPr>
            <w:webHidden/>
          </w:rPr>
          <w:t>58</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57" w:history="1">
        <w:r w:rsidR="00BF32FF" w:rsidRPr="005F4E46">
          <w:rPr>
            <w:rStyle w:val="Hyperlink"/>
          </w:rPr>
          <w:t>3.2</w:t>
        </w:r>
        <w:r w:rsidR="00BF32FF">
          <w:rPr>
            <w:rFonts w:asciiTheme="minorHAnsi" w:eastAsiaTheme="minorEastAsia" w:hAnsiTheme="minorHAnsi" w:cstheme="minorBidi"/>
            <w:sz w:val="22"/>
            <w:szCs w:val="22"/>
            <w:lang w:val="en-US"/>
          </w:rPr>
          <w:tab/>
        </w:r>
        <w:r w:rsidR="00BF32FF" w:rsidRPr="005F4E46">
          <w:rPr>
            <w:rStyle w:val="Hyperlink"/>
          </w:rPr>
          <w:t>Division of Range of Expression into States and Notes</w:t>
        </w:r>
        <w:r w:rsidR="00BF32FF">
          <w:rPr>
            <w:webHidden/>
          </w:rPr>
          <w:tab/>
        </w:r>
        <w:r w:rsidR="00BF32FF">
          <w:rPr>
            <w:webHidden/>
          </w:rPr>
          <w:fldChar w:fldCharType="begin"/>
        </w:r>
        <w:r w:rsidR="00BF32FF">
          <w:rPr>
            <w:webHidden/>
          </w:rPr>
          <w:instrText xml:space="preserve"> PAGEREF _Toc47697057 \h </w:instrText>
        </w:r>
        <w:r w:rsidR="00BF32FF">
          <w:rPr>
            <w:webHidden/>
          </w:rPr>
        </w:r>
        <w:r w:rsidR="00BF32FF">
          <w:rPr>
            <w:webHidden/>
          </w:rPr>
          <w:fldChar w:fldCharType="separate"/>
        </w:r>
        <w:r w:rsidR="00BF32FF">
          <w:rPr>
            <w:webHidden/>
          </w:rPr>
          <w:t>58</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58" w:history="1">
        <w:r w:rsidR="00BF32FF" w:rsidRPr="005F4E46">
          <w:rPr>
            <w:rStyle w:val="Hyperlink"/>
          </w:rPr>
          <w:t>3.3</w:t>
        </w:r>
        <w:r w:rsidR="00BF32FF">
          <w:rPr>
            <w:rFonts w:asciiTheme="minorHAnsi" w:eastAsiaTheme="minorEastAsia" w:hAnsiTheme="minorHAnsi" w:cstheme="minorBidi"/>
            <w:sz w:val="22"/>
            <w:szCs w:val="22"/>
            <w:lang w:val="en-US"/>
          </w:rPr>
          <w:tab/>
        </w:r>
        <w:r w:rsidR="00BF32FF" w:rsidRPr="005F4E46">
          <w:rPr>
            <w:rStyle w:val="Hyperlink"/>
          </w:rPr>
          <w:t>The “1-9” scale</w:t>
        </w:r>
        <w:r w:rsidR="00BF32FF">
          <w:rPr>
            <w:webHidden/>
          </w:rPr>
          <w:tab/>
        </w:r>
        <w:r w:rsidR="00BF32FF">
          <w:rPr>
            <w:webHidden/>
          </w:rPr>
          <w:fldChar w:fldCharType="begin"/>
        </w:r>
        <w:r w:rsidR="00BF32FF">
          <w:rPr>
            <w:webHidden/>
          </w:rPr>
          <w:instrText xml:space="preserve"> PAGEREF _Toc47697058 \h </w:instrText>
        </w:r>
        <w:r w:rsidR="00BF32FF">
          <w:rPr>
            <w:webHidden/>
          </w:rPr>
        </w:r>
        <w:r w:rsidR="00BF32FF">
          <w:rPr>
            <w:webHidden/>
          </w:rPr>
          <w:fldChar w:fldCharType="separate"/>
        </w:r>
        <w:r w:rsidR="00BF32FF">
          <w:rPr>
            <w:webHidden/>
          </w:rPr>
          <w:t>59</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59" w:history="1">
        <w:r w:rsidR="00BF32FF" w:rsidRPr="005F4E46">
          <w:rPr>
            <w:rStyle w:val="Hyperlink"/>
          </w:rPr>
          <w:t>3.4</w:t>
        </w:r>
        <w:r w:rsidR="00BF32FF">
          <w:rPr>
            <w:rFonts w:asciiTheme="minorHAnsi" w:eastAsiaTheme="minorEastAsia" w:hAnsiTheme="minorHAnsi" w:cstheme="minorBidi"/>
            <w:sz w:val="22"/>
            <w:szCs w:val="22"/>
            <w:lang w:val="en-US"/>
          </w:rPr>
          <w:tab/>
        </w:r>
        <w:r w:rsidR="00BF32FF" w:rsidRPr="005F4E46">
          <w:rPr>
            <w:rStyle w:val="Hyperlink"/>
          </w:rPr>
          <w:t>“Limited” range 1-5 scale</w:t>
        </w:r>
        <w:r w:rsidR="00BF32FF">
          <w:rPr>
            <w:webHidden/>
          </w:rPr>
          <w:tab/>
        </w:r>
        <w:r w:rsidR="00BF32FF">
          <w:rPr>
            <w:webHidden/>
          </w:rPr>
          <w:fldChar w:fldCharType="begin"/>
        </w:r>
        <w:r w:rsidR="00BF32FF">
          <w:rPr>
            <w:webHidden/>
          </w:rPr>
          <w:instrText xml:space="preserve"> PAGEREF _Toc47697059 \h </w:instrText>
        </w:r>
        <w:r w:rsidR="00BF32FF">
          <w:rPr>
            <w:webHidden/>
          </w:rPr>
        </w:r>
        <w:r w:rsidR="00BF32FF">
          <w:rPr>
            <w:webHidden/>
          </w:rPr>
          <w:fldChar w:fldCharType="separate"/>
        </w:r>
        <w:r w:rsidR="00BF32FF">
          <w:rPr>
            <w:webHidden/>
          </w:rPr>
          <w:t>61</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60" w:history="1">
        <w:r w:rsidR="00BF32FF" w:rsidRPr="005F4E46">
          <w:rPr>
            <w:rStyle w:val="Hyperlink"/>
          </w:rPr>
          <w:t>3.5</w:t>
        </w:r>
        <w:r w:rsidR="00BF32FF">
          <w:rPr>
            <w:rFonts w:asciiTheme="minorHAnsi" w:eastAsiaTheme="minorEastAsia" w:hAnsiTheme="minorHAnsi" w:cstheme="minorBidi"/>
            <w:sz w:val="22"/>
            <w:szCs w:val="22"/>
            <w:lang w:val="en-US"/>
          </w:rPr>
          <w:tab/>
        </w:r>
        <w:r w:rsidR="00BF32FF" w:rsidRPr="005F4E46">
          <w:rPr>
            <w:rStyle w:val="Hyperlink"/>
          </w:rPr>
          <w:t>The “1-3” scale</w:t>
        </w:r>
        <w:r w:rsidR="00BF32FF">
          <w:rPr>
            <w:webHidden/>
          </w:rPr>
          <w:tab/>
        </w:r>
        <w:r w:rsidR="00BF32FF">
          <w:rPr>
            <w:webHidden/>
          </w:rPr>
          <w:fldChar w:fldCharType="begin"/>
        </w:r>
        <w:r w:rsidR="00BF32FF">
          <w:rPr>
            <w:webHidden/>
          </w:rPr>
          <w:instrText xml:space="preserve"> PAGEREF _Toc47697060 \h </w:instrText>
        </w:r>
        <w:r w:rsidR="00BF32FF">
          <w:rPr>
            <w:webHidden/>
          </w:rPr>
        </w:r>
        <w:r w:rsidR="00BF32FF">
          <w:rPr>
            <w:webHidden/>
          </w:rPr>
          <w:fldChar w:fldCharType="separate"/>
        </w:r>
        <w:r w:rsidR="00BF32FF">
          <w:rPr>
            <w:webHidden/>
          </w:rPr>
          <w:t>61</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61" w:history="1">
        <w:r w:rsidR="00BF32FF" w:rsidRPr="005F4E46">
          <w:rPr>
            <w:rStyle w:val="Hyperlink"/>
          </w:rPr>
          <w:t>3.6</w:t>
        </w:r>
        <w:r w:rsidR="00BF32FF">
          <w:rPr>
            <w:rFonts w:asciiTheme="minorHAnsi" w:eastAsiaTheme="minorEastAsia" w:hAnsiTheme="minorHAnsi" w:cstheme="minorBidi"/>
            <w:sz w:val="22"/>
            <w:szCs w:val="22"/>
            <w:lang w:val="en-US"/>
          </w:rPr>
          <w:tab/>
        </w:r>
        <w:r w:rsidR="00BF32FF" w:rsidRPr="005F4E46">
          <w:rPr>
            <w:rStyle w:val="Hyperlink"/>
          </w:rPr>
          <w:t>The “1-4” scale</w:t>
        </w:r>
        <w:r w:rsidR="00BF32FF">
          <w:rPr>
            <w:webHidden/>
          </w:rPr>
          <w:tab/>
        </w:r>
        <w:r w:rsidR="00BF32FF">
          <w:rPr>
            <w:webHidden/>
          </w:rPr>
          <w:fldChar w:fldCharType="begin"/>
        </w:r>
        <w:r w:rsidR="00BF32FF">
          <w:rPr>
            <w:webHidden/>
          </w:rPr>
          <w:instrText xml:space="preserve"> PAGEREF _Toc47697061 \h </w:instrText>
        </w:r>
        <w:r w:rsidR="00BF32FF">
          <w:rPr>
            <w:webHidden/>
          </w:rPr>
        </w:r>
        <w:r w:rsidR="00BF32FF">
          <w:rPr>
            <w:webHidden/>
          </w:rPr>
          <w:fldChar w:fldCharType="separate"/>
        </w:r>
        <w:r w:rsidR="00BF32FF">
          <w:rPr>
            <w:webHidden/>
          </w:rPr>
          <w:t>62</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62" w:history="1">
        <w:r w:rsidR="00BF32FF" w:rsidRPr="005F4E46">
          <w:rPr>
            <w:rStyle w:val="Hyperlink"/>
          </w:rPr>
          <w:t>3.7</w:t>
        </w:r>
        <w:r w:rsidR="00BF32FF">
          <w:rPr>
            <w:rFonts w:asciiTheme="minorHAnsi" w:eastAsiaTheme="minorEastAsia" w:hAnsiTheme="minorHAnsi" w:cstheme="minorBidi"/>
            <w:sz w:val="22"/>
            <w:szCs w:val="22"/>
            <w:lang w:val="en-US"/>
          </w:rPr>
          <w:tab/>
        </w:r>
        <w:r w:rsidR="00BF32FF" w:rsidRPr="005F4E46">
          <w:rPr>
            <w:rStyle w:val="Hyperlink"/>
          </w:rPr>
          <w:t>The “&gt;9” scale</w:t>
        </w:r>
        <w:r w:rsidR="00BF32FF">
          <w:rPr>
            <w:webHidden/>
          </w:rPr>
          <w:tab/>
        </w:r>
        <w:r w:rsidR="00BF32FF">
          <w:rPr>
            <w:webHidden/>
          </w:rPr>
          <w:fldChar w:fldCharType="begin"/>
        </w:r>
        <w:r w:rsidR="00BF32FF">
          <w:rPr>
            <w:webHidden/>
          </w:rPr>
          <w:instrText xml:space="preserve"> PAGEREF _Toc47697062 \h </w:instrText>
        </w:r>
        <w:r w:rsidR="00BF32FF">
          <w:rPr>
            <w:webHidden/>
          </w:rPr>
        </w:r>
        <w:r w:rsidR="00BF32FF">
          <w:rPr>
            <w:webHidden/>
          </w:rPr>
          <w:fldChar w:fldCharType="separate"/>
        </w:r>
        <w:r w:rsidR="00BF32FF">
          <w:rPr>
            <w:webHidden/>
          </w:rPr>
          <w:t>62</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63" w:history="1">
        <w:r w:rsidR="00BF32FF" w:rsidRPr="005F4E46">
          <w:rPr>
            <w:rStyle w:val="Hyperlink"/>
          </w:rPr>
          <w:t>3.8</w:t>
        </w:r>
        <w:r w:rsidR="00BF32FF">
          <w:rPr>
            <w:rFonts w:asciiTheme="minorHAnsi" w:eastAsiaTheme="minorEastAsia" w:hAnsiTheme="minorHAnsi" w:cstheme="minorBidi"/>
            <w:sz w:val="22"/>
            <w:szCs w:val="22"/>
            <w:lang w:val="en-US"/>
          </w:rPr>
          <w:tab/>
        </w:r>
        <w:r w:rsidR="00BF32FF" w:rsidRPr="005F4E46">
          <w:rPr>
            <w:rStyle w:val="Hyperlink"/>
          </w:rPr>
          <w:t>Wording of States</w:t>
        </w:r>
        <w:r w:rsidR="00BF32FF">
          <w:rPr>
            <w:webHidden/>
          </w:rPr>
          <w:tab/>
        </w:r>
        <w:r w:rsidR="00BF32FF">
          <w:rPr>
            <w:webHidden/>
          </w:rPr>
          <w:fldChar w:fldCharType="begin"/>
        </w:r>
        <w:r w:rsidR="00BF32FF">
          <w:rPr>
            <w:webHidden/>
          </w:rPr>
          <w:instrText xml:space="preserve"> PAGEREF _Toc47697063 \h </w:instrText>
        </w:r>
        <w:r w:rsidR="00BF32FF">
          <w:rPr>
            <w:webHidden/>
          </w:rPr>
        </w:r>
        <w:r w:rsidR="00BF32FF">
          <w:rPr>
            <w:webHidden/>
          </w:rPr>
          <w:fldChar w:fldCharType="separate"/>
        </w:r>
        <w:r w:rsidR="00BF32FF">
          <w:rPr>
            <w:webHidden/>
          </w:rPr>
          <w:t>63</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64" w:history="1">
        <w:r w:rsidR="00BF32FF" w:rsidRPr="005F4E46">
          <w:rPr>
            <w:rStyle w:val="Hyperlink"/>
          </w:rPr>
          <w:t>3.9</w:t>
        </w:r>
        <w:r w:rsidR="00BF32FF">
          <w:rPr>
            <w:rFonts w:asciiTheme="minorHAnsi" w:eastAsiaTheme="minorEastAsia" w:hAnsiTheme="minorHAnsi" w:cstheme="minorBidi"/>
            <w:sz w:val="22"/>
            <w:szCs w:val="22"/>
            <w:lang w:val="en-US"/>
          </w:rPr>
          <w:tab/>
        </w:r>
        <w:r w:rsidR="00BF32FF" w:rsidRPr="005F4E46">
          <w:rPr>
            <w:rStyle w:val="Hyperlink"/>
          </w:rPr>
          <w:t>Color</w:t>
        </w:r>
        <w:r w:rsidR="00BF32FF">
          <w:rPr>
            <w:webHidden/>
          </w:rPr>
          <w:tab/>
        </w:r>
        <w:r w:rsidR="00BF32FF">
          <w:rPr>
            <w:webHidden/>
          </w:rPr>
          <w:fldChar w:fldCharType="begin"/>
        </w:r>
        <w:r w:rsidR="00BF32FF">
          <w:rPr>
            <w:webHidden/>
          </w:rPr>
          <w:instrText xml:space="preserve"> PAGEREF _Toc47697064 \h </w:instrText>
        </w:r>
        <w:r w:rsidR="00BF32FF">
          <w:rPr>
            <w:webHidden/>
          </w:rPr>
        </w:r>
        <w:r w:rsidR="00BF32FF">
          <w:rPr>
            <w:webHidden/>
          </w:rPr>
          <w:fldChar w:fldCharType="separate"/>
        </w:r>
        <w:r w:rsidR="00BF32FF">
          <w:rPr>
            <w:webHidden/>
          </w:rPr>
          <w:t>63</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65" w:history="1">
        <w:r w:rsidR="00BF32FF" w:rsidRPr="005F4E46">
          <w:rPr>
            <w:rStyle w:val="Hyperlink"/>
          </w:rPr>
          <w:t>4.</w:t>
        </w:r>
        <w:r w:rsidR="00BF32FF">
          <w:rPr>
            <w:rFonts w:asciiTheme="minorHAnsi" w:eastAsiaTheme="minorEastAsia" w:hAnsiTheme="minorHAnsi" w:cstheme="minorBidi"/>
            <w:i w:val="0"/>
            <w:sz w:val="22"/>
            <w:szCs w:val="22"/>
          </w:rPr>
          <w:tab/>
        </w:r>
        <w:r w:rsidR="00BF32FF" w:rsidRPr="005F4E46">
          <w:rPr>
            <w:rStyle w:val="Hyperlink"/>
          </w:rPr>
          <w:t>Pseudo-Qualitative characteristics</w:t>
        </w:r>
        <w:r w:rsidR="00BF32FF">
          <w:rPr>
            <w:webHidden/>
          </w:rPr>
          <w:tab/>
        </w:r>
        <w:r w:rsidR="00BF32FF">
          <w:rPr>
            <w:webHidden/>
          </w:rPr>
          <w:fldChar w:fldCharType="begin"/>
        </w:r>
        <w:r w:rsidR="00BF32FF">
          <w:rPr>
            <w:webHidden/>
          </w:rPr>
          <w:instrText xml:space="preserve"> PAGEREF _Toc47697065 \h </w:instrText>
        </w:r>
        <w:r w:rsidR="00BF32FF">
          <w:rPr>
            <w:webHidden/>
          </w:rPr>
        </w:r>
        <w:r w:rsidR="00BF32FF">
          <w:rPr>
            <w:webHidden/>
          </w:rPr>
          <w:fldChar w:fldCharType="separate"/>
        </w:r>
        <w:r w:rsidR="00BF32FF">
          <w:rPr>
            <w:webHidden/>
          </w:rPr>
          <w:t>63</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66" w:history="1">
        <w:r w:rsidR="00BF32FF" w:rsidRPr="005F4E46">
          <w:rPr>
            <w:rStyle w:val="Hyperlink"/>
          </w:rPr>
          <w:t>4.1</w:t>
        </w:r>
        <w:r w:rsidR="00BF32FF">
          <w:rPr>
            <w:rFonts w:asciiTheme="minorHAnsi" w:eastAsiaTheme="minorEastAsia" w:hAnsiTheme="minorHAnsi" w:cstheme="minorBidi"/>
            <w:sz w:val="22"/>
            <w:szCs w:val="22"/>
            <w:lang w:val="en-US"/>
          </w:rPr>
          <w:tab/>
        </w:r>
        <w:r w:rsidR="00BF32FF" w:rsidRPr="005F4E46">
          <w:rPr>
            <w:rStyle w:val="Hyperlink"/>
          </w:rPr>
          <w:t>Explanation</w:t>
        </w:r>
        <w:r w:rsidR="00BF32FF">
          <w:rPr>
            <w:webHidden/>
          </w:rPr>
          <w:tab/>
        </w:r>
        <w:r w:rsidR="00BF32FF">
          <w:rPr>
            <w:webHidden/>
          </w:rPr>
          <w:fldChar w:fldCharType="begin"/>
        </w:r>
        <w:r w:rsidR="00BF32FF">
          <w:rPr>
            <w:webHidden/>
          </w:rPr>
          <w:instrText xml:space="preserve"> PAGEREF _Toc47697066 \h </w:instrText>
        </w:r>
        <w:r w:rsidR="00BF32FF">
          <w:rPr>
            <w:webHidden/>
          </w:rPr>
        </w:r>
        <w:r w:rsidR="00BF32FF">
          <w:rPr>
            <w:webHidden/>
          </w:rPr>
          <w:fldChar w:fldCharType="separate"/>
        </w:r>
        <w:r w:rsidR="00BF32FF">
          <w:rPr>
            <w:webHidden/>
          </w:rPr>
          <w:t>63</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67" w:history="1">
        <w:r w:rsidR="00BF32FF" w:rsidRPr="005F4E46">
          <w:rPr>
            <w:rStyle w:val="Hyperlink"/>
          </w:rPr>
          <w:t>4.2</w:t>
        </w:r>
        <w:r w:rsidR="00BF32FF">
          <w:rPr>
            <w:rFonts w:asciiTheme="minorHAnsi" w:eastAsiaTheme="minorEastAsia" w:hAnsiTheme="minorHAnsi" w:cstheme="minorBidi"/>
            <w:sz w:val="22"/>
            <w:szCs w:val="22"/>
            <w:lang w:val="en-US"/>
          </w:rPr>
          <w:tab/>
        </w:r>
        <w:r w:rsidR="00BF32FF" w:rsidRPr="005F4E46">
          <w:rPr>
            <w:rStyle w:val="Hyperlink"/>
          </w:rPr>
          <w:t>Division of Range of Expression into States and Notes</w:t>
        </w:r>
        <w:r w:rsidR="00BF32FF">
          <w:rPr>
            <w:webHidden/>
          </w:rPr>
          <w:tab/>
        </w:r>
        <w:r w:rsidR="00BF32FF">
          <w:rPr>
            <w:webHidden/>
          </w:rPr>
          <w:fldChar w:fldCharType="begin"/>
        </w:r>
        <w:r w:rsidR="00BF32FF">
          <w:rPr>
            <w:webHidden/>
          </w:rPr>
          <w:instrText xml:space="preserve"> PAGEREF _Toc47697067 \h </w:instrText>
        </w:r>
        <w:r w:rsidR="00BF32FF">
          <w:rPr>
            <w:webHidden/>
          </w:rPr>
        </w:r>
        <w:r w:rsidR="00BF32FF">
          <w:rPr>
            <w:webHidden/>
          </w:rPr>
          <w:fldChar w:fldCharType="separate"/>
        </w:r>
        <w:r w:rsidR="00BF32FF">
          <w:rPr>
            <w:webHidden/>
          </w:rPr>
          <w:t>63</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68" w:history="1">
        <w:r w:rsidR="00BF32FF" w:rsidRPr="005F4E46">
          <w:rPr>
            <w:rStyle w:val="Hyperlink"/>
          </w:rPr>
          <w:t>4.3</w:t>
        </w:r>
        <w:r w:rsidR="00BF32FF">
          <w:rPr>
            <w:rFonts w:asciiTheme="minorHAnsi" w:eastAsiaTheme="minorEastAsia" w:hAnsiTheme="minorHAnsi" w:cstheme="minorBidi"/>
            <w:sz w:val="22"/>
            <w:szCs w:val="22"/>
            <w:lang w:val="en-US"/>
          </w:rPr>
          <w:tab/>
        </w:r>
        <w:r w:rsidR="00BF32FF" w:rsidRPr="005F4E46">
          <w:rPr>
            <w:rStyle w:val="Hyperlink"/>
          </w:rPr>
          <w:t>Individual and Combined States of Expression</w:t>
        </w:r>
        <w:r w:rsidR="00BF32FF">
          <w:rPr>
            <w:webHidden/>
          </w:rPr>
          <w:tab/>
        </w:r>
        <w:r w:rsidR="00BF32FF">
          <w:rPr>
            <w:webHidden/>
          </w:rPr>
          <w:fldChar w:fldCharType="begin"/>
        </w:r>
        <w:r w:rsidR="00BF32FF">
          <w:rPr>
            <w:webHidden/>
          </w:rPr>
          <w:instrText xml:space="preserve"> PAGEREF _Toc47697068 \h </w:instrText>
        </w:r>
        <w:r w:rsidR="00BF32FF">
          <w:rPr>
            <w:webHidden/>
          </w:rPr>
        </w:r>
        <w:r w:rsidR="00BF32FF">
          <w:rPr>
            <w:webHidden/>
          </w:rPr>
          <w:fldChar w:fldCharType="separate"/>
        </w:r>
        <w:r w:rsidR="00BF32FF">
          <w:rPr>
            <w:webHidden/>
          </w:rPr>
          <w:t>64</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69" w:history="1">
        <w:r w:rsidR="00BF32FF" w:rsidRPr="005F4E46">
          <w:rPr>
            <w:rStyle w:val="Hyperlink"/>
          </w:rPr>
          <w:t>4.4</w:t>
        </w:r>
        <w:r w:rsidR="00BF32FF">
          <w:rPr>
            <w:rFonts w:asciiTheme="minorHAnsi" w:eastAsiaTheme="minorEastAsia" w:hAnsiTheme="minorHAnsi" w:cstheme="minorBidi"/>
            <w:sz w:val="22"/>
            <w:szCs w:val="22"/>
            <w:lang w:val="en-US"/>
          </w:rPr>
          <w:tab/>
        </w:r>
        <w:r w:rsidR="00BF32FF" w:rsidRPr="005F4E46">
          <w:rPr>
            <w:rStyle w:val="Hyperlink"/>
          </w:rPr>
          <w:t>Color</w:t>
        </w:r>
        <w:r w:rsidR="00BF32FF">
          <w:rPr>
            <w:webHidden/>
          </w:rPr>
          <w:tab/>
        </w:r>
        <w:r w:rsidR="00BF32FF">
          <w:rPr>
            <w:webHidden/>
          </w:rPr>
          <w:fldChar w:fldCharType="begin"/>
        </w:r>
        <w:r w:rsidR="00BF32FF">
          <w:rPr>
            <w:webHidden/>
          </w:rPr>
          <w:instrText xml:space="preserve"> PAGEREF _Toc47697069 \h </w:instrText>
        </w:r>
        <w:r w:rsidR="00BF32FF">
          <w:rPr>
            <w:webHidden/>
          </w:rPr>
        </w:r>
        <w:r w:rsidR="00BF32FF">
          <w:rPr>
            <w:webHidden/>
          </w:rPr>
          <w:fldChar w:fldCharType="separate"/>
        </w:r>
        <w:r w:rsidR="00BF32FF">
          <w:rPr>
            <w:webHidden/>
          </w:rPr>
          <w:t>64</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70" w:history="1">
        <w:r w:rsidR="00BF32FF" w:rsidRPr="005F4E46">
          <w:rPr>
            <w:rStyle w:val="Hyperlink"/>
          </w:rPr>
          <w:t>4.5</w:t>
        </w:r>
        <w:r w:rsidR="00BF32FF">
          <w:rPr>
            <w:rFonts w:asciiTheme="minorHAnsi" w:eastAsiaTheme="minorEastAsia" w:hAnsiTheme="minorHAnsi" w:cstheme="minorBidi"/>
            <w:sz w:val="22"/>
            <w:szCs w:val="22"/>
            <w:lang w:val="en-US"/>
          </w:rPr>
          <w:tab/>
        </w:r>
        <w:r w:rsidR="00BF32FF" w:rsidRPr="005F4E46">
          <w:rPr>
            <w:rStyle w:val="Hyperlink"/>
          </w:rPr>
          <w:t>Shape</w:t>
        </w:r>
        <w:r w:rsidR="00BF32FF">
          <w:rPr>
            <w:webHidden/>
          </w:rPr>
          <w:tab/>
        </w:r>
        <w:r w:rsidR="00BF32FF">
          <w:rPr>
            <w:webHidden/>
          </w:rPr>
          <w:fldChar w:fldCharType="begin"/>
        </w:r>
        <w:r w:rsidR="00BF32FF">
          <w:rPr>
            <w:webHidden/>
          </w:rPr>
          <w:instrText xml:space="preserve"> PAGEREF _Toc47697070 \h </w:instrText>
        </w:r>
        <w:r w:rsidR="00BF32FF">
          <w:rPr>
            <w:webHidden/>
          </w:rPr>
        </w:r>
        <w:r w:rsidR="00BF32FF">
          <w:rPr>
            <w:webHidden/>
          </w:rPr>
          <w:fldChar w:fldCharType="separate"/>
        </w:r>
        <w:r w:rsidR="00BF32FF">
          <w:rPr>
            <w:webHidden/>
          </w:rPr>
          <w:t>64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71" w:history="1">
        <w:r w:rsidR="00BF32FF" w:rsidRPr="005F4E46">
          <w:rPr>
            <w:rStyle w:val="Hyperlink"/>
          </w:rPr>
          <w:t>GN 21</w:t>
        </w:r>
        <w:r w:rsidR="00BF32FF">
          <w:rPr>
            <w:rFonts w:asciiTheme="minorHAnsi" w:eastAsiaTheme="minorEastAsia" w:hAnsiTheme="minorHAnsi" w:cstheme="minorBidi"/>
            <w:i w:val="0"/>
            <w:sz w:val="22"/>
            <w:szCs w:val="22"/>
            <w:lang w:val="en-US"/>
          </w:rPr>
          <w:tab/>
        </w:r>
        <w:r w:rsidR="00BF32FF" w:rsidRPr="005F4E46">
          <w:rPr>
            <w:rStyle w:val="Hyperlink"/>
          </w:rPr>
          <w:t>(Chapter 7) – Type of expression of the characteristic</w:t>
        </w:r>
        <w:r w:rsidR="00BF32FF">
          <w:rPr>
            <w:webHidden/>
          </w:rPr>
          <w:tab/>
        </w:r>
        <w:r w:rsidR="00BF32FF">
          <w:rPr>
            <w:webHidden/>
          </w:rPr>
          <w:fldChar w:fldCharType="begin"/>
        </w:r>
        <w:r w:rsidR="00BF32FF">
          <w:rPr>
            <w:webHidden/>
          </w:rPr>
          <w:instrText xml:space="preserve"> PAGEREF _Toc47697071 \h </w:instrText>
        </w:r>
        <w:r w:rsidR="00BF32FF">
          <w:rPr>
            <w:webHidden/>
          </w:rPr>
        </w:r>
        <w:r w:rsidR="00BF32FF">
          <w:rPr>
            <w:webHidden/>
          </w:rPr>
          <w:fldChar w:fldCharType="separate"/>
        </w:r>
        <w:r w:rsidR="00BF32FF">
          <w:rPr>
            <w:webHidden/>
          </w:rPr>
          <w:t>64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72" w:history="1">
        <w:r w:rsidR="00BF32FF" w:rsidRPr="005F4E46">
          <w:rPr>
            <w:rStyle w:val="Hyperlink"/>
          </w:rPr>
          <w:t xml:space="preserve">GN 22 </w:t>
        </w:r>
        <w:r w:rsidR="00BF32FF">
          <w:rPr>
            <w:rFonts w:asciiTheme="minorHAnsi" w:eastAsiaTheme="minorEastAsia" w:hAnsiTheme="minorHAnsi" w:cstheme="minorBidi"/>
            <w:i w:val="0"/>
            <w:sz w:val="22"/>
            <w:szCs w:val="22"/>
            <w:lang w:val="en-US"/>
          </w:rPr>
          <w:tab/>
        </w:r>
        <w:r w:rsidR="00BF32FF" w:rsidRPr="005F4E46">
          <w:rPr>
            <w:rStyle w:val="Hyperlink"/>
          </w:rPr>
          <w:t>(Chapter 7) – Explanations for individual characteristics</w:t>
        </w:r>
        <w:r w:rsidR="00BF32FF">
          <w:rPr>
            <w:webHidden/>
          </w:rPr>
          <w:tab/>
        </w:r>
        <w:r w:rsidR="00BF32FF">
          <w:rPr>
            <w:webHidden/>
          </w:rPr>
          <w:fldChar w:fldCharType="begin"/>
        </w:r>
        <w:r w:rsidR="00BF32FF">
          <w:rPr>
            <w:webHidden/>
          </w:rPr>
          <w:instrText xml:space="preserve"> PAGEREF _Toc47697072 \h </w:instrText>
        </w:r>
        <w:r w:rsidR="00BF32FF">
          <w:rPr>
            <w:webHidden/>
          </w:rPr>
        </w:r>
        <w:r w:rsidR="00BF32FF">
          <w:rPr>
            <w:webHidden/>
          </w:rPr>
          <w:fldChar w:fldCharType="separate"/>
        </w:r>
        <w:r w:rsidR="00BF32FF">
          <w:rPr>
            <w:webHidden/>
          </w:rPr>
          <w:t>64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73" w:history="1">
        <w:r w:rsidR="00BF32FF" w:rsidRPr="005F4E46">
          <w:rPr>
            <w:rStyle w:val="Hyperlink"/>
          </w:rPr>
          <w:t>GN 23</w:t>
        </w:r>
        <w:r w:rsidR="00BF32FF">
          <w:rPr>
            <w:rFonts w:asciiTheme="minorHAnsi" w:eastAsiaTheme="minorEastAsia" w:hAnsiTheme="minorHAnsi" w:cstheme="minorBidi"/>
            <w:i w:val="0"/>
            <w:sz w:val="22"/>
            <w:szCs w:val="22"/>
            <w:lang w:val="en-US"/>
          </w:rPr>
          <w:tab/>
        </w:r>
        <w:r w:rsidR="00BF32FF" w:rsidRPr="005F4E46">
          <w:rPr>
            <w:rStyle w:val="Hyperlink"/>
          </w:rPr>
          <w:t>(Chapter 7) – Explanations covering several characteristics</w:t>
        </w:r>
        <w:r w:rsidR="00BF32FF">
          <w:rPr>
            <w:webHidden/>
          </w:rPr>
          <w:tab/>
        </w:r>
        <w:r w:rsidR="00BF32FF">
          <w:rPr>
            <w:webHidden/>
          </w:rPr>
          <w:fldChar w:fldCharType="begin"/>
        </w:r>
        <w:r w:rsidR="00BF32FF">
          <w:rPr>
            <w:webHidden/>
          </w:rPr>
          <w:instrText xml:space="preserve"> PAGEREF _Toc47697073 \h </w:instrText>
        </w:r>
        <w:r w:rsidR="00BF32FF">
          <w:rPr>
            <w:webHidden/>
          </w:rPr>
        </w:r>
        <w:r w:rsidR="00BF32FF">
          <w:rPr>
            <w:webHidden/>
          </w:rPr>
          <w:fldChar w:fldCharType="separate"/>
        </w:r>
        <w:r w:rsidR="00BF32FF">
          <w:rPr>
            <w:webHidden/>
          </w:rPr>
          <w:t>64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74" w:history="1">
        <w:r w:rsidR="00BF32FF" w:rsidRPr="005F4E46">
          <w:rPr>
            <w:rStyle w:val="Hyperlink"/>
          </w:rPr>
          <w:t>GN 24</w:t>
        </w:r>
        <w:r w:rsidR="00BF32FF">
          <w:rPr>
            <w:rFonts w:asciiTheme="minorHAnsi" w:eastAsiaTheme="minorEastAsia" w:hAnsiTheme="minorHAnsi" w:cstheme="minorBidi"/>
            <w:i w:val="0"/>
            <w:sz w:val="22"/>
            <w:szCs w:val="22"/>
            <w:lang w:val="en-US"/>
          </w:rPr>
          <w:tab/>
        </w:r>
        <w:r w:rsidR="00BF32FF" w:rsidRPr="005F4E46">
          <w:rPr>
            <w:rStyle w:val="Hyperlink"/>
          </w:rPr>
          <w:t>(Chapter 7) – Growth stage</w:t>
        </w:r>
        <w:r w:rsidR="00BF32FF">
          <w:rPr>
            <w:webHidden/>
          </w:rPr>
          <w:tab/>
        </w:r>
        <w:r w:rsidR="00BF32FF">
          <w:rPr>
            <w:webHidden/>
          </w:rPr>
          <w:fldChar w:fldCharType="begin"/>
        </w:r>
        <w:r w:rsidR="00BF32FF">
          <w:rPr>
            <w:webHidden/>
          </w:rPr>
          <w:instrText xml:space="preserve"> PAGEREF _Toc47697074 \h </w:instrText>
        </w:r>
        <w:r w:rsidR="00BF32FF">
          <w:rPr>
            <w:webHidden/>
          </w:rPr>
        </w:r>
        <w:r w:rsidR="00BF32FF">
          <w:rPr>
            <w:webHidden/>
          </w:rPr>
          <w:fldChar w:fldCharType="separate"/>
        </w:r>
        <w:r w:rsidR="00BF32FF">
          <w:rPr>
            <w:webHidden/>
          </w:rPr>
          <w:t>65</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75" w:history="1">
        <w:r w:rsidR="00BF32FF" w:rsidRPr="005F4E46">
          <w:rPr>
            <w:rStyle w:val="Hyperlink"/>
          </w:rPr>
          <w:t>GN 25</w:t>
        </w:r>
        <w:r w:rsidR="00BF32FF">
          <w:rPr>
            <w:rFonts w:asciiTheme="minorHAnsi" w:eastAsiaTheme="minorEastAsia" w:hAnsiTheme="minorHAnsi" w:cstheme="minorBidi"/>
            <w:i w:val="0"/>
            <w:sz w:val="22"/>
            <w:szCs w:val="22"/>
            <w:lang w:val="en-US"/>
          </w:rPr>
          <w:tab/>
        </w:r>
        <w:r w:rsidR="00BF32FF" w:rsidRPr="005F4E46">
          <w:rPr>
            <w:rStyle w:val="Hyperlink"/>
          </w:rPr>
          <w:t>(Chapter 7) – Recommendations for conducting the examination</w:t>
        </w:r>
        <w:r w:rsidR="00BF32FF">
          <w:rPr>
            <w:webHidden/>
          </w:rPr>
          <w:tab/>
        </w:r>
        <w:r w:rsidR="00BF32FF">
          <w:rPr>
            <w:webHidden/>
          </w:rPr>
          <w:fldChar w:fldCharType="begin"/>
        </w:r>
        <w:r w:rsidR="00BF32FF">
          <w:rPr>
            <w:webHidden/>
          </w:rPr>
          <w:instrText xml:space="preserve"> PAGEREF _Toc47697075 \h </w:instrText>
        </w:r>
        <w:r w:rsidR="00BF32FF">
          <w:rPr>
            <w:webHidden/>
          </w:rPr>
        </w:r>
        <w:r w:rsidR="00BF32FF">
          <w:rPr>
            <w:webHidden/>
          </w:rPr>
          <w:fldChar w:fldCharType="separate"/>
        </w:r>
        <w:r w:rsidR="00BF32FF">
          <w:rPr>
            <w:webHidden/>
          </w:rPr>
          <w:t>65</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76" w:history="1">
        <w:r w:rsidR="00BF32FF" w:rsidRPr="005F4E46">
          <w:rPr>
            <w:rStyle w:val="Hyperlink"/>
          </w:rPr>
          <w:t>GN 26</w:t>
        </w:r>
        <w:r w:rsidR="00BF32FF">
          <w:rPr>
            <w:rFonts w:asciiTheme="minorHAnsi" w:eastAsiaTheme="minorEastAsia" w:hAnsiTheme="minorHAnsi" w:cstheme="minorBidi"/>
            <w:i w:val="0"/>
            <w:sz w:val="22"/>
            <w:szCs w:val="22"/>
            <w:lang w:val="en-US"/>
          </w:rPr>
          <w:tab/>
        </w:r>
        <w:r w:rsidR="00BF32FF" w:rsidRPr="005F4E46">
          <w:rPr>
            <w:rStyle w:val="Hyperlink"/>
          </w:rPr>
          <w:t>(Chapter 7) – Order of characteristics in the Table of Characteristics</w:t>
        </w:r>
        <w:r w:rsidR="00BF32FF">
          <w:rPr>
            <w:webHidden/>
          </w:rPr>
          <w:tab/>
        </w:r>
        <w:r w:rsidR="00BF32FF">
          <w:rPr>
            <w:webHidden/>
          </w:rPr>
          <w:fldChar w:fldCharType="begin"/>
        </w:r>
        <w:r w:rsidR="00BF32FF">
          <w:rPr>
            <w:webHidden/>
          </w:rPr>
          <w:instrText xml:space="preserve"> PAGEREF _Toc47697076 \h </w:instrText>
        </w:r>
        <w:r w:rsidR="00BF32FF">
          <w:rPr>
            <w:webHidden/>
          </w:rPr>
        </w:r>
        <w:r w:rsidR="00BF32FF">
          <w:rPr>
            <w:webHidden/>
          </w:rPr>
          <w:fldChar w:fldCharType="separate"/>
        </w:r>
        <w:r w:rsidR="00BF32FF">
          <w:rPr>
            <w:webHidden/>
          </w:rPr>
          <w:t>66</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77" w:history="1">
        <w:r w:rsidR="00BF32FF" w:rsidRPr="005F4E46">
          <w:rPr>
            <w:rStyle w:val="Hyperlink"/>
          </w:rPr>
          <w:t>GN 27</w:t>
        </w:r>
        <w:r w:rsidR="00BF32FF">
          <w:rPr>
            <w:rFonts w:asciiTheme="minorHAnsi" w:eastAsiaTheme="minorEastAsia" w:hAnsiTheme="minorHAnsi" w:cstheme="minorBidi"/>
            <w:i w:val="0"/>
            <w:sz w:val="22"/>
            <w:szCs w:val="22"/>
            <w:lang w:val="en-US"/>
          </w:rPr>
          <w:tab/>
        </w:r>
        <w:r w:rsidR="00BF32FF" w:rsidRPr="005F4E46">
          <w:rPr>
            <w:rStyle w:val="Hyperlink"/>
          </w:rPr>
          <w:t>(Chapter 7) – Handling a long list of characteristics in the Table of Characteristics</w:t>
        </w:r>
        <w:r w:rsidR="00BF32FF">
          <w:rPr>
            <w:webHidden/>
          </w:rPr>
          <w:tab/>
        </w:r>
        <w:r w:rsidR="00BF32FF">
          <w:rPr>
            <w:webHidden/>
          </w:rPr>
          <w:fldChar w:fldCharType="begin"/>
        </w:r>
        <w:r w:rsidR="00BF32FF">
          <w:rPr>
            <w:webHidden/>
          </w:rPr>
          <w:instrText xml:space="preserve"> PAGEREF _Toc47697077 \h </w:instrText>
        </w:r>
        <w:r w:rsidR="00BF32FF">
          <w:rPr>
            <w:webHidden/>
          </w:rPr>
        </w:r>
        <w:r w:rsidR="00BF32FF">
          <w:rPr>
            <w:webHidden/>
          </w:rPr>
          <w:fldChar w:fldCharType="separate"/>
        </w:r>
        <w:r w:rsidR="00BF32FF">
          <w:rPr>
            <w:webHidden/>
          </w:rPr>
          <w:t>67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78" w:history="1">
        <w:r w:rsidR="00BF32FF" w:rsidRPr="005F4E46">
          <w:rPr>
            <w:rStyle w:val="Hyperlink"/>
          </w:rPr>
          <w:t>GN 28</w:t>
        </w:r>
        <w:r w:rsidR="00BF32FF">
          <w:rPr>
            <w:rFonts w:asciiTheme="minorHAnsi" w:eastAsiaTheme="minorEastAsia" w:hAnsiTheme="minorHAnsi" w:cstheme="minorBidi"/>
            <w:i w:val="0"/>
            <w:sz w:val="22"/>
            <w:szCs w:val="22"/>
            <w:lang w:val="en-US"/>
          </w:rPr>
          <w:tab/>
        </w:r>
        <w:r w:rsidR="00BF32FF" w:rsidRPr="005F4E46">
          <w:rPr>
            <w:rStyle w:val="Hyperlink"/>
          </w:rPr>
          <w:t>(Chapter 6.4) – Example varieties</w:t>
        </w:r>
        <w:r w:rsidR="00BF32FF">
          <w:rPr>
            <w:webHidden/>
          </w:rPr>
          <w:tab/>
        </w:r>
        <w:r w:rsidR="00BF32FF">
          <w:rPr>
            <w:webHidden/>
          </w:rPr>
          <w:fldChar w:fldCharType="begin"/>
        </w:r>
        <w:r w:rsidR="00BF32FF">
          <w:rPr>
            <w:webHidden/>
          </w:rPr>
          <w:instrText xml:space="preserve"> PAGEREF _Toc47697078 \h </w:instrText>
        </w:r>
        <w:r w:rsidR="00BF32FF">
          <w:rPr>
            <w:webHidden/>
          </w:rPr>
        </w:r>
        <w:r w:rsidR="00BF32FF">
          <w:rPr>
            <w:webHidden/>
          </w:rPr>
          <w:fldChar w:fldCharType="separate"/>
        </w:r>
        <w:r w:rsidR="00BF32FF">
          <w:rPr>
            <w:webHidden/>
          </w:rPr>
          <w:t>67</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79" w:history="1">
        <w:r w:rsidR="00BF32FF" w:rsidRPr="005F4E46">
          <w:rPr>
            <w:rStyle w:val="Hyperlink"/>
          </w:rPr>
          <w:t>1.</w:t>
        </w:r>
        <w:r w:rsidR="00BF32FF">
          <w:rPr>
            <w:rFonts w:asciiTheme="minorHAnsi" w:eastAsiaTheme="minorEastAsia" w:hAnsiTheme="minorHAnsi" w:cstheme="minorBidi"/>
            <w:i w:val="0"/>
            <w:sz w:val="22"/>
            <w:szCs w:val="22"/>
          </w:rPr>
          <w:tab/>
        </w:r>
        <w:r w:rsidR="00BF32FF" w:rsidRPr="005F4E46">
          <w:rPr>
            <w:rStyle w:val="Hyperlink"/>
          </w:rPr>
          <w:t>Deciding where example varieties are needed for a characteristic</w:t>
        </w:r>
        <w:r w:rsidR="00BF32FF">
          <w:rPr>
            <w:webHidden/>
          </w:rPr>
          <w:tab/>
        </w:r>
        <w:r w:rsidR="00BF32FF">
          <w:rPr>
            <w:webHidden/>
          </w:rPr>
          <w:fldChar w:fldCharType="begin"/>
        </w:r>
        <w:r w:rsidR="00BF32FF">
          <w:rPr>
            <w:webHidden/>
          </w:rPr>
          <w:instrText xml:space="preserve"> PAGEREF _Toc47697079 \h </w:instrText>
        </w:r>
        <w:r w:rsidR="00BF32FF">
          <w:rPr>
            <w:webHidden/>
          </w:rPr>
        </w:r>
        <w:r w:rsidR="00BF32FF">
          <w:rPr>
            <w:webHidden/>
          </w:rPr>
          <w:fldChar w:fldCharType="separate"/>
        </w:r>
        <w:r w:rsidR="00BF32FF">
          <w:rPr>
            <w:webHidden/>
          </w:rPr>
          <w:t>67</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80" w:history="1">
        <w:r w:rsidR="00BF32FF" w:rsidRPr="005F4E46">
          <w:rPr>
            <w:rStyle w:val="Hyperlink"/>
          </w:rPr>
          <w:t>2.</w:t>
        </w:r>
        <w:r w:rsidR="00BF32FF">
          <w:rPr>
            <w:rFonts w:asciiTheme="minorHAnsi" w:eastAsiaTheme="minorEastAsia" w:hAnsiTheme="minorHAnsi" w:cstheme="minorBidi"/>
            <w:i w:val="0"/>
            <w:sz w:val="22"/>
            <w:szCs w:val="22"/>
          </w:rPr>
          <w:tab/>
        </w:r>
        <w:r w:rsidR="00BF32FF" w:rsidRPr="005F4E46">
          <w:rPr>
            <w:rStyle w:val="Hyperlink"/>
          </w:rPr>
          <w:t>Criteria for Example Varieties</w:t>
        </w:r>
        <w:r w:rsidR="00BF32FF">
          <w:rPr>
            <w:webHidden/>
          </w:rPr>
          <w:tab/>
        </w:r>
        <w:r w:rsidR="00BF32FF">
          <w:rPr>
            <w:webHidden/>
          </w:rPr>
          <w:fldChar w:fldCharType="begin"/>
        </w:r>
        <w:r w:rsidR="00BF32FF">
          <w:rPr>
            <w:webHidden/>
          </w:rPr>
          <w:instrText xml:space="preserve"> PAGEREF _Toc47697080 \h </w:instrText>
        </w:r>
        <w:r w:rsidR="00BF32FF">
          <w:rPr>
            <w:webHidden/>
          </w:rPr>
        </w:r>
        <w:r w:rsidR="00BF32FF">
          <w:rPr>
            <w:webHidden/>
          </w:rPr>
          <w:fldChar w:fldCharType="separate"/>
        </w:r>
        <w:r w:rsidR="00BF32FF">
          <w:rPr>
            <w:webHidden/>
          </w:rPr>
          <w:t>68</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81" w:history="1">
        <w:r w:rsidR="00BF32FF" w:rsidRPr="005F4E46">
          <w:rPr>
            <w:rStyle w:val="Hyperlink"/>
          </w:rPr>
          <w:t>2.1</w:t>
        </w:r>
        <w:r w:rsidR="00BF32FF">
          <w:rPr>
            <w:rFonts w:asciiTheme="minorHAnsi" w:eastAsiaTheme="minorEastAsia" w:hAnsiTheme="minorHAnsi" w:cstheme="minorBidi"/>
            <w:sz w:val="22"/>
            <w:szCs w:val="22"/>
            <w:lang w:val="en-US"/>
          </w:rPr>
          <w:tab/>
        </w:r>
        <w:r w:rsidR="00BF32FF" w:rsidRPr="005F4E46">
          <w:rPr>
            <w:rStyle w:val="Hyperlink"/>
          </w:rPr>
          <w:t>Availability</w:t>
        </w:r>
        <w:r w:rsidR="00BF32FF">
          <w:rPr>
            <w:webHidden/>
          </w:rPr>
          <w:tab/>
        </w:r>
        <w:r w:rsidR="00BF32FF">
          <w:rPr>
            <w:webHidden/>
          </w:rPr>
          <w:fldChar w:fldCharType="begin"/>
        </w:r>
        <w:r w:rsidR="00BF32FF">
          <w:rPr>
            <w:webHidden/>
          </w:rPr>
          <w:instrText xml:space="preserve"> PAGEREF _Toc47697081 \h </w:instrText>
        </w:r>
        <w:r w:rsidR="00BF32FF">
          <w:rPr>
            <w:webHidden/>
          </w:rPr>
        </w:r>
        <w:r w:rsidR="00BF32FF">
          <w:rPr>
            <w:webHidden/>
          </w:rPr>
          <w:fldChar w:fldCharType="separate"/>
        </w:r>
        <w:r w:rsidR="00BF32FF">
          <w:rPr>
            <w:webHidden/>
          </w:rPr>
          <w:t>68</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82" w:history="1">
        <w:r w:rsidR="00BF32FF" w:rsidRPr="005F4E46">
          <w:rPr>
            <w:rStyle w:val="Hyperlink"/>
          </w:rPr>
          <w:t>2.2</w:t>
        </w:r>
        <w:r w:rsidR="00BF32FF">
          <w:rPr>
            <w:rFonts w:asciiTheme="minorHAnsi" w:eastAsiaTheme="minorEastAsia" w:hAnsiTheme="minorHAnsi" w:cstheme="minorBidi"/>
            <w:sz w:val="22"/>
            <w:szCs w:val="22"/>
            <w:lang w:val="en-US"/>
          </w:rPr>
          <w:tab/>
        </w:r>
        <w:r w:rsidR="00BF32FF" w:rsidRPr="005F4E46">
          <w:rPr>
            <w:rStyle w:val="Hyperlink"/>
          </w:rPr>
          <w:t>Minimizing the number</w:t>
        </w:r>
        <w:r w:rsidR="00BF32FF">
          <w:rPr>
            <w:webHidden/>
          </w:rPr>
          <w:tab/>
        </w:r>
        <w:r w:rsidR="00BF32FF">
          <w:rPr>
            <w:webHidden/>
          </w:rPr>
          <w:fldChar w:fldCharType="begin"/>
        </w:r>
        <w:r w:rsidR="00BF32FF">
          <w:rPr>
            <w:webHidden/>
          </w:rPr>
          <w:instrText xml:space="preserve"> PAGEREF _Toc47697082 \h </w:instrText>
        </w:r>
        <w:r w:rsidR="00BF32FF">
          <w:rPr>
            <w:webHidden/>
          </w:rPr>
        </w:r>
        <w:r w:rsidR="00BF32FF">
          <w:rPr>
            <w:webHidden/>
          </w:rPr>
          <w:fldChar w:fldCharType="separate"/>
        </w:r>
        <w:r w:rsidR="00BF32FF">
          <w:rPr>
            <w:webHidden/>
          </w:rPr>
          <w:t>68</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83" w:history="1">
        <w:r w:rsidR="00BF32FF" w:rsidRPr="005F4E46">
          <w:rPr>
            <w:rStyle w:val="Hyperlink"/>
          </w:rPr>
          <w:t>2.3</w:t>
        </w:r>
        <w:r w:rsidR="00BF32FF">
          <w:rPr>
            <w:rFonts w:asciiTheme="minorHAnsi" w:eastAsiaTheme="minorEastAsia" w:hAnsiTheme="minorHAnsi" w:cstheme="minorBidi"/>
            <w:sz w:val="22"/>
            <w:szCs w:val="22"/>
            <w:lang w:val="en-US"/>
          </w:rPr>
          <w:tab/>
        </w:r>
        <w:r w:rsidR="00BF32FF" w:rsidRPr="005F4E46">
          <w:rPr>
            <w:rStyle w:val="Hyperlink"/>
          </w:rPr>
          <w:t>Agreement of interested experts</w:t>
        </w:r>
        <w:r w:rsidR="00BF32FF">
          <w:rPr>
            <w:webHidden/>
          </w:rPr>
          <w:tab/>
        </w:r>
        <w:r w:rsidR="00BF32FF">
          <w:rPr>
            <w:webHidden/>
          </w:rPr>
          <w:fldChar w:fldCharType="begin"/>
        </w:r>
        <w:r w:rsidR="00BF32FF">
          <w:rPr>
            <w:webHidden/>
          </w:rPr>
          <w:instrText xml:space="preserve"> PAGEREF _Toc47697083 \h </w:instrText>
        </w:r>
        <w:r w:rsidR="00BF32FF">
          <w:rPr>
            <w:webHidden/>
          </w:rPr>
        </w:r>
        <w:r w:rsidR="00BF32FF">
          <w:rPr>
            <w:webHidden/>
          </w:rPr>
          <w:fldChar w:fldCharType="separate"/>
        </w:r>
        <w:r w:rsidR="00BF32FF">
          <w:rPr>
            <w:webHidden/>
          </w:rPr>
          <w:t>68</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84" w:history="1">
        <w:r w:rsidR="00BF32FF" w:rsidRPr="005F4E46">
          <w:rPr>
            <w:rStyle w:val="Hyperlink"/>
          </w:rPr>
          <w:t>2.4</w:t>
        </w:r>
        <w:r w:rsidR="00BF32FF">
          <w:rPr>
            <w:rFonts w:asciiTheme="minorHAnsi" w:eastAsiaTheme="minorEastAsia" w:hAnsiTheme="minorHAnsi" w:cstheme="minorBidi"/>
            <w:sz w:val="22"/>
            <w:szCs w:val="22"/>
            <w:lang w:val="en-US"/>
          </w:rPr>
          <w:tab/>
        </w:r>
        <w:r w:rsidR="00BF32FF" w:rsidRPr="005F4E46">
          <w:rPr>
            <w:rStyle w:val="Hyperlink"/>
          </w:rPr>
          <w:t>Illustration of the range of expression within the variety collection</w:t>
        </w:r>
        <w:r w:rsidR="00BF32FF">
          <w:rPr>
            <w:webHidden/>
          </w:rPr>
          <w:tab/>
        </w:r>
        <w:r w:rsidR="00BF32FF">
          <w:rPr>
            <w:webHidden/>
          </w:rPr>
          <w:fldChar w:fldCharType="begin"/>
        </w:r>
        <w:r w:rsidR="00BF32FF">
          <w:rPr>
            <w:webHidden/>
          </w:rPr>
          <w:instrText xml:space="preserve"> PAGEREF _Toc47697084 \h </w:instrText>
        </w:r>
        <w:r w:rsidR="00BF32FF">
          <w:rPr>
            <w:webHidden/>
          </w:rPr>
        </w:r>
        <w:r w:rsidR="00BF32FF">
          <w:rPr>
            <w:webHidden/>
          </w:rPr>
          <w:fldChar w:fldCharType="separate"/>
        </w:r>
        <w:r w:rsidR="00BF32FF">
          <w:rPr>
            <w:webHidden/>
          </w:rPr>
          <w:t>69</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85" w:history="1">
        <w:r w:rsidR="00BF32FF" w:rsidRPr="005F4E46">
          <w:rPr>
            <w:rStyle w:val="Hyperlink"/>
          </w:rPr>
          <w:t>2.5</w:t>
        </w:r>
        <w:r w:rsidR="00BF32FF">
          <w:rPr>
            <w:rFonts w:asciiTheme="minorHAnsi" w:eastAsiaTheme="minorEastAsia" w:hAnsiTheme="minorHAnsi" w:cstheme="minorBidi"/>
            <w:sz w:val="22"/>
            <w:szCs w:val="22"/>
            <w:lang w:val="en-US"/>
          </w:rPr>
          <w:tab/>
        </w:r>
        <w:r w:rsidR="00BF32FF" w:rsidRPr="005F4E46">
          <w:rPr>
            <w:rStyle w:val="Hyperlink"/>
          </w:rPr>
          <w:t>Regional sets of example varieties</w:t>
        </w:r>
        <w:r w:rsidR="00BF32FF">
          <w:rPr>
            <w:webHidden/>
          </w:rPr>
          <w:tab/>
        </w:r>
        <w:r w:rsidR="00BF32FF">
          <w:rPr>
            <w:webHidden/>
          </w:rPr>
          <w:fldChar w:fldCharType="begin"/>
        </w:r>
        <w:r w:rsidR="00BF32FF">
          <w:rPr>
            <w:webHidden/>
          </w:rPr>
          <w:instrText xml:space="preserve"> PAGEREF _Toc47697085 \h </w:instrText>
        </w:r>
        <w:r w:rsidR="00BF32FF">
          <w:rPr>
            <w:webHidden/>
          </w:rPr>
        </w:r>
        <w:r w:rsidR="00BF32FF">
          <w:rPr>
            <w:webHidden/>
          </w:rPr>
          <w:fldChar w:fldCharType="separate"/>
        </w:r>
        <w:r w:rsidR="00BF32FF">
          <w:rPr>
            <w:webHidden/>
          </w:rPr>
          <w:t>69</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86" w:history="1">
        <w:r w:rsidR="00BF32FF" w:rsidRPr="005F4E46">
          <w:rPr>
            <w:rStyle w:val="Hyperlink"/>
          </w:rPr>
          <w:t xml:space="preserve">3. </w:t>
        </w:r>
        <w:r w:rsidR="00BF32FF">
          <w:rPr>
            <w:rFonts w:asciiTheme="minorHAnsi" w:eastAsiaTheme="minorEastAsia" w:hAnsiTheme="minorHAnsi" w:cstheme="minorBidi"/>
            <w:i w:val="0"/>
            <w:sz w:val="22"/>
            <w:szCs w:val="22"/>
          </w:rPr>
          <w:tab/>
        </w:r>
        <w:r w:rsidR="00BF32FF" w:rsidRPr="005F4E46">
          <w:rPr>
            <w:rStyle w:val="Hyperlink"/>
          </w:rPr>
          <w:t>Multiple sets of example varieties</w:t>
        </w:r>
        <w:r w:rsidR="00BF32FF">
          <w:rPr>
            <w:webHidden/>
          </w:rPr>
          <w:tab/>
        </w:r>
        <w:r w:rsidR="00BF32FF">
          <w:rPr>
            <w:webHidden/>
          </w:rPr>
          <w:fldChar w:fldCharType="begin"/>
        </w:r>
        <w:r w:rsidR="00BF32FF">
          <w:rPr>
            <w:webHidden/>
          </w:rPr>
          <w:instrText xml:space="preserve"> PAGEREF _Toc47697086 \h </w:instrText>
        </w:r>
        <w:r w:rsidR="00BF32FF">
          <w:rPr>
            <w:webHidden/>
          </w:rPr>
        </w:r>
        <w:r w:rsidR="00BF32FF">
          <w:rPr>
            <w:webHidden/>
          </w:rPr>
          <w:fldChar w:fldCharType="separate"/>
        </w:r>
        <w:r w:rsidR="00BF32FF">
          <w:rPr>
            <w:webHidden/>
          </w:rPr>
          <w:t>72</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87" w:history="1">
        <w:r w:rsidR="00BF32FF" w:rsidRPr="005F4E46">
          <w:rPr>
            <w:rStyle w:val="Hyperlink"/>
          </w:rPr>
          <w:t>3.1</w:t>
        </w:r>
        <w:r w:rsidR="00BF32FF">
          <w:rPr>
            <w:rFonts w:asciiTheme="minorHAnsi" w:eastAsiaTheme="minorEastAsia" w:hAnsiTheme="minorHAnsi" w:cstheme="minorBidi"/>
            <w:sz w:val="22"/>
            <w:szCs w:val="22"/>
            <w:lang w:val="en-US"/>
          </w:rPr>
          <w:tab/>
        </w:r>
        <w:r w:rsidR="00BF32FF" w:rsidRPr="005F4E46">
          <w:rPr>
            <w:rStyle w:val="Hyperlink"/>
          </w:rPr>
          <w:t>Presentation of Regional Sets of Example Varieties</w:t>
        </w:r>
        <w:r w:rsidR="00BF32FF">
          <w:rPr>
            <w:webHidden/>
          </w:rPr>
          <w:tab/>
        </w:r>
        <w:r w:rsidR="00BF32FF">
          <w:rPr>
            <w:webHidden/>
          </w:rPr>
          <w:fldChar w:fldCharType="begin"/>
        </w:r>
        <w:r w:rsidR="00BF32FF">
          <w:rPr>
            <w:webHidden/>
          </w:rPr>
          <w:instrText xml:space="preserve"> PAGEREF _Toc47697087 \h </w:instrText>
        </w:r>
        <w:r w:rsidR="00BF32FF">
          <w:rPr>
            <w:webHidden/>
          </w:rPr>
        </w:r>
        <w:r w:rsidR="00BF32FF">
          <w:rPr>
            <w:webHidden/>
          </w:rPr>
          <w:fldChar w:fldCharType="separate"/>
        </w:r>
        <w:r w:rsidR="00BF32FF">
          <w:rPr>
            <w:webHidden/>
          </w:rPr>
          <w:t>72</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88" w:history="1">
        <w:r w:rsidR="00BF32FF" w:rsidRPr="005F4E46">
          <w:rPr>
            <w:rStyle w:val="Hyperlink"/>
          </w:rPr>
          <w:t>3.2</w:t>
        </w:r>
        <w:r w:rsidR="00BF32FF">
          <w:rPr>
            <w:rFonts w:asciiTheme="minorHAnsi" w:eastAsiaTheme="minorEastAsia" w:hAnsiTheme="minorHAnsi" w:cstheme="minorBidi"/>
            <w:sz w:val="22"/>
            <w:szCs w:val="22"/>
            <w:lang w:val="en-US"/>
          </w:rPr>
          <w:tab/>
        </w:r>
        <w:r w:rsidR="00BF32FF" w:rsidRPr="005F4E46">
          <w:rPr>
            <w:rStyle w:val="Hyperlink"/>
          </w:rPr>
          <w:t>Different types of variety</w:t>
        </w:r>
        <w:r w:rsidR="00BF32FF">
          <w:rPr>
            <w:webHidden/>
          </w:rPr>
          <w:tab/>
        </w:r>
        <w:r w:rsidR="00BF32FF">
          <w:rPr>
            <w:webHidden/>
          </w:rPr>
          <w:fldChar w:fldCharType="begin"/>
        </w:r>
        <w:r w:rsidR="00BF32FF">
          <w:rPr>
            <w:webHidden/>
          </w:rPr>
          <w:instrText xml:space="preserve"> PAGEREF _Toc47697088 \h </w:instrText>
        </w:r>
        <w:r w:rsidR="00BF32FF">
          <w:rPr>
            <w:webHidden/>
          </w:rPr>
        </w:r>
        <w:r w:rsidR="00BF32FF">
          <w:rPr>
            <w:webHidden/>
          </w:rPr>
          <w:fldChar w:fldCharType="separate"/>
        </w:r>
        <w:r w:rsidR="00BF32FF">
          <w:rPr>
            <w:webHidden/>
          </w:rPr>
          <w:t>72</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89" w:history="1">
        <w:r w:rsidR="00BF32FF" w:rsidRPr="005F4E46">
          <w:rPr>
            <w:rStyle w:val="Hyperlink"/>
          </w:rPr>
          <w:t>4.</w:t>
        </w:r>
        <w:r w:rsidR="00BF32FF">
          <w:rPr>
            <w:rFonts w:asciiTheme="minorHAnsi" w:eastAsiaTheme="minorEastAsia" w:hAnsiTheme="minorHAnsi" w:cstheme="minorBidi"/>
            <w:i w:val="0"/>
            <w:sz w:val="22"/>
            <w:szCs w:val="22"/>
          </w:rPr>
          <w:tab/>
        </w:r>
        <w:r w:rsidR="00BF32FF" w:rsidRPr="005F4E46">
          <w:rPr>
            <w:rStyle w:val="Hyperlink"/>
          </w:rPr>
          <w:t>Purpose of example varieties</w:t>
        </w:r>
        <w:r w:rsidR="00BF32FF">
          <w:rPr>
            <w:webHidden/>
          </w:rPr>
          <w:tab/>
        </w:r>
        <w:r w:rsidR="00BF32FF">
          <w:rPr>
            <w:webHidden/>
          </w:rPr>
          <w:fldChar w:fldCharType="begin"/>
        </w:r>
        <w:r w:rsidR="00BF32FF">
          <w:rPr>
            <w:webHidden/>
          </w:rPr>
          <w:instrText xml:space="preserve"> PAGEREF _Toc47697089 \h </w:instrText>
        </w:r>
        <w:r w:rsidR="00BF32FF">
          <w:rPr>
            <w:webHidden/>
          </w:rPr>
        </w:r>
        <w:r w:rsidR="00BF32FF">
          <w:rPr>
            <w:webHidden/>
          </w:rPr>
          <w:fldChar w:fldCharType="separate"/>
        </w:r>
        <w:r w:rsidR="00BF32FF">
          <w:rPr>
            <w:webHidden/>
          </w:rPr>
          <w:t>73</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90" w:history="1">
        <w:r w:rsidR="00BF32FF" w:rsidRPr="005F4E46">
          <w:rPr>
            <w:rStyle w:val="Hyperlink"/>
          </w:rPr>
          <w:t>4.1</w:t>
        </w:r>
        <w:r w:rsidR="00BF32FF">
          <w:rPr>
            <w:rFonts w:asciiTheme="minorHAnsi" w:eastAsiaTheme="minorEastAsia" w:hAnsiTheme="minorHAnsi" w:cstheme="minorBidi"/>
            <w:sz w:val="22"/>
            <w:szCs w:val="22"/>
            <w:lang w:val="en-US"/>
          </w:rPr>
          <w:tab/>
        </w:r>
        <w:r w:rsidR="00BF32FF" w:rsidRPr="005F4E46">
          <w:rPr>
            <w:rStyle w:val="Hyperlink"/>
          </w:rPr>
          <w:t>Illustration of a characteristic</w:t>
        </w:r>
        <w:r w:rsidR="00BF32FF">
          <w:rPr>
            <w:webHidden/>
          </w:rPr>
          <w:tab/>
        </w:r>
        <w:r w:rsidR="00BF32FF">
          <w:rPr>
            <w:webHidden/>
          </w:rPr>
          <w:fldChar w:fldCharType="begin"/>
        </w:r>
        <w:r w:rsidR="00BF32FF">
          <w:rPr>
            <w:webHidden/>
          </w:rPr>
          <w:instrText xml:space="preserve"> PAGEREF _Toc47697090 \h </w:instrText>
        </w:r>
        <w:r w:rsidR="00BF32FF">
          <w:rPr>
            <w:webHidden/>
          </w:rPr>
        </w:r>
        <w:r w:rsidR="00BF32FF">
          <w:rPr>
            <w:webHidden/>
          </w:rPr>
          <w:fldChar w:fldCharType="separate"/>
        </w:r>
        <w:r w:rsidR="00BF32FF">
          <w:rPr>
            <w:webHidden/>
          </w:rPr>
          <w:t>73</w:t>
        </w:r>
        <w:r w:rsidR="00BF32FF">
          <w:rPr>
            <w:webHidden/>
          </w:rPr>
          <w:fldChar w:fldCharType="end"/>
        </w:r>
      </w:hyperlink>
    </w:p>
    <w:p w:rsidR="00BF32FF" w:rsidRDefault="00C65A7F">
      <w:pPr>
        <w:pStyle w:val="TOC5"/>
        <w:rPr>
          <w:rFonts w:asciiTheme="minorHAnsi" w:eastAsiaTheme="minorEastAsia" w:hAnsiTheme="minorHAnsi" w:cstheme="minorBidi"/>
          <w:sz w:val="22"/>
          <w:szCs w:val="22"/>
          <w:lang w:val="en-US"/>
        </w:rPr>
      </w:pPr>
      <w:hyperlink w:anchor="_Toc47697091" w:history="1">
        <w:r w:rsidR="00BF32FF" w:rsidRPr="005F4E46">
          <w:rPr>
            <w:rStyle w:val="Hyperlink"/>
          </w:rPr>
          <w:t>4.2</w:t>
        </w:r>
        <w:r w:rsidR="00BF32FF">
          <w:rPr>
            <w:rFonts w:asciiTheme="minorHAnsi" w:eastAsiaTheme="minorEastAsia" w:hAnsiTheme="minorHAnsi" w:cstheme="minorBidi"/>
            <w:sz w:val="22"/>
            <w:szCs w:val="22"/>
            <w:lang w:val="en-US"/>
          </w:rPr>
          <w:tab/>
        </w:r>
        <w:r w:rsidR="00BF32FF" w:rsidRPr="005F4E46">
          <w:rPr>
            <w:rStyle w:val="Hyperlink"/>
          </w:rPr>
          <w:t>International Harmonization of Variety Descriptions</w:t>
        </w:r>
        <w:r w:rsidR="00BF32FF">
          <w:rPr>
            <w:webHidden/>
          </w:rPr>
          <w:tab/>
        </w:r>
        <w:r w:rsidR="00BF32FF">
          <w:rPr>
            <w:webHidden/>
          </w:rPr>
          <w:fldChar w:fldCharType="begin"/>
        </w:r>
        <w:r w:rsidR="00BF32FF">
          <w:rPr>
            <w:webHidden/>
          </w:rPr>
          <w:instrText xml:space="preserve"> PAGEREF _Toc47697091 \h </w:instrText>
        </w:r>
        <w:r w:rsidR="00BF32FF">
          <w:rPr>
            <w:webHidden/>
          </w:rPr>
        </w:r>
        <w:r w:rsidR="00BF32FF">
          <w:rPr>
            <w:webHidden/>
          </w:rPr>
          <w:fldChar w:fldCharType="separate"/>
        </w:r>
        <w:r w:rsidR="00BF32FF">
          <w:rPr>
            <w:webHidden/>
          </w:rPr>
          <w:t>73</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92" w:history="1">
        <w:r w:rsidR="00BF32FF" w:rsidRPr="005F4E46">
          <w:rPr>
            <w:rStyle w:val="Hyperlink"/>
          </w:rPr>
          <w:t>GN 29</w:t>
        </w:r>
        <w:r w:rsidR="00BF32FF">
          <w:rPr>
            <w:rFonts w:asciiTheme="minorHAnsi" w:eastAsiaTheme="minorEastAsia" w:hAnsiTheme="minorHAnsi" w:cstheme="minorBidi"/>
            <w:i w:val="0"/>
            <w:sz w:val="22"/>
            <w:szCs w:val="22"/>
            <w:lang w:val="en-US"/>
          </w:rPr>
          <w:tab/>
        </w:r>
        <w:r w:rsidR="00BF32FF" w:rsidRPr="005F4E46">
          <w:rPr>
            <w:rStyle w:val="Hyperlink"/>
          </w:rPr>
          <w:t>(Chapter 8) – Example varieties:  names</w:t>
        </w:r>
        <w:r w:rsidR="00BF32FF">
          <w:rPr>
            <w:webHidden/>
          </w:rPr>
          <w:tab/>
        </w:r>
        <w:r w:rsidR="00BF32FF">
          <w:rPr>
            <w:webHidden/>
          </w:rPr>
          <w:fldChar w:fldCharType="begin"/>
        </w:r>
        <w:r w:rsidR="00BF32FF">
          <w:rPr>
            <w:webHidden/>
          </w:rPr>
          <w:instrText xml:space="preserve"> PAGEREF _Toc47697092 \h </w:instrText>
        </w:r>
        <w:r w:rsidR="00BF32FF">
          <w:rPr>
            <w:webHidden/>
          </w:rPr>
        </w:r>
        <w:r w:rsidR="00BF32FF">
          <w:rPr>
            <w:webHidden/>
          </w:rPr>
          <w:fldChar w:fldCharType="separate"/>
        </w:r>
        <w:r w:rsidR="00BF32FF">
          <w:rPr>
            <w:webHidden/>
          </w:rPr>
          <w:t>74</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93" w:history="1">
        <w:r w:rsidR="00BF32FF" w:rsidRPr="005F4E46">
          <w:rPr>
            <w:rStyle w:val="Hyperlink"/>
          </w:rPr>
          <w:t>1.</w:t>
        </w:r>
        <w:r w:rsidR="00BF32FF">
          <w:rPr>
            <w:rFonts w:asciiTheme="minorHAnsi" w:eastAsiaTheme="minorEastAsia" w:hAnsiTheme="minorHAnsi" w:cstheme="minorBidi"/>
            <w:i w:val="0"/>
            <w:sz w:val="22"/>
            <w:szCs w:val="22"/>
          </w:rPr>
          <w:tab/>
        </w:r>
        <w:r w:rsidR="00BF32FF" w:rsidRPr="005F4E46">
          <w:rPr>
            <w:rStyle w:val="Hyperlink"/>
          </w:rPr>
          <w:t>Presentation of variety names</w:t>
        </w:r>
        <w:r w:rsidR="00BF32FF">
          <w:rPr>
            <w:webHidden/>
          </w:rPr>
          <w:tab/>
        </w:r>
        <w:r w:rsidR="00BF32FF">
          <w:rPr>
            <w:webHidden/>
          </w:rPr>
          <w:fldChar w:fldCharType="begin"/>
        </w:r>
        <w:r w:rsidR="00BF32FF">
          <w:rPr>
            <w:webHidden/>
          </w:rPr>
          <w:instrText xml:space="preserve"> PAGEREF _Toc47697093 \h </w:instrText>
        </w:r>
        <w:r w:rsidR="00BF32FF">
          <w:rPr>
            <w:webHidden/>
          </w:rPr>
        </w:r>
        <w:r w:rsidR="00BF32FF">
          <w:rPr>
            <w:webHidden/>
          </w:rPr>
          <w:fldChar w:fldCharType="separate"/>
        </w:r>
        <w:r w:rsidR="00BF32FF">
          <w:rPr>
            <w:webHidden/>
          </w:rPr>
          <w:t>74</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94" w:history="1">
        <w:r w:rsidR="00BF32FF" w:rsidRPr="005F4E46">
          <w:rPr>
            <w:rStyle w:val="Hyperlink"/>
          </w:rPr>
          <w:t xml:space="preserve">2. </w:t>
        </w:r>
        <w:r w:rsidR="00BF32FF">
          <w:rPr>
            <w:rFonts w:asciiTheme="minorHAnsi" w:eastAsiaTheme="minorEastAsia" w:hAnsiTheme="minorHAnsi" w:cstheme="minorBidi"/>
            <w:i w:val="0"/>
            <w:sz w:val="22"/>
            <w:szCs w:val="22"/>
          </w:rPr>
          <w:tab/>
        </w:r>
        <w:r w:rsidR="00BF32FF" w:rsidRPr="005F4E46">
          <w:rPr>
            <w:rStyle w:val="Hyperlink"/>
          </w:rPr>
          <w:t>Synonyms</w:t>
        </w:r>
        <w:r w:rsidR="00BF32FF">
          <w:rPr>
            <w:webHidden/>
          </w:rPr>
          <w:tab/>
        </w:r>
        <w:r w:rsidR="00BF32FF">
          <w:rPr>
            <w:webHidden/>
          </w:rPr>
          <w:fldChar w:fldCharType="begin"/>
        </w:r>
        <w:r w:rsidR="00BF32FF">
          <w:rPr>
            <w:webHidden/>
          </w:rPr>
          <w:instrText xml:space="preserve"> PAGEREF _Toc47697094 \h </w:instrText>
        </w:r>
        <w:r w:rsidR="00BF32FF">
          <w:rPr>
            <w:webHidden/>
          </w:rPr>
        </w:r>
        <w:r w:rsidR="00BF32FF">
          <w:rPr>
            <w:webHidden/>
          </w:rPr>
          <w:fldChar w:fldCharType="separate"/>
        </w:r>
        <w:r w:rsidR="00BF32FF">
          <w:rPr>
            <w:webHidden/>
          </w:rPr>
          <w:t>74</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95" w:history="1">
        <w:r w:rsidR="00BF32FF" w:rsidRPr="005F4E46">
          <w:rPr>
            <w:rStyle w:val="Hyperlink"/>
          </w:rPr>
          <w:t>GN 30</w:t>
        </w:r>
        <w:r w:rsidR="00BF32FF">
          <w:rPr>
            <w:rFonts w:asciiTheme="minorHAnsi" w:eastAsiaTheme="minorEastAsia" w:hAnsiTheme="minorHAnsi" w:cstheme="minorBidi"/>
            <w:i w:val="0"/>
            <w:sz w:val="22"/>
            <w:szCs w:val="22"/>
            <w:lang w:val="en-US"/>
          </w:rPr>
          <w:tab/>
        </w:r>
        <w:r w:rsidR="00BF32FF" w:rsidRPr="005F4E46">
          <w:rPr>
            <w:rStyle w:val="Hyperlink"/>
          </w:rPr>
          <w:t>(Chapter 9) – Literature</w:t>
        </w:r>
        <w:r w:rsidR="00BF32FF">
          <w:rPr>
            <w:webHidden/>
          </w:rPr>
          <w:tab/>
        </w:r>
        <w:r w:rsidR="00BF32FF">
          <w:rPr>
            <w:webHidden/>
          </w:rPr>
          <w:fldChar w:fldCharType="begin"/>
        </w:r>
        <w:r w:rsidR="00BF32FF">
          <w:rPr>
            <w:webHidden/>
          </w:rPr>
          <w:instrText xml:space="preserve"> PAGEREF _Toc47697095 \h </w:instrText>
        </w:r>
        <w:r w:rsidR="00BF32FF">
          <w:rPr>
            <w:webHidden/>
          </w:rPr>
        </w:r>
        <w:r w:rsidR="00BF32FF">
          <w:rPr>
            <w:webHidden/>
          </w:rPr>
          <w:fldChar w:fldCharType="separate"/>
        </w:r>
        <w:r w:rsidR="00BF32FF">
          <w:rPr>
            <w:webHidden/>
          </w:rPr>
          <w:t>75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96" w:history="1">
        <w:r w:rsidR="00BF32FF" w:rsidRPr="005F4E46">
          <w:rPr>
            <w:rStyle w:val="Hyperlink"/>
          </w:rPr>
          <w:t>1.</w:t>
        </w:r>
        <w:r w:rsidR="00BF32FF">
          <w:rPr>
            <w:rFonts w:asciiTheme="minorHAnsi" w:eastAsiaTheme="minorEastAsia" w:hAnsiTheme="minorHAnsi" w:cstheme="minorBidi"/>
            <w:i w:val="0"/>
            <w:sz w:val="22"/>
            <w:szCs w:val="22"/>
          </w:rPr>
          <w:tab/>
        </w:r>
        <w:r w:rsidR="00BF32FF" w:rsidRPr="005F4E46">
          <w:rPr>
            <w:rStyle w:val="Hyperlink"/>
          </w:rPr>
          <w:t>Format</w:t>
        </w:r>
        <w:r w:rsidR="00BF32FF">
          <w:rPr>
            <w:webHidden/>
          </w:rPr>
          <w:tab/>
        </w:r>
        <w:r w:rsidR="00BF32FF">
          <w:rPr>
            <w:webHidden/>
          </w:rPr>
          <w:fldChar w:fldCharType="begin"/>
        </w:r>
        <w:r w:rsidR="00BF32FF">
          <w:rPr>
            <w:webHidden/>
          </w:rPr>
          <w:instrText xml:space="preserve"> PAGEREF _Toc47697096 \h </w:instrText>
        </w:r>
        <w:r w:rsidR="00BF32FF">
          <w:rPr>
            <w:webHidden/>
          </w:rPr>
        </w:r>
        <w:r w:rsidR="00BF32FF">
          <w:rPr>
            <w:webHidden/>
          </w:rPr>
          <w:fldChar w:fldCharType="separate"/>
        </w:r>
        <w:r w:rsidR="00BF32FF">
          <w:rPr>
            <w:webHidden/>
          </w:rPr>
          <w:t>75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97" w:history="1">
        <w:r w:rsidR="00BF32FF" w:rsidRPr="005F4E46">
          <w:rPr>
            <w:rStyle w:val="Hyperlink"/>
          </w:rPr>
          <w:t>2.</w:t>
        </w:r>
        <w:r w:rsidR="00BF32FF">
          <w:rPr>
            <w:rFonts w:asciiTheme="minorHAnsi" w:eastAsiaTheme="minorEastAsia" w:hAnsiTheme="minorHAnsi" w:cstheme="minorBidi"/>
            <w:i w:val="0"/>
            <w:sz w:val="22"/>
            <w:szCs w:val="22"/>
          </w:rPr>
          <w:tab/>
        </w:r>
        <w:r w:rsidR="00BF32FF" w:rsidRPr="005F4E46">
          <w:rPr>
            <w:rStyle w:val="Hyperlink"/>
          </w:rPr>
          <w:t>Languages</w:t>
        </w:r>
        <w:r w:rsidR="00BF32FF">
          <w:rPr>
            <w:webHidden/>
          </w:rPr>
          <w:tab/>
        </w:r>
        <w:r w:rsidR="00BF32FF">
          <w:rPr>
            <w:webHidden/>
          </w:rPr>
          <w:fldChar w:fldCharType="begin"/>
        </w:r>
        <w:r w:rsidR="00BF32FF">
          <w:rPr>
            <w:webHidden/>
          </w:rPr>
          <w:instrText xml:space="preserve"> PAGEREF _Toc47697097 \h </w:instrText>
        </w:r>
        <w:r w:rsidR="00BF32FF">
          <w:rPr>
            <w:webHidden/>
          </w:rPr>
        </w:r>
        <w:r w:rsidR="00BF32FF">
          <w:rPr>
            <w:webHidden/>
          </w:rPr>
          <w:fldChar w:fldCharType="separate"/>
        </w:r>
        <w:r w:rsidR="00BF32FF">
          <w:rPr>
            <w:webHidden/>
          </w:rPr>
          <w:t>75</w:t>
        </w:r>
        <w:r w:rsidR="00BF32FF">
          <w:rPr>
            <w:webHidden/>
          </w:rPr>
          <w:fldChar w:fldCharType="end"/>
        </w:r>
      </w:hyperlink>
    </w:p>
    <w:p w:rsidR="00BF32FF" w:rsidRDefault="00C65A7F">
      <w:pPr>
        <w:pStyle w:val="TOC4"/>
        <w:rPr>
          <w:rFonts w:asciiTheme="minorHAnsi" w:eastAsiaTheme="minorEastAsia" w:hAnsiTheme="minorHAnsi" w:cstheme="minorBidi"/>
          <w:i w:val="0"/>
          <w:sz w:val="22"/>
          <w:szCs w:val="22"/>
        </w:rPr>
      </w:pPr>
      <w:hyperlink w:anchor="_Toc47697098" w:history="1">
        <w:r w:rsidR="00BF32FF" w:rsidRPr="005F4E46">
          <w:rPr>
            <w:rStyle w:val="Hyperlink"/>
          </w:rPr>
          <w:t>3.</w:t>
        </w:r>
        <w:r w:rsidR="00BF32FF">
          <w:rPr>
            <w:rFonts w:asciiTheme="minorHAnsi" w:eastAsiaTheme="minorEastAsia" w:hAnsiTheme="minorHAnsi" w:cstheme="minorBidi"/>
            <w:i w:val="0"/>
            <w:sz w:val="22"/>
            <w:szCs w:val="22"/>
          </w:rPr>
          <w:tab/>
        </w:r>
        <w:r w:rsidR="00BF32FF" w:rsidRPr="005F4E46">
          <w:rPr>
            <w:rStyle w:val="Hyperlink"/>
          </w:rPr>
          <w:t>Relevant literature</w:t>
        </w:r>
        <w:r w:rsidR="00BF32FF">
          <w:rPr>
            <w:webHidden/>
          </w:rPr>
          <w:tab/>
        </w:r>
        <w:r w:rsidR="00BF32FF">
          <w:rPr>
            <w:webHidden/>
          </w:rPr>
          <w:fldChar w:fldCharType="begin"/>
        </w:r>
        <w:r w:rsidR="00BF32FF">
          <w:rPr>
            <w:webHidden/>
          </w:rPr>
          <w:instrText xml:space="preserve"> PAGEREF _Toc47697098 \h </w:instrText>
        </w:r>
        <w:r w:rsidR="00BF32FF">
          <w:rPr>
            <w:webHidden/>
          </w:rPr>
        </w:r>
        <w:r w:rsidR="00BF32FF">
          <w:rPr>
            <w:webHidden/>
          </w:rPr>
          <w:fldChar w:fldCharType="separate"/>
        </w:r>
        <w:r w:rsidR="00BF32FF">
          <w:rPr>
            <w:webHidden/>
          </w:rPr>
          <w:t>75</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099" w:history="1">
        <w:r w:rsidR="00BF32FF" w:rsidRPr="005F4E46">
          <w:rPr>
            <w:rStyle w:val="Hyperlink"/>
          </w:rPr>
          <w:t>GN 31</w:t>
        </w:r>
        <w:r w:rsidR="00BF32FF">
          <w:rPr>
            <w:rFonts w:asciiTheme="minorHAnsi" w:eastAsiaTheme="minorEastAsia" w:hAnsiTheme="minorHAnsi" w:cstheme="minorBidi"/>
            <w:i w:val="0"/>
            <w:sz w:val="22"/>
            <w:szCs w:val="22"/>
            <w:lang w:val="en-US"/>
          </w:rPr>
          <w:tab/>
        </w:r>
        <w:r w:rsidR="00BF32FF" w:rsidRPr="005F4E46">
          <w:rPr>
            <w:rStyle w:val="Hyperlink"/>
          </w:rPr>
          <w:t>(Chapter 10:   TQ 4.2) – Information on method of propagating the variety</w:t>
        </w:r>
        <w:r w:rsidR="00BF32FF">
          <w:rPr>
            <w:webHidden/>
          </w:rPr>
          <w:tab/>
        </w:r>
        <w:r w:rsidR="00BF32FF">
          <w:rPr>
            <w:webHidden/>
          </w:rPr>
          <w:fldChar w:fldCharType="begin"/>
        </w:r>
        <w:r w:rsidR="00BF32FF">
          <w:rPr>
            <w:webHidden/>
          </w:rPr>
          <w:instrText xml:space="preserve"> PAGEREF _Toc47697099 \h </w:instrText>
        </w:r>
        <w:r w:rsidR="00BF32FF">
          <w:rPr>
            <w:webHidden/>
          </w:rPr>
        </w:r>
        <w:r w:rsidR="00BF32FF">
          <w:rPr>
            <w:webHidden/>
          </w:rPr>
          <w:fldChar w:fldCharType="separate"/>
        </w:r>
        <w:r w:rsidR="00BF32FF">
          <w:rPr>
            <w:webHidden/>
          </w:rPr>
          <w:t>75</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100" w:history="1">
        <w:r w:rsidR="00BF32FF" w:rsidRPr="005F4E46">
          <w:rPr>
            <w:rStyle w:val="Hyperlink"/>
          </w:rPr>
          <w:t>GN 32</w:t>
        </w:r>
        <w:r w:rsidR="00BF32FF">
          <w:rPr>
            <w:rFonts w:asciiTheme="minorHAnsi" w:eastAsiaTheme="minorEastAsia" w:hAnsiTheme="minorHAnsi" w:cstheme="minorBidi"/>
            <w:i w:val="0"/>
            <w:sz w:val="22"/>
            <w:szCs w:val="22"/>
            <w:lang w:val="en-US"/>
          </w:rPr>
          <w:tab/>
        </w:r>
        <w:r w:rsidR="00BF32FF" w:rsidRPr="005F4E46">
          <w:rPr>
            <w:rStyle w:val="Hyperlink"/>
          </w:rPr>
          <w:t>(Chapter 10:   TQ 4.2) – Information on method of propagation of hybrid varieties</w:t>
        </w:r>
        <w:r w:rsidR="00BF32FF">
          <w:rPr>
            <w:webHidden/>
          </w:rPr>
          <w:tab/>
        </w:r>
        <w:r w:rsidR="00BF32FF">
          <w:rPr>
            <w:webHidden/>
          </w:rPr>
          <w:fldChar w:fldCharType="begin"/>
        </w:r>
        <w:r w:rsidR="00BF32FF">
          <w:rPr>
            <w:webHidden/>
          </w:rPr>
          <w:instrText xml:space="preserve"> PAGEREF _Toc47697100 \h </w:instrText>
        </w:r>
        <w:r w:rsidR="00BF32FF">
          <w:rPr>
            <w:webHidden/>
          </w:rPr>
        </w:r>
        <w:r w:rsidR="00BF32FF">
          <w:rPr>
            <w:webHidden/>
          </w:rPr>
          <w:fldChar w:fldCharType="separate"/>
        </w:r>
        <w:r w:rsidR="00BF32FF">
          <w:rPr>
            <w:webHidden/>
          </w:rPr>
          <w:t>76</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101" w:history="1">
        <w:r w:rsidR="00BF32FF" w:rsidRPr="005F4E46">
          <w:rPr>
            <w:rStyle w:val="Hyperlink"/>
          </w:rPr>
          <w:t>GN 33</w:t>
        </w:r>
        <w:r w:rsidR="00BF32FF">
          <w:rPr>
            <w:rFonts w:asciiTheme="minorHAnsi" w:eastAsiaTheme="minorEastAsia" w:hAnsiTheme="minorHAnsi" w:cstheme="minorBidi"/>
            <w:i w:val="0"/>
            <w:sz w:val="22"/>
            <w:szCs w:val="22"/>
            <w:lang w:val="en-US"/>
          </w:rPr>
          <w:tab/>
        </w:r>
        <w:r w:rsidR="00BF32FF" w:rsidRPr="005F4E46">
          <w:rPr>
            <w:rStyle w:val="Hyperlink"/>
          </w:rPr>
          <w:t>(Chapter 10:  TQ 6) – Similar varieties</w:t>
        </w:r>
        <w:r w:rsidR="00BF32FF">
          <w:rPr>
            <w:webHidden/>
          </w:rPr>
          <w:tab/>
        </w:r>
        <w:r w:rsidR="00BF32FF">
          <w:rPr>
            <w:webHidden/>
          </w:rPr>
          <w:fldChar w:fldCharType="begin"/>
        </w:r>
        <w:r w:rsidR="00BF32FF">
          <w:rPr>
            <w:webHidden/>
          </w:rPr>
          <w:instrText xml:space="preserve"> PAGEREF _Toc47697101 \h </w:instrText>
        </w:r>
        <w:r w:rsidR="00BF32FF">
          <w:rPr>
            <w:webHidden/>
          </w:rPr>
        </w:r>
        <w:r w:rsidR="00BF32FF">
          <w:rPr>
            <w:webHidden/>
          </w:rPr>
          <w:fldChar w:fldCharType="separate"/>
        </w:r>
        <w:r w:rsidR="00BF32FF">
          <w:rPr>
            <w:webHidden/>
          </w:rPr>
          <w:t>77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102" w:history="1">
        <w:r w:rsidR="00BF32FF" w:rsidRPr="005F4E46">
          <w:rPr>
            <w:rStyle w:val="Hyperlink"/>
          </w:rPr>
          <w:t>GN 34</w:t>
        </w:r>
        <w:r w:rsidR="00BF32FF">
          <w:rPr>
            <w:rFonts w:asciiTheme="minorHAnsi" w:eastAsiaTheme="minorEastAsia" w:hAnsiTheme="minorHAnsi" w:cstheme="minorBidi"/>
            <w:i w:val="0"/>
            <w:sz w:val="22"/>
            <w:szCs w:val="22"/>
            <w:lang w:val="en-US"/>
          </w:rPr>
          <w:tab/>
        </w:r>
        <w:r w:rsidR="00BF32FF" w:rsidRPr="005F4E46">
          <w:rPr>
            <w:rStyle w:val="Hyperlink"/>
          </w:rPr>
          <w:t>(Chapter 10: TQ 7.3) – Variety use</w:t>
        </w:r>
        <w:r w:rsidR="00BF32FF">
          <w:rPr>
            <w:webHidden/>
          </w:rPr>
          <w:tab/>
        </w:r>
        <w:r w:rsidR="00BF32FF">
          <w:rPr>
            <w:webHidden/>
          </w:rPr>
          <w:fldChar w:fldCharType="begin"/>
        </w:r>
        <w:r w:rsidR="00BF32FF">
          <w:rPr>
            <w:webHidden/>
          </w:rPr>
          <w:instrText xml:space="preserve"> PAGEREF _Toc47697102 \h </w:instrText>
        </w:r>
        <w:r w:rsidR="00BF32FF">
          <w:rPr>
            <w:webHidden/>
          </w:rPr>
        </w:r>
        <w:r w:rsidR="00BF32FF">
          <w:rPr>
            <w:webHidden/>
          </w:rPr>
          <w:fldChar w:fldCharType="separate"/>
        </w:r>
        <w:r w:rsidR="00BF32FF">
          <w:rPr>
            <w:webHidden/>
          </w:rPr>
          <w:t>77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103" w:history="1">
        <w:r w:rsidR="00BF32FF" w:rsidRPr="005F4E46">
          <w:rPr>
            <w:rStyle w:val="Hyperlink"/>
          </w:rPr>
          <w:t>GN 35</w:t>
        </w:r>
        <w:r w:rsidR="00BF32FF">
          <w:rPr>
            <w:rFonts w:asciiTheme="minorHAnsi" w:eastAsiaTheme="minorEastAsia" w:hAnsiTheme="minorHAnsi" w:cstheme="minorBidi"/>
            <w:i w:val="0"/>
            <w:sz w:val="22"/>
            <w:szCs w:val="22"/>
            <w:lang w:val="en-US"/>
          </w:rPr>
          <w:tab/>
        </w:r>
        <w:r w:rsidR="00BF32FF" w:rsidRPr="005F4E46">
          <w:rPr>
            <w:rStyle w:val="Hyperlink"/>
          </w:rPr>
          <w:t>(Chapter 10: TQ 7.3) – Guidance for applicants on providing suitable photographs of the candidate variety as accompaniment to the Technical Questionnaire</w:t>
        </w:r>
        <w:r w:rsidR="00BF32FF">
          <w:rPr>
            <w:webHidden/>
          </w:rPr>
          <w:tab/>
        </w:r>
        <w:r w:rsidR="00BF32FF">
          <w:rPr>
            <w:webHidden/>
          </w:rPr>
          <w:fldChar w:fldCharType="begin"/>
        </w:r>
        <w:r w:rsidR="00BF32FF">
          <w:rPr>
            <w:webHidden/>
          </w:rPr>
          <w:instrText xml:space="preserve"> PAGEREF _Toc47697103 \h </w:instrText>
        </w:r>
        <w:r w:rsidR="00BF32FF">
          <w:rPr>
            <w:webHidden/>
          </w:rPr>
        </w:r>
        <w:r w:rsidR="00BF32FF">
          <w:rPr>
            <w:webHidden/>
          </w:rPr>
          <w:fldChar w:fldCharType="separate"/>
        </w:r>
        <w:r w:rsidR="00BF32FF">
          <w:rPr>
            <w:webHidden/>
          </w:rPr>
          <w:t>77</w:t>
        </w:r>
        <w:r w:rsidR="00BF32FF">
          <w:rPr>
            <w:webHidden/>
          </w:rPr>
          <w:fldChar w:fldCharType="end"/>
        </w:r>
      </w:hyperlink>
    </w:p>
    <w:p w:rsidR="00BF32FF" w:rsidRDefault="00C65A7F">
      <w:pPr>
        <w:pStyle w:val="TOC3"/>
        <w:rPr>
          <w:rFonts w:asciiTheme="minorHAnsi" w:eastAsiaTheme="minorEastAsia" w:hAnsiTheme="minorHAnsi" w:cstheme="minorBidi"/>
          <w:i w:val="0"/>
          <w:sz w:val="22"/>
          <w:szCs w:val="22"/>
          <w:lang w:val="en-US"/>
        </w:rPr>
      </w:pPr>
      <w:hyperlink w:anchor="_Toc47697104" w:history="1">
        <w:r w:rsidR="00BF32FF" w:rsidRPr="005F4E46">
          <w:rPr>
            <w:rStyle w:val="Hyperlink"/>
          </w:rPr>
          <w:t>GN 36</w:t>
        </w:r>
        <w:r w:rsidR="00BF32FF">
          <w:rPr>
            <w:rFonts w:asciiTheme="minorHAnsi" w:eastAsiaTheme="minorEastAsia" w:hAnsiTheme="minorHAnsi" w:cstheme="minorBidi"/>
            <w:i w:val="0"/>
            <w:sz w:val="22"/>
            <w:szCs w:val="22"/>
            <w:lang w:val="en-US"/>
          </w:rPr>
          <w:tab/>
        </w:r>
        <w:r w:rsidR="00BF32FF" w:rsidRPr="005F4E46">
          <w:rPr>
            <w:rStyle w:val="Hyperlink"/>
          </w:rPr>
          <w:t>(Chapter 8) – Providing illustrations of color in Test Guidelines</w:t>
        </w:r>
        <w:r w:rsidR="00BF32FF">
          <w:rPr>
            <w:webHidden/>
          </w:rPr>
          <w:tab/>
        </w:r>
        <w:r w:rsidR="00BF32FF">
          <w:rPr>
            <w:webHidden/>
          </w:rPr>
          <w:fldChar w:fldCharType="begin"/>
        </w:r>
        <w:r w:rsidR="00BF32FF">
          <w:rPr>
            <w:webHidden/>
          </w:rPr>
          <w:instrText xml:space="preserve"> PAGEREF _Toc47697104 \h </w:instrText>
        </w:r>
        <w:r w:rsidR="00BF32FF">
          <w:rPr>
            <w:webHidden/>
          </w:rPr>
        </w:r>
        <w:r w:rsidR="00BF32FF">
          <w:rPr>
            <w:webHidden/>
          </w:rPr>
          <w:fldChar w:fldCharType="separate"/>
        </w:r>
        <w:r w:rsidR="00BF32FF">
          <w:rPr>
            <w:webHidden/>
          </w:rPr>
          <w:t>79</w:t>
        </w:r>
        <w:r w:rsidR="00BF32FF">
          <w:rPr>
            <w:webHidden/>
          </w:rPr>
          <w:fldChar w:fldCharType="end"/>
        </w:r>
      </w:hyperlink>
    </w:p>
    <w:p w:rsidR="00482BCB" w:rsidRPr="00784E02" w:rsidRDefault="00E30A30" w:rsidP="00482BCB">
      <w:pPr>
        <w:jc w:val="left"/>
        <w:rPr>
          <w:b/>
          <w:bCs/>
          <w:caps/>
          <w:noProof/>
        </w:rPr>
      </w:pPr>
      <w:r>
        <w:rPr>
          <w:b/>
          <w:bCs/>
          <w:caps/>
          <w:noProof/>
          <w:sz w:val="18"/>
        </w:rPr>
        <w:fldChar w:fldCharType="end"/>
      </w:r>
    </w:p>
    <w:p w:rsidR="00482BCB" w:rsidRPr="00784E02" w:rsidRDefault="00482BCB" w:rsidP="00482BCB">
      <w:pPr>
        <w:jc w:val="left"/>
        <w:sectPr w:rsidR="00482BCB" w:rsidRPr="00784E02" w:rsidSect="00AD789A">
          <w:headerReference w:type="default" r:id="rId9"/>
          <w:pgSz w:w="11907" w:h="16840" w:code="9"/>
          <w:pgMar w:top="510" w:right="1134" w:bottom="1134" w:left="1134" w:header="510" w:footer="680" w:gutter="0"/>
          <w:cols w:space="720"/>
          <w:titlePg/>
        </w:sectPr>
      </w:pPr>
    </w:p>
    <w:p w:rsidR="00482BCB" w:rsidRPr="00784E02" w:rsidRDefault="00482BCB" w:rsidP="00482BCB">
      <w:pPr>
        <w:pStyle w:val="Heading1"/>
        <w:jc w:val="left"/>
      </w:pPr>
      <w:bookmarkStart w:id="3" w:name="_Toc47696883"/>
      <w:r w:rsidRPr="00784E02">
        <w:lastRenderedPageBreak/>
        <w:t>Section 1:  INTRODUCTION</w:t>
      </w:r>
      <w:bookmarkEnd w:id="3"/>
    </w:p>
    <w:p w:rsidR="00482BCB" w:rsidRPr="00784E02" w:rsidRDefault="00482BCB" w:rsidP="00482BCB">
      <w:pPr>
        <w:pStyle w:val="Heading2"/>
      </w:pPr>
      <w:bookmarkStart w:id="4" w:name="_Toc27819124"/>
      <w:bookmarkStart w:id="5" w:name="_Toc27819305"/>
      <w:bookmarkStart w:id="6" w:name="_Toc27819486"/>
      <w:bookmarkStart w:id="7" w:name="_Toc47696884"/>
      <w:r w:rsidRPr="00784E02">
        <w:t>1.1</w:t>
      </w:r>
      <w:r w:rsidRPr="00784E02">
        <w:tab/>
        <w:t xml:space="preserve">UPOV </w:t>
      </w:r>
      <w:r w:rsidR="007D2474">
        <w:t>Test Guidelines</w:t>
      </w:r>
      <w:r w:rsidRPr="00784E02">
        <w:t xml:space="preserve"> as the Basis for the DUS Test</w:t>
      </w:r>
      <w:bookmarkEnd w:id="4"/>
      <w:bookmarkEnd w:id="5"/>
      <w:bookmarkEnd w:id="6"/>
      <w:bookmarkEnd w:id="7"/>
    </w:p>
    <w:p w:rsidR="00482BCB" w:rsidRPr="00784E02" w:rsidRDefault="00482BCB" w:rsidP="00482BCB">
      <w:r w:rsidRPr="00784E02">
        <w:t xml:space="preserve">The General Introduction (Chapter 2, section 2.2.1)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  </w:t>
      </w:r>
      <w:r w:rsidRPr="00784E02">
        <w:rPr>
          <w:color w:val="000000"/>
        </w:rPr>
        <w:t xml:space="preserve">It further states in Chapter 8, section 8.2.1, that “The individual </w:t>
      </w:r>
      <w:r w:rsidR="007D2474">
        <w:rPr>
          <w:color w:val="000000"/>
        </w:rPr>
        <w:t>Test Guidelines</w:t>
      </w:r>
      <w:r w:rsidRPr="00784E02">
        <w:rPr>
          <w:color w:val="000000"/>
        </w:rPr>
        <w:t xml:space="preserve"> are prepared or, where appropriate, revised according to the procedures set out in document TGP/7, Development of </w:t>
      </w:r>
      <w:r w:rsidR="007D2474">
        <w:rPr>
          <w:color w:val="000000"/>
        </w:rPr>
        <w:t>Test Guidelines</w:t>
      </w:r>
      <w:r w:rsidRPr="00784E02">
        <w:rPr>
          <w:color w:val="000000"/>
        </w:rPr>
        <w:t>”.  Thus, the purpose</w:t>
      </w:r>
      <w:r w:rsidRPr="00784E02">
        <w:t xml:space="preserve"> of this document is to provide guidance on the development of these UPOV </w:t>
      </w:r>
      <w:r w:rsidR="007D2474">
        <w:t>Test Guidelines</w:t>
      </w:r>
      <w:r w:rsidRPr="00784E02">
        <w:t xml:space="preserve"> (“</w:t>
      </w:r>
      <w:r w:rsidR="007D2474">
        <w:t>Test Guidelines</w:t>
      </w:r>
      <w:r w:rsidRPr="00784E02">
        <w:t>”).</w:t>
      </w:r>
    </w:p>
    <w:p w:rsidR="00482BCB" w:rsidRPr="00784E02" w:rsidRDefault="00482BCB" w:rsidP="00482BCB"/>
    <w:p w:rsidR="00482BCB" w:rsidRPr="00784E02" w:rsidRDefault="00482BCB" w:rsidP="00482BCB"/>
    <w:p w:rsidR="00482BCB" w:rsidRPr="00784E02" w:rsidRDefault="00482BCB" w:rsidP="00482BCB">
      <w:pPr>
        <w:pStyle w:val="Heading2"/>
      </w:pPr>
      <w:bookmarkStart w:id="8" w:name="_Toc27819125"/>
      <w:bookmarkStart w:id="9" w:name="_Toc27819306"/>
      <w:bookmarkStart w:id="10" w:name="_Toc27819487"/>
      <w:bookmarkStart w:id="11" w:name="_Toc47696885"/>
      <w:r w:rsidRPr="00784E02">
        <w:t>1.2</w:t>
      </w:r>
      <w:r w:rsidRPr="00784E02">
        <w:tab/>
        <w:t xml:space="preserve">Individual Authorities’ </w:t>
      </w:r>
      <w:r w:rsidR="007D2474">
        <w:t>Test Guidelines</w:t>
      </w:r>
      <w:bookmarkEnd w:id="8"/>
      <w:bookmarkEnd w:id="9"/>
      <w:bookmarkEnd w:id="10"/>
      <w:bookmarkEnd w:id="11"/>
    </w:p>
    <w:p w:rsidR="00482BCB" w:rsidRPr="00784E02" w:rsidRDefault="00482BCB" w:rsidP="00482BCB">
      <w:pPr>
        <w:rPr>
          <w:strike/>
        </w:rPr>
      </w:pPr>
      <w:r w:rsidRPr="00784E02">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Section 4 “Development of individual authorities’ test guidelines” provides guidance on the development </w:t>
      </w:r>
      <w:r w:rsidR="007D2474">
        <w:t>of individual authorities’ test </w:t>
      </w:r>
      <w:r w:rsidRPr="00784E02">
        <w:t>guidelines.</w:t>
      </w:r>
    </w:p>
    <w:p w:rsidR="00482BCB" w:rsidRPr="00784E02" w:rsidRDefault="00482BCB" w:rsidP="00482BCB"/>
    <w:p w:rsidR="00482BCB" w:rsidRPr="00784E02" w:rsidRDefault="00482BCB" w:rsidP="00482BCB"/>
    <w:p w:rsidR="00482BCB" w:rsidRPr="00784E02" w:rsidRDefault="00482BCB" w:rsidP="00482BCB">
      <w:pPr>
        <w:pStyle w:val="Heading2"/>
      </w:pPr>
      <w:bookmarkStart w:id="12" w:name="_Toc27819126"/>
      <w:bookmarkStart w:id="13" w:name="_Toc27819307"/>
      <w:bookmarkStart w:id="14" w:name="_Toc27819488"/>
      <w:bookmarkStart w:id="15" w:name="_Toc47696886"/>
      <w:r w:rsidRPr="00784E02">
        <w:t>1.3</w:t>
      </w:r>
      <w:r w:rsidRPr="00784E02">
        <w:tab/>
        <w:t>Structure</w:t>
      </w:r>
      <w:bookmarkEnd w:id="12"/>
      <w:bookmarkEnd w:id="13"/>
      <w:bookmarkEnd w:id="14"/>
      <w:r w:rsidRPr="00784E02">
        <w:t xml:space="preserve"> of TGP/7</w:t>
      </w:r>
      <w:bookmarkEnd w:id="15"/>
    </w:p>
    <w:p w:rsidR="00482BCB" w:rsidRPr="00784E02" w:rsidRDefault="00482BCB" w:rsidP="00482BCB">
      <w:r w:rsidRPr="00784E02">
        <w:t>This document is structured in the following way:</w:t>
      </w:r>
    </w:p>
    <w:p w:rsidR="00482BCB" w:rsidRPr="00784E02" w:rsidRDefault="00482BCB" w:rsidP="00482BCB"/>
    <w:p w:rsidR="00482BCB" w:rsidRPr="00784E02" w:rsidRDefault="00482BCB" w:rsidP="00482BCB">
      <w:pPr>
        <w:ind w:left="426"/>
      </w:pPr>
      <w:r w:rsidRPr="00784E02">
        <w:t>Section 1:</w:t>
      </w:r>
      <w:r w:rsidRPr="00784E02">
        <w:tab/>
        <w:t>Introduction (this section)</w:t>
      </w:r>
    </w:p>
    <w:p w:rsidR="00482BCB" w:rsidRPr="00784E02" w:rsidRDefault="00482BCB" w:rsidP="00482BCB">
      <w:pPr>
        <w:ind w:left="426"/>
      </w:pPr>
    </w:p>
    <w:p w:rsidR="00482BCB" w:rsidRPr="00784E02" w:rsidRDefault="00482BCB" w:rsidP="00482BCB">
      <w:pPr>
        <w:ind w:left="426"/>
      </w:pPr>
      <w:r w:rsidRPr="00784E02">
        <w:t>Section 2:</w:t>
      </w:r>
      <w:r w:rsidRPr="00784E02">
        <w:tab/>
        <w:t xml:space="preserve">Procedure for the Introduction and Revision of UPOV </w:t>
      </w:r>
      <w:r w:rsidR="007D2474">
        <w:t>Test Guidelines</w:t>
      </w:r>
    </w:p>
    <w:p w:rsidR="00482BCB" w:rsidRPr="00784E02" w:rsidRDefault="00482BCB" w:rsidP="00482BCB">
      <w:pPr>
        <w:ind w:left="426"/>
      </w:pPr>
    </w:p>
    <w:p w:rsidR="00482BCB" w:rsidRPr="00784E02" w:rsidRDefault="00482BCB" w:rsidP="00482BCB">
      <w:pPr>
        <w:ind w:left="426"/>
      </w:pPr>
      <w:r w:rsidRPr="00784E02">
        <w:t>Section 3:</w:t>
      </w:r>
      <w:r w:rsidRPr="00784E02">
        <w:tab/>
        <w:t xml:space="preserve">Guidance for Drafting </w:t>
      </w:r>
      <w:r w:rsidR="007D2474">
        <w:t>Test Guidelines</w:t>
      </w:r>
    </w:p>
    <w:p w:rsidR="00482BCB" w:rsidRPr="00784E02" w:rsidRDefault="00482BCB" w:rsidP="00482BCB">
      <w:pPr>
        <w:ind w:left="426"/>
      </w:pPr>
    </w:p>
    <w:p w:rsidR="00482BCB" w:rsidRPr="00784E02" w:rsidRDefault="00482BCB" w:rsidP="00482BCB">
      <w:pPr>
        <w:tabs>
          <w:tab w:val="left" w:pos="1418"/>
        </w:tabs>
        <w:spacing w:after="240"/>
        <w:ind w:left="851"/>
      </w:pPr>
      <w:r w:rsidRPr="00784E02">
        <w:t>3.1</w:t>
      </w:r>
      <w:r w:rsidRPr="00784E02">
        <w:tab/>
        <w:t>The TG </w:t>
      </w:r>
      <w:r w:rsidR="007812D8">
        <w:t>Structure and Universal Standard Wording</w:t>
      </w:r>
    </w:p>
    <w:p w:rsidR="00482BCB" w:rsidRPr="00784E02" w:rsidRDefault="00482BCB" w:rsidP="00482BCB">
      <w:pPr>
        <w:tabs>
          <w:tab w:val="left" w:pos="1418"/>
        </w:tabs>
        <w:spacing w:after="240"/>
        <w:ind w:left="851"/>
      </w:pPr>
      <w:r w:rsidRPr="00784E02">
        <w:t xml:space="preserve">This section introduces the </w:t>
      </w:r>
      <w:r w:rsidR="007D2474">
        <w:t>Test Guidelines</w:t>
      </w:r>
      <w:r w:rsidRPr="00784E02">
        <w:t xml:space="preserve"> structure and the universal standard wording </w:t>
      </w:r>
      <w:r w:rsidR="007812D8">
        <w:t xml:space="preserve">that </w:t>
      </w:r>
      <w:r w:rsidRPr="00784E02">
        <w:t xml:space="preserve">is appropriate for all </w:t>
      </w:r>
      <w:r w:rsidR="007D2474">
        <w:t>Test Guidelines</w:t>
      </w:r>
      <w:r w:rsidR="007812D8">
        <w:t>, as provided</w:t>
      </w:r>
      <w:r w:rsidRPr="00784E02">
        <w:t xml:space="preserve"> </w:t>
      </w:r>
      <w:r w:rsidR="007812D8">
        <w:t xml:space="preserve">in </w:t>
      </w:r>
      <w:r w:rsidRPr="00784E02">
        <w:t>Annex 1 of this document.</w:t>
      </w:r>
    </w:p>
    <w:p w:rsidR="00482BCB" w:rsidRPr="00784E02" w:rsidRDefault="00482BCB" w:rsidP="00482BCB">
      <w:pPr>
        <w:tabs>
          <w:tab w:val="left" w:pos="1418"/>
        </w:tabs>
        <w:spacing w:after="240"/>
        <w:ind w:left="851"/>
      </w:pPr>
      <w:r w:rsidRPr="00784E02">
        <w:t>3.2</w:t>
      </w:r>
      <w:r w:rsidRPr="00784E02">
        <w:tab/>
        <w:t>Ad</w:t>
      </w:r>
      <w:r w:rsidR="006F55C4">
        <w:t>ditional Standard Wording (ASW)</w:t>
      </w:r>
    </w:p>
    <w:p w:rsidR="00482BCB" w:rsidRPr="00784E02" w:rsidRDefault="006F55C4" w:rsidP="00482BCB">
      <w:pPr>
        <w:tabs>
          <w:tab w:val="left" w:pos="1418"/>
        </w:tabs>
        <w:spacing w:after="240"/>
        <w:ind w:left="851"/>
      </w:pPr>
      <w:r>
        <w:t xml:space="preserve">Annex 1 </w:t>
      </w:r>
      <w:r w:rsidR="00482BCB" w:rsidRPr="00784E02">
        <w:t xml:space="preserve">contains the universal standard wording </w:t>
      </w:r>
      <w:r w:rsidR="00C415D7">
        <w:t xml:space="preserve">that </w:t>
      </w:r>
      <w:r w:rsidR="00482BCB" w:rsidRPr="00784E02">
        <w:t xml:space="preserve">is appropriate for all </w:t>
      </w:r>
      <w:r w:rsidR="007D2474">
        <w:t>Test Guidelines</w:t>
      </w:r>
      <w:r w:rsidR="00482BCB" w:rsidRPr="00784E02">
        <w:t xml:space="preserve">. However, this section explains that UPOV has developed additional standard wording (ASW) which should be used, where appropriate, for the </w:t>
      </w:r>
      <w:r w:rsidR="007D2474">
        <w:t>Test Guidelines</w:t>
      </w:r>
      <w:r w:rsidR="00482BCB" w:rsidRPr="00784E02">
        <w:t xml:space="preserve"> concerned.  The additional standard wording is provided in Annex 2 of this document.</w:t>
      </w:r>
    </w:p>
    <w:p w:rsidR="00482BCB" w:rsidRPr="00784E02" w:rsidRDefault="00C415D7" w:rsidP="00482BCB">
      <w:pPr>
        <w:tabs>
          <w:tab w:val="left" w:pos="1418"/>
        </w:tabs>
        <w:spacing w:after="240"/>
        <w:ind w:left="851"/>
      </w:pPr>
      <w:r>
        <w:t>3.3</w:t>
      </w:r>
      <w:r>
        <w:tab/>
        <w:t>Guidance Notes (GN)</w:t>
      </w:r>
    </w:p>
    <w:p w:rsidR="00482BCB" w:rsidRDefault="00482BCB" w:rsidP="00482BCB">
      <w:pPr>
        <w:tabs>
          <w:tab w:val="left" w:pos="1418"/>
        </w:tabs>
        <w:spacing w:after="240"/>
        <w:ind w:left="851"/>
      </w:pPr>
      <w:r w:rsidRPr="00784E02">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the </w:t>
      </w:r>
      <w:r w:rsidR="00C415D7">
        <w:t>c</w:t>
      </w:r>
      <w:r w:rsidRPr="00784E02">
        <w:t>haracteristics</w:t>
      </w:r>
      <w:r w:rsidR="00C415D7">
        <w:t xml:space="preserve"> </w:t>
      </w:r>
      <w:r w:rsidR="00C415D7" w:rsidRPr="00C415D7">
        <w:t>which have been inclu</w:t>
      </w:r>
      <w:r w:rsidR="00C5337B">
        <w:t xml:space="preserve">ded in adopted </w:t>
      </w:r>
      <w:r w:rsidR="007D2474">
        <w:t>Test Guidelines</w:t>
      </w:r>
      <w:r w:rsidR="00C5337B">
        <w:t xml:space="preserve"> </w:t>
      </w:r>
      <w:r w:rsidR="00C415D7" w:rsidRPr="00C415D7">
        <w:t>after the adoption of document TGP/7 (“approved characteristics”)</w:t>
      </w:r>
      <w:r w:rsidR="00C415D7">
        <w:t xml:space="preserve"> (see GN </w:t>
      </w:r>
      <w:r w:rsidRPr="00784E02">
        <w:t>17).</w:t>
      </w:r>
    </w:p>
    <w:p w:rsidR="00C5337B" w:rsidRPr="00C5337B" w:rsidRDefault="00C5337B" w:rsidP="00C5337B">
      <w:pPr>
        <w:tabs>
          <w:tab w:val="left" w:pos="1418"/>
        </w:tabs>
        <w:spacing w:after="240"/>
        <w:ind w:left="851"/>
      </w:pPr>
      <w:r w:rsidRPr="00C5337B">
        <w:t>3.4</w:t>
      </w:r>
      <w:r w:rsidRPr="00C5337B">
        <w:tab/>
        <w:t>Web-based TG Template</w:t>
      </w:r>
    </w:p>
    <w:p w:rsidR="00C5337B" w:rsidRPr="00C5337B" w:rsidRDefault="00C5337B" w:rsidP="00C5337B">
      <w:pPr>
        <w:tabs>
          <w:tab w:val="left" w:pos="1418"/>
        </w:tabs>
        <w:spacing w:after="240"/>
        <w:ind w:left="851"/>
      </w:pPr>
      <w:r w:rsidRPr="00C5337B">
        <w:t xml:space="preserve">UPOV has developed the </w:t>
      </w:r>
      <w:r w:rsidR="00BA446E">
        <w:t>w</w:t>
      </w:r>
      <w:r w:rsidRPr="00C5337B">
        <w:t xml:space="preserve">eb-based TG Template (see: </w:t>
      </w:r>
      <w:hyperlink r:id="rId10" w:history="1">
        <w:r w:rsidRPr="0094693F">
          <w:rPr>
            <w:rStyle w:val="Hyperlink"/>
          </w:rPr>
          <w:t>https://www3.wipo.int/upovtg/</w:t>
        </w:r>
      </w:hyperlink>
      <w:r w:rsidRPr="00C5337B">
        <w:t>)</w:t>
      </w:r>
      <w:r>
        <w:t xml:space="preserve"> </w:t>
      </w:r>
      <w:r w:rsidRPr="00C5337B">
        <w:t xml:space="preserve">to implement the guidance for drafting </w:t>
      </w:r>
      <w:r w:rsidR="007D2474">
        <w:t>Test Guidelines</w:t>
      </w:r>
      <w:r w:rsidRPr="00C5337B">
        <w:t xml:space="preserve"> provided in document TGP/7. </w:t>
      </w:r>
    </w:p>
    <w:p w:rsidR="00482BCB" w:rsidRPr="00784E02" w:rsidRDefault="00482BCB" w:rsidP="007D2474">
      <w:pPr>
        <w:ind w:left="426"/>
      </w:pPr>
      <w:r w:rsidRPr="00784E02">
        <w:t>Section 4:</w:t>
      </w:r>
      <w:r w:rsidRPr="00784E02">
        <w:tab/>
        <w:t>Development of individual authorities’ test guidelines</w:t>
      </w:r>
    </w:p>
    <w:p w:rsidR="00482BCB" w:rsidRPr="00784E02" w:rsidRDefault="00482BCB" w:rsidP="007D2474">
      <w:pPr>
        <w:ind w:left="426"/>
      </w:pPr>
    </w:p>
    <w:p w:rsidR="00482BCB" w:rsidRPr="00784E02" w:rsidRDefault="00482BCB" w:rsidP="007D2474">
      <w:pPr>
        <w:keepNext/>
        <w:ind w:left="426"/>
      </w:pPr>
      <w:r w:rsidRPr="00784E02">
        <w:t>Annex 1:</w:t>
      </w:r>
      <w:r w:rsidRPr="00784E02">
        <w:tab/>
      </w:r>
      <w:r w:rsidR="00BD288D" w:rsidRPr="00BD288D">
        <w:t>TG Structure and Universal Standard Wording</w:t>
      </w:r>
    </w:p>
    <w:p w:rsidR="00482BCB" w:rsidRPr="00784E02" w:rsidRDefault="00482BCB" w:rsidP="007D2474">
      <w:pPr>
        <w:keepNext/>
        <w:ind w:left="426"/>
      </w:pPr>
    </w:p>
    <w:p w:rsidR="00482BCB" w:rsidRPr="00784E02" w:rsidRDefault="00482BCB" w:rsidP="007D2474">
      <w:pPr>
        <w:keepNext/>
        <w:ind w:left="426"/>
      </w:pPr>
      <w:r w:rsidRPr="00784E02">
        <w:t>Annex 2:</w:t>
      </w:r>
      <w:r w:rsidRPr="00784E02">
        <w:tab/>
        <w:t>Ad</w:t>
      </w:r>
      <w:r w:rsidR="00BD288D">
        <w:t>ditional Standard Wording (ASW)</w:t>
      </w:r>
    </w:p>
    <w:p w:rsidR="00482BCB" w:rsidRPr="00784E02" w:rsidRDefault="00482BCB" w:rsidP="007D2474">
      <w:pPr>
        <w:keepNext/>
        <w:ind w:left="426"/>
      </w:pPr>
    </w:p>
    <w:p w:rsidR="00482BCB" w:rsidRPr="00784E02" w:rsidRDefault="00BD288D" w:rsidP="007D2474">
      <w:pPr>
        <w:keepNext/>
        <w:ind w:left="426"/>
      </w:pPr>
      <w:r>
        <w:t>Annex 3:</w:t>
      </w:r>
      <w:r>
        <w:tab/>
        <w:t>Guidance Notes (GN)</w:t>
      </w:r>
    </w:p>
    <w:p w:rsidR="00482BCB" w:rsidRDefault="00482BCB" w:rsidP="00482BCB"/>
    <w:p w:rsidR="00BD288D" w:rsidRPr="00784E02" w:rsidRDefault="00BD288D" w:rsidP="00482BCB"/>
    <w:p w:rsidR="00482BCB" w:rsidRPr="00784E02" w:rsidRDefault="00482BCB" w:rsidP="00482BCB"/>
    <w:p w:rsidR="00482BCB" w:rsidRPr="00784E02" w:rsidRDefault="00482BCB" w:rsidP="00482BCB">
      <w:pPr>
        <w:jc w:val="left"/>
        <w:sectPr w:rsidR="00482BCB" w:rsidRPr="00784E02" w:rsidSect="00621C0E">
          <w:headerReference w:type="default" r:id="rId11"/>
          <w:headerReference w:type="first" r:id="rId12"/>
          <w:pgSz w:w="11907" w:h="16840" w:code="9"/>
          <w:pgMar w:top="510" w:right="1134" w:bottom="1134" w:left="1134" w:header="510" w:footer="680" w:gutter="0"/>
          <w:cols w:space="720"/>
        </w:sectPr>
      </w:pPr>
    </w:p>
    <w:p w:rsidR="00482BCB" w:rsidRPr="00784E02" w:rsidRDefault="00482BCB" w:rsidP="00482BCB">
      <w:pPr>
        <w:pStyle w:val="Heading1"/>
      </w:pPr>
      <w:bookmarkStart w:id="16" w:name="_Toc47696887"/>
      <w:r w:rsidRPr="00784E02">
        <w:lastRenderedPageBreak/>
        <w:t xml:space="preserve">Section 2:  Procedure for the Introduction and Revision of UPOV </w:t>
      </w:r>
      <w:r w:rsidR="007D2474">
        <w:t>Test Guidelines</w:t>
      </w:r>
      <w:bookmarkEnd w:id="16"/>
    </w:p>
    <w:p w:rsidR="00482BCB" w:rsidRPr="00784E02" w:rsidRDefault="00482BCB" w:rsidP="00482BCB">
      <w:pPr>
        <w:pStyle w:val="Heading2"/>
      </w:pPr>
      <w:bookmarkStart w:id="17" w:name="_Toc27819273"/>
      <w:bookmarkStart w:id="18" w:name="_Toc27819454"/>
      <w:bookmarkStart w:id="19" w:name="_Toc27819635"/>
      <w:bookmarkStart w:id="20" w:name="_Toc47696888"/>
      <w:r w:rsidRPr="00784E02">
        <w:t>2.1</w:t>
      </w:r>
      <w:r w:rsidRPr="00784E02">
        <w:tab/>
      </w:r>
      <w:bookmarkEnd w:id="17"/>
      <w:bookmarkEnd w:id="18"/>
      <w:bookmarkEnd w:id="19"/>
      <w:r w:rsidRPr="00784E02">
        <w:t>Introduction</w:t>
      </w:r>
      <w:bookmarkEnd w:id="20"/>
    </w:p>
    <w:p w:rsidR="00482BCB" w:rsidRPr="00784E02" w:rsidRDefault="00482BCB" w:rsidP="00482BCB">
      <w:r w:rsidRPr="00784E02">
        <w:t>2.1.1</w:t>
      </w:r>
      <w:r w:rsidRPr="00784E02">
        <w:tab/>
        <w:t xml:space="preserve">The General Introduction (Chapter 1, Section 1.4) explains that the individual </w:t>
      </w:r>
      <w:r w:rsidR="007D2474">
        <w:t>Test Guidelines</w:t>
      </w:r>
      <w:r w:rsidRPr="00784E02">
        <w:t xml:space="preserve"> are prepared by the appropriate Technical Working Party, which is composed of government-appointed experts from each member of the Union with invited experts from other interested States and observer organizations.  The involvement, as observer organizations, of the main international non</w:t>
      </w:r>
      <w:r w:rsidRPr="00784E02">
        <w:noBreakHyphen/>
        <w:t xml:space="preserve">governmental organizations in the field of plant breeding and the seed and plant industries ensures that the knowledge and experience of breeders and the seed and plant industries are taken into account.  Once developed, the </w:t>
      </w:r>
      <w:r w:rsidR="007D2474">
        <w:t>Test Guidelines</w:t>
      </w:r>
      <w:r w:rsidRPr="00784E02">
        <w:t xml:space="preserve"> are submitted for approval by the Technical Committee.</w:t>
      </w:r>
    </w:p>
    <w:p w:rsidR="00482BCB" w:rsidRPr="00784E02" w:rsidRDefault="00482BCB" w:rsidP="00482BCB"/>
    <w:p w:rsidR="00482BCB" w:rsidRPr="00784E02" w:rsidRDefault="00482BCB" w:rsidP="00482BCB">
      <w:r w:rsidRPr="00784E02">
        <w:t xml:space="preserve">2.1.2 </w:t>
      </w:r>
      <w:r w:rsidRPr="00784E02">
        <w:tab/>
        <w:t>To facilitate its work, the Technical Committee has established the Enlarged Editorial Committee (TC</w:t>
      </w:r>
      <w:r w:rsidRPr="00784E02">
        <w:noBreakHyphen/>
        <w:t xml:space="preserve">EDC) which examines drafts of all </w:t>
      </w:r>
      <w:r w:rsidR="007D2474">
        <w:t>Test Guidelines</w:t>
      </w:r>
      <w:r w:rsidRPr="00784E02">
        <w:t xml:space="preserve">, produced by the Technical Working Parties (TWPs), and makes recommendations before these are put forward for adoption by the Technical Committee. </w:t>
      </w:r>
    </w:p>
    <w:p w:rsidR="00482BCB" w:rsidRPr="00784E02" w:rsidRDefault="00482BCB" w:rsidP="00482BCB"/>
    <w:p w:rsidR="00482BCB" w:rsidRPr="00784E02" w:rsidRDefault="00482BCB" w:rsidP="00482BCB">
      <w:r w:rsidRPr="00784E02">
        <w:t>2.1.3</w:t>
      </w:r>
      <w:r w:rsidRPr="00784E02">
        <w:tab/>
        <w:t>Transparency and Responsibility</w:t>
      </w:r>
    </w:p>
    <w:p w:rsidR="00482BCB" w:rsidRPr="00784E02" w:rsidRDefault="00482BCB" w:rsidP="00482BCB"/>
    <w:p w:rsidR="00482BCB" w:rsidRPr="00784E02" w:rsidRDefault="00482BCB" w:rsidP="00482BCB">
      <w:r w:rsidRPr="00784E02">
        <w:t xml:space="preserve">This section has been developed in recognition of the need to ensure that the procedure for the introduction and revision of </w:t>
      </w:r>
      <w:r w:rsidR="007D2474">
        <w:t>Test Guidelines</w:t>
      </w:r>
      <w:r w:rsidRPr="00784E02">
        <w:t xml:space="preserve"> is transparent and to clarify responsibility for each step in the procedure.</w:t>
      </w:r>
    </w:p>
    <w:p w:rsidR="00482BCB" w:rsidRPr="00784E02" w:rsidRDefault="00482BCB" w:rsidP="00482BCB"/>
    <w:p w:rsidR="00482BCB" w:rsidRPr="00784E02" w:rsidRDefault="00482BCB" w:rsidP="00482BCB">
      <w:bookmarkStart w:id="21" w:name="_Toc27819275"/>
      <w:bookmarkStart w:id="22" w:name="_Toc27819456"/>
      <w:bookmarkStart w:id="23" w:name="_Toc27819637"/>
      <w:r w:rsidRPr="00784E02">
        <w:t>2.1.4</w:t>
      </w:r>
      <w:r w:rsidRPr="00784E02">
        <w:tab/>
        <w:t>Leading Expert</w:t>
      </w:r>
      <w:bookmarkEnd w:id="21"/>
      <w:bookmarkEnd w:id="22"/>
      <w:bookmarkEnd w:id="23"/>
    </w:p>
    <w:p w:rsidR="00482BCB" w:rsidRPr="00784E02" w:rsidRDefault="00482BCB" w:rsidP="00482BCB"/>
    <w:p w:rsidR="00482BCB" w:rsidRPr="00784E02" w:rsidRDefault="00482BCB" w:rsidP="00482BCB">
      <w:r w:rsidRPr="00784E02">
        <w:t xml:space="preserve">The procedure recognizes that the drafting of </w:t>
      </w:r>
      <w:r w:rsidR="007D2474">
        <w:t>Test Guidelines</w:t>
      </w:r>
      <w:r w:rsidRPr="00784E02">
        <w:t xml:space="preserve"> is led by an expert or experts</w:t>
      </w:r>
      <w:r w:rsidRPr="00784E02">
        <w:rPr>
          <w:rStyle w:val="EndnoteReference"/>
        </w:rPr>
        <w:t xml:space="preserve"> </w:t>
      </w:r>
      <w:r w:rsidRPr="00784E02">
        <w:t>(referred to as the “Leading Expert” in this document) from within one of the UPOV Technical Working Parties (TWPs).</w:t>
      </w:r>
    </w:p>
    <w:p w:rsidR="00482BCB" w:rsidRPr="00784E02" w:rsidRDefault="00482BCB" w:rsidP="00482BCB"/>
    <w:p w:rsidR="00482BCB" w:rsidRPr="00784E02" w:rsidRDefault="00482BCB" w:rsidP="00482BCB">
      <w:bookmarkStart w:id="24" w:name="_Toc27819276"/>
      <w:bookmarkStart w:id="25" w:name="_Toc27819457"/>
      <w:bookmarkStart w:id="26" w:name="_Toc27819638"/>
      <w:r w:rsidRPr="00784E02">
        <w:t>2.1.5</w:t>
      </w:r>
      <w:r w:rsidRPr="00784E02">
        <w:tab/>
        <w:t>Interested Experts</w:t>
      </w:r>
      <w:bookmarkEnd w:id="24"/>
      <w:bookmarkEnd w:id="25"/>
      <w:bookmarkEnd w:id="26"/>
    </w:p>
    <w:p w:rsidR="00482BCB" w:rsidRPr="00784E02" w:rsidRDefault="00482BCB" w:rsidP="00482BCB"/>
    <w:p w:rsidR="00482BCB" w:rsidRPr="00784E02" w:rsidRDefault="00482BCB" w:rsidP="00482BCB">
      <w:r w:rsidRPr="00784E02">
        <w:t xml:space="preserve">The Leading Expert drafts the </w:t>
      </w:r>
      <w:r w:rsidR="007D2474">
        <w:t>Test Guidelines</w:t>
      </w:r>
      <w:r w:rsidRPr="00784E02">
        <w:t xml:space="preserve"> in close cooperation with all those experts of the TWPs who have expressed an interest (the “interested experts”), to ensure that the full extent of knowledge and expertise is reflected in the draft.   </w:t>
      </w:r>
    </w:p>
    <w:p w:rsidR="00482BCB" w:rsidRPr="00784E02" w:rsidRDefault="00482BCB" w:rsidP="00482BCB"/>
    <w:p w:rsidR="00482BCB" w:rsidRPr="00784E02" w:rsidRDefault="00482BCB" w:rsidP="00482BCB">
      <w:r w:rsidRPr="00784E02">
        <w:t>2.1.6</w:t>
      </w:r>
      <w:r w:rsidRPr="00784E02">
        <w:tab/>
        <w:t>The Subgroup of Interested Experts (“Subgroup”)</w:t>
      </w:r>
    </w:p>
    <w:p w:rsidR="00482BCB" w:rsidRPr="00784E02" w:rsidRDefault="00482BCB" w:rsidP="00482BCB"/>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For the purpose of this document, the term “subgroup” also applies where the interested experts comprise all the experts in the TWP concerned.  In the case of </w:t>
      </w:r>
      <w:r w:rsidR="007D2474">
        <w:t>Test Guidelines</w:t>
      </w:r>
      <w:r w:rsidRPr="00784E02">
        <w:t xml:space="preserve"> being developed by more than one TWP, the interested experts will be identified for each TWP and the subgroup will comprise the interested experts in all relevant TWPs.</w:t>
      </w:r>
    </w:p>
    <w:p w:rsidR="00482BCB" w:rsidRPr="00784E02" w:rsidRDefault="00482BCB" w:rsidP="00482BCB"/>
    <w:p w:rsidR="00482BCB" w:rsidRPr="00784E02" w:rsidRDefault="00482BCB" w:rsidP="00482BCB">
      <w:bookmarkStart w:id="27" w:name="_Toc27819277"/>
      <w:bookmarkStart w:id="28" w:name="_Toc27819458"/>
      <w:bookmarkStart w:id="29" w:name="_Toc27819639"/>
      <w:r w:rsidRPr="00784E02">
        <w:t>2.1.7</w:t>
      </w:r>
      <w:r w:rsidRPr="00784E02">
        <w:tab/>
        <w:t>Consultation</w:t>
      </w:r>
      <w:bookmarkEnd w:id="27"/>
      <w:bookmarkEnd w:id="28"/>
      <w:bookmarkEnd w:id="29"/>
    </w:p>
    <w:p w:rsidR="00482BCB" w:rsidRPr="00784E02" w:rsidRDefault="00482BCB" w:rsidP="00482BCB"/>
    <w:p w:rsidR="00482BCB" w:rsidRPr="00784E02" w:rsidRDefault="00482BCB" w:rsidP="00482BCB">
      <w:r w:rsidRPr="00784E02">
        <w:t>2.1.7.1</w:t>
      </w:r>
      <w:r w:rsidRPr="00784E02">
        <w:tab/>
        <w:t xml:space="preserve">The drafts of </w:t>
      </w:r>
      <w:r w:rsidR="007D2474">
        <w:t>Test Guidelines</w:t>
      </w:r>
      <w:r w:rsidRPr="00784E02">
        <w:t>, prepared by the Leading Expert in conjunction with the interested experts, are considered at the relevant TWP meetings before submission to the Technical Committee for approval.  This procedure involves the main international non</w:t>
      </w:r>
      <w:r w:rsidRPr="00784E02">
        <w:noBreakHyphen/>
        <w:t>governmental organizations in the field of plant breeding and genetic resource management, by means of their invitation to participate in the meetings of the relevant TWPs and Technical Committee as observers.</w:t>
      </w:r>
    </w:p>
    <w:p w:rsidR="00482BCB" w:rsidRPr="00784E02" w:rsidRDefault="00482BCB" w:rsidP="00482BCB"/>
    <w:p w:rsidR="00482BCB" w:rsidRPr="00784E02" w:rsidRDefault="00482BCB" w:rsidP="00482BCB">
      <w:r w:rsidRPr="00784E02">
        <w:t>2.1.7.2</w:t>
      </w:r>
      <w:r w:rsidRPr="00784E02">
        <w:tab/>
        <w:t xml:space="preserve">In addition, 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between the TWP sessions.</w:t>
      </w:r>
      <w:r w:rsidRPr="00784E02">
        <w:rPr>
          <w:strike/>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30" w:name="_Toc27819278"/>
      <w:bookmarkStart w:id="31" w:name="_Toc27819459"/>
      <w:bookmarkStart w:id="32" w:name="_Toc27819640"/>
      <w:bookmarkStart w:id="33" w:name="_Toc47696889"/>
      <w:r w:rsidRPr="00784E02">
        <w:t>2.2</w:t>
      </w:r>
      <w:r w:rsidRPr="00784E02">
        <w:tab/>
        <w:t xml:space="preserve">Procedure for the Introduction of </w:t>
      </w:r>
      <w:r w:rsidR="007D2474">
        <w:t>Test Guidelines</w:t>
      </w:r>
      <w:bookmarkEnd w:id="30"/>
      <w:bookmarkEnd w:id="31"/>
      <w:bookmarkEnd w:id="32"/>
      <w:bookmarkEnd w:id="33"/>
    </w:p>
    <w:p w:rsidR="00482BCB" w:rsidRPr="00784E02" w:rsidRDefault="00482BCB" w:rsidP="00482BCB">
      <w:pPr>
        <w:pStyle w:val="Heading3"/>
      </w:pPr>
      <w:bookmarkStart w:id="34" w:name="_Toc27819279"/>
      <w:bookmarkStart w:id="35" w:name="_Toc27819460"/>
      <w:bookmarkStart w:id="36" w:name="_Toc27819641"/>
      <w:bookmarkStart w:id="37" w:name="_Toc47696890"/>
      <w:r w:rsidRPr="00784E02">
        <w:t>2.2.1</w:t>
      </w:r>
      <w:r w:rsidRPr="00784E02">
        <w:tab/>
      </w:r>
      <w:r w:rsidRPr="00784E02">
        <w:rPr>
          <w:bdr w:val="single" w:sz="4" w:space="0" w:color="auto"/>
        </w:rPr>
        <w:t>STEP 1</w:t>
      </w:r>
      <w:r w:rsidRPr="00784E02">
        <w:tab/>
        <w:t>Proposals for the Commissioning of Work</w:t>
      </w:r>
      <w:bookmarkEnd w:id="34"/>
      <w:bookmarkEnd w:id="35"/>
      <w:bookmarkEnd w:id="36"/>
      <w:bookmarkEnd w:id="37"/>
    </w:p>
    <w:p w:rsidR="00482BCB" w:rsidRPr="00784E02" w:rsidRDefault="00482BCB" w:rsidP="00482BCB">
      <w:r w:rsidRPr="00784E02">
        <w:t xml:space="preserve">The Technical Committee is responsible for the commissioning of any work concerning </w:t>
      </w:r>
      <w:r w:rsidR="007D2474">
        <w:t>Test Guidelines</w:t>
      </w:r>
      <w:r w:rsidRPr="00784E02">
        <w:t>.  Proposals for the commissioning of work by the Technical Committee can be made:</w:t>
      </w:r>
    </w:p>
    <w:p w:rsidR="00482BCB" w:rsidRPr="00784E02" w:rsidRDefault="00482BCB" w:rsidP="00482BCB"/>
    <w:p w:rsidR="00482BCB" w:rsidRPr="00784E02" w:rsidRDefault="00482BCB" w:rsidP="00482BCB">
      <w:pPr>
        <w:keepNext/>
        <w:ind w:left="851"/>
      </w:pPr>
      <w:r w:rsidRPr="00784E02">
        <w:lastRenderedPageBreak/>
        <w:t>(a)</w:t>
      </w:r>
      <w:r w:rsidRPr="00784E02">
        <w:tab/>
        <w:t xml:space="preserve">by a UPOV body </w:t>
      </w:r>
    </w:p>
    <w:p w:rsidR="00482BCB" w:rsidRPr="00784E02" w:rsidRDefault="00482BCB" w:rsidP="00482BCB">
      <w:pPr>
        <w:keepNext/>
      </w:pPr>
    </w:p>
    <w:p w:rsidR="00482BCB" w:rsidRPr="00784E02" w:rsidRDefault="00482BCB" w:rsidP="00482BCB">
      <w:r w:rsidRPr="00784E02">
        <w:tab/>
        <w:t xml:space="preserve">Most </w:t>
      </w:r>
      <w:r w:rsidR="007D2474">
        <w:t>Test Guidelines</w:t>
      </w:r>
      <w:r w:rsidRPr="00784E02">
        <w:t xml:space="preserve"> are commissioned on the basis of proposals from a TWP, but may also be proposed by the Technical Committee itself, the Council, the Consultative Committee or the Administrative and Legal Committee (hereinafter referred to as “the CAJ”).</w:t>
      </w:r>
    </w:p>
    <w:p w:rsidR="00482BCB" w:rsidRPr="00784E02" w:rsidRDefault="00482BCB" w:rsidP="00482BCB"/>
    <w:p w:rsidR="00482BCB" w:rsidRPr="00784E02" w:rsidRDefault="00482BCB" w:rsidP="00482BCB">
      <w:r w:rsidRPr="00784E02">
        <w:tab/>
        <w:t>(b)</w:t>
      </w:r>
      <w:r w:rsidRPr="00784E02">
        <w:tab/>
        <w:t>directly to the Technical Committee by a member of the Union;</w:t>
      </w:r>
    </w:p>
    <w:p w:rsidR="00482BCB" w:rsidRPr="00784E02" w:rsidRDefault="00482BCB" w:rsidP="00482BCB"/>
    <w:p w:rsidR="00482BCB" w:rsidRPr="00784E02" w:rsidRDefault="00482BCB" w:rsidP="00482BCB">
      <w:r w:rsidRPr="00784E02">
        <w:tab/>
        <w:t>(c)</w:t>
      </w:r>
      <w:r w:rsidRPr="00784E02">
        <w:tab/>
        <w:t xml:space="preserve">directly to the Technical Committee by an observer State or observer organization to the Technical Committee. </w:t>
      </w:r>
    </w:p>
    <w:p w:rsidR="00482BCB" w:rsidRPr="00784E02" w:rsidRDefault="00482BCB" w:rsidP="00482BCB"/>
    <w:p w:rsidR="00482BCB" w:rsidRPr="00784E02" w:rsidRDefault="00482BCB" w:rsidP="00482BCB">
      <w:pPr>
        <w:pStyle w:val="Heading3"/>
      </w:pPr>
      <w:bookmarkStart w:id="38" w:name="_Toc27819280"/>
      <w:bookmarkStart w:id="39" w:name="_Toc27819461"/>
      <w:bookmarkStart w:id="40" w:name="_Toc27819642"/>
      <w:bookmarkStart w:id="41" w:name="_Toc47696891"/>
      <w:r w:rsidRPr="00784E02">
        <w:t>2.2.2</w:t>
      </w:r>
      <w:r w:rsidRPr="00784E02">
        <w:tab/>
      </w:r>
      <w:r w:rsidRPr="00784E02">
        <w:rPr>
          <w:bdr w:val="single" w:sz="4" w:space="0" w:color="auto"/>
        </w:rPr>
        <w:t>STEP 2</w:t>
      </w:r>
      <w:r w:rsidRPr="00784E02">
        <w:tab/>
        <w:t>Approval of the Proposals</w:t>
      </w:r>
      <w:bookmarkEnd w:id="38"/>
      <w:bookmarkEnd w:id="39"/>
      <w:bookmarkEnd w:id="40"/>
      <w:bookmarkEnd w:id="41"/>
    </w:p>
    <w:p w:rsidR="00482BCB" w:rsidRPr="00784E02" w:rsidRDefault="00482BCB" w:rsidP="00482BCB">
      <w:r w:rsidRPr="00784E02">
        <w:t>2.2.2.1</w:t>
      </w:r>
      <w:r w:rsidRPr="00784E02">
        <w:tab/>
        <w:t xml:space="preserve">The purpose of </w:t>
      </w:r>
      <w:r w:rsidR="007D2474">
        <w:t>Test Guidelines</w:t>
      </w:r>
      <w:r w:rsidRPr="00784E02">
        <w:t xml:space="preserve"> is to elaborate the principles contained in the General Introduction, and its associated TGP documents, into detailed practical guidance for the harmonized examination of DUS and, in particular, to identify appropriate characteristics for the examination of DUS and production of harmonized variety descriptions.  In the case of species or crops which are only of interest at a national or local level and where international harmonization is not necessary, the development of </w:t>
      </w:r>
      <w:r w:rsidR="007D2474">
        <w:t>Test Guidelines</w:t>
      </w:r>
      <w:r w:rsidRPr="00784E02">
        <w:t xml:space="preserve"> may be of low priority.  For such situations, UPOV still provides effective guidance fo</w:t>
      </w:r>
      <w:r w:rsidR="007D2474">
        <w:t>r developing a robust DUS </w:t>
      </w:r>
      <w:r w:rsidRPr="00784E02">
        <w:t xml:space="preserve">examination by means of the General Introduction and, in particular, documents TGP/7, Development of </w:t>
      </w:r>
      <w:r w:rsidR="007D2474">
        <w:t>Test Guidelines</w:t>
      </w:r>
      <w:r w:rsidRPr="00784E02">
        <w:t xml:space="preserve">, which is aimed at drafters of both (UPOV) </w:t>
      </w:r>
      <w:r w:rsidR="007D2474">
        <w:t>Test Guidelines individual authorities’ test </w:t>
      </w:r>
      <w:r w:rsidRPr="00784E02">
        <w:t>guidelines, and TGP/13, Guidance for New Types and Species.</w:t>
      </w:r>
    </w:p>
    <w:p w:rsidR="00482BCB" w:rsidRPr="00784E02" w:rsidRDefault="00482BCB" w:rsidP="00482BCB"/>
    <w:p w:rsidR="00482BCB" w:rsidRPr="00784E02" w:rsidRDefault="00482BCB" w:rsidP="00482BCB">
      <w:r w:rsidRPr="00784E02">
        <w:t>2.2.2.2</w:t>
      </w:r>
      <w:r w:rsidRPr="00784E02">
        <w:tab/>
        <w:t xml:space="preserve">In recognition of the importance of international harmonization, the Technical Committee will take into account the following factors when considering and prioritizing the commissioning of </w:t>
      </w:r>
      <w:r w:rsidR="007D2474">
        <w:t>Test Guidelines</w:t>
      </w:r>
      <w:r w:rsidRPr="00784E02">
        <w:t>:</w:t>
      </w:r>
    </w:p>
    <w:p w:rsidR="00482BCB" w:rsidRPr="00784E02" w:rsidRDefault="00482BCB" w:rsidP="00482BCB">
      <w:pPr>
        <w:tabs>
          <w:tab w:val="left" w:pos="1701"/>
        </w:tabs>
      </w:pPr>
    </w:p>
    <w:p w:rsidR="00482BCB" w:rsidRPr="00784E02" w:rsidRDefault="00482BCB" w:rsidP="00482BCB">
      <w:r w:rsidRPr="00784E02">
        <w:tab/>
        <w:t>(a)</w:t>
      </w:r>
      <w:r w:rsidRPr="00784E02">
        <w:tab/>
        <w:t>Total number of applications for plant breeders’ rights within the territories of the members of the Union.</w:t>
      </w:r>
    </w:p>
    <w:p w:rsidR="00482BCB" w:rsidRPr="00784E02" w:rsidRDefault="00482BCB" w:rsidP="00482BCB"/>
    <w:p w:rsidR="00482BCB" w:rsidRPr="00784E02" w:rsidRDefault="00482BCB" w:rsidP="00482BCB">
      <w:r w:rsidRPr="00784E02">
        <w:tab/>
        <w:t xml:space="preserve">The Technical Committee is unlikely to prioritize </w:t>
      </w:r>
      <w:r w:rsidR="007D2474">
        <w:t>Test Guidelines</w:t>
      </w:r>
      <w:r w:rsidRPr="00784E02">
        <w:t xml:space="preserve"> where there are very few applications, unless certain other factors make this appropriate e.g. it is known that there is an intensive breeding effort in progress at the international level (see (e)).</w:t>
      </w:r>
    </w:p>
    <w:p w:rsidR="00482BCB" w:rsidRPr="00784E02" w:rsidRDefault="00482BCB" w:rsidP="00482BCB"/>
    <w:p w:rsidR="00482BCB" w:rsidRPr="00784E02" w:rsidRDefault="00482BCB" w:rsidP="00482BCB">
      <w:r w:rsidRPr="00784E02">
        <w:tab/>
        <w:t>(b)</w:t>
      </w:r>
      <w:r w:rsidRPr="00784E02">
        <w:tab/>
        <w:t xml:space="preserve">Number of authorities receiving applications for the varieties which would be covered by the </w:t>
      </w:r>
      <w:r w:rsidR="007D2474">
        <w:t>Test Guidelines</w:t>
      </w:r>
      <w:r w:rsidRPr="00784E02">
        <w:t xml:space="preserve">.  </w:t>
      </w:r>
    </w:p>
    <w:p w:rsidR="00482BCB" w:rsidRPr="00784E02" w:rsidRDefault="00482BCB" w:rsidP="00482BCB"/>
    <w:p w:rsidR="00482BCB" w:rsidRPr="00784E02" w:rsidRDefault="00482BCB" w:rsidP="00482BCB">
      <w:r w:rsidRPr="00784E02">
        <w:tab/>
        <w:t xml:space="preserve">In general, </w:t>
      </w:r>
      <w:r w:rsidR="007D2474">
        <w:t>Test Guidelines</w:t>
      </w:r>
      <w:r w:rsidRPr="00784E02">
        <w:t xml:space="preserve"> where only one or two authorities are receiving applications would not normally be given a high priority.</w:t>
      </w:r>
    </w:p>
    <w:p w:rsidR="00482BCB" w:rsidRPr="00784E02" w:rsidRDefault="00482BCB" w:rsidP="00482BCB"/>
    <w:p w:rsidR="00482BCB" w:rsidRPr="00784E02" w:rsidRDefault="00482BCB" w:rsidP="00482BCB">
      <w:r w:rsidRPr="00784E02">
        <w:tab/>
        <w:t>(c)</w:t>
      </w:r>
      <w:r w:rsidRPr="00784E02">
        <w:tab/>
        <w:t>Number of foreign applications received by members of the Union.</w:t>
      </w:r>
    </w:p>
    <w:p w:rsidR="00482BCB" w:rsidRPr="00784E02" w:rsidRDefault="00482BCB" w:rsidP="00482BCB"/>
    <w:p w:rsidR="00482BCB" w:rsidRPr="00784E02" w:rsidRDefault="00482BCB" w:rsidP="00482BCB">
      <w:r w:rsidRPr="00784E02">
        <w:tab/>
        <w:t>A high level of foreign applications indicates that international harmonization is important.</w:t>
      </w:r>
    </w:p>
    <w:p w:rsidR="00482BCB" w:rsidRPr="00784E02" w:rsidRDefault="00482BCB" w:rsidP="00482BCB"/>
    <w:p w:rsidR="00482BCB" w:rsidRPr="00784E02" w:rsidRDefault="00482BCB" w:rsidP="00482BCB">
      <w:r w:rsidRPr="00784E02">
        <w:tab/>
        <w:t>(d)</w:t>
      </w:r>
      <w:r w:rsidRPr="00784E02">
        <w:tab/>
        <w:t xml:space="preserve">Economic importance of the crop/species. </w:t>
      </w:r>
    </w:p>
    <w:p w:rsidR="00482BCB" w:rsidRPr="00784E02" w:rsidRDefault="00482BCB" w:rsidP="00482BCB"/>
    <w:p w:rsidR="00482BCB" w:rsidRPr="00784E02" w:rsidRDefault="00482BCB" w:rsidP="00482BCB">
      <w:r w:rsidRPr="00784E02">
        <w:tab/>
        <w:t>(e)</w:t>
      </w:r>
      <w:r w:rsidRPr="00784E02">
        <w:tab/>
        <w:t xml:space="preserve">The level of breeding activity. </w:t>
      </w:r>
    </w:p>
    <w:p w:rsidR="00482BCB" w:rsidRPr="00784E02" w:rsidRDefault="00482BCB" w:rsidP="00482BCB"/>
    <w:p w:rsidR="00482BCB" w:rsidRPr="00784E02" w:rsidRDefault="00482BCB" w:rsidP="00482BCB">
      <w:r w:rsidRPr="00784E02">
        <w:tab/>
        <w:t>It may be important to know if the number of new varieties is likely to increase, or decrease significantly</w:t>
      </w:r>
    </w:p>
    <w:p w:rsidR="00482BCB" w:rsidRPr="00784E02" w:rsidRDefault="00482BCB" w:rsidP="00482BCB"/>
    <w:p w:rsidR="00482BCB" w:rsidRPr="00784E02" w:rsidRDefault="00482BCB" w:rsidP="00482BCB">
      <w:r w:rsidRPr="00784E02">
        <w:tab/>
        <w:t>(f)</w:t>
      </w:r>
      <w:r w:rsidRPr="00784E02">
        <w:tab/>
        <w:t xml:space="preserve">Any other factors considered relevant by the Technical Committee. </w:t>
      </w:r>
    </w:p>
    <w:p w:rsidR="00482BCB" w:rsidRPr="00784E02" w:rsidRDefault="00482BCB" w:rsidP="00482BCB"/>
    <w:p w:rsidR="00482BCB" w:rsidRPr="00784E02" w:rsidRDefault="00482BCB" w:rsidP="00482BCB">
      <w:r w:rsidRPr="00784E02">
        <w:t>2.2.2.3</w:t>
      </w:r>
      <w:r w:rsidRPr="00784E02">
        <w:tab/>
        <w:t>The proposer should provide as much information as possible concerning these factors.</w:t>
      </w:r>
    </w:p>
    <w:p w:rsidR="00482BCB" w:rsidRPr="00784E02" w:rsidRDefault="00482BCB" w:rsidP="00482BCB"/>
    <w:p w:rsidR="00482BCB" w:rsidRPr="00784E02" w:rsidRDefault="00482BCB" w:rsidP="00482BCB">
      <w:pPr>
        <w:pStyle w:val="Heading3"/>
      </w:pPr>
      <w:bookmarkStart w:id="42" w:name="_Toc27819281"/>
      <w:bookmarkStart w:id="43" w:name="_Toc27819462"/>
      <w:bookmarkStart w:id="44" w:name="_Toc27819643"/>
      <w:bookmarkStart w:id="45" w:name="_Toc47696892"/>
      <w:r w:rsidRPr="00784E02">
        <w:t>2.2.3</w:t>
      </w:r>
      <w:r w:rsidRPr="00784E02">
        <w:tab/>
      </w:r>
      <w:r w:rsidRPr="00784E02">
        <w:rPr>
          <w:bdr w:val="single" w:sz="4" w:space="0" w:color="auto"/>
        </w:rPr>
        <w:t>STEP 3</w:t>
      </w:r>
      <w:r w:rsidRPr="00784E02">
        <w:tab/>
        <w:t>Allocation of Drafting Work</w:t>
      </w:r>
      <w:bookmarkEnd w:id="42"/>
      <w:bookmarkEnd w:id="43"/>
      <w:bookmarkEnd w:id="44"/>
      <w:bookmarkEnd w:id="45"/>
      <w:r w:rsidRPr="00784E02">
        <w:t xml:space="preserve"> </w:t>
      </w:r>
    </w:p>
    <w:p w:rsidR="00482BCB" w:rsidRPr="00784E02" w:rsidRDefault="00482BCB" w:rsidP="00482BCB">
      <w:r w:rsidRPr="00784E02">
        <w:t>2.2.3.1</w:t>
      </w:r>
      <w:r w:rsidRPr="00784E02">
        <w:tab/>
        <w:t xml:space="preserve">The Technical Committee will decide which Technical Working Party (TWP) or Parties (TWPs) should be responsible for the drafting of the </w:t>
      </w:r>
      <w:r w:rsidR="007D2474">
        <w:t>Test Guidelines</w:t>
      </w:r>
      <w:r w:rsidRPr="00784E02">
        <w:t xml:space="preserve"> in question.  In general, where the proposal is made by a TWP, the Technical Committee will commission the work from that same TWP, but it may decide to request the approval of another TWP before a draft is submitted for adoption.  </w:t>
      </w:r>
    </w:p>
    <w:p w:rsidR="00482BCB" w:rsidRPr="00784E02" w:rsidRDefault="00482BCB" w:rsidP="00482BCB"/>
    <w:p w:rsidR="00482BCB" w:rsidRPr="00784E02" w:rsidRDefault="00482BCB" w:rsidP="00482BCB">
      <w:r w:rsidRPr="00784E02">
        <w:lastRenderedPageBreak/>
        <w:t>2.2.3.2</w:t>
      </w:r>
      <w:r w:rsidRPr="00784E02">
        <w:tab/>
        <w:t xml:space="preserve">In cases where more than one TWP has proposed the development of </w:t>
      </w:r>
      <w:r w:rsidR="007D2474">
        <w:t>Test Guidelines</w:t>
      </w:r>
      <w:r w:rsidRPr="00784E02">
        <w:t xml:space="preserve"> with the same coverage, the Technical Committee will decide which TWP should be responsible for the drafting of the </w:t>
      </w:r>
      <w:r w:rsidR="007D2474">
        <w:t>Test Guidelines</w:t>
      </w:r>
      <w:r w:rsidRPr="00784E02">
        <w:t xml:space="preserve"> and which other TWPs should cooperate.  This will be decided on the basis of the level of experience in the TWPs concerned.  In such cases, the Technical Committee will request the approval of other cooperating TWPs before a draft is submitted for adoption.</w:t>
      </w:r>
    </w:p>
    <w:p w:rsidR="00482BCB" w:rsidRPr="00784E02" w:rsidRDefault="00482BCB" w:rsidP="00482BCB"/>
    <w:p w:rsidR="00482BCB" w:rsidRPr="00784E02" w:rsidRDefault="00482BCB" w:rsidP="00482BCB">
      <w:r w:rsidRPr="00784E02">
        <w:t>2.2.3.3</w:t>
      </w:r>
      <w:r w:rsidRPr="00784E02">
        <w:tab/>
        <w:t xml:space="preserve">Information on proposals for the drafting of </w:t>
      </w:r>
      <w:r w:rsidR="007D2474">
        <w:t>Test Guidelines</w:t>
      </w:r>
      <w:r w:rsidRPr="00784E02">
        <w:t xml:space="preserve"> by the TWPs is presented in document TC/[Session reference]/2. </w:t>
      </w:r>
    </w:p>
    <w:p w:rsidR="00482BCB" w:rsidRPr="00784E02" w:rsidRDefault="00482BCB" w:rsidP="00482BCB"/>
    <w:p w:rsidR="00482BCB" w:rsidRPr="00784E02" w:rsidRDefault="00482BCB" w:rsidP="00482BCB">
      <w:pPr>
        <w:pStyle w:val="Heading3"/>
      </w:pPr>
      <w:bookmarkStart w:id="46" w:name="_Toc27819282"/>
      <w:bookmarkStart w:id="47" w:name="_Toc27819463"/>
      <w:bookmarkStart w:id="48" w:name="_Toc27819644"/>
      <w:bookmarkStart w:id="49" w:name="_Toc47696893"/>
      <w:r w:rsidRPr="00784E02">
        <w:t>2.2.4</w:t>
      </w:r>
      <w:r w:rsidRPr="00784E02">
        <w:tab/>
      </w:r>
      <w:r w:rsidRPr="00784E02">
        <w:rPr>
          <w:bdr w:val="single" w:sz="4" w:space="0" w:color="auto"/>
        </w:rPr>
        <w:t>STEP 4</w:t>
      </w:r>
      <w:r w:rsidRPr="00784E02">
        <w:tab/>
        <w:t xml:space="preserve">Preparation of Draft </w:t>
      </w:r>
      <w:r w:rsidR="007D2474">
        <w:t>Test Guidelines</w:t>
      </w:r>
      <w:r w:rsidRPr="00784E02">
        <w:t xml:space="preserve"> for the T</w:t>
      </w:r>
      <w:bookmarkEnd w:id="46"/>
      <w:bookmarkEnd w:id="47"/>
      <w:bookmarkEnd w:id="48"/>
      <w:r w:rsidRPr="00784E02">
        <w:t>echnical Working Party</w:t>
      </w:r>
      <w:bookmarkEnd w:id="49"/>
    </w:p>
    <w:p w:rsidR="00482BCB" w:rsidRPr="00784E02" w:rsidRDefault="00482BCB" w:rsidP="00482BCB">
      <w:pPr>
        <w:pStyle w:val="Heading4"/>
        <w:rPr>
          <w:lang w:val="en-US"/>
        </w:rPr>
      </w:pPr>
      <w:bookmarkStart w:id="50" w:name="_Toc27819283"/>
      <w:bookmarkStart w:id="51" w:name="_Toc27819464"/>
      <w:bookmarkStart w:id="52" w:name="_Toc27819645"/>
      <w:bookmarkStart w:id="53" w:name="_Toc47696894"/>
      <w:r w:rsidRPr="00784E02">
        <w:rPr>
          <w:lang w:val="en-US"/>
        </w:rPr>
        <w:t>2.2.4.1</w:t>
      </w:r>
      <w:r w:rsidRPr="00784E02">
        <w:rPr>
          <w:lang w:val="en-US"/>
        </w:rPr>
        <w:tab/>
        <w:t>The Leading Expert</w:t>
      </w:r>
      <w:bookmarkEnd w:id="50"/>
      <w:bookmarkEnd w:id="51"/>
      <w:bookmarkEnd w:id="52"/>
      <w:bookmarkEnd w:id="53"/>
    </w:p>
    <w:p w:rsidR="00482BCB" w:rsidRPr="00784E02" w:rsidRDefault="00482BCB" w:rsidP="00482BCB">
      <w:r w:rsidRPr="00784E02">
        <w:t xml:space="preserve">The TWP will agree on a Leading Expert who will be responsible for preparing all drafts of the </w:t>
      </w:r>
      <w:r w:rsidR="007D2474">
        <w:t>Test Guidelines</w:t>
      </w:r>
      <w:r w:rsidRPr="00784E02">
        <w:t xml:space="preserve"> until a document is agreed by the TWP. </w:t>
      </w:r>
    </w:p>
    <w:p w:rsidR="00482BCB" w:rsidRPr="00784E02" w:rsidRDefault="00482BCB" w:rsidP="00482BCB">
      <w:pPr>
        <w:rPr>
          <w:i/>
          <w:iCs/>
        </w:rPr>
      </w:pPr>
    </w:p>
    <w:p w:rsidR="00482BCB" w:rsidRPr="00784E02" w:rsidRDefault="00482BCB" w:rsidP="00482BCB">
      <w:pPr>
        <w:pStyle w:val="Heading4"/>
        <w:rPr>
          <w:lang w:val="en-US"/>
        </w:rPr>
      </w:pPr>
      <w:bookmarkStart w:id="54" w:name="_Toc27819284"/>
      <w:bookmarkStart w:id="55" w:name="_Toc27819465"/>
      <w:bookmarkStart w:id="56" w:name="_Toc27819646"/>
      <w:bookmarkStart w:id="57" w:name="_Toc47696895"/>
      <w:r w:rsidRPr="00784E02">
        <w:rPr>
          <w:lang w:val="en-US"/>
        </w:rPr>
        <w:t>2.2.4.2</w:t>
      </w:r>
      <w:r w:rsidRPr="00784E02">
        <w:rPr>
          <w:lang w:val="en-US"/>
        </w:rPr>
        <w:tab/>
        <w:t>The Subgroup of Interested Experts</w:t>
      </w:r>
      <w:bookmarkEnd w:id="54"/>
      <w:bookmarkEnd w:id="55"/>
      <w:bookmarkEnd w:id="56"/>
      <w:r w:rsidRPr="00784E02">
        <w:rPr>
          <w:lang w:val="en-US"/>
        </w:rPr>
        <w:t xml:space="preserve"> (Subgroup)</w:t>
      </w:r>
      <w:bookmarkEnd w:id="57"/>
    </w:p>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w:t>
      </w:r>
    </w:p>
    <w:p w:rsidR="00482BCB" w:rsidRPr="00784E02" w:rsidRDefault="00482BCB" w:rsidP="00482BCB"/>
    <w:p w:rsidR="00482BCB" w:rsidRPr="00784E02" w:rsidRDefault="00482BCB" w:rsidP="00482BCB">
      <w:pPr>
        <w:pStyle w:val="Heading4"/>
        <w:rPr>
          <w:lang w:val="en-US"/>
        </w:rPr>
      </w:pPr>
      <w:bookmarkStart w:id="58" w:name="_Toc47696896"/>
      <w:bookmarkStart w:id="59" w:name="_Toc27819285"/>
      <w:bookmarkStart w:id="60" w:name="_Toc27819466"/>
      <w:bookmarkStart w:id="61" w:name="_Toc27819647"/>
      <w:r w:rsidRPr="00784E02">
        <w:rPr>
          <w:lang w:val="en-US"/>
        </w:rPr>
        <w:t>2.2.4.3</w:t>
      </w:r>
      <w:r w:rsidRPr="00784E02">
        <w:rPr>
          <w:lang w:val="en-US"/>
        </w:rPr>
        <w:tab/>
        <w:t xml:space="preserve">Preliminary Work on Draft </w:t>
      </w:r>
      <w:r w:rsidR="007D2474">
        <w:rPr>
          <w:lang w:val="en-US"/>
        </w:rPr>
        <w:t>Test Guidelines</w:t>
      </w:r>
      <w:bookmarkEnd w:id="58"/>
      <w:r w:rsidRPr="00784E02">
        <w:rPr>
          <w:lang w:val="en-US"/>
        </w:rPr>
        <w:t xml:space="preserve"> </w:t>
      </w:r>
      <w:bookmarkEnd w:id="59"/>
      <w:bookmarkEnd w:id="60"/>
      <w:bookmarkEnd w:id="61"/>
    </w:p>
    <w:p w:rsidR="00482BCB" w:rsidRPr="00784E02" w:rsidRDefault="00482BCB" w:rsidP="00482BCB">
      <w:r w:rsidRPr="00784E02">
        <w:t xml:space="preserve">Pending the commissioning of the work by the Technical Committee, the TWP may establish the subgroup (see 2.2.4.2) and preliminary work on the preparation of the </w:t>
      </w:r>
      <w:r w:rsidR="007D2474">
        <w:t>Test Guidelines</w:t>
      </w:r>
      <w:r w:rsidRPr="00784E02">
        <w:t xml:space="preserve"> may commence.</w:t>
      </w:r>
    </w:p>
    <w:p w:rsidR="00482BCB" w:rsidRPr="00784E02" w:rsidRDefault="00482BCB" w:rsidP="00482BCB"/>
    <w:p w:rsidR="00482BCB" w:rsidRPr="00784E02" w:rsidRDefault="00482BCB" w:rsidP="00482BCB">
      <w:pPr>
        <w:pStyle w:val="Heading4"/>
        <w:rPr>
          <w:lang w:val="en-US"/>
        </w:rPr>
      </w:pPr>
      <w:bookmarkStart w:id="62" w:name="_Toc27819286"/>
      <w:bookmarkStart w:id="63" w:name="_Toc27819467"/>
      <w:bookmarkStart w:id="64" w:name="_Toc27819648"/>
      <w:bookmarkStart w:id="65" w:name="_Toc47696897"/>
      <w:r w:rsidRPr="00784E02">
        <w:rPr>
          <w:lang w:val="en-US"/>
        </w:rPr>
        <w:t>2.2.4.4</w:t>
      </w:r>
      <w:r w:rsidRPr="00784E02">
        <w:rPr>
          <w:lang w:val="en-US"/>
        </w:rPr>
        <w:tab/>
        <w:t>Preparation of the Draft(s) by the Leading Expert with the Subgroup</w:t>
      </w:r>
      <w:bookmarkEnd w:id="62"/>
      <w:bookmarkEnd w:id="63"/>
      <w:bookmarkEnd w:id="64"/>
      <w:bookmarkEnd w:id="65"/>
    </w:p>
    <w:p w:rsidR="0096342F" w:rsidRDefault="0096342F" w:rsidP="0096342F">
      <w:r>
        <w:t>2.2.4.4.1</w:t>
      </w:r>
      <w:r>
        <w:tab/>
      </w:r>
      <w:r w:rsidRPr="0096342F">
        <w:t xml:space="preserve">The web-based TG Template is to be used for preparing draft UPOV </w:t>
      </w:r>
      <w:r w:rsidR="007D2474">
        <w:t>Test Guidelines</w:t>
      </w:r>
      <w:r w:rsidRPr="0096342F">
        <w:t xml:space="preserve"> (see: </w:t>
      </w:r>
      <w:hyperlink r:id="rId13" w:history="1">
        <w:r w:rsidRPr="0094693F">
          <w:rPr>
            <w:rStyle w:val="Hyperlink"/>
          </w:rPr>
          <w:t>https://www3.wipo.int/upovtg/</w:t>
        </w:r>
      </w:hyperlink>
      <w:r w:rsidRPr="0096342F">
        <w:t>).</w:t>
      </w:r>
    </w:p>
    <w:p w:rsidR="0096342F" w:rsidRPr="0096342F" w:rsidRDefault="0096342F" w:rsidP="0096342F"/>
    <w:p w:rsidR="0096342F" w:rsidRDefault="0096342F" w:rsidP="00482BCB">
      <w:r>
        <w:t>2.2.4.4.2</w:t>
      </w:r>
      <w:r>
        <w:tab/>
      </w:r>
      <w:r w:rsidR="00482BCB" w:rsidRPr="00784E02">
        <w:t xml:space="preserve">In advance of the TWP session, the Leading Expert should prepare a preliminary draft of the </w:t>
      </w:r>
      <w:r w:rsidR="007D2474">
        <w:t>Test Guidelines</w:t>
      </w:r>
      <w:r w:rsidR="00482BCB" w:rsidRPr="00784E02">
        <w:t xml:space="preserve"> (“Subgroup draft”) for comments by the subgroup</w:t>
      </w:r>
      <w:r>
        <w:t xml:space="preserve"> </w:t>
      </w:r>
      <w:r w:rsidRPr="0096342F">
        <w:t>using the web-based TG Template.</w:t>
      </w:r>
      <w:r w:rsidR="00482BCB" w:rsidRPr="00784E02">
        <w:t xml:space="preserve">  </w:t>
      </w:r>
    </w:p>
    <w:p w:rsidR="0096342F" w:rsidRDefault="0096342F" w:rsidP="00482BCB"/>
    <w:p w:rsidR="0096342F" w:rsidRDefault="0096342F" w:rsidP="00482BCB">
      <w:r>
        <w:t>2.2.4.4.3</w:t>
      </w:r>
      <w:r>
        <w:tab/>
      </w:r>
      <w:r w:rsidRPr="0096342F">
        <w:t xml:space="preserve">The subgroup of interested experts participating in the drafting of the </w:t>
      </w:r>
      <w:r w:rsidR="007D2474">
        <w:t>Test Guidelines</w:t>
      </w:r>
      <w:r w:rsidRPr="0096342F">
        <w:t xml:space="preserve"> will be invited to provide comments to the Leading Expert using the web-based TG template.</w:t>
      </w:r>
    </w:p>
    <w:p w:rsidR="0096342F" w:rsidRDefault="0096342F" w:rsidP="00482BCB"/>
    <w:p w:rsidR="0096342F" w:rsidRDefault="0096342F" w:rsidP="00482BCB">
      <w:r>
        <w:t>2.2.4.4.4</w:t>
      </w:r>
      <w:r>
        <w:tab/>
      </w:r>
      <w:r w:rsidR="00482BCB" w:rsidRPr="00784E02">
        <w:t xml:space="preserve">On the basis of the comments received from the subgroup, the Leading Expert should establish a first draft for the TWP(s).  This draft is </w:t>
      </w:r>
      <w:r>
        <w:t xml:space="preserve">provided </w:t>
      </w:r>
      <w:r w:rsidR="00482BCB" w:rsidRPr="00784E02">
        <w:t>to the Office</w:t>
      </w:r>
      <w:r>
        <w:t>,</w:t>
      </w:r>
      <w:r w:rsidR="00482BCB" w:rsidRPr="00784E02">
        <w:t xml:space="preserve"> which will produce a document for distribution to the members of the TWP(s) concerned for discussion at their session(s).  Prior to the TWP session, the Office will make a preliminary check that the draft has been prepared according to </w:t>
      </w:r>
      <w:r>
        <w:t xml:space="preserve">the guidance provided in </w:t>
      </w:r>
      <w:r w:rsidR="00482BCB" w:rsidRPr="00784E02">
        <w:t xml:space="preserve">document TGP/7.  A result of that check will be provided to the </w:t>
      </w:r>
      <w:r w:rsidR="00482BCB" w:rsidRPr="00784E02">
        <w:rPr>
          <w:iCs/>
          <w:snapToGrid w:val="0"/>
          <w:color w:val="000000"/>
        </w:rPr>
        <w:t>Leading Expert at least one week before the session.</w:t>
      </w:r>
      <w:r w:rsidR="00482BCB" w:rsidRPr="00784E02">
        <w:t xml:space="preserve">  </w:t>
      </w:r>
    </w:p>
    <w:p w:rsidR="0096342F" w:rsidRDefault="0096342F" w:rsidP="00482BCB"/>
    <w:p w:rsidR="00482BCB" w:rsidRPr="00784E02" w:rsidRDefault="0096342F" w:rsidP="00482BCB">
      <w:r>
        <w:t>2.2.4.4.5</w:t>
      </w:r>
      <w:r>
        <w:tab/>
      </w:r>
      <w:r w:rsidR="00482BCB" w:rsidRPr="00784E02">
        <w:t xml:space="preserve">In the case of </w:t>
      </w:r>
      <w:r w:rsidR="007D2474">
        <w:t>Test Guidelines</w:t>
      </w:r>
      <w:r w:rsidR="00482BCB" w:rsidRPr="00784E02">
        <w:t xml:space="preserve"> which have been considered by the relevant TWP(s) (Step 5) and where the responsible TWP has requested amendment of the draft, the Leading Expert should, after consulting the members of the subgroup, establish a further draft for con</w:t>
      </w:r>
      <w:r>
        <w:t>sideration at the following TWP </w:t>
      </w:r>
      <w:r w:rsidR="00482BCB" w:rsidRPr="00784E02">
        <w:t xml:space="preserve">meeting in the manner explained above.  </w:t>
      </w:r>
      <w:r w:rsidRPr="0096342F">
        <w:t xml:space="preserve">To assist Leading Experts in preparing draft </w:t>
      </w:r>
      <w:r w:rsidR="007D2474">
        <w:t>Test Guidelines</w:t>
      </w:r>
      <w:r w:rsidRPr="0096342F">
        <w:t xml:space="preserve"> </w:t>
      </w:r>
      <w:r>
        <w:br/>
      </w:r>
      <w:r w:rsidRPr="0096342F">
        <w:t xml:space="preserve">the following </w:t>
      </w:r>
      <w:r>
        <w:t>g</w:t>
      </w:r>
      <w:r w:rsidR="00482BCB" w:rsidRPr="00784E02">
        <w:t xml:space="preserve">uidance information and materials </w:t>
      </w:r>
      <w:r>
        <w:t xml:space="preserve">are </w:t>
      </w:r>
      <w:r w:rsidR="00482BCB" w:rsidRPr="00784E02">
        <w:t xml:space="preserve">provided </w:t>
      </w:r>
      <w:r>
        <w:t xml:space="preserve">on </w:t>
      </w:r>
      <w:r w:rsidR="00482BCB" w:rsidRPr="00784E02">
        <w:t>the UPOV website</w:t>
      </w:r>
      <w:r>
        <w:t xml:space="preserve"> (see </w:t>
      </w:r>
      <w:hyperlink r:id="rId14" w:history="1">
        <w:r w:rsidRPr="0094693F">
          <w:rPr>
            <w:rStyle w:val="Hyperlink"/>
          </w:rPr>
          <w:t>http://www.upov.int/resource/en/dus_guidance.html</w:t>
        </w:r>
      </w:hyperlink>
      <w:r>
        <w:t>):</w:t>
      </w:r>
    </w:p>
    <w:p w:rsidR="00482BCB" w:rsidRPr="00784E02" w:rsidRDefault="00482BCB" w:rsidP="00482BCB"/>
    <w:p w:rsidR="00482BCB" w:rsidRPr="00784E02" w:rsidRDefault="00482BCB" w:rsidP="0096342F">
      <w:pPr>
        <w:ind w:left="851"/>
      </w:pPr>
      <w:r w:rsidRPr="00784E02">
        <w:t>(i)</w:t>
      </w:r>
      <w:r w:rsidRPr="00784E02">
        <w:tab/>
      </w:r>
      <w:r w:rsidR="00384E18">
        <w:t>General Introduction to DUS</w:t>
      </w:r>
      <w:r w:rsidRPr="00784E02">
        <w:t>;</w:t>
      </w:r>
    </w:p>
    <w:p w:rsidR="00482BCB" w:rsidRPr="00784E02" w:rsidRDefault="00482BCB" w:rsidP="0096342F">
      <w:pPr>
        <w:ind w:left="851"/>
      </w:pPr>
      <w:r w:rsidRPr="00784E02">
        <w:t>(ii)</w:t>
      </w:r>
      <w:r w:rsidRPr="00784E02">
        <w:tab/>
      </w:r>
      <w:r w:rsidR="00384E18">
        <w:t>TGP Documents;</w:t>
      </w:r>
    </w:p>
    <w:p w:rsidR="00482BCB" w:rsidRPr="00784E02" w:rsidRDefault="00482BCB" w:rsidP="0096342F">
      <w:pPr>
        <w:ind w:left="851"/>
      </w:pPr>
      <w:r w:rsidRPr="00784E02">
        <w:t>(iii)</w:t>
      </w:r>
      <w:r w:rsidRPr="00784E02">
        <w:tab/>
      </w:r>
      <w:r w:rsidR="007D2474">
        <w:t>Test Guidelines</w:t>
      </w:r>
      <w:r w:rsidRPr="00784E02">
        <w:t>;</w:t>
      </w:r>
    </w:p>
    <w:p w:rsidR="00482BCB" w:rsidRPr="00784E02" w:rsidRDefault="00482BCB" w:rsidP="0096342F">
      <w:pPr>
        <w:ind w:left="851"/>
      </w:pPr>
      <w:r w:rsidRPr="00784E02">
        <w:t>(iv)</w:t>
      </w:r>
      <w:r w:rsidRPr="00784E02">
        <w:tab/>
      </w:r>
      <w:r w:rsidR="00384E18">
        <w:t>Practical Technical Knowledge</w:t>
      </w:r>
      <w:r w:rsidRPr="00784E02">
        <w:t>;</w:t>
      </w:r>
    </w:p>
    <w:p w:rsidR="00482BCB" w:rsidRPr="00784E02" w:rsidRDefault="00482BCB" w:rsidP="0096342F">
      <w:pPr>
        <w:ind w:left="851"/>
      </w:pPr>
      <w:r w:rsidRPr="00784E02">
        <w:t>(v)</w:t>
      </w:r>
      <w:r w:rsidRPr="00784E02">
        <w:tab/>
      </w:r>
      <w:r w:rsidR="00384E18">
        <w:t xml:space="preserve">Cooperation in </w:t>
      </w:r>
      <w:r w:rsidR="00BA446E">
        <w:t>E</w:t>
      </w:r>
      <w:r w:rsidR="00384E18">
        <w:t>xamination</w:t>
      </w:r>
      <w:r w:rsidRPr="00784E02">
        <w:t xml:space="preserve">; </w:t>
      </w:r>
    </w:p>
    <w:p w:rsidR="00482BCB" w:rsidRPr="00784E02" w:rsidRDefault="00482BCB" w:rsidP="00384E18">
      <w:pPr>
        <w:ind w:left="851"/>
      </w:pPr>
      <w:r w:rsidRPr="00784E02">
        <w:t>(</w:t>
      </w:r>
      <w:r w:rsidR="00384E18">
        <w:t>v</w:t>
      </w:r>
      <w:r w:rsidRPr="00784E02">
        <w:t>i)</w:t>
      </w:r>
      <w:r w:rsidRPr="00784E02">
        <w:tab/>
      </w:r>
      <w:r w:rsidR="00384E18" w:rsidRPr="00384E18">
        <w:t xml:space="preserve">Web-based TG </w:t>
      </w:r>
      <w:r w:rsidR="00BA446E">
        <w:t>T</w:t>
      </w:r>
      <w:r w:rsidR="00384E18" w:rsidRPr="00384E18">
        <w:t>emplate</w:t>
      </w:r>
      <w:r w:rsidRPr="00784E02">
        <w:t xml:space="preserve">; </w:t>
      </w:r>
    </w:p>
    <w:p w:rsidR="00482BCB" w:rsidRPr="00784E02" w:rsidRDefault="00482BCB" w:rsidP="00384E18">
      <w:pPr>
        <w:ind w:left="851"/>
      </w:pPr>
      <w:r w:rsidRPr="00784E02">
        <w:t>(</w:t>
      </w:r>
      <w:r w:rsidR="008A5258">
        <w:t>v</w:t>
      </w:r>
      <w:r w:rsidRPr="00784E02">
        <w:t>ii)</w:t>
      </w:r>
      <w:r w:rsidRPr="00784E02">
        <w:tab/>
      </w:r>
      <w:r w:rsidR="008A5258" w:rsidRPr="008A5258">
        <w:t>Additional characteristics</w:t>
      </w:r>
      <w:r w:rsidRPr="00784E02">
        <w:t>;</w:t>
      </w:r>
    </w:p>
    <w:p w:rsidR="008A5258" w:rsidRDefault="00482BCB" w:rsidP="00384E18">
      <w:pPr>
        <w:ind w:left="1701" w:hanging="850"/>
      </w:pPr>
      <w:r w:rsidRPr="00784E02">
        <w:t>(</w:t>
      </w:r>
      <w:r w:rsidR="008A5258">
        <w:t>v</w:t>
      </w:r>
      <w:r w:rsidRPr="00784E02">
        <w:t>iii)</w:t>
      </w:r>
      <w:r w:rsidRPr="00784E02">
        <w:tab/>
      </w:r>
      <w:r w:rsidR="007D2474">
        <w:t>Test Guidelines</w:t>
      </w:r>
      <w:r w:rsidR="008A5258" w:rsidRPr="008A5258">
        <w:t xml:space="preserve"> under development (</w:t>
      </w:r>
      <w:r w:rsidR="008A5258">
        <w:t xml:space="preserve">document </w:t>
      </w:r>
      <w:r w:rsidR="008A5258" w:rsidRPr="008A5258">
        <w:t>TC/xx/2)</w:t>
      </w:r>
      <w:r w:rsidR="008A5258">
        <w:t>;</w:t>
      </w:r>
    </w:p>
    <w:p w:rsidR="00482BCB" w:rsidRPr="00784E02" w:rsidRDefault="008A5258" w:rsidP="00384E18">
      <w:pPr>
        <w:ind w:left="1701" w:hanging="850"/>
      </w:pPr>
      <w:r>
        <w:t>(ix)</w:t>
      </w:r>
      <w:r>
        <w:tab/>
      </w:r>
      <w:r w:rsidRPr="008A5258">
        <w:t xml:space="preserve">Summary information on quantity of plant material required on adopted </w:t>
      </w:r>
      <w:r w:rsidR="007D2474">
        <w:t>Test Guidelines</w:t>
      </w:r>
      <w:r w:rsidR="00482BCB" w:rsidRPr="00784E02">
        <w:t>;  and</w:t>
      </w:r>
    </w:p>
    <w:p w:rsidR="00482BCB" w:rsidRPr="00784E02" w:rsidRDefault="00482BCB" w:rsidP="00384E18">
      <w:pPr>
        <w:ind w:left="1701" w:hanging="850"/>
      </w:pPr>
      <w:r w:rsidRPr="00784E02">
        <w:t>(</w:t>
      </w:r>
      <w:r w:rsidR="008A5258">
        <w:t>x</w:t>
      </w:r>
      <w:r w:rsidRPr="00784E02">
        <w:t>)</w:t>
      </w:r>
      <w:r w:rsidRPr="00784E02">
        <w:tab/>
      </w:r>
      <w:r w:rsidR="0064276D">
        <w:t xml:space="preserve">Document </w:t>
      </w:r>
      <w:r w:rsidR="008A5258" w:rsidRPr="008A5258">
        <w:t>TGP/14 “Glossary of Terms Used in UPOV Documents”</w:t>
      </w:r>
      <w:r w:rsidRPr="00784E02">
        <w:t>.</w:t>
      </w:r>
    </w:p>
    <w:p w:rsidR="00482BCB" w:rsidRPr="00784E02" w:rsidRDefault="00482BCB" w:rsidP="00482BCB">
      <w:pPr>
        <w:pStyle w:val="Heading4"/>
        <w:rPr>
          <w:lang w:val="en-US"/>
        </w:rPr>
      </w:pPr>
      <w:bookmarkStart w:id="66" w:name="_Toc47696898"/>
      <w:r w:rsidRPr="00784E02">
        <w:rPr>
          <w:lang w:val="en-US"/>
        </w:rPr>
        <w:lastRenderedPageBreak/>
        <w:t>2.2.4.5</w:t>
      </w:r>
      <w:r w:rsidRPr="00784E02">
        <w:rPr>
          <w:lang w:val="en-US"/>
        </w:rPr>
        <w:tab/>
        <w:t>Subgroup Meetings</w:t>
      </w:r>
      <w:bookmarkEnd w:id="66"/>
    </w:p>
    <w:p w:rsidR="00482BCB" w:rsidRPr="00784E02" w:rsidRDefault="00482BCB" w:rsidP="00482BCB">
      <w:r w:rsidRPr="00784E02">
        <w:t xml:space="preserve">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w:t>
      </w:r>
      <w:r w:rsidR="007D2474">
        <w:t>Test Guidelines</w:t>
      </w:r>
      <w:r w:rsidRPr="00784E02">
        <w:t xml:space="preserve"> for consideration by the TWP. </w:t>
      </w:r>
    </w:p>
    <w:p w:rsidR="00482BCB" w:rsidRPr="00784E02" w:rsidRDefault="00482BCB" w:rsidP="00482BCB"/>
    <w:p w:rsidR="00482BCB" w:rsidRPr="00784E02" w:rsidRDefault="00482BCB" w:rsidP="00482BCB">
      <w:pPr>
        <w:pStyle w:val="Heading4"/>
        <w:rPr>
          <w:lang w:val="en-US"/>
        </w:rPr>
      </w:pPr>
      <w:bookmarkStart w:id="67" w:name="_Toc47696899"/>
      <w:r w:rsidRPr="00784E02">
        <w:rPr>
          <w:lang w:val="en-US"/>
        </w:rPr>
        <w:t>2.2.4.6</w:t>
      </w:r>
      <w:r w:rsidRPr="00784E02">
        <w:rPr>
          <w:lang w:val="en-US"/>
        </w:rPr>
        <w:tab/>
        <w:t>Exchange of Plant Material</w:t>
      </w:r>
      <w:bookmarkEnd w:id="67"/>
    </w:p>
    <w:p w:rsidR="00482BCB" w:rsidRPr="00784E02" w:rsidRDefault="00482BCB" w:rsidP="00482BCB">
      <w:r w:rsidRPr="00784E02">
        <w:t>Where appropriate, the Leading Expert may arrange an exchange of plant material of representative varieties in order to develop suitable grouping and asterisked characteristics.</w:t>
      </w:r>
    </w:p>
    <w:p w:rsidR="00482BCB" w:rsidRPr="00784E02" w:rsidRDefault="00482BCB" w:rsidP="00482BCB"/>
    <w:p w:rsidR="00482BCB" w:rsidRPr="00784E02" w:rsidRDefault="00482BCB" w:rsidP="00482BCB">
      <w:pPr>
        <w:pStyle w:val="Heading3"/>
      </w:pPr>
      <w:bookmarkStart w:id="68" w:name="_Toc27819287"/>
      <w:bookmarkStart w:id="69" w:name="_Toc27819468"/>
      <w:bookmarkStart w:id="70" w:name="_Toc27819649"/>
      <w:bookmarkStart w:id="71" w:name="_Toc47696900"/>
      <w:r w:rsidRPr="00784E02">
        <w:t>2.2.5</w:t>
      </w:r>
      <w:r w:rsidRPr="00784E02">
        <w:tab/>
      </w:r>
      <w:r w:rsidRPr="00784E02">
        <w:rPr>
          <w:bdr w:val="single" w:sz="4" w:space="0" w:color="auto"/>
        </w:rPr>
        <w:t>STEP 5</w:t>
      </w:r>
      <w:r w:rsidRPr="00784E02">
        <w:tab/>
        <w:t xml:space="preserve">Consideration of the Draft </w:t>
      </w:r>
      <w:r w:rsidR="007D2474">
        <w:t>Test Guidelines</w:t>
      </w:r>
      <w:r w:rsidRPr="00784E02">
        <w:t xml:space="preserve"> by the </w:t>
      </w:r>
      <w:bookmarkEnd w:id="68"/>
      <w:bookmarkEnd w:id="69"/>
      <w:bookmarkEnd w:id="70"/>
      <w:r w:rsidRPr="00784E02">
        <w:t>Technical Working Parties</w:t>
      </w:r>
      <w:bookmarkEnd w:id="71"/>
    </w:p>
    <w:p w:rsidR="00482BCB" w:rsidRPr="00784E02" w:rsidRDefault="00482BCB" w:rsidP="00482BCB">
      <w:pPr>
        <w:pStyle w:val="Heading4"/>
        <w:rPr>
          <w:lang w:val="en-US"/>
        </w:rPr>
      </w:pPr>
      <w:bookmarkStart w:id="72" w:name="_Toc27819288"/>
      <w:bookmarkStart w:id="73" w:name="_Toc27819469"/>
      <w:bookmarkStart w:id="74" w:name="_Toc27819650"/>
      <w:bookmarkStart w:id="75" w:name="_Toc47696901"/>
      <w:r w:rsidRPr="00784E02">
        <w:rPr>
          <w:lang w:val="en-US"/>
        </w:rPr>
        <w:t>2.2.5.1</w:t>
      </w:r>
      <w:r w:rsidRPr="00784E02">
        <w:rPr>
          <w:lang w:val="en-US"/>
        </w:rPr>
        <w:tab/>
        <w:t xml:space="preserve">Draft </w:t>
      </w:r>
      <w:r w:rsidR="007D2474">
        <w:rPr>
          <w:lang w:val="en-US"/>
        </w:rPr>
        <w:t>Test Guidelines</w:t>
      </w:r>
      <w:r w:rsidRPr="00784E02">
        <w:rPr>
          <w:lang w:val="en-US"/>
        </w:rPr>
        <w:t xml:space="preserve"> developed by a single </w:t>
      </w:r>
      <w:bookmarkEnd w:id="72"/>
      <w:bookmarkEnd w:id="73"/>
      <w:bookmarkEnd w:id="74"/>
      <w:r w:rsidRPr="00784E02">
        <w:rPr>
          <w:lang w:val="en-US"/>
        </w:rPr>
        <w:t>Technical Working Party</w:t>
      </w:r>
      <w:bookmarkEnd w:id="75"/>
    </w:p>
    <w:p w:rsidR="00482BCB" w:rsidRPr="00784E02" w:rsidRDefault="00482BCB" w:rsidP="00482BCB">
      <w:r w:rsidRPr="00784E02">
        <w:t xml:space="preserve">The TWP decides if the draft is ready for submission to the Technical Committee (Step 6) for adoption, or whether it should be revised and re-presented at a subsequent session of the TWP (Step 4). </w:t>
      </w:r>
    </w:p>
    <w:p w:rsidR="00482BCB" w:rsidRPr="00784E02" w:rsidRDefault="00482BCB" w:rsidP="00482BCB"/>
    <w:p w:rsidR="00482BCB" w:rsidRPr="00784E02" w:rsidRDefault="00482BCB" w:rsidP="00482BCB">
      <w:pPr>
        <w:pStyle w:val="Heading4"/>
        <w:rPr>
          <w:lang w:val="en-US"/>
        </w:rPr>
      </w:pPr>
      <w:bookmarkStart w:id="76" w:name="_Toc27819289"/>
      <w:bookmarkStart w:id="77" w:name="_Toc27819470"/>
      <w:bookmarkStart w:id="78" w:name="_Toc27819651"/>
      <w:bookmarkStart w:id="79" w:name="_Toc47696902"/>
      <w:r w:rsidRPr="00784E02">
        <w:rPr>
          <w:lang w:val="en-US"/>
        </w:rPr>
        <w:t>2.2.5.2</w:t>
      </w:r>
      <w:r w:rsidRPr="00784E02">
        <w:rPr>
          <w:lang w:val="en-US"/>
        </w:rPr>
        <w:tab/>
        <w:t xml:space="preserve">Draft </w:t>
      </w:r>
      <w:r w:rsidR="007D2474">
        <w:rPr>
          <w:lang w:val="en-US"/>
        </w:rPr>
        <w:t>Test Guidelines</w:t>
      </w:r>
      <w:r w:rsidRPr="00784E02">
        <w:rPr>
          <w:lang w:val="en-US"/>
        </w:rPr>
        <w:t xml:space="preserve"> developed jointly by more than one </w:t>
      </w:r>
      <w:bookmarkEnd w:id="76"/>
      <w:bookmarkEnd w:id="77"/>
      <w:bookmarkEnd w:id="78"/>
      <w:r w:rsidRPr="00784E02">
        <w:rPr>
          <w:lang w:val="en-US"/>
        </w:rPr>
        <w:t>Technical Working Party</w:t>
      </w:r>
      <w:bookmarkEnd w:id="79"/>
    </w:p>
    <w:p w:rsidR="00482BCB" w:rsidRPr="00784E02" w:rsidRDefault="00482BCB" w:rsidP="00482BCB">
      <w:r w:rsidRPr="00784E02">
        <w:t xml:space="preserve">Where more than one TWP is involved in drafting particular </w:t>
      </w:r>
      <w:r w:rsidR="007D2474">
        <w:t>Test Guidelines</w:t>
      </w:r>
      <w:r w:rsidRPr="00784E02">
        <w:t xml:space="preserve">, the leading TWP is the one from which the Leading Expert derives.  The leading TWP will decide at what stage to send it to the other interested TWPs for comment. The comments from the other TWPs will be reported to the Leading Expert.  The Leading Expert, in consultation with the other interested experts will then develop a revised draft for submission to all interested TWPs.  Only when all interested TWPs have agreed will the draft be submitted to the Technical Committee. </w:t>
      </w:r>
    </w:p>
    <w:p w:rsidR="00482BCB" w:rsidRPr="00784E02" w:rsidRDefault="00482BCB" w:rsidP="00482BCB"/>
    <w:p w:rsidR="00482BCB" w:rsidRPr="00784E02" w:rsidRDefault="00482BCB" w:rsidP="00482BCB">
      <w:pPr>
        <w:pStyle w:val="Heading4"/>
        <w:rPr>
          <w:lang w:val="en-US"/>
        </w:rPr>
      </w:pPr>
      <w:bookmarkStart w:id="80" w:name="_Toc47696903"/>
      <w:r w:rsidRPr="00784E02">
        <w:rPr>
          <w:lang w:val="en-US"/>
        </w:rPr>
        <w:t>2.2.5.3</w:t>
      </w:r>
      <w:r w:rsidRPr="00784E02">
        <w:rPr>
          <w:lang w:val="en-US"/>
        </w:rPr>
        <w:tab/>
        <w:t xml:space="preserve">Requirements for draft </w:t>
      </w:r>
      <w:r w:rsidR="007D2474">
        <w:rPr>
          <w:lang w:val="en-US"/>
        </w:rPr>
        <w:t>Test Guidelines</w:t>
      </w:r>
      <w:r w:rsidRPr="00784E02">
        <w:rPr>
          <w:lang w:val="en-US"/>
        </w:rPr>
        <w:t xml:space="preserve"> to be considered by the Technical Working Parties</w:t>
      </w:r>
      <w:bookmarkEnd w:id="80"/>
      <w:r w:rsidRPr="00784E02">
        <w:rPr>
          <w:lang w:val="en-US"/>
        </w:rPr>
        <w:t xml:space="preserve"> </w:t>
      </w:r>
    </w:p>
    <w:p w:rsidR="00482BCB" w:rsidRPr="00784E02" w:rsidRDefault="00482BCB" w:rsidP="00482BCB">
      <w:r w:rsidRPr="00784E02">
        <w:t xml:space="preserve">Unless otherwise agreed at the TWP session, or thereafter by the TWP Chairperson, the timetable for the consideration of draft </w:t>
      </w:r>
      <w:r w:rsidR="007D2474">
        <w:t>Test Guidelines</w:t>
      </w:r>
      <w:r w:rsidRPr="00784E02">
        <w:t xml:space="preserve"> by the Technical Working Parties is as follows:</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c>
          <w:tcPr>
            <w:tcW w:w="5386" w:type="dxa"/>
          </w:tcPr>
          <w:p w:rsidR="00482BCB" w:rsidRPr="00784E02" w:rsidRDefault="00482BCB" w:rsidP="00947E51">
            <w:pPr>
              <w:jc w:val="center"/>
            </w:pPr>
            <w:r w:rsidRPr="00784E02">
              <w:t>Action</w:t>
            </w:r>
          </w:p>
        </w:tc>
        <w:tc>
          <w:tcPr>
            <w:tcW w:w="3544" w:type="dxa"/>
          </w:tcPr>
          <w:p w:rsidR="00482BCB" w:rsidRPr="00784E02" w:rsidRDefault="00482BCB" w:rsidP="00947E51">
            <w:pPr>
              <w:jc w:val="center"/>
            </w:pPr>
            <w:r w:rsidRPr="00784E02">
              <w:t xml:space="preserve">Latest date </w:t>
            </w:r>
            <w:r w:rsidRPr="00784E02">
              <w:br/>
              <w:t>before the TWP session</w:t>
            </w:r>
          </w:p>
        </w:tc>
      </w:tr>
      <w:tr w:rsidR="00482BCB" w:rsidRPr="00784E02" w:rsidTr="00947E51">
        <w:tc>
          <w:tcPr>
            <w:tcW w:w="5386" w:type="dxa"/>
          </w:tcPr>
          <w:p w:rsidR="00482BCB" w:rsidRPr="00784E02" w:rsidRDefault="00482BCB" w:rsidP="00947E51">
            <w:r w:rsidRPr="00784E02">
              <w:t xml:space="preserve">Circulation of Subgroup draft by </w:t>
            </w:r>
            <w:r w:rsidRPr="00784E02">
              <w:rPr>
                <w:iCs/>
                <w:snapToGrid w:val="0"/>
                <w:color w:val="000000"/>
              </w:rPr>
              <w:t>Leading Expert</w:t>
            </w:r>
            <w:r w:rsidRPr="00784E02">
              <w:t>:</w:t>
            </w:r>
          </w:p>
        </w:tc>
        <w:tc>
          <w:tcPr>
            <w:tcW w:w="3544" w:type="dxa"/>
          </w:tcPr>
          <w:p w:rsidR="00482BCB" w:rsidRPr="00784E02" w:rsidRDefault="00482BCB" w:rsidP="00947E51">
            <w:pPr>
              <w:jc w:val="center"/>
            </w:pPr>
            <w:r w:rsidRPr="00784E02">
              <w:t>14 weeks</w:t>
            </w:r>
          </w:p>
        </w:tc>
      </w:tr>
      <w:tr w:rsidR="00482BCB" w:rsidRPr="00784E02" w:rsidTr="00947E51">
        <w:tc>
          <w:tcPr>
            <w:tcW w:w="5386" w:type="dxa"/>
          </w:tcPr>
          <w:p w:rsidR="00482BCB" w:rsidRPr="00784E02" w:rsidRDefault="00482BCB" w:rsidP="00947E51">
            <w:r w:rsidRPr="00784E02">
              <w:t>Comments to be received from Subgroup:</w:t>
            </w:r>
          </w:p>
        </w:tc>
        <w:tc>
          <w:tcPr>
            <w:tcW w:w="3544" w:type="dxa"/>
          </w:tcPr>
          <w:p w:rsidR="00482BCB" w:rsidRPr="00784E02" w:rsidRDefault="00482BCB" w:rsidP="00947E51">
            <w:pPr>
              <w:jc w:val="center"/>
            </w:pPr>
            <w:r w:rsidRPr="00784E02">
              <w:t>10 weeks</w:t>
            </w:r>
          </w:p>
        </w:tc>
      </w:tr>
      <w:tr w:rsidR="00482BCB" w:rsidRPr="00784E02" w:rsidTr="00947E51">
        <w:tc>
          <w:tcPr>
            <w:tcW w:w="5386" w:type="dxa"/>
          </w:tcPr>
          <w:p w:rsidR="00482BCB" w:rsidRPr="00784E02" w:rsidRDefault="00AB4CCF" w:rsidP="00947E51">
            <w:r>
              <w:t xml:space="preserve">Provision </w:t>
            </w:r>
            <w:r w:rsidR="00482BCB" w:rsidRPr="00784E02">
              <w:t xml:space="preserve">of draft to the Office by the </w:t>
            </w:r>
            <w:r w:rsidR="00482BCB" w:rsidRPr="00784E02">
              <w:rPr>
                <w:iCs/>
                <w:snapToGrid w:val="0"/>
                <w:color w:val="000000"/>
              </w:rPr>
              <w:t>Leading Expert:</w:t>
            </w:r>
          </w:p>
        </w:tc>
        <w:tc>
          <w:tcPr>
            <w:tcW w:w="3544" w:type="dxa"/>
          </w:tcPr>
          <w:p w:rsidR="00482BCB" w:rsidRPr="00784E02" w:rsidRDefault="00482BCB" w:rsidP="00947E51">
            <w:pPr>
              <w:jc w:val="center"/>
            </w:pPr>
            <w:r w:rsidRPr="00784E02">
              <w:t>6 weeks</w:t>
            </w:r>
          </w:p>
        </w:tc>
      </w:tr>
      <w:tr w:rsidR="00482BCB" w:rsidRPr="00784E02" w:rsidTr="00947E51">
        <w:tc>
          <w:tcPr>
            <w:tcW w:w="5386" w:type="dxa"/>
          </w:tcPr>
          <w:p w:rsidR="00482BCB" w:rsidRPr="00784E02" w:rsidRDefault="00482BCB" w:rsidP="00947E51">
            <w:r w:rsidRPr="00784E02">
              <w:t>Posting of draft on the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 xml:space="preserve">In cases where </w:t>
      </w:r>
      <w:r w:rsidRPr="00784E02">
        <w:rPr>
          <w:i/>
          <w:iCs/>
        </w:rPr>
        <w:t>either</w:t>
      </w:r>
      <w:r w:rsidRPr="00784E02">
        <w:t xml:space="preserve"> of the deadlines for circulation of the Subgroup draft or for the </w:t>
      </w:r>
      <w:r w:rsidR="00AB4CCF">
        <w:t>provision</w:t>
      </w:r>
      <w:r w:rsidRPr="00784E02">
        <w:t xml:space="preserve"> of the draft to the Office by the </w:t>
      </w:r>
      <w:r w:rsidRPr="00784E02">
        <w:rPr>
          <w:iCs/>
          <w:snapToGrid w:val="0"/>
          <w:color w:val="000000"/>
        </w:rPr>
        <w:t>Leading Expert</w:t>
      </w:r>
      <w:r w:rsidRPr="00784E02">
        <w:t xml:space="preserve"> is not met, the </w:t>
      </w:r>
      <w:r w:rsidR="007D2474">
        <w:t>Test Guidelines</w:t>
      </w:r>
      <w:r w:rsidRPr="00784E02">
        <w:t xml:space="preserve"> would be withdrawn from the TWP agenda and the Office would inform the TWP accordingly at the earliest opportunity (i.e. not later than 4 weeks before the TWP session).  In those cases where draft </w:t>
      </w:r>
      <w:r w:rsidR="007D2474">
        <w:t>Test Guidelines</w:t>
      </w:r>
      <w:r w:rsidRPr="00784E02">
        <w:t xml:space="preserve"> are withdrawn from the TWP agenda because of failure by the </w:t>
      </w:r>
      <w:r w:rsidRPr="00784E02">
        <w:rPr>
          <w:iCs/>
          <w:snapToGrid w:val="0"/>
          <w:color w:val="000000"/>
        </w:rPr>
        <w:t>Leading Expert</w:t>
      </w:r>
      <w:r w:rsidRPr="00784E02">
        <w:t xml:space="preserve"> to meet the relevant dates, it would be possible for specific matters concerning those </w:t>
      </w:r>
      <w:r w:rsidR="007D2474">
        <w:t>Test Guidelines</w:t>
      </w:r>
      <w:r w:rsidRPr="00784E02">
        <w:t xml:space="preserve"> to be discussed at the TWP session.  However, to consider specific matters it would be necessary for a document to be provided to the Office </w:t>
      </w:r>
      <w:r w:rsidR="002406AD">
        <w:t>at least 6 weeks before the TWP </w:t>
      </w:r>
      <w:r w:rsidRPr="00784E02">
        <w:t>session.</w:t>
      </w:r>
    </w:p>
    <w:p w:rsidR="00482BCB" w:rsidRPr="00784E02" w:rsidRDefault="00482BCB" w:rsidP="00482BCB"/>
    <w:p w:rsidR="00482BCB" w:rsidRPr="00784E02" w:rsidRDefault="00482BCB" w:rsidP="00482BCB">
      <w:r w:rsidRPr="00784E02">
        <w:t xml:space="preserve">In order to be considered by a TWP, the Leading Expert of the draft </w:t>
      </w:r>
      <w:r w:rsidR="007D2474">
        <w:t>Test Guidelines</w:t>
      </w:r>
      <w:r w:rsidRPr="00784E02">
        <w:t xml:space="preserve"> should be present at the session.  Subject to approval by the TWP Chairperson, and where arranged sufficiently in advance of the session, a suitable alternative expert may act as the Leading Expert at the session, or the Leading Expert may participate by electronic means, where that enables the </w:t>
      </w:r>
      <w:r w:rsidR="007D2474">
        <w:t>Test Guidelines</w:t>
      </w:r>
      <w:r w:rsidRPr="00784E02">
        <w:t xml:space="preserve"> to be considered in an effective way.</w:t>
      </w:r>
    </w:p>
    <w:p w:rsidR="00482BCB" w:rsidRPr="00784E02" w:rsidRDefault="00482BCB" w:rsidP="00482BCB"/>
    <w:p w:rsidR="00482BCB" w:rsidRPr="00784E02" w:rsidRDefault="00482BCB" w:rsidP="00482BCB">
      <w:pPr>
        <w:pStyle w:val="Heading4"/>
        <w:keepNext w:val="0"/>
        <w:rPr>
          <w:lang w:val="en-US"/>
        </w:rPr>
      </w:pPr>
      <w:bookmarkStart w:id="81" w:name="_Toc47696904"/>
      <w:r w:rsidRPr="00784E02">
        <w:rPr>
          <w:lang w:val="en-US"/>
        </w:rPr>
        <w:t>2.2.5.4</w:t>
      </w:r>
      <w:r w:rsidRPr="00784E02">
        <w:rPr>
          <w:lang w:val="en-US"/>
        </w:rPr>
        <w:tab/>
        <w:t xml:space="preserve">Requirements for “final” draft </w:t>
      </w:r>
      <w:r w:rsidR="007D2474">
        <w:rPr>
          <w:lang w:val="en-US"/>
        </w:rPr>
        <w:t>Test Guidelines</w:t>
      </w:r>
      <w:bookmarkEnd w:id="81"/>
      <w:r w:rsidRPr="00784E02">
        <w:rPr>
          <w:lang w:val="en-US"/>
        </w:rPr>
        <w:t xml:space="preserve"> </w:t>
      </w:r>
    </w:p>
    <w:p w:rsidR="00482BCB" w:rsidRPr="00784E02" w:rsidRDefault="00482BCB" w:rsidP="00482BCB">
      <w:r w:rsidRPr="00784E02">
        <w:t xml:space="preserve">The elements set out in this section only apply to those </w:t>
      </w:r>
      <w:r w:rsidR="007D2474">
        <w:t>Test Guidelines</w:t>
      </w:r>
      <w:r w:rsidRPr="00784E02">
        <w:t xml:space="preserve"> which the TWP may decide are ready to submit to the Technical Committee (“final” draft </w:t>
      </w:r>
      <w:r w:rsidR="007D2474">
        <w:t>Test Guidelines</w:t>
      </w:r>
      <w:r w:rsidRPr="00784E02">
        <w:t xml:space="preserve">) and do not apply to </w:t>
      </w:r>
      <w:r w:rsidR="007D2474">
        <w:t>Test Guidelines</w:t>
      </w:r>
      <w:r w:rsidRPr="00784E02">
        <w:t xml:space="preserve"> where further drafts are to be developed for discussion in subsequent sessions of the TWP.  In order for the TWP to be able to agree to submit draft </w:t>
      </w:r>
      <w:r w:rsidR="007D2474">
        <w:t>Test Guidelines</w:t>
      </w:r>
      <w:r w:rsidRPr="00784E02">
        <w:t xml:space="preserve"> to the Technical Committee, there are certain elements in their preparation which should, in general, be met.  Thus, the TWP will, in general, only consider the submission of </w:t>
      </w:r>
      <w:r w:rsidR="007D2474">
        <w:t>Test Guidelines</w:t>
      </w:r>
      <w:r w:rsidRPr="00784E02">
        <w:t xml:space="preserve"> to the Technical Committee where a “complete” draft has been issued to the members of </w:t>
      </w:r>
      <w:r w:rsidRPr="00784E02">
        <w:lastRenderedPageBreak/>
        <w:t xml:space="preserve">the TWP in accordance with the schedule set out in Section 2.2.5.3.  A draft would be considered to be “complete” if there was no missing information from any chapter of the </w:t>
      </w:r>
      <w:r w:rsidR="007D2474">
        <w:t>Test Guidelines</w:t>
      </w:r>
      <w:r w:rsidRPr="00784E02">
        <w:t xml:space="preserve">.  Thus, it should include, for example, explanations of </w:t>
      </w:r>
      <w:r w:rsidRPr="00784E02">
        <w:rPr>
          <w:snapToGrid w:val="0"/>
          <w:color w:val="000000"/>
        </w:rPr>
        <w:t>characteristics</w:t>
      </w:r>
      <w:r w:rsidRPr="00784E02">
        <w:t xml:space="preserve"> contained in the Table of C</w:t>
      </w:r>
      <w:r w:rsidRPr="00784E02">
        <w:rPr>
          <w:snapToGrid w:val="0"/>
          <w:color w:val="000000"/>
        </w:rPr>
        <w:t>haracteristics and an appropriate set of example varieties</w:t>
      </w:r>
      <w:r w:rsidRPr="00784E02">
        <w:t xml:space="preserve">.  Where the TWP amends the “complete” draft at its session, the amendments are to be specified and approved in a report of the meeting (i.e. the report on the conclusions or detailed report), and the </w:t>
      </w:r>
      <w:r w:rsidR="007D2474">
        <w:t>Test Guidelines</w:t>
      </w:r>
      <w:r w:rsidRPr="00784E02">
        <w:t xml:space="preserve"> are submitted to the Technical Committee on this basis. </w:t>
      </w:r>
    </w:p>
    <w:p w:rsidR="00482BCB" w:rsidRPr="00784E02" w:rsidRDefault="00482BCB" w:rsidP="00482BCB"/>
    <w:p w:rsidR="00482BCB" w:rsidRPr="00784E02" w:rsidRDefault="00482BCB" w:rsidP="00482BCB">
      <w:pPr>
        <w:pStyle w:val="Heading3"/>
      </w:pPr>
      <w:bookmarkStart w:id="82" w:name="_Toc27819291"/>
      <w:bookmarkStart w:id="83" w:name="_Toc27819472"/>
      <w:bookmarkStart w:id="84" w:name="_Toc27819653"/>
      <w:bookmarkStart w:id="85" w:name="_Toc47696905"/>
      <w:r w:rsidRPr="00784E02">
        <w:t>2.2.6</w:t>
      </w:r>
      <w:r w:rsidRPr="00784E02">
        <w:tab/>
      </w:r>
      <w:r w:rsidRPr="00784E02">
        <w:rPr>
          <w:bdr w:val="single" w:sz="4" w:space="0" w:color="auto"/>
        </w:rPr>
        <w:t>STEP 6</w:t>
      </w:r>
      <w:r w:rsidRPr="00784E02">
        <w:tab/>
        <w:t xml:space="preserve">Submission of Draft </w:t>
      </w:r>
      <w:r w:rsidR="007D2474">
        <w:t>Test Guidelines</w:t>
      </w:r>
      <w:r w:rsidRPr="00784E02">
        <w:t xml:space="preserve"> by the </w:t>
      </w:r>
      <w:bookmarkEnd w:id="82"/>
      <w:bookmarkEnd w:id="83"/>
      <w:bookmarkEnd w:id="84"/>
      <w:r w:rsidRPr="00784E02">
        <w:t>Technical Working Party</w:t>
      </w:r>
      <w:bookmarkEnd w:id="85"/>
    </w:p>
    <w:p w:rsidR="00482BCB" w:rsidRPr="00784E02" w:rsidRDefault="00482BCB" w:rsidP="00482BCB">
      <w:r w:rsidRPr="00784E02">
        <w:t>2.2.6.1</w:t>
      </w:r>
      <w:r w:rsidRPr="00784E02">
        <w:tab/>
        <w:t xml:space="preserve">Once the TWP has agreed to submit particular draft </w:t>
      </w:r>
      <w:r w:rsidR="007D2474">
        <w:t>Test Guidelines</w:t>
      </w:r>
      <w:r w:rsidRPr="00784E02">
        <w:t xml:space="preserve"> to the Technical Committee, the Office will prepare the necessary documents in all the UPOV languages (see also 2.2.6.2).  Where the TWP has specified amendments to be made to the draft prior to submission to the Technical Committee (which will be recorded in a report of the TWP session), the Office will, if necessary in consultation with the Leading Expert and Chairperson of the TWP, be responsible for incorporating these amendments.  Where the amendments requested by the TWP require further information to be provided to the Office by the Leading Expert, this should be provided within six weeks of the TWP session, or according to a deadline agreed by the Chairperson of the TWP in conjunction with the Office.  If specified by the TWP, this information must first be agreed by all interested experts.  In general, if the Leading Expert is unable to provide the agreed information within the specified deadline, the </w:t>
      </w:r>
      <w:r w:rsidR="007D2474">
        <w:t>Test Guidelines</w:t>
      </w:r>
      <w:r w:rsidRPr="00784E02">
        <w:t xml:space="preserve"> would be re-presented at the following TWP session (Step 4). After translation into all the UPOV languages, the </w:t>
      </w:r>
      <w:r w:rsidR="007D2474">
        <w:t>Test Guidelines</w:t>
      </w:r>
      <w:r w:rsidRPr="00784E02">
        <w:t xml:space="preserve"> are issued, by the Office, to members of, and observers to, the Technical Committee.  In general, the </w:t>
      </w:r>
      <w:r w:rsidR="007D2474">
        <w:t>Test Guidelines</w:t>
      </w:r>
      <w:r w:rsidRPr="00784E02">
        <w:t xml:space="preserve"> are to be issued at least four weeks prior to the relevant session of the Technical Committee. </w:t>
      </w:r>
    </w:p>
    <w:p w:rsidR="00482BCB" w:rsidRPr="00784E02" w:rsidRDefault="00482BCB" w:rsidP="00482BCB"/>
    <w:p w:rsidR="00482BCB" w:rsidRPr="00784E02" w:rsidRDefault="00482BCB" w:rsidP="00482BCB">
      <w:r w:rsidRPr="00784E02">
        <w:t>2.2.6.2</w:t>
      </w:r>
      <w:r w:rsidRPr="00784E02">
        <w:tab/>
        <w:t xml:space="preserve">If, for any reason, it is not possible for all draft </w:t>
      </w:r>
      <w:r w:rsidR="007D2474">
        <w:t>Test Guidelines</w:t>
      </w:r>
      <w:r w:rsidRPr="00784E02">
        <w:t xml:space="preserve"> to be translated prior to the relevant session of the TC, the TC-EDC will recommend to the TC the order of priority on the basis of the factors identified in Section 2.2.2.2 and the amount of translation work required for each of the </w:t>
      </w:r>
      <w:r w:rsidR="007D2474">
        <w:t>Test Guidelines</w:t>
      </w:r>
      <w:r w:rsidRPr="00784E02">
        <w:t xml:space="preserve">.  Draft </w:t>
      </w:r>
      <w:r w:rsidR="007D2474">
        <w:t>Test Guidelines</w:t>
      </w:r>
      <w:r w:rsidRPr="00784E02">
        <w:t xml:space="preserve"> which are not translated will resume from Step 6 for the following session. </w:t>
      </w:r>
    </w:p>
    <w:p w:rsidR="00482BCB" w:rsidRPr="00784E02" w:rsidRDefault="00482BCB" w:rsidP="00482BCB">
      <w:pPr>
        <w:ind w:left="1134" w:hanging="1134"/>
        <w:rPr>
          <w:u w:val="single"/>
        </w:rPr>
      </w:pPr>
    </w:p>
    <w:p w:rsidR="00482BCB" w:rsidRPr="00784E02" w:rsidRDefault="00482BCB" w:rsidP="00482BCB">
      <w:pPr>
        <w:pStyle w:val="Heading3"/>
      </w:pPr>
      <w:bookmarkStart w:id="86" w:name="_Toc47696906"/>
      <w:bookmarkStart w:id="87" w:name="_Toc27819292"/>
      <w:bookmarkStart w:id="88" w:name="_Toc27819473"/>
      <w:bookmarkStart w:id="89" w:name="_Toc27819654"/>
      <w:r w:rsidRPr="00784E02">
        <w:t>2.2.7</w:t>
      </w:r>
      <w:r w:rsidRPr="00784E02">
        <w:tab/>
      </w:r>
      <w:r w:rsidRPr="00784E02">
        <w:rPr>
          <w:bdr w:val="single" w:sz="4" w:space="0" w:color="auto"/>
        </w:rPr>
        <w:t>STEP 7</w:t>
      </w:r>
      <w:r w:rsidRPr="00784E02">
        <w:tab/>
        <w:t xml:space="preserve">Consideration of Draft </w:t>
      </w:r>
      <w:r w:rsidR="007D2474">
        <w:t>Test Guidelines</w:t>
      </w:r>
      <w:r w:rsidRPr="00784E02">
        <w:t xml:space="preserve"> by the TC-EDC</w:t>
      </w:r>
      <w:bookmarkEnd w:id="86"/>
      <w:r w:rsidRPr="00784E02">
        <w:t xml:space="preserve"> </w:t>
      </w:r>
      <w:bookmarkEnd w:id="87"/>
      <w:bookmarkEnd w:id="88"/>
      <w:bookmarkEnd w:id="89"/>
      <w:r w:rsidRPr="00784E02">
        <w:t xml:space="preserve"> </w:t>
      </w:r>
    </w:p>
    <w:p w:rsidR="00482BCB" w:rsidRPr="00784E02" w:rsidRDefault="00482BCB" w:rsidP="00482BCB">
      <w:r w:rsidRPr="00784E02">
        <w:t>2.2.7.1</w:t>
      </w:r>
      <w:r w:rsidRPr="00784E02">
        <w:tab/>
        <w:t xml:space="preserve">The TC-EDC has been established by the Technical Committee to examine drafts of all </w:t>
      </w:r>
      <w:r w:rsidR="007D2474">
        <w:t>Test Guidelines</w:t>
      </w:r>
      <w:r w:rsidRPr="00784E02">
        <w:t xml:space="preserve">, produced by the TWPs, before these are put forward for adoption by the Technical Committee.  The role of the TC-EDC is to ensure consistency of the </w:t>
      </w:r>
      <w:r w:rsidR="007D2474">
        <w:t>Test Guidelines</w:t>
      </w:r>
      <w:r w:rsidRPr="00784E02">
        <w:t xml:space="preserve"> with the requirements of document TGP/7 and to check the alignment of texts across all the official UPOV languages.  It does not conduct a substantive technical review of the </w:t>
      </w:r>
      <w:r w:rsidR="007D2474">
        <w:t>Test Guidelines</w:t>
      </w:r>
      <w:r w:rsidRPr="00784E02">
        <w:t>.  The members of the TC-EDC are selected by the TC, both to provide broad experience of the UPOV system and also to represent the UPOV languages – English, French, German and Spanish.  The Chairperson of the TC-EDC is provided by the UPOV Secretariat.</w:t>
      </w:r>
    </w:p>
    <w:p w:rsidR="00482BCB" w:rsidRPr="00784E02" w:rsidRDefault="00482BCB" w:rsidP="00482BCB"/>
    <w:p w:rsidR="00482BCB" w:rsidRPr="00784E02" w:rsidRDefault="00482BCB" w:rsidP="00482BCB">
      <w:r w:rsidRPr="00784E02">
        <w:t>2.2.7.2</w:t>
      </w:r>
      <w:r w:rsidRPr="00784E02">
        <w:tab/>
        <w:t xml:space="preserve">The TC-EDC reviews the draft </w:t>
      </w:r>
      <w:r w:rsidR="007D2474">
        <w:t>Test Guidelines</w:t>
      </w:r>
      <w:r w:rsidRPr="00784E02">
        <w:t xml:space="preserve">, taking into account any specific instructions from the Technical Committee, and makes a recommendation on whether the </w:t>
      </w:r>
      <w:r w:rsidR="007D2474">
        <w:t>Test Guidelines</w:t>
      </w:r>
      <w:r w:rsidRPr="00784E02">
        <w:t xml:space="preserve"> are suitable for adoption (Step 8). It may make a proposal to the Technical Committee for adoption subject to amendments of an editorial nature, which it specifies. </w:t>
      </w:r>
    </w:p>
    <w:p w:rsidR="00482BCB" w:rsidRPr="00784E02" w:rsidRDefault="00482BCB" w:rsidP="00482BCB"/>
    <w:p w:rsidR="00401D56" w:rsidRPr="00A17B81" w:rsidRDefault="00482BCB" w:rsidP="00401D56">
      <w:r w:rsidRPr="00A17B81">
        <w:t>2.2.7.3</w:t>
      </w:r>
      <w:r w:rsidRPr="00A17B81">
        <w:tab/>
      </w:r>
      <w:r w:rsidR="00401D56" w:rsidRPr="00A17B81">
        <w:t>Unless otherwise agreed by the TC, the TC-EDC meets twice each year, once in the period March/April and once in conjunction with the TC session (October/November).  The TC-EDC will consider Test Guidelines submitted by the Technical Working Parties at least 14 weeks prior to the TC-EDC meeting.  Test Guidelines submitted less than 14 weeks prior to the TC-EDC meeting will be considered at its subsequent meeting.</w:t>
      </w:r>
    </w:p>
    <w:p w:rsidR="00401D56" w:rsidRPr="00A17B81" w:rsidRDefault="00401D56" w:rsidP="00401D56"/>
    <w:p w:rsidR="00401D56" w:rsidRPr="00A17B81" w:rsidRDefault="00401D56" w:rsidP="00401D56">
      <w:r w:rsidRPr="00A17B81">
        <w:t>2.2.7.4</w:t>
      </w:r>
      <w:r w:rsidRPr="00A17B81">
        <w:tab/>
        <w:t>The potential outcomes for Test Guidelines considered by the TC-EDC are as follows:</w:t>
      </w:r>
    </w:p>
    <w:p w:rsidR="00401D56" w:rsidRPr="00A17B81" w:rsidRDefault="00401D56" w:rsidP="00401D56"/>
    <w:p w:rsidR="00401D56" w:rsidRPr="00A17B81" w:rsidRDefault="00401D56" w:rsidP="00401D56">
      <w:pPr>
        <w:tabs>
          <w:tab w:val="left" w:pos="851"/>
          <w:tab w:val="left" w:pos="1418"/>
        </w:tabs>
        <w:ind w:left="1418" w:hanging="1418"/>
        <w:rPr>
          <w:rFonts w:cs="Arial"/>
          <w:lang w:val="en-GB" w:eastAsia="en-GB"/>
        </w:rPr>
      </w:pPr>
      <w:r w:rsidRPr="00A17B81">
        <w:rPr>
          <w:rFonts w:cs="Arial"/>
          <w:lang w:val="en-GB" w:eastAsia="en-GB"/>
        </w:rPr>
        <w:tab/>
        <w:t>(a)</w:t>
      </w:r>
      <w:r w:rsidRPr="00A17B81">
        <w:rPr>
          <w:rFonts w:cs="Arial"/>
          <w:lang w:val="en-GB" w:eastAsia="en-GB"/>
        </w:rPr>
        <w:tab/>
        <w:t>no changes required to the Test Guidelines, or strictly editorial changes for which recommendations are agreed by the TC-EDC; or</w:t>
      </w:r>
    </w:p>
    <w:p w:rsidR="00401D56" w:rsidRPr="00A17B81" w:rsidRDefault="00401D56" w:rsidP="00401D56">
      <w:pPr>
        <w:tabs>
          <w:tab w:val="left" w:pos="851"/>
          <w:tab w:val="left" w:pos="1418"/>
        </w:tabs>
        <w:ind w:left="1418" w:hanging="1418"/>
        <w:rPr>
          <w:rFonts w:cs="Arial"/>
          <w:lang w:val="en-GB" w:eastAsia="en-GB"/>
        </w:rPr>
      </w:pPr>
      <w:r w:rsidRPr="00A17B81">
        <w:rPr>
          <w:rFonts w:cs="Arial"/>
          <w:lang w:val="en-GB" w:eastAsia="en-GB"/>
        </w:rPr>
        <w:tab/>
        <w:t>(b)</w:t>
      </w:r>
      <w:r w:rsidRPr="00A17B81">
        <w:rPr>
          <w:rFonts w:cs="Arial"/>
          <w:lang w:val="en-GB" w:eastAsia="en-GB"/>
        </w:rPr>
        <w:tab/>
        <w:t>editorial clarifications required; or</w:t>
      </w:r>
    </w:p>
    <w:p w:rsidR="00401D56" w:rsidRPr="00A17B81" w:rsidRDefault="00401D56" w:rsidP="00401D56">
      <w:pPr>
        <w:tabs>
          <w:tab w:val="left" w:pos="851"/>
          <w:tab w:val="left" w:pos="1418"/>
        </w:tabs>
        <w:ind w:left="1418" w:hanging="1418"/>
        <w:rPr>
          <w:rFonts w:cs="Arial"/>
          <w:lang w:val="en-GB" w:eastAsia="en-GB"/>
        </w:rPr>
      </w:pPr>
      <w:r w:rsidRPr="00A17B81">
        <w:rPr>
          <w:rFonts w:cs="Arial"/>
          <w:lang w:val="en-GB" w:eastAsia="en-GB"/>
        </w:rPr>
        <w:tab/>
        <w:t>(c)</w:t>
      </w:r>
      <w:r w:rsidRPr="00A17B81">
        <w:rPr>
          <w:rFonts w:cs="Arial"/>
          <w:lang w:val="en-GB" w:eastAsia="en-GB"/>
        </w:rPr>
        <w:tab/>
        <w:t>technical issues to be resolved.</w:t>
      </w:r>
    </w:p>
    <w:p w:rsidR="00401D56" w:rsidRPr="00A17B81" w:rsidRDefault="00401D56" w:rsidP="00401D56"/>
    <w:p w:rsidR="00401D56" w:rsidRPr="00A17B81" w:rsidRDefault="00401D56" w:rsidP="00401D56">
      <w:r w:rsidRPr="00A17B81">
        <w:t>2.2.7.5</w:t>
      </w:r>
      <w:r w:rsidRPr="00A17B81">
        <w:tab/>
        <w:t xml:space="preserve">In cases where no changes are required to the Test Guidelines, or strictly editorial changes for which recommendations are agreed by the TC-EDC, the Test Guidelines will be put forward for adoption by the Technical Committee. </w:t>
      </w:r>
    </w:p>
    <w:p w:rsidR="00401D56" w:rsidRPr="00A17B81" w:rsidRDefault="00401D56" w:rsidP="00401D56"/>
    <w:p w:rsidR="00401D56" w:rsidRPr="00A17B81" w:rsidRDefault="00401D56" w:rsidP="00401D56">
      <w:pPr>
        <w:keepNext/>
      </w:pPr>
      <w:r w:rsidRPr="00A17B81">
        <w:lastRenderedPageBreak/>
        <w:t>2.2.7.6</w:t>
      </w:r>
      <w:r w:rsidRPr="00A17B81">
        <w:tab/>
        <w:t xml:space="preserve">The following procedure applies for Test Guidelines when editorial clarifications are required: </w:t>
      </w:r>
    </w:p>
    <w:p w:rsidR="00401D56" w:rsidRPr="00A17B81" w:rsidRDefault="00401D56" w:rsidP="00401D56">
      <w:pPr>
        <w:keepNext/>
        <w:rPr>
          <w:rFonts w:cs="Arial"/>
        </w:rPr>
      </w:pP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request for clarifications is transmitted to the Leading Expert;</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clarifications to be provided within four weeks;</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if the clarifications are agreed by the TC-EDC, the Test Guidelines will be recommended for adoption at the TC-EDC meeting;</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the Test Guidelines are considered for adoption by the TC.</w:t>
      </w:r>
    </w:p>
    <w:p w:rsidR="00401D56" w:rsidRPr="00A17B81" w:rsidRDefault="00401D56" w:rsidP="00401D56"/>
    <w:p w:rsidR="00401D56" w:rsidRPr="00A17B81" w:rsidRDefault="00401D56" w:rsidP="00401D56">
      <w:r w:rsidRPr="00A17B81">
        <w:t>2.2.7.7</w:t>
      </w:r>
      <w:r w:rsidRPr="00A17B81">
        <w:tab/>
        <w:t>The following procedure applies for Test Guidelines with technical issues to be resolved:</w:t>
      </w:r>
    </w:p>
    <w:p w:rsidR="00401D56" w:rsidRPr="00A17B81" w:rsidRDefault="00401D56" w:rsidP="00401D56">
      <w:pPr>
        <w:rPr>
          <w:rFonts w:cs="Arial"/>
        </w:rPr>
      </w:pP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technical issues to be transmitted to the Leading Expert;</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the technical issues are to be addressed at the respective Technical Working Party by means of a TWP document prepared by the Leading Expert at least four weeks before the TWP session (new draft Test Guidelines should not be prepared);</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resolution of the issues to be provided to the TC-EDC at least seven weeks before the TC</w:t>
      </w:r>
      <w:r w:rsidRPr="00A17B81">
        <w:rPr>
          <w:rFonts w:cs="Arial"/>
          <w:lang w:val="en-GB" w:eastAsia="en-GB"/>
        </w:rPr>
        <w:noBreakHyphen/>
        <w:t>EDC meeting;</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if agreed by the TC-EDC, the Test Guidelines would be recommended for adoption at the TC</w:t>
      </w:r>
      <w:r w:rsidRPr="00A17B81">
        <w:rPr>
          <w:rFonts w:cs="Arial"/>
          <w:lang w:val="en-GB" w:eastAsia="en-GB"/>
        </w:rPr>
        <w:noBreakHyphen/>
        <w:t>EDC meeting;</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Test Guidelines are considered for adoption by the TC.</w:t>
      </w:r>
    </w:p>
    <w:p w:rsidR="00401D56" w:rsidRPr="00A17B81" w:rsidRDefault="00401D56" w:rsidP="00401D56"/>
    <w:p w:rsidR="00482BCB" w:rsidRPr="00A17B81" w:rsidRDefault="00482BCB" w:rsidP="00482BCB"/>
    <w:p w:rsidR="00482BCB" w:rsidRPr="00A17B81" w:rsidRDefault="00482BCB" w:rsidP="00482BCB">
      <w:pPr>
        <w:pStyle w:val="Heading3"/>
      </w:pPr>
      <w:bookmarkStart w:id="90" w:name="_Toc27819293"/>
      <w:bookmarkStart w:id="91" w:name="_Toc27819474"/>
      <w:bookmarkStart w:id="92" w:name="_Toc27819655"/>
      <w:bookmarkStart w:id="93" w:name="_Toc47696907"/>
      <w:r w:rsidRPr="00A17B81">
        <w:t>2.2.8</w:t>
      </w:r>
      <w:r w:rsidRPr="00A17B81">
        <w:tab/>
      </w:r>
      <w:r w:rsidRPr="00A17B81">
        <w:rPr>
          <w:bdr w:val="single" w:sz="4" w:space="0" w:color="auto"/>
        </w:rPr>
        <w:t>STEP 8</w:t>
      </w:r>
      <w:r w:rsidRPr="00A17B81">
        <w:tab/>
        <w:t xml:space="preserve">Adoption of Draft </w:t>
      </w:r>
      <w:r w:rsidR="007D2474" w:rsidRPr="00A17B81">
        <w:t>Test Guidelines</w:t>
      </w:r>
      <w:r w:rsidRPr="00A17B81">
        <w:t xml:space="preserve"> by the Technical Committee</w:t>
      </w:r>
      <w:bookmarkEnd w:id="90"/>
      <w:bookmarkEnd w:id="91"/>
      <w:bookmarkEnd w:id="92"/>
      <w:bookmarkEnd w:id="93"/>
      <w:r w:rsidRPr="00A17B81">
        <w:t xml:space="preserve">  </w:t>
      </w:r>
    </w:p>
    <w:p w:rsidR="00482BCB" w:rsidRPr="00A17B81" w:rsidRDefault="00482BCB" w:rsidP="00482BCB">
      <w:r w:rsidRPr="00A17B81">
        <w:t>2.2.8.1</w:t>
      </w:r>
      <w:r w:rsidRPr="00A17B81">
        <w:tab/>
        <w:t>The Technical Committee will, on the basis of the recommendations of the TC</w:t>
      </w:r>
      <w:r w:rsidRPr="00A17B81">
        <w:noBreakHyphen/>
        <w:t xml:space="preserve">EDC, decide whether to adopt the </w:t>
      </w:r>
      <w:r w:rsidR="007D2474" w:rsidRPr="00A17B81">
        <w:t>Test Guidelines</w:t>
      </w:r>
      <w:r w:rsidRPr="00A17B81">
        <w:t>, or refer them back to the TWP concerned.</w:t>
      </w:r>
    </w:p>
    <w:p w:rsidR="00482BCB" w:rsidRPr="00A17B81" w:rsidRDefault="00482BCB" w:rsidP="00482BCB"/>
    <w:p w:rsidR="0036546F" w:rsidRPr="00A17B81" w:rsidRDefault="0036546F" w:rsidP="0036546F">
      <w:r w:rsidRPr="00A17B81">
        <w:t>2.2.8.2</w:t>
      </w:r>
      <w:r w:rsidRPr="00A17B81">
        <w:tab/>
        <w:t>The Technical Committee may adopt Test Guidelines at its session or by correspondence.  Test Guidelines may be adopted by correspondence according to the following procedure:</w:t>
      </w:r>
    </w:p>
    <w:p w:rsidR="0036546F" w:rsidRPr="00A17B81" w:rsidRDefault="0036546F" w:rsidP="0036546F"/>
    <w:p w:rsidR="0036546F" w:rsidRPr="00A17B81" w:rsidRDefault="001B74C7" w:rsidP="0036546F">
      <w:pPr>
        <w:pStyle w:val="ListParagraph"/>
        <w:numPr>
          <w:ilvl w:val="0"/>
          <w:numId w:val="27"/>
        </w:numPr>
        <w:ind w:left="1276" w:hanging="425"/>
        <w:rPr>
          <w:rFonts w:cs="Arial"/>
          <w:lang w:val="en-GB" w:eastAsia="en-GB"/>
        </w:rPr>
      </w:pPr>
      <w:r w:rsidRPr="00A17B81">
        <w:rPr>
          <w:rFonts w:cs="Arial"/>
          <w:lang w:val="en-GB" w:eastAsia="en-GB"/>
        </w:rPr>
        <w:t>t</w:t>
      </w:r>
      <w:r w:rsidR="0036546F" w:rsidRPr="00A17B81">
        <w:rPr>
          <w:rFonts w:cs="Arial"/>
          <w:lang w:val="en-GB" w:eastAsia="en-GB"/>
        </w:rPr>
        <w:t>he draft Test Guidelines are circulated to the TC for adoption by correspondence with the recommendations by the TC-EDC;</w:t>
      </w:r>
    </w:p>
    <w:p w:rsidR="0036546F" w:rsidRPr="00A17B81" w:rsidRDefault="001B74C7" w:rsidP="0036546F">
      <w:pPr>
        <w:pStyle w:val="ListParagraph"/>
        <w:numPr>
          <w:ilvl w:val="0"/>
          <w:numId w:val="27"/>
        </w:numPr>
        <w:ind w:left="1276" w:hanging="425"/>
        <w:rPr>
          <w:rFonts w:cs="Arial"/>
          <w:lang w:val="en-GB" w:eastAsia="en-GB"/>
        </w:rPr>
      </w:pPr>
      <w:r w:rsidRPr="00A17B81">
        <w:rPr>
          <w:rFonts w:cs="Arial"/>
          <w:lang w:val="en-GB" w:eastAsia="en-GB"/>
        </w:rPr>
        <w:t>t</w:t>
      </w:r>
      <w:r w:rsidR="0036546F" w:rsidRPr="00A17B81">
        <w:rPr>
          <w:rFonts w:cs="Arial"/>
          <w:lang w:val="en-GB" w:eastAsia="en-GB"/>
        </w:rPr>
        <w:t>he draft Test Guidelines are considered as adopted if no comments are received within six weeks;</w:t>
      </w:r>
    </w:p>
    <w:p w:rsidR="0036546F" w:rsidRPr="00A17B81" w:rsidRDefault="001B74C7" w:rsidP="0036546F">
      <w:pPr>
        <w:pStyle w:val="ListParagraph"/>
        <w:numPr>
          <w:ilvl w:val="0"/>
          <w:numId w:val="27"/>
        </w:numPr>
        <w:ind w:left="1276" w:hanging="425"/>
        <w:rPr>
          <w:rFonts w:cs="Arial"/>
          <w:lang w:val="en-GB" w:eastAsia="en-GB"/>
        </w:rPr>
      </w:pPr>
      <w:r w:rsidRPr="00A17B81">
        <w:rPr>
          <w:rFonts w:cs="Arial"/>
          <w:lang w:val="en-GB" w:eastAsia="en-GB"/>
        </w:rPr>
        <w:t>i</w:t>
      </w:r>
      <w:r w:rsidR="0036546F" w:rsidRPr="00A17B81">
        <w:rPr>
          <w:rFonts w:cs="Arial"/>
          <w:lang w:val="en-GB" w:eastAsia="en-GB"/>
        </w:rPr>
        <w:t>f any comments are received, the draft Test Guidelines are referred to the relevant TWP to address those comments.</w:t>
      </w:r>
    </w:p>
    <w:p w:rsidR="0036546F" w:rsidRPr="00A17B81" w:rsidRDefault="0036546F" w:rsidP="00482BCB"/>
    <w:p w:rsidR="00482BCB" w:rsidRPr="00784E02" w:rsidRDefault="00482BCB" w:rsidP="00482BCB">
      <w:r w:rsidRPr="00A17B81">
        <w:t>2.2.8.</w:t>
      </w:r>
      <w:r w:rsidR="0036546F" w:rsidRPr="00A17B81">
        <w:t>3</w:t>
      </w:r>
      <w:r w:rsidRPr="00A17B81">
        <w:tab/>
        <w:t xml:space="preserve">Where the Technical Committee adopts the </w:t>
      </w:r>
      <w:r w:rsidR="007D2474" w:rsidRPr="00A17B81">
        <w:t>Test Guidelines</w:t>
      </w:r>
      <w:r w:rsidRPr="00A17B81">
        <w:t xml:space="preserve">, the Office will make all amendments agreed by the Technical Committee, which will be recorded in a report of the relevant Technical Committee meeting.  The Office will then publish the adopted </w:t>
      </w:r>
      <w:r w:rsidR="007D2474" w:rsidRPr="00A17B81">
        <w:t>Test Guidelines</w:t>
      </w:r>
      <w:r w:rsidR="000440D2">
        <w:t xml:space="preserve"> </w:t>
      </w:r>
      <w:r w:rsidR="000440D2" w:rsidRPr="00A46943">
        <w:t>within four months from the date of adoption</w:t>
      </w:r>
      <w:r w:rsidRPr="00A17B81">
        <w:t>.</w:t>
      </w:r>
      <w:r w:rsidRPr="00784E02">
        <w:t xml:space="preserve"> </w:t>
      </w:r>
    </w:p>
    <w:p w:rsidR="00482BCB" w:rsidRPr="00784E02" w:rsidRDefault="00482BCB" w:rsidP="00482BCB">
      <w:pPr>
        <w:rPr>
          <w:strike/>
        </w:rPr>
      </w:pPr>
    </w:p>
    <w:p w:rsidR="00482BCB" w:rsidRPr="00784E02" w:rsidRDefault="00482BCB" w:rsidP="00482BCB"/>
    <w:p w:rsidR="00482BCB" w:rsidRPr="00784E02" w:rsidRDefault="00482BCB" w:rsidP="00482BCB">
      <w:pPr>
        <w:pStyle w:val="Heading2"/>
      </w:pPr>
      <w:bookmarkStart w:id="94" w:name="_Toc27819294"/>
      <w:bookmarkStart w:id="95" w:name="_Toc27819475"/>
      <w:bookmarkStart w:id="96" w:name="_Toc27819656"/>
      <w:bookmarkStart w:id="97" w:name="_Toc47696908"/>
      <w:r w:rsidRPr="00784E02">
        <w:t>2.3</w:t>
      </w:r>
      <w:r w:rsidRPr="00784E02">
        <w:tab/>
        <w:t xml:space="preserve">Procedure for the Revision of </w:t>
      </w:r>
      <w:r w:rsidR="007D2474">
        <w:t>Test Guidelines</w:t>
      </w:r>
      <w:bookmarkEnd w:id="94"/>
      <w:bookmarkEnd w:id="95"/>
      <w:bookmarkEnd w:id="96"/>
      <w:bookmarkEnd w:id="97"/>
    </w:p>
    <w:p w:rsidR="00482BCB" w:rsidRPr="00784E02" w:rsidRDefault="00482BCB" w:rsidP="00482BCB">
      <w:pPr>
        <w:pStyle w:val="Heading3"/>
      </w:pPr>
      <w:bookmarkStart w:id="98" w:name="_Toc47696909"/>
      <w:r w:rsidRPr="00784E02">
        <w:t>2.3.1</w:t>
      </w:r>
      <w:r w:rsidRPr="00784E02">
        <w:tab/>
        <w:t xml:space="preserve">Need for revision of </w:t>
      </w:r>
      <w:r w:rsidR="007D2474">
        <w:t>Test Guidelines</w:t>
      </w:r>
      <w:bookmarkEnd w:id="98"/>
      <w:r w:rsidRPr="00784E02">
        <w:t xml:space="preserve"> </w:t>
      </w:r>
    </w:p>
    <w:p w:rsidR="00482BCB" w:rsidRPr="00784E02" w:rsidRDefault="00482BCB" w:rsidP="00482BCB">
      <w:r w:rsidRPr="00784E02">
        <w:t xml:space="preserve">Developments in plant breeding and variety production may result in a need to revise the existing </w:t>
      </w:r>
      <w:r w:rsidR="007D2474">
        <w:t>Test Guidelines</w:t>
      </w:r>
      <w:r w:rsidRPr="00784E02">
        <w:t xml:space="preserve">.  For example, there may be a need to update the: </w:t>
      </w:r>
    </w:p>
    <w:p w:rsidR="00482BCB" w:rsidRPr="00784E02" w:rsidRDefault="00482BCB" w:rsidP="00482BCB"/>
    <w:p w:rsidR="00482BCB" w:rsidRPr="00784E02" w:rsidRDefault="00482BCB" w:rsidP="00482BCB">
      <w:r w:rsidRPr="00784E02">
        <w:tab/>
        <w:t>(a)</w:t>
      </w:r>
      <w:r w:rsidRPr="00784E02">
        <w:tab/>
        <w:t xml:space="preserve">Table of Characteristics;  and/or </w:t>
      </w:r>
    </w:p>
    <w:p w:rsidR="00482BCB" w:rsidRPr="00784E02" w:rsidRDefault="00482BCB" w:rsidP="00482BCB">
      <w:r w:rsidRPr="00784E02">
        <w:tab/>
        <w:t>(b)</w:t>
      </w:r>
      <w:r w:rsidRPr="00784E02">
        <w:tab/>
        <w:t>Example varieties</w:t>
      </w:r>
    </w:p>
    <w:p w:rsidR="00482BCB" w:rsidRPr="00784E02" w:rsidRDefault="00482BCB" w:rsidP="00482BCB"/>
    <w:p w:rsidR="00482BCB" w:rsidRPr="00784E02" w:rsidRDefault="00482BCB" w:rsidP="00482BCB">
      <w:pPr>
        <w:pStyle w:val="Heading3"/>
      </w:pPr>
      <w:bookmarkStart w:id="99" w:name="_Toc47696910"/>
      <w:r w:rsidRPr="00784E02">
        <w:t>2.3.2</w:t>
      </w:r>
      <w:r w:rsidRPr="00784E02">
        <w:tab/>
        <w:t>Full Revision</w:t>
      </w:r>
      <w:bookmarkEnd w:id="99"/>
    </w:p>
    <w:p w:rsidR="00482BCB" w:rsidRPr="00784E02" w:rsidRDefault="00482BCB" w:rsidP="00482BCB">
      <w:r w:rsidRPr="00784E02">
        <w:t xml:space="preserve">Where there is a need to update the </w:t>
      </w:r>
      <w:r w:rsidR="007D2474">
        <w:t>Test Guidelines</w:t>
      </w:r>
      <w:r w:rsidRPr="00784E02">
        <w:t xml:space="preserve"> in a comprehensive way, for example to update the Table of Characteristics, a “full revision” is undertaken and the procedure is the same as for the introduction of new </w:t>
      </w:r>
      <w:r w:rsidR="007D2474">
        <w:t>Test Guidelines</w:t>
      </w:r>
      <w:r w:rsidRPr="00784E02">
        <w:t xml:space="preserve"> as set out in Section 2.2.  </w:t>
      </w:r>
    </w:p>
    <w:p w:rsidR="00482BCB" w:rsidRPr="00784E02" w:rsidRDefault="00482BCB" w:rsidP="00482BCB"/>
    <w:p w:rsidR="00482BCB" w:rsidRPr="00784E02" w:rsidRDefault="00482BCB" w:rsidP="00482BCB">
      <w:pPr>
        <w:pStyle w:val="Heading3"/>
      </w:pPr>
      <w:bookmarkStart w:id="100" w:name="_Toc47696911"/>
      <w:r w:rsidRPr="00784E02">
        <w:t>2.3.3</w:t>
      </w:r>
      <w:r w:rsidRPr="00784E02">
        <w:tab/>
        <w:t>Partial Revision</w:t>
      </w:r>
      <w:bookmarkEnd w:id="100"/>
      <w:r w:rsidRPr="00784E02">
        <w:t xml:space="preserve"> </w:t>
      </w:r>
    </w:p>
    <w:p w:rsidR="00482BCB" w:rsidRPr="00784E02" w:rsidRDefault="00482BCB" w:rsidP="00482BCB">
      <w:r w:rsidRPr="00784E02">
        <w:t>2.3.3.1</w:t>
      </w:r>
      <w:r w:rsidRPr="00784E02">
        <w:tab/>
        <w:t xml:space="preserve">Where it is appropriate to update only a specific part of the </w:t>
      </w:r>
      <w:r w:rsidR="007D2474">
        <w:t>Test Guidelines</w:t>
      </w:r>
      <w:r w:rsidRPr="00784E02">
        <w:t xml:space="preserve"> without undertaking a comprehensive review of the entire </w:t>
      </w:r>
      <w:r w:rsidR="007D2474">
        <w:t>Test Guidelines</w:t>
      </w:r>
      <w:r w:rsidRPr="00784E02">
        <w:t xml:space="preserve">, a “partial revision” is undertaken. </w:t>
      </w:r>
    </w:p>
    <w:p w:rsidR="00482BCB" w:rsidRPr="00784E02" w:rsidRDefault="00482BCB" w:rsidP="00482BCB"/>
    <w:p w:rsidR="00482BCB" w:rsidRPr="00784E02" w:rsidRDefault="00482BCB" w:rsidP="00482BCB">
      <w:r w:rsidRPr="00784E02">
        <w:lastRenderedPageBreak/>
        <w:t>2.3.3.2</w:t>
      </w:r>
      <w:r w:rsidRPr="00784E02">
        <w:tab/>
        <w:t xml:space="preserve">Partial revisions often arise as a result of new breeding developments, for example requiring the introduction of a new state of expression for an existing characteristic, or a new characteristic, or as a result of new developments for characteristics such as disease resistance, for example resulting in the need for new states for disease races.  In such cases, in order to retain internationally harmonized variety descriptions, in particular for asterisked characteristics, it is beneficial to have the possibility of a rapid procedure for revision of </w:t>
      </w:r>
      <w:r w:rsidR="007D2474">
        <w:t>Test Guidelines</w:t>
      </w:r>
      <w:r w:rsidRPr="00784E02">
        <w:t xml:space="preserve">.  Therefore, as an alternative to following the procedure for a full revision of the </w:t>
      </w:r>
      <w:r w:rsidR="007D2474">
        <w:t>Test Guidelines</w:t>
      </w:r>
      <w:r w:rsidRPr="00784E02">
        <w:t xml:space="preserve"> (see Section 2.3.2), any member of the Union or observer State or observer organization to the Technical Committee may make a proposal for a partial revision directly to the relevant TWP(s).  It is not necessary for a </w:t>
      </w:r>
      <w:r w:rsidRPr="00784E02">
        <w:rPr>
          <w:iCs/>
          <w:snapToGrid w:val="0"/>
          <w:color w:val="000000"/>
        </w:rPr>
        <w:t>Leading Expert</w:t>
      </w:r>
      <w:r w:rsidRPr="00784E02">
        <w:t xml:space="preserve"> or subgroup of interested experts to be established, although it would be beneficial for the proposer of the partial revision to consult with interested experts before developing a specific proposal. </w:t>
      </w:r>
    </w:p>
    <w:p w:rsidR="00482BCB" w:rsidRPr="00784E02" w:rsidRDefault="00482BCB" w:rsidP="00482BCB"/>
    <w:p w:rsidR="00482BCB" w:rsidRPr="00784E02" w:rsidRDefault="00482BCB" w:rsidP="00482BCB">
      <w:r w:rsidRPr="00784E02">
        <w:t>2.3.3.3</w:t>
      </w:r>
      <w:r w:rsidRPr="00784E02">
        <w:tab/>
        <w:t xml:space="preserve">For a partial revision of </w:t>
      </w:r>
      <w:r w:rsidR="007D2474">
        <w:t>Test Guidelines</w:t>
      </w:r>
      <w:r w:rsidRPr="00784E02">
        <w:t xml:space="preserve">, a new draft of the </w:t>
      </w:r>
      <w:r w:rsidR="007D2474">
        <w:t>Test Guidelines</w:t>
      </w:r>
      <w:r w:rsidRPr="00784E02">
        <w:t xml:space="preserve"> should not be prepared.  The proposer of the partial revision should prepare a TWP document specifying only the revisions to be made to the adopted </w:t>
      </w:r>
      <w:r w:rsidR="007D2474">
        <w:t>Test Guidelines</w:t>
      </w:r>
      <w:r w:rsidRPr="00784E02">
        <w:t>.  The timetable for the consideration of the proposal by the Technical</w:t>
      </w:r>
      <w:r w:rsidR="00D527D3">
        <w:t> </w:t>
      </w:r>
      <w:r w:rsidRPr="00784E02">
        <w:t xml:space="preserve">Working Parties is as follows:    </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rPr>
          <w:cantSplit/>
        </w:trPr>
        <w:tc>
          <w:tcPr>
            <w:tcW w:w="5386" w:type="dxa"/>
          </w:tcPr>
          <w:p w:rsidR="00482BCB" w:rsidRPr="00784E02" w:rsidRDefault="00482BCB" w:rsidP="00947E51">
            <w:pPr>
              <w:keepNext/>
              <w:jc w:val="center"/>
            </w:pPr>
            <w:r w:rsidRPr="00784E02">
              <w:t>Action</w:t>
            </w:r>
          </w:p>
        </w:tc>
        <w:tc>
          <w:tcPr>
            <w:tcW w:w="3544" w:type="dxa"/>
          </w:tcPr>
          <w:p w:rsidR="00482BCB" w:rsidRPr="00784E02" w:rsidRDefault="00482BCB" w:rsidP="00947E51">
            <w:pPr>
              <w:keepNext/>
              <w:jc w:val="center"/>
            </w:pPr>
            <w:r w:rsidRPr="00784E02">
              <w:t xml:space="preserve">Latest date </w:t>
            </w:r>
            <w:r w:rsidRPr="00784E02">
              <w:br/>
              <w:t>before the TWP session</w:t>
            </w:r>
          </w:p>
        </w:tc>
      </w:tr>
      <w:tr w:rsidR="00482BCB" w:rsidRPr="00784E02" w:rsidTr="00947E51">
        <w:trPr>
          <w:cantSplit/>
        </w:trPr>
        <w:tc>
          <w:tcPr>
            <w:tcW w:w="5386" w:type="dxa"/>
          </w:tcPr>
          <w:p w:rsidR="00482BCB" w:rsidRPr="00784E02" w:rsidRDefault="00482BCB" w:rsidP="00947E51">
            <w:pPr>
              <w:keepNext/>
            </w:pPr>
            <w:r w:rsidRPr="00784E02">
              <w:t>Circulation of draft TWP document to TWP by proposer (to be distributed by the Office):</w:t>
            </w:r>
          </w:p>
        </w:tc>
        <w:tc>
          <w:tcPr>
            <w:tcW w:w="3544" w:type="dxa"/>
          </w:tcPr>
          <w:p w:rsidR="00482BCB" w:rsidRPr="00784E02" w:rsidRDefault="00482BCB" w:rsidP="00947E51">
            <w:pPr>
              <w:keepNext/>
              <w:jc w:val="center"/>
            </w:pPr>
            <w:r w:rsidRPr="00784E02">
              <w:t>14 weeks</w:t>
            </w:r>
          </w:p>
        </w:tc>
      </w:tr>
      <w:tr w:rsidR="00482BCB" w:rsidRPr="00784E02" w:rsidTr="00947E51">
        <w:trPr>
          <w:cantSplit/>
        </w:trPr>
        <w:tc>
          <w:tcPr>
            <w:tcW w:w="5386" w:type="dxa"/>
          </w:tcPr>
          <w:p w:rsidR="00482BCB" w:rsidRPr="00784E02" w:rsidRDefault="00482BCB" w:rsidP="00947E51">
            <w:pPr>
              <w:keepNext/>
            </w:pPr>
            <w:r w:rsidRPr="00784E02">
              <w:t>Comments to be received from TWP:</w:t>
            </w:r>
          </w:p>
        </w:tc>
        <w:tc>
          <w:tcPr>
            <w:tcW w:w="3544" w:type="dxa"/>
          </w:tcPr>
          <w:p w:rsidR="00482BCB" w:rsidRPr="00784E02" w:rsidRDefault="00482BCB" w:rsidP="00947E51">
            <w:pPr>
              <w:keepNext/>
              <w:jc w:val="center"/>
            </w:pPr>
            <w:r w:rsidRPr="00784E02">
              <w:t>10 weeks</w:t>
            </w:r>
          </w:p>
        </w:tc>
      </w:tr>
      <w:tr w:rsidR="00482BCB" w:rsidRPr="00784E02" w:rsidTr="00947E51">
        <w:trPr>
          <w:cantSplit/>
        </w:trPr>
        <w:tc>
          <w:tcPr>
            <w:tcW w:w="5386" w:type="dxa"/>
          </w:tcPr>
          <w:p w:rsidR="00482BCB" w:rsidRPr="00784E02" w:rsidRDefault="00744B92" w:rsidP="00947E51">
            <w:pPr>
              <w:keepNext/>
            </w:pPr>
            <w:r>
              <w:t xml:space="preserve">Provision </w:t>
            </w:r>
            <w:r w:rsidR="00482BCB" w:rsidRPr="00784E02">
              <w:t xml:space="preserve">of draft TWP document to the Office by the </w:t>
            </w:r>
            <w:r w:rsidR="00482BCB" w:rsidRPr="00784E02">
              <w:rPr>
                <w:iCs/>
                <w:snapToGrid w:val="0"/>
                <w:color w:val="000000"/>
              </w:rPr>
              <w:t>proposer:</w:t>
            </w:r>
          </w:p>
        </w:tc>
        <w:tc>
          <w:tcPr>
            <w:tcW w:w="3544" w:type="dxa"/>
          </w:tcPr>
          <w:p w:rsidR="00482BCB" w:rsidRPr="00784E02" w:rsidRDefault="00482BCB" w:rsidP="00947E51">
            <w:pPr>
              <w:keepNext/>
              <w:jc w:val="center"/>
            </w:pPr>
            <w:r w:rsidRPr="00784E02">
              <w:t>6 weeks</w:t>
            </w:r>
          </w:p>
        </w:tc>
      </w:tr>
      <w:tr w:rsidR="00482BCB" w:rsidRPr="00784E02" w:rsidTr="00947E51">
        <w:trPr>
          <w:cantSplit/>
        </w:trPr>
        <w:tc>
          <w:tcPr>
            <w:tcW w:w="5386" w:type="dxa"/>
          </w:tcPr>
          <w:p w:rsidR="00482BCB" w:rsidRPr="00784E02" w:rsidRDefault="00482BCB" w:rsidP="00947E51">
            <w:r w:rsidRPr="00784E02">
              <w:t>Posting of TWP document on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2.3.3.4</w:t>
      </w:r>
      <w:r w:rsidRPr="00784E02">
        <w:tab/>
        <w:t xml:space="preserve">The procedure for approval of the proposed partial revision would be as set out in Sections 2.2.6 to 2.2.8, except that reference to draft </w:t>
      </w:r>
      <w:r w:rsidR="007D2474">
        <w:t>Test Guidelines</w:t>
      </w:r>
      <w:r w:rsidRPr="00784E02">
        <w:t xml:space="preserve"> would be replaced by reference to a TC document specifying the revisions to be made to the adopted </w:t>
      </w:r>
      <w:r w:rsidR="007D2474">
        <w:t>Test Guidelines</w:t>
      </w:r>
      <w:r w:rsidRPr="00784E02">
        <w:t xml:space="preserve"> and the reference to </w:t>
      </w:r>
      <w:r w:rsidRPr="00784E02">
        <w:rPr>
          <w:iCs/>
          <w:snapToGrid w:val="0"/>
          <w:color w:val="000000"/>
        </w:rPr>
        <w:t>Leading Expert</w:t>
      </w:r>
      <w:r w:rsidRPr="00784E02">
        <w:t xml:space="preserve"> and interested experts would be replaced by reference to the proposer and the TWP, respectively. </w:t>
      </w:r>
    </w:p>
    <w:p w:rsidR="00482BCB" w:rsidRPr="00784E02" w:rsidRDefault="00482BCB" w:rsidP="00482BCB"/>
    <w:p w:rsidR="00482BCB" w:rsidRPr="00784E02" w:rsidRDefault="00482BCB" w:rsidP="00482BCB"/>
    <w:p w:rsidR="00482BCB" w:rsidRPr="00784E02" w:rsidRDefault="00482BCB" w:rsidP="00482BCB">
      <w:pPr>
        <w:pStyle w:val="Heading2"/>
      </w:pPr>
      <w:bookmarkStart w:id="101" w:name="_Toc27819295"/>
      <w:bookmarkStart w:id="102" w:name="_Toc27819476"/>
      <w:bookmarkStart w:id="103" w:name="_Toc27819657"/>
      <w:bookmarkStart w:id="104" w:name="_Toc47696912"/>
      <w:r w:rsidRPr="00784E02">
        <w:t>2.4</w:t>
      </w:r>
      <w:r w:rsidRPr="00784E02">
        <w:tab/>
        <w:t xml:space="preserve">Procedure for the Correction of </w:t>
      </w:r>
      <w:r w:rsidR="007D2474">
        <w:t>Test Guidelines</w:t>
      </w:r>
      <w:bookmarkEnd w:id="101"/>
      <w:bookmarkEnd w:id="102"/>
      <w:bookmarkEnd w:id="103"/>
      <w:bookmarkEnd w:id="104"/>
    </w:p>
    <w:p w:rsidR="00482BCB" w:rsidRPr="00784E02" w:rsidRDefault="00482BCB" w:rsidP="00482BCB">
      <w:r w:rsidRPr="00784E02">
        <w:t xml:space="preserve">The Office may make amendments to correct clear editorial mistakes in adopted </w:t>
      </w:r>
      <w:r w:rsidR="007D2474">
        <w:t>Test Guidelines</w:t>
      </w:r>
      <w:r w:rsidRPr="00784E02">
        <w:t xml:space="preserve">.  The corrected </w:t>
      </w:r>
      <w:r w:rsidR="007D2474">
        <w:t>Test Guidelines</w:t>
      </w:r>
      <w:r w:rsidRPr="00784E02">
        <w:t xml:space="preserve"> will be shown with “Corr.” after the TG reference.  All such corrections will be reported to the Technical Committee at the first session following such corrections.</w:t>
      </w:r>
    </w:p>
    <w:p w:rsidR="00482BCB" w:rsidRPr="00784E02" w:rsidRDefault="00482BCB" w:rsidP="00482BCB"/>
    <w:p w:rsidR="00482BCB" w:rsidRPr="00784E02" w:rsidRDefault="00482BCB" w:rsidP="00482BCB"/>
    <w:p w:rsidR="00482BCB" w:rsidRPr="00784E02" w:rsidRDefault="00482BCB" w:rsidP="00482BCB">
      <w:pPr>
        <w:pStyle w:val="Heading2"/>
      </w:pPr>
      <w:bookmarkStart w:id="105" w:name="_Toc27819296"/>
      <w:bookmarkStart w:id="106" w:name="_Toc27819477"/>
      <w:bookmarkStart w:id="107" w:name="_Toc27819658"/>
      <w:bookmarkStart w:id="108" w:name="_Toc47696913"/>
      <w:r w:rsidRPr="00784E02">
        <w:t>2.5</w:t>
      </w:r>
      <w:r w:rsidRPr="00784E02">
        <w:tab/>
        <w:t>Document References</w:t>
      </w:r>
      <w:bookmarkEnd w:id="105"/>
      <w:bookmarkEnd w:id="106"/>
      <w:bookmarkEnd w:id="107"/>
      <w:bookmarkEnd w:id="108"/>
    </w:p>
    <w:p w:rsidR="00482BCB" w:rsidRPr="00784E02" w:rsidRDefault="00482BCB" w:rsidP="00482BCB">
      <w:pPr>
        <w:pStyle w:val="Heading3"/>
      </w:pPr>
      <w:bookmarkStart w:id="109" w:name="_Toc27819297"/>
      <w:bookmarkStart w:id="110" w:name="_Toc27819478"/>
      <w:bookmarkStart w:id="111" w:name="_Toc27819659"/>
      <w:bookmarkStart w:id="112" w:name="_Toc47696914"/>
      <w:r w:rsidRPr="00784E02">
        <w:t>2.5.1</w:t>
      </w:r>
      <w:r w:rsidRPr="00784E02">
        <w:tab/>
        <w:t>TG Reference</w:t>
      </w:r>
      <w:bookmarkEnd w:id="109"/>
      <w:bookmarkEnd w:id="110"/>
      <w:bookmarkEnd w:id="111"/>
      <w:bookmarkEnd w:id="112"/>
    </w:p>
    <w:p w:rsidR="00482BCB" w:rsidRPr="00784E02" w:rsidRDefault="00482BCB" w:rsidP="00482BCB">
      <w:r w:rsidRPr="00784E02">
        <w:t xml:space="preserve">All adopted </w:t>
      </w:r>
      <w:r w:rsidR="007D2474">
        <w:t>Test Guidelines</w:t>
      </w:r>
      <w:r w:rsidRPr="00784E02">
        <w:t xml:space="preserve"> receive a reference constructed as follows:</w:t>
      </w:r>
    </w:p>
    <w:p w:rsidR="00482BCB" w:rsidRPr="00784E02" w:rsidRDefault="00482BCB" w:rsidP="00482BCB"/>
    <w:p w:rsidR="00482BCB" w:rsidRPr="00784E02" w:rsidRDefault="00482BCB" w:rsidP="00482BCB">
      <w:pPr>
        <w:ind w:left="851"/>
        <w:outlineLvl w:val="0"/>
      </w:pPr>
      <w:r w:rsidRPr="00784E02">
        <w:t>TG / [sequential number allocated to the TG - fixed] / [version number – updated at adoption]</w:t>
      </w:r>
    </w:p>
    <w:p w:rsidR="00482BCB" w:rsidRPr="00784E02" w:rsidRDefault="00482BCB" w:rsidP="00482BCB">
      <w:pPr>
        <w:ind w:left="2835"/>
      </w:pPr>
      <w:r w:rsidRPr="00784E02">
        <w:t xml:space="preserve">e.g. </w:t>
      </w:r>
      <w:r w:rsidRPr="00784E02">
        <w:tab/>
        <w:t>TG/100/6</w:t>
      </w:r>
    </w:p>
    <w:p w:rsidR="00482BCB" w:rsidRPr="00784E02" w:rsidRDefault="00482BCB" w:rsidP="00482BCB"/>
    <w:p w:rsidR="00482BCB" w:rsidRPr="00784E02" w:rsidRDefault="00482BCB" w:rsidP="00482BCB">
      <w:pPr>
        <w:pStyle w:val="Heading3"/>
      </w:pPr>
      <w:bookmarkStart w:id="113" w:name="_Toc27819301"/>
      <w:bookmarkStart w:id="114" w:name="_Toc27819482"/>
      <w:bookmarkStart w:id="115" w:name="_Toc27819663"/>
      <w:bookmarkStart w:id="116" w:name="_Toc47696915"/>
      <w:bookmarkStart w:id="117" w:name="_Toc27819298"/>
      <w:bookmarkStart w:id="118" w:name="_Toc27819479"/>
      <w:bookmarkStart w:id="119" w:name="_Toc27819660"/>
      <w:r w:rsidRPr="00784E02">
        <w:t>2.5.2</w:t>
      </w:r>
      <w:r w:rsidRPr="00784E02">
        <w:tab/>
        <w:t xml:space="preserve">Introduction of New </w:t>
      </w:r>
      <w:r w:rsidR="007D2474">
        <w:t>Test Guidelines</w:t>
      </w:r>
      <w:bookmarkEnd w:id="113"/>
      <w:bookmarkEnd w:id="114"/>
      <w:bookmarkEnd w:id="115"/>
      <w:bookmarkEnd w:id="116"/>
    </w:p>
    <w:p w:rsidR="00482BCB" w:rsidRPr="00784E02" w:rsidRDefault="00482BCB" w:rsidP="00482BCB">
      <w:r w:rsidRPr="00784E02">
        <w:t>2.5.2.1</w:t>
      </w:r>
      <w:r w:rsidRPr="00784E02">
        <w:tab/>
        <w:t>This section explains how the document references are developed for draft </w:t>
      </w:r>
      <w:r w:rsidR="007D2474">
        <w:t>Test Guidelines</w:t>
      </w:r>
      <w:r w:rsidRPr="00784E02">
        <w:t xml:space="preserve"> on the basis of the following example:</w:t>
      </w:r>
    </w:p>
    <w:p w:rsidR="00482BCB" w:rsidRPr="00784E02" w:rsidRDefault="00482BCB" w:rsidP="00482BCB"/>
    <w:p w:rsidR="00482BCB" w:rsidRPr="00784E02" w:rsidRDefault="00482BCB" w:rsidP="00482BCB">
      <w:pPr>
        <w:ind w:left="851"/>
      </w:pPr>
      <w:r w:rsidRPr="00784E02">
        <w:t xml:space="preserve">Coverage of </w:t>
      </w:r>
      <w:r w:rsidR="007D2474">
        <w:t>Test Guidelines</w:t>
      </w:r>
      <w:r w:rsidRPr="00784E02">
        <w:t>:</w:t>
      </w:r>
      <w:r w:rsidRPr="00784E02">
        <w:tab/>
      </w:r>
      <w:r w:rsidRPr="00784E02">
        <w:rPr>
          <w:i/>
        </w:rPr>
        <w:t>Plantus magnifica</w:t>
      </w:r>
      <w:r w:rsidRPr="00784E02">
        <w:t xml:space="preserve"> L. (Common name:  Alpha)</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r w:rsidRPr="00784E02">
        <w:t>2.5.2.2</w:t>
      </w:r>
      <w:r w:rsidRPr="00784E02">
        <w:tab/>
        <w:t xml:space="preserve">At the point of proposing/commissioning of draft </w:t>
      </w:r>
      <w:r w:rsidR="007D2474">
        <w:t>Test Guidelines</w:t>
      </w:r>
      <w:r w:rsidRPr="00784E02">
        <w:t xml:space="preserve"> they are given a simple short reference by the TWP/Technical Committee based on the botanical or common name, according to which is considered the most appropriate reference.  This reference is used only as a code and is based on the botanical or common name as a means of aiding recognition.</w:t>
      </w:r>
    </w:p>
    <w:p w:rsidR="00482BCB" w:rsidRPr="00784E02" w:rsidRDefault="00482BCB" w:rsidP="00482BCB"/>
    <w:p w:rsidR="00482BCB" w:rsidRPr="00784E02" w:rsidRDefault="00482BCB" w:rsidP="00482BCB">
      <w:pPr>
        <w:keepNext/>
        <w:ind w:left="851"/>
        <w:outlineLvl w:val="0"/>
        <w:rPr>
          <w:u w:val="single"/>
        </w:rPr>
      </w:pPr>
      <w:r w:rsidRPr="00784E02">
        <w:rPr>
          <w:u w:val="single"/>
        </w:rPr>
        <w:lastRenderedPageBreak/>
        <w:t xml:space="preserve">Example 1: </w:t>
      </w:r>
    </w:p>
    <w:p w:rsidR="00482BCB" w:rsidRPr="00784E02" w:rsidRDefault="00482BCB" w:rsidP="00482BCB">
      <w:pPr>
        <w:keepNext/>
        <w:ind w:left="851"/>
        <w:rPr>
          <w:u w:val="single"/>
        </w:rPr>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 xml:space="preserve">Draft to Technical Committee (2007): </w:t>
      </w:r>
      <w:r w:rsidRPr="00784E02">
        <w:tab/>
        <w:t>Alpha proj.3</w:t>
      </w:r>
    </w:p>
    <w:p w:rsidR="00482BCB" w:rsidRPr="00784E02" w:rsidRDefault="00482BCB" w:rsidP="00482BCB">
      <w:pPr>
        <w:keepNext/>
        <w:tabs>
          <w:tab w:val="left" w:pos="5670"/>
        </w:tabs>
        <w:ind w:left="851"/>
      </w:pPr>
      <w:r w:rsidRPr="00784E02">
        <w:t>Final adopted document:</w:t>
      </w:r>
      <w:r w:rsidRPr="00784E02">
        <w:tab/>
        <w:t>TG/500/1</w:t>
      </w:r>
    </w:p>
    <w:p w:rsidR="00482BCB" w:rsidRPr="00784E02" w:rsidRDefault="00482BCB" w:rsidP="00482BCB">
      <w:pPr>
        <w:keepNext/>
        <w:tabs>
          <w:tab w:val="left" w:pos="5670"/>
        </w:tabs>
        <w:ind w:left="851"/>
        <w:rPr>
          <w:u w:val="single"/>
        </w:rPr>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Draft to TWX Subgroup Meeting (2006):</w:t>
      </w:r>
      <w:r w:rsidRPr="00784E02">
        <w:tab/>
        <w:t>Alpha proj.3</w:t>
      </w:r>
    </w:p>
    <w:p w:rsidR="00482BCB" w:rsidRPr="00784E02" w:rsidRDefault="00482BCB" w:rsidP="00482BCB">
      <w:pPr>
        <w:keepNext/>
        <w:tabs>
          <w:tab w:val="left" w:pos="5670"/>
        </w:tabs>
        <w:ind w:left="851"/>
      </w:pPr>
      <w:r w:rsidRPr="00784E02">
        <w:t xml:space="preserve">Draft to TWX (2007): </w:t>
      </w:r>
      <w:r w:rsidRPr="00784E02">
        <w:tab/>
        <w:t>Alpha proj.4</w:t>
      </w:r>
    </w:p>
    <w:p w:rsidR="00482BCB" w:rsidRPr="00784E02" w:rsidRDefault="00482BCB" w:rsidP="00482BCB">
      <w:pPr>
        <w:keepNext/>
        <w:tabs>
          <w:tab w:val="left" w:pos="5670"/>
        </w:tabs>
        <w:ind w:left="851"/>
      </w:pPr>
      <w:r w:rsidRPr="00784E02">
        <w:t xml:space="preserve">Draft to Technical Committee (2008): </w:t>
      </w:r>
      <w:r w:rsidRPr="00784E02">
        <w:tab/>
        <w:t>Alpha proj.5</w:t>
      </w:r>
    </w:p>
    <w:p w:rsidR="00482BCB" w:rsidRPr="00784E02" w:rsidRDefault="00482BCB" w:rsidP="00482BCB">
      <w:pPr>
        <w:tabs>
          <w:tab w:val="left" w:pos="5670"/>
        </w:tabs>
        <w:ind w:left="851"/>
      </w:pPr>
      <w:r w:rsidRPr="00784E02">
        <w:t>Final adopted document:</w:t>
      </w:r>
      <w:r w:rsidRPr="00784E02">
        <w:tab/>
        <w:t>TG/500/1</w:t>
      </w:r>
    </w:p>
    <w:p w:rsidR="00482BCB" w:rsidRPr="00784E02" w:rsidRDefault="00482BCB" w:rsidP="00482BCB"/>
    <w:p w:rsidR="00482BCB" w:rsidRPr="00784E02" w:rsidRDefault="00482BCB" w:rsidP="00482BCB">
      <w:r w:rsidRPr="00784E02">
        <w:t>2.5.2.3</w:t>
      </w:r>
      <w:r w:rsidRPr="00784E02">
        <w:tab/>
        <w:t xml:space="preserve">Thus, the progress of the document can be easily followed and versions can be produced for other TWPs and UPOV meetings and if the </w:t>
      </w:r>
      <w:r w:rsidR="007D2474">
        <w:t>Test Guidelines</w:t>
      </w:r>
      <w:r w:rsidRPr="00784E02">
        <w:t xml:space="preserve"> are not put forward for adoption, the sequence of TG</w:t>
      </w:r>
      <w:r w:rsidR="00D527D3">
        <w:t> </w:t>
      </w:r>
      <w:r w:rsidRPr="00784E02">
        <w:t xml:space="preserve">references is not affected. </w:t>
      </w:r>
    </w:p>
    <w:p w:rsidR="00482BCB" w:rsidRPr="00784E02" w:rsidRDefault="00482BCB" w:rsidP="00482BCB"/>
    <w:p w:rsidR="00482BCB" w:rsidRPr="00784E02" w:rsidRDefault="00482BCB" w:rsidP="00482BCB">
      <w:pPr>
        <w:pStyle w:val="Heading3"/>
      </w:pPr>
      <w:bookmarkStart w:id="120" w:name="_Toc47696916"/>
      <w:r w:rsidRPr="00784E02">
        <w:t>2.5.3</w:t>
      </w:r>
      <w:r w:rsidRPr="00784E02">
        <w:tab/>
        <w:t xml:space="preserve">Full Revision of </w:t>
      </w:r>
      <w:r w:rsidR="007D2474">
        <w:t>Test Guidelines</w:t>
      </w:r>
      <w:bookmarkEnd w:id="117"/>
      <w:bookmarkEnd w:id="118"/>
      <w:bookmarkEnd w:id="119"/>
      <w:bookmarkEnd w:id="120"/>
      <w:r w:rsidRPr="00784E02">
        <w:t xml:space="preserve"> </w:t>
      </w:r>
    </w:p>
    <w:p w:rsidR="00482BCB" w:rsidRPr="00784E02" w:rsidRDefault="00482BCB" w:rsidP="00482BCB">
      <w:r w:rsidRPr="00784E02">
        <w:t xml:space="preserve">Where existing </w:t>
      </w:r>
      <w:r w:rsidR="007D2474">
        <w:t>Test Guidelines</w:t>
      </w:r>
      <w:r w:rsidRPr="00784E02">
        <w:t xml:space="preserve"> are to be fully revised, different circumstances can arise.  For example, the revised </w:t>
      </w:r>
      <w:r w:rsidR="007D2474">
        <w:t>Test Guidelines</w:t>
      </w:r>
      <w:r w:rsidRPr="00784E02">
        <w:t xml:space="preserve"> may be a straightforward replacement of the existing </w:t>
      </w:r>
      <w:r w:rsidR="007D2474">
        <w:t>Test Guidelines</w:t>
      </w:r>
      <w:r w:rsidRPr="00784E02">
        <w:t xml:space="preserve"> or the original </w:t>
      </w:r>
      <w:r w:rsidR="007D2474">
        <w:t>Test Guidelines</w:t>
      </w:r>
      <w:r w:rsidRPr="00784E02">
        <w:t xml:space="preserve"> may need to be split into two or more </w:t>
      </w:r>
      <w:r w:rsidR="007D2474">
        <w:t>Test Guidelines</w:t>
      </w:r>
      <w:r w:rsidRPr="00784E02">
        <w:t>.  The document references for these two particular situations are explained below using the following starting point:</w:t>
      </w:r>
    </w:p>
    <w:p w:rsidR="00482BCB" w:rsidRPr="00784E02" w:rsidRDefault="00482BCB" w:rsidP="00482BCB"/>
    <w:p w:rsidR="00482BCB" w:rsidRPr="00784E02" w:rsidRDefault="00482BCB" w:rsidP="002406AD">
      <w:pPr>
        <w:keepNext/>
        <w:ind w:left="851"/>
      </w:pPr>
      <w:r w:rsidRPr="00784E02">
        <w:t xml:space="preserve">Coverage of </w:t>
      </w:r>
      <w:r w:rsidR="007D2474">
        <w:t>Test Guidelines</w:t>
      </w:r>
      <w:r w:rsidRPr="00784E02">
        <w:t>:</w:t>
      </w:r>
      <w:r w:rsidRPr="00784E02">
        <w:tab/>
      </w:r>
      <w:r w:rsidRPr="00784E02">
        <w:rPr>
          <w:i/>
        </w:rPr>
        <w:t>Plantus magnifica</w:t>
      </w:r>
      <w:r w:rsidRPr="00784E02">
        <w:t xml:space="preserve"> L. (Common name:  Alpha)</w:t>
      </w:r>
    </w:p>
    <w:p w:rsidR="00482BCB" w:rsidRPr="00784E02" w:rsidRDefault="007D2474" w:rsidP="002406AD">
      <w:pPr>
        <w:keepNext/>
        <w:ind w:left="851"/>
      </w:pPr>
      <w:r>
        <w:t>Test Guidelines</w:t>
      </w:r>
      <w:r w:rsidR="00482BCB" w:rsidRPr="00784E02">
        <w:t xml:space="preserve"> Reference:</w:t>
      </w:r>
      <w:r w:rsidR="00482BCB" w:rsidRPr="00784E02">
        <w:tab/>
      </w:r>
      <w:r w:rsidR="00482BCB" w:rsidRPr="00784E02">
        <w:tab/>
        <w:t>TG/500/1</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pPr>
        <w:pStyle w:val="Heading4"/>
        <w:rPr>
          <w:lang w:val="en-US"/>
        </w:rPr>
      </w:pPr>
      <w:bookmarkStart w:id="121" w:name="_Toc27819299"/>
      <w:bookmarkStart w:id="122" w:name="_Toc27819480"/>
      <w:bookmarkStart w:id="123" w:name="_Toc27819661"/>
      <w:bookmarkStart w:id="124" w:name="_Toc47696917"/>
      <w:r w:rsidRPr="00784E02">
        <w:rPr>
          <w:lang w:val="en-US"/>
        </w:rPr>
        <w:t>2.5.3.1</w:t>
      </w:r>
      <w:r w:rsidRPr="00784E02">
        <w:rPr>
          <w:lang w:val="en-US"/>
        </w:rPr>
        <w:tab/>
        <w:t xml:space="preserve">Replacement of Existing </w:t>
      </w:r>
      <w:r w:rsidR="007D2474">
        <w:rPr>
          <w:lang w:val="en-US"/>
        </w:rPr>
        <w:t>Test Guidelines</w:t>
      </w:r>
      <w:bookmarkEnd w:id="121"/>
      <w:bookmarkEnd w:id="122"/>
      <w:bookmarkEnd w:id="123"/>
      <w:bookmarkEnd w:id="124"/>
    </w:p>
    <w:p w:rsidR="00482BCB" w:rsidRPr="00784E02" w:rsidRDefault="00482BCB" w:rsidP="00482BCB">
      <w:r w:rsidRPr="00784E02">
        <w:t xml:space="preserve">In a case where TG/500/1 is being updated without any change to the coverage of the </w:t>
      </w:r>
      <w:r w:rsidR="007D2474">
        <w:t>Test Guidelines</w:t>
      </w:r>
      <w:r w:rsidRPr="00784E02">
        <w:t>, the document references would be, for example, as follows:</w:t>
      </w:r>
    </w:p>
    <w:p w:rsidR="00482BCB" w:rsidRPr="00784E02" w:rsidRDefault="00482BCB" w:rsidP="00482BCB"/>
    <w:p w:rsidR="00482BCB" w:rsidRPr="00784E02" w:rsidRDefault="00482BCB" w:rsidP="00482BCB">
      <w:pPr>
        <w:tabs>
          <w:tab w:val="left" w:pos="5670"/>
        </w:tabs>
        <w:ind w:left="851"/>
        <w:outlineLvl w:val="0"/>
        <w:rPr>
          <w:u w:val="single"/>
        </w:rPr>
      </w:pPr>
      <w:r w:rsidRPr="00784E02">
        <w:rPr>
          <w:u w:val="single"/>
        </w:rPr>
        <w:t>Example 1:</w:t>
      </w:r>
    </w:p>
    <w:p w:rsidR="00482BCB" w:rsidRPr="00784E02" w:rsidRDefault="00482BCB" w:rsidP="00482BCB">
      <w:pPr>
        <w:tabs>
          <w:tab w:val="left" w:pos="5670"/>
        </w:tabs>
        <w:ind w:left="851"/>
      </w:pPr>
    </w:p>
    <w:p w:rsidR="00482BCB" w:rsidRPr="00784E02" w:rsidRDefault="00482BCB" w:rsidP="00482BCB">
      <w:pPr>
        <w:tabs>
          <w:tab w:val="left" w:pos="5670"/>
        </w:tabs>
        <w:ind w:left="851"/>
        <w:outlineLvl w:val="0"/>
      </w:pPr>
      <w:r w:rsidRPr="00784E02">
        <w:t>Draft to TWX (2005):</w:t>
      </w:r>
      <w:r w:rsidRPr="00784E02">
        <w:tab/>
        <w:t>TG/500/2 proj.1</w:t>
      </w:r>
    </w:p>
    <w:p w:rsidR="00482BCB" w:rsidRPr="00784E02" w:rsidRDefault="00482BCB" w:rsidP="00482BCB">
      <w:pPr>
        <w:tabs>
          <w:tab w:val="left" w:pos="5670"/>
        </w:tabs>
        <w:ind w:left="851"/>
      </w:pPr>
      <w:r w:rsidRPr="00784E02">
        <w:t>Draft to TWX (2006):</w:t>
      </w:r>
      <w:r w:rsidRPr="00784E02">
        <w:tab/>
        <w:t>TG/500/2 proj.2</w:t>
      </w:r>
    </w:p>
    <w:p w:rsidR="00482BCB" w:rsidRPr="00784E02" w:rsidRDefault="00482BCB" w:rsidP="00482BCB">
      <w:pPr>
        <w:tabs>
          <w:tab w:val="left" w:pos="5670"/>
        </w:tabs>
        <w:ind w:left="851"/>
      </w:pPr>
      <w:r w:rsidRPr="00784E02">
        <w:t xml:space="preserve">Draft to Technical Committee (2007): </w:t>
      </w:r>
      <w:r w:rsidRPr="00784E02">
        <w:tab/>
        <w:t>TG/500/2 proj.3</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Pr>
        <w:tabs>
          <w:tab w:val="left" w:pos="5670"/>
        </w:tabs>
        <w:ind w:left="851"/>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TG/500/2 proj.1</w:t>
      </w:r>
    </w:p>
    <w:p w:rsidR="00482BCB" w:rsidRPr="00784E02" w:rsidRDefault="00482BCB" w:rsidP="00482BCB">
      <w:pPr>
        <w:keepNext/>
        <w:tabs>
          <w:tab w:val="left" w:pos="5670"/>
        </w:tabs>
        <w:ind w:left="851"/>
      </w:pPr>
      <w:r w:rsidRPr="00784E02">
        <w:t>Draft to TWX (2006):</w:t>
      </w:r>
      <w:r w:rsidRPr="00784E02">
        <w:tab/>
        <w:t>TG/500/2 proj.2</w:t>
      </w:r>
    </w:p>
    <w:p w:rsidR="00482BCB" w:rsidRPr="00784E02" w:rsidRDefault="00482BCB" w:rsidP="00482BCB">
      <w:pPr>
        <w:keepNext/>
        <w:tabs>
          <w:tab w:val="left" w:pos="5670"/>
        </w:tabs>
        <w:ind w:left="851"/>
        <w:jc w:val="left"/>
      </w:pPr>
      <w:r w:rsidRPr="00784E02">
        <w:t>Draft to TWX Subgroup Meeting (2006):</w:t>
      </w:r>
      <w:r w:rsidRPr="00784E02">
        <w:tab/>
        <w:t>TG/500/2 proj.3</w:t>
      </w:r>
    </w:p>
    <w:p w:rsidR="00482BCB" w:rsidRPr="00784E02" w:rsidRDefault="00482BCB" w:rsidP="00482BCB">
      <w:pPr>
        <w:keepNext/>
        <w:tabs>
          <w:tab w:val="left" w:pos="5670"/>
        </w:tabs>
        <w:ind w:left="851"/>
      </w:pPr>
      <w:r w:rsidRPr="00784E02">
        <w:t xml:space="preserve">Draft to TWX (2007): </w:t>
      </w:r>
      <w:r w:rsidRPr="00784E02">
        <w:tab/>
        <w:t>TG/500/2 proj.4</w:t>
      </w:r>
    </w:p>
    <w:p w:rsidR="00482BCB" w:rsidRPr="00784E02" w:rsidRDefault="00482BCB" w:rsidP="00482BCB">
      <w:pPr>
        <w:keepNext/>
        <w:tabs>
          <w:tab w:val="left" w:pos="5670"/>
        </w:tabs>
        <w:ind w:left="851"/>
      </w:pPr>
      <w:r w:rsidRPr="00784E02">
        <w:t xml:space="preserve">Draft to Technical Committee (2008): </w:t>
      </w:r>
      <w:r w:rsidRPr="00784E02">
        <w:tab/>
        <w:t>TG/500/2 proj.5</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 w:rsidR="00482BCB" w:rsidRPr="00784E02" w:rsidRDefault="00482BCB" w:rsidP="00482BCB">
      <w:pPr>
        <w:pStyle w:val="Heading4"/>
        <w:rPr>
          <w:lang w:val="en-US"/>
        </w:rPr>
      </w:pPr>
      <w:bookmarkStart w:id="125" w:name="_Toc27819300"/>
      <w:bookmarkStart w:id="126" w:name="_Toc27819481"/>
      <w:bookmarkStart w:id="127" w:name="_Toc27819662"/>
      <w:bookmarkStart w:id="128" w:name="_Toc47696918"/>
      <w:r w:rsidRPr="00784E02">
        <w:rPr>
          <w:lang w:val="en-US"/>
        </w:rPr>
        <w:t>2.5.3.2</w:t>
      </w:r>
      <w:r w:rsidRPr="00784E02">
        <w:rPr>
          <w:lang w:val="en-US"/>
        </w:rPr>
        <w:tab/>
        <w:t xml:space="preserve">Splitting of Existing </w:t>
      </w:r>
      <w:r w:rsidR="007D2474">
        <w:rPr>
          <w:lang w:val="en-US"/>
        </w:rPr>
        <w:t>Test Guidelines</w:t>
      </w:r>
      <w:bookmarkEnd w:id="125"/>
      <w:bookmarkEnd w:id="126"/>
      <w:bookmarkEnd w:id="127"/>
      <w:bookmarkEnd w:id="128"/>
    </w:p>
    <w:p w:rsidR="00482BCB" w:rsidRPr="00784E02" w:rsidRDefault="00482BCB" w:rsidP="00482BCB">
      <w:r w:rsidRPr="00784E02">
        <w:t xml:space="preserve">In a case where the existing </w:t>
      </w:r>
      <w:r w:rsidR="007D2474">
        <w:t>Test Guidelines</w:t>
      </w:r>
      <w:r w:rsidRPr="00784E02">
        <w:t xml:space="preserve"> are to be split – for example, into </w:t>
      </w:r>
      <w:r w:rsidRPr="00784E02">
        <w:rPr>
          <w:i/>
        </w:rPr>
        <w:t>Plantus magnifica</w:t>
      </w:r>
      <w:r w:rsidRPr="00784E02">
        <w:t xml:space="preserve"> L. </w:t>
      </w:r>
      <w:r w:rsidRPr="00784E02">
        <w:rPr>
          <w:i/>
        </w:rPr>
        <w:t xml:space="preserve">major </w:t>
      </w:r>
      <w:r w:rsidRPr="00784E02">
        <w:t xml:space="preserve">and </w:t>
      </w:r>
      <w:r w:rsidRPr="00784E02">
        <w:rPr>
          <w:i/>
        </w:rPr>
        <w:t>Plantus magnifica</w:t>
      </w:r>
      <w:r w:rsidRPr="00784E02">
        <w:t xml:space="preserve"> L. </w:t>
      </w:r>
      <w:r w:rsidRPr="00784E02">
        <w:rPr>
          <w:i/>
        </w:rPr>
        <w:t xml:space="preserve">minor - </w:t>
      </w:r>
      <w:r w:rsidRPr="00784E02">
        <w:t xml:space="preserve">the Technical Committee would decide on which type retains the TG/500 reference.  If </w:t>
      </w:r>
      <w:r w:rsidRPr="00784E02">
        <w:rPr>
          <w:i/>
        </w:rPr>
        <w:t>Plantus magnifica</w:t>
      </w:r>
      <w:r w:rsidRPr="00784E02">
        <w:t xml:space="preserve"> L. </w:t>
      </w:r>
      <w:r w:rsidRPr="00784E02">
        <w:rPr>
          <w:i/>
        </w:rPr>
        <w:t>major</w:t>
      </w:r>
      <w:r w:rsidRPr="00784E02">
        <w:t xml:space="preserve">  retained the reference TG/500, it would be handled in exactly the same way as in 2.5.3.1, i.e. it would become TG/500/2. </w:t>
      </w:r>
      <w:r w:rsidRPr="00784E02">
        <w:rPr>
          <w:i/>
        </w:rPr>
        <w:t>Plantus magnifica</w:t>
      </w:r>
      <w:r w:rsidRPr="00784E02">
        <w:t xml:space="preserve"> L. </w:t>
      </w:r>
      <w:r w:rsidRPr="00784E02">
        <w:rPr>
          <w:i/>
        </w:rPr>
        <w:t>minor</w:t>
      </w:r>
      <w:r w:rsidRPr="00784E02">
        <w:t xml:space="preserve"> would be handled as a new document of </w:t>
      </w:r>
      <w:r w:rsidR="007D2474">
        <w:t>Test Guidelines</w:t>
      </w:r>
      <w:r w:rsidRPr="00784E02">
        <w:t xml:space="preserve"> according to 2.5.2 and would become TG/xxx/1.</w:t>
      </w:r>
    </w:p>
    <w:p w:rsidR="00482BCB" w:rsidRPr="00784E02" w:rsidRDefault="00482BCB" w:rsidP="00482BCB"/>
    <w:p w:rsidR="00482BCB" w:rsidRPr="00784E02" w:rsidRDefault="00482BCB" w:rsidP="00482BCB">
      <w:pPr>
        <w:pStyle w:val="Heading3"/>
      </w:pPr>
      <w:bookmarkStart w:id="129" w:name="_Toc27819302"/>
      <w:bookmarkStart w:id="130" w:name="_Toc27819483"/>
      <w:bookmarkStart w:id="131" w:name="_Toc27819664"/>
      <w:bookmarkStart w:id="132" w:name="_Toc47696919"/>
      <w:r w:rsidRPr="00784E02">
        <w:lastRenderedPageBreak/>
        <w:t>2.5.4</w:t>
      </w:r>
      <w:r w:rsidRPr="00784E02">
        <w:tab/>
        <w:t xml:space="preserve">Partial Revision of </w:t>
      </w:r>
      <w:r w:rsidR="007D2474">
        <w:t>Test Guidelines</w:t>
      </w:r>
      <w:bookmarkEnd w:id="129"/>
      <w:bookmarkEnd w:id="130"/>
      <w:bookmarkEnd w:id="131"/>
      <w:bookmarkEnd w:id="132"/>
    </w:p>
    <w:p w:rsidR="00482BCB" w:rsidRPr="00784E02" w:rsidRDefault="00482BCB" w:rsidP="00482BCB">
      <w:r w:rsidRPr="00784E02">
        <w:t xml:space="preserve">In the case of </w:t>
      </w:r>
      <w:r w:rsidR="007D2474">
        <w:t>Test Guidelines</w:t>
      </w:r>
      <w:r w:rsidRPr="00784E02">
        <w:t xml:space="preserve"> being only partly revised this would be indicated by the addition of “Rev.”, “Rev. 2”, etc.</w:t>
      </w:r>
    </w:p>
    <w:p w:rsidR="00482BCB" w:rsidRPr="00784E02" w:rsidRDefault="00482BCB" w:rsidP="00482BCB"/>
    <w:p w:rsidR="00482BCB" w:rsidRPr="00784E02" w:rsidRDefault="00482BCB" w:rsidP="00482BCB">
      <w:pPr>
        <w:keepNext/>
        <w:tabs>
          <w:tab w:val="left" w:pos="5670"/>
        </w:tabs>
        <w:ind w:left="851"/>
        <w:outlineLvl w:val="0"/>
        <w:rPr>
          <w:u w:val="single"/>
        </w:rPr>
      </w:pPr>
      <w:r w:rsidRPr="00784E02">
        <w:rPr>
          <w:u w:val="single"/>
        </w:rPr>
        <w:t xml:space="preserve">Example 1: </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TWX/[session]/x</w:t>
      </w:r>
    </w:p>
    <w:p w:rsidR="00482BCB" w:rsidRPr="00784E02" w:rsidRDefault="00482BCB" w:rsidP="00482BCB">
      <w:pPr>
        <w:keepNext/>
        <w:tabs>
          <w:tab w:val="left" w:pos="5670"/>
        </w:tabs>
        <w:ind w:left="851"/>
      </w:pPr>
      <w:r w:rsidRPr="00784E02">
        <w:t>Draft to TWX (2006):</w:t>
      </w:r>
      <w:r w:rsidRPr="00784E02">
        <w:tab/>
        <w:t>TWX/[session]/y</w:t>
      </w:r>
    </w:p>
    <w:p w:rsidR="00482BCB" w:rsidRPr="00784E02" w:rsidRDefault="00482BCB" w:rsidP="00482BCB">
      <w:pPr>
        <w:tabs>
          <w:tab w:val="left" w:pos="5670"/>
        </w:tabs>
        <w:ind w:left="851"/>
      </w:pPr>
      <w:r w:rsidRPr="00784E02">
        <w:t xml:space="preserve">Draft to Technical Committee (2007): </w:t>
      </w:r>
      <w:r w:rsidRPr="00784E02">
        <w:tab/>
        <w:t>TC/[session]/z</w:t>
      </w:r>
    </w:p>
    <w:p w:rsidR="00482BCB" w:rsidRPr="00784E02" w:rsidRDefault="00482BCB" w:rsidP="00482BCB">
      <w:pPr>
        <w:tabs>
          <w:tab w:val="left" w:pos="5670"/>
        </w:tabs>
        <w:ind w:left="851"/>
      </w:pPr>
      <w:r w:rsidRPr="00784E02">
        <w:t>Final adopted document:</w:t>
      </w:r>
      <w:r w:rsidRPr="00784E02">
        <w:tab/>
        <w:t>TG/500/1 Rev.</w:t>
      </w:r>
    </w:p>
    <w:p w:rsidR="00482BCB" w:rsidRPr="00784E02" w:rsidRDefault="00482BCB" w:rsidP="00482BCB"/>
    <w:p w:rsidR="00482BCB" w:rsidRPr="00784E02" w:rsidRDefault="00482BCB" w:rsidP="00482BCB">
      <w:pPr>
        <w:pStyle w:val="Heading3"/>
      </w:pPr>
      <w:bookmarkStart w:id="133" w:name="_Toc27819303"/>
      <w:bookmarkStart w:id="134" w:name="_Toc27819484"/>
      <w:bookmarkStart w:id="135" w:name="_Toc27819665"/>
      <w:bookmarkStart w:id="136" w:name="_Toc47696920"/>
      <w:r w:rsidRPr="00784E02">
        <w:t>2.5.5</w:t>
      </w:r>
      <w:r w:rsidRPr="00784E02">
        <w:tab/>
        <w:t xml:space="preserve">Corrections to </w:t>
      </w:r>
      <w:r w:rsidR="007D2474">
        <w:t>Test Guidelines</w:t>
      </w:r>
      <w:bookmarkEnd w:id="133"/>
      <w:bookmarkEnd w:id="134"/>
      <w:bookmarkEnd w:id="135"/>
      <w:bookmarkEnd w:id="136"/>
    </w:p>
    <w:p w:rsidR="00482BCB" w:rsidRPr="00784E02" w:rsidRDefault="00482BCB" w:rsidP="00482BCB">
      <w:r w:rsidRPr="00784E02">
        <w:t xml:space="preserve">In the case of a correction to the </w:t>
      </w:r>
      <w:r w:rsidR="007D2474">
        <w:t>Test Guidelines</w:t>
      </w:r>
      <w:r w:rsidRPr="00784E02">
        <w:t>, this would be indicated by the addition of “Corr.”, “Corr. 2”, etc.</w:t>
      </w:r>
    </w:p>
    <w:p w:rsidR="00482BCB" w:rsidRPr="00784E02" w:rsidRDefault="00482BCB" w:rsidP="00482BCB">
      <w:pPr>
        <w:keepNext/>
      </w:pPr>
    </w:p>
    <w:p w:rsidR="00482BCB" w:rsidRPr="00784E02" w:rsidRDefault="00482BCB" w:rsidP="00482BCB">
      <w:pPr>
        <w:keepNext/>
        <w:ind w:left="851"/>
      </w:pPr>
      <w:r w:rsidRPr="00784E02">
        <w:t>Example:</w:t>
      </w:r>
    </w:p>
    <w:p w:rsidR="00482BCB" w:rsidRPr="00784E02" w:rsidRDefault="00482BCB" w:rsidP="00482BCB">
      <w:pPr>
        <w:ind w:left="851"/>
      </w:pPr>
    </w:p>
    <w:p w:rsidR="00482BCB" w:rsidRPr="00784E02" w:rsidRDefault="00482BCB" w:rsidP="00482BCB">
      <w:pPr>
        <w:ind w:left="851"/>
      </w:pPr>
      <w:r w:rsidRPr="00784E02">
        <w:t>Starting version</w:t>
      </w:r>
      <w:r w:rsidRPr="00784E02">
        <w:tab/>
      </w:r>
      <w:r w:rsidRPr="00784E02">
        <w:tab/>
        <w:t>TG/500/1</w:t>
      </w:r>
    </w:p>
    <w:p w:rsidR="00482BCB" w:rsidRPr="00784E02" w:rsidRDefault="00482BCB" w:rsidP="00482BCB">
      <w:pPr>
        <w:ind w:left="851"/>
      </w:pPr>
      <w:r w:rsidRPr="00784E02">
        <w:t>Corrected version</w:t>
      </w:r>
      <w:r w:rsidRPr="00784E02">
        <w:tab/>
      </w:r>
      <w:r w:rsidRPr="00784E02">
        <w:tab/>
        <w:t xml:space="preserve">TG/500/1 Corr. </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5"/>
          <w:headerReference w:type="first" r:id="rId16"/>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37" w:name="_Toc47696921"/>
      <w:bookmarkStart w:id="138" w:name="_Toc27819160"/>
      <w:bookmarkStart w:id="139" w:name="_Toc27819341"/>
      <w:bookmarkStart w:id="140" w:name="_Toc27819522"/>
      <w:r w:rsidRPr="00784E02">
        <w:lastRenderedPageBreak/>
        <w:t xml:space="preserve">Section 3:  Guidance for Drafting </w:t>
      </w:r>
      <w:r w:rsidR="007D2474">
        <w:t>Test Guidelines</w:t>
      </w:r>
      <w:bookmarkEnd w:id="137"/>
    </w:p>
    <w:p w:rsidR="00482BCB" w:rsidRPr="00784E02" w:rsidRDefault="00482BCB" w:rsidP="00482BCB">
      <w:pPr>
        <w:pStyle w:val="Heading2"/>
      </w:pPr>
      <w:bookmarkStart w:id="141" w:name="_Toc47696922"/>
      <w:r w:rsidRPr="00784E02">
        <w:t>3.1</w:t>
      </w:r>
      <w:r w:rsidRPr="00784E02">
        <w:tab/>
        <w:t>The TG </w:t>
      </w:r>
      <w:r w:rsidR="0091205B">
        <w:t>Structure and Universal Standard Wording</w:t>
      </w:r>
      <w:bookmarkEnd w:id="141"/>
    </w:p>
    <w:p w:rsidR="00482BCB" w:rsidRPr="00784E02" w:rsidRDefault="00482BCB" w:rsidP="00482BCB">
      <w:r w:rsidRPr="00784E02">
        <w:t>3.1.1</w:t>
      </w:r>
      <w:r w:rsidRPr="00784E02">
        <w:tab/>
        <w:t xml:space="preserve">UPOV has developed a </w:t>
      </w:r>
      <w:r w:rsidR="0091205B">
        <w:t xml:space="preserve">standard structure and </w:t>
      </w:r>
      <w:r w:rsidRPr="00784E02">
        <w:t xml:space="preserve">universal standard wording </w:t>
      </w:r>
      <w:r w:rsidR="0091205B">
        <w:t xml:space="preserve">that </w:t>
      </w:r>
      <w:r w:rsidRPr="00784E02">
        <w:t xml:space="preserve">is appropriate for all UPOV </w:t>
      </w:r>
      <w:r w:rsidR="007D2474">
        <w:t>Test Guidelines</w:t>
      </w:r>
      <w:r w:rsidRPr="00784E02">
        <w:t xml:space="preserve"> (“</w:t>
      </w:r>
      <w:r w:rsidR="007D2474">
        <w:t>Test Guidelines</w:t>
      </w:r>
      <w:r w:rsidRPr="00784E02">
        <w:t xml:space="preserve">”).  </w:t>
      </w:r>
      <w:r w:rsidR="0091205B">
        <w:t xml:space="preserve">This </w:t>
      </w:r>
      <w:r w:rsidRPr="00784E02">
        <w:t>is presented in Annex 1.</w:t>
      </w:r>
    </w:p>
    <w:p w:rsidR="00482BCB" w:rsidRPr="00784E02" w:rsidRDefault="00482BCB" w:rsidP="00482BCB"/>
    <w:p w:rsidR="00482BCB" w:rsidRPr="00784E02" w:rsidRDefault="00482BCB" w:rsidP="00482BCB">
      <w:r w:rsidRPr="00784E02">
        <w:t>3.1.2</w:t>
      </w:r>
      <w:r w:rsidRPr="00784E02">
        <w:tab/>
      </w:r>
      <w:r w:rsidR="0091205B">
        <w:t>F</w:t>
      </w:r>
      <w:r w:rsidRPr="00784E02">
        <w:t xml:space="preserve">urther guidance for drafters of </w:t>
      </w:r>
      <w:r w:rsidR="007D2474">
        <w:t>Test Guidelines</w:t>
      </w:r>
      <w:r w:rsidRPr="00784E02">
        <w:t xml:space="preserve"> is provided by means of additional standard wording (ASW) and guidance notes (GN)</w:t>
      </w:r>
      <w:r w:rsidR="0091205B">
        <w:t>.</w:t>
      </w:r>
      <w:r w:rsidRPr="00784E02">
        <w:t xml:space="preserve"> </w:t>
      </w:r>
      <w:r w:rsidR="0091205B">
        <w:t xml:space="preserve"> </w:t>
      </w:r>
      <w:r w:rsidR="0091205B" w:rsidRPr="00784E02">
        <w:t xml:space="preserve">Indications </w:t>
      </w:r>
      <w:r w:rsidRPr="00784E02">
        <w:t xml:space="preserve">are provided </w:t>
      </w:r>
      <w:r w:rsidR="0091205B">
        <w:t>in Annex 1</w:t>
      </w:r>
      <w:r w:rsidRPr="00784E02">
        <w:t xml:space="preserve"> on where this further guidance is available (see Sections 3.2 and 3.3).</w:t>
      </w:r>
    </w:p>
    <w:p w:rsidR="00482BCB" w:rsidRPr="00784E02" w:rsidRDefault="00482BCB" w:rsidP="00482BCB"/>
    <w:p w:rsidR="00482BCB" w:rsidRPr="00784E02" w:rsidRDefault="00482BCB" w:rsidP="00482BCB"/>
    <w:p w:rsidR="00482BCB" w:rsidRPr="00784E02" w:rsidRDefault="00482BCB" w:rsidP="00482BCB">
      <w:pPr>
        <w:pStyle w:val="Heading2"/>
      </w:pPr>
      <w:bookmarkStart w:id="142" w:name="_Toc47696923"/>
      <w:r w:rsidRPr="00784E02">
        <w:t>3.2</w:t>
      </w:r>
      <w:r w:rsidRPr="00784E02">
        <w:tab/>
        <w:t>Additional Standard Wording (ASW)</w:t>
      </w:r>
      <w:bookmarkEnd w:id="142"/>
    </w:p>
    <w:p w:rsidR="00482BCB" w:rsidRPr="00784E02" w:rsidRDefault="00482BCB" w:rsidP="00482BCB">
      <w:r w:rsidRPr="00784E02">
        <w:t>3.2.1</w:t>
      </w:r>
      <w:r w:rsidRPr="00784E02">
        <w:tab/>
      </w:r>
      <w:r w:rsidR="0091205B">
        <w:t>In addition to the universal standard wording</w:t>
      </w:r>
      <w:r w:rsidRPr="00784E02">
        <w:t xml:space="preserve">, UPOV has developed additional standard wording which should be used, where appropriate, for the </w:t>
      </w:r>
      <w:r w:rsidR="007D2474">
        <w:t>Test Guidelines</w:t>
      </w:r>
      <w:r w:rsidRPr="00784E02">
        <w:t xml:space="preserve"> concerned.  For example, for </w:t>
      </w:r>
      <w:r w:rsidR="007D2474">
        <w:t>Test Guidelines</w:t>
      </w:r>
      <w:r w:rsidRPr="00784E02">
        <w:t xml:space="preserve"> where the material is supplied in the form of seed, there is standard wording concerning the quality of the seed to be supplied.  Of course, this standard wording for seed should not be included in </w:t>
      </w:r>
      <w:r w:rsidR="007D2474">
        <w:t>Test Guidelines</w:t>
      </w:r>
      <w:r w:rsidRPr="00784E02">
        <w:t xml:space="preserve"> where, for example, the material is to be provided as tubers and for this reason such additional standard wording is not included </w:t>
      </w:r>
      <w:r w:rsidR="00FE7119">
        <w:t>as universal standard wording</w:t>
      </w:r>
      <w:r w:rsidRPr="00784E02">
        <w:t>.  The additional standard wording</w:t>
      </w:r>
      <w:r w:rsidR="00FE7119">
        <w:t xml:space="preserve"> </w:t>
      </w:r>
      <w:r w:rsidR="00FE7119" w:rsidRPr="008D14E8">
        <w:t>(ASW)</w:t>
      </w:r>
      <w:r w:rsidRPr="008D14E8">
        <w:t xml:space="preserve"> is</w:t>
      </w:r>
      <w:r w:rsidRPr="00784E02">
        <w:t xml:space="preserve"> presented in Annex 2.</w:t>
      </w:r>
    </w:p>
    <w:p w:rsidR="00482BCB" w:rsidRPr="00784E02" w:rsidRDefault="00482BCB" w:rsidP="00482BCB"/>
    <w:p w:rsidR="00482BCB" w:rsidRPr="00784E02" w:rsidRDefault="00482BCB" w:rsidP="00482BCB">
      <w:r w:rsidRPr="00784E02">
        <w:t>3.2.2</w:t>
      </w:r>
      <w:r w:rsidRPr="00784E02">
        <w:tab/>
        <w:t xml:space="preserve">Where such additional standard wording is available, an insert is highlighted </w:t>
      </w:r>
      <w:r w:rsidR="00CC51D2">
        <w:t xml:space="preserve">in </w:t>
      </w:r>
      <w:r w:rsidR="0015579B">
        <w:t xml:space="preserve">Annex 1 </w:t>
      </w:r>
      <w:r w:rsidRPr="00784E02">
        <w:t>at the appropriate location, e.g.</w:t>
      </w:r>
    </w:p>
    <w:p w:rsidR="00482BCB" w:rsidRPr="00784E02" w:rsidRDefault="00482BCB" w:rsidP="00482BCB"/>
    <w:p w:rsidR="00482BCB" w:rsidRPr="00784E02" w:rsidRDefault="00482BCB" w:rsidP="00482BCB">
      <w:r w:rsidRPr="00784E02">
        <w:t>{</w:t>
      </w:r>
      <w:r w:rsidRPr="00784E02">
        <w:rPr>
          <w:b/>
          <w:bdr w:val="single" w:sz="12" w:space="0" w:color="auto"/>
          <w:shd w:val="pct12" w:color="auto" w:fill="auto"/>
        </w:rPr>
        <w:t xml:space="preserve"> ASW</w:t>
      </w:r>
      <w:r w:rsidRPr="00784E02">
        <w:rPr>
          <w:b/>
          <w:bdr w:val="single" w:sz="12" w:space="0" w:color="auto"/>
        </w:rPr>
        <w:t xml:space="preserve"> 1</w:t>
      </w:r>
      <w:r w:rsidRPr="00784E02">
        <w:rPr>
          <w:bdr w:val="single" w:sz="12" w:space="0" w:color="auto"/>
        </w:rPr>
        <w:t xml:space="preserve"> </w:t>
      </w:r>
      <w:r w:rsidRPr="00784E02">
        <w:t xml:space="preserve"> (Chapter 2.3) – seed quality requirements}</w:t>
      </w:r>
    </w:p>
    <w:p w:rsidR="00482BCB" w:rsidRPr="00784E02" w:rsidRDefault="00482BCB" w:rsidP="00482BCB"/>
    <w:p w:rsidR="00482BCB" w:rsidRPr="00784E02" w:rsidRDefault="00482BCB" w:rsidP="00482BCB"/>
    <w:p w:rsidR="00482BCB" w:rsidRPr="00784E02" w:rsidRDefault="00482BCB" w:rsidP="00482BCB">
      <w:pPr>
        <w:pStyle w:val="Heading2"/>
      </w:pPr>
      <w:bookmarkStart w:id="143" w:name="_Toc47696924"/>
      <w:r w:rsidRPr="00784E02">
        <w:t>3.3</w:t>
      </w:r>
      <w:r w:rsidRPr="00784E02">
        <w:tab/>
        <w:t>Guidance Notes (GN)</w:t>
      </w:r>
      <w:bookmarkEnd w:id="143"/>
    </w:p>
    <w:p w:rsidR="00482BCB" w:rsidRPr="00784E02" w:rsidRDefault="00482BCB" w:rsidP="00482BCB">
      <w:r w:rsidRPr="00784E02">
        <w:t>3.3.1</w:t>
      </w:r>
      <w:r w:rsidRPr="00784E02">
        <w:tab/>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w:t>
      </w:r>
      <w:r w:rsidR="008D14E8">
        <w:t xml:space="preserve">(GN) </w:t>
      </w:r>
      <w:r w:rsidRPr="00784E02">
        <w:t>presented in Annex 3.</w:t>
      </w:r>
    </w:p>
    <w:p w:rsidR="00482BCB" w:rsidRPr="00784E02" w:rsidRDefault="00482BCB" w:rsidP="00482BCB"/>
    <w:p w:rsidR="00482BCB" w:rsidRPr="00784E02" w:rsidRDefault="00482BCB" w:rsidP="00482BCB">
      <w:r w:rsidRPr="00784E02">
        <w:t>3.3.2</w:t>
      </w:r>
      <w:r w:rsidRPr="00784E02">
        <w:tab/>
        <w:t xml:space="preserve">Where such guidance is available for drafters, an insert is highlighted in </w:t>
      </w:r>
      <w:r w:rsidR="00F32006">
        <w:t xml:space="preserve">Annex 1 </w:t>
      </w:r>
      <w:r w:rsidRPr="00784E02">
        <w:t>at the appropriate location, e.g.</w:t>
      </w:r>
    </w:p>
    <w:p w:rsidR="00482BCB" w:rsidRPr="00784E02" w:rsidRDefault="00482BCB" w:rsidP="00482BCB"/>
    <w:p w:rsidR="00482BCB" w:rsidRDefault="00482BCB" w:rsidP="00482BCB">
      <w:r w:rsidRPr="00784E02">
        <w:t>{</w:t>
      </w:r>
      <w:r w:rsidRPr="00784E02">
        <w:rPr>
          <w:bdr w:val="single" w:sz="12" w:space="0" w:color="auto"/>
        </w:rPr>
        <w:t xml:space="preserve"> </w:t>
      </w:r>
      <w:r w:rsidRPr="00784E02">
        <w:rPr>
          <w:highlight w:val="lightGray"/>
          <w:bdr w:val="single" w:sz="12" w:space="0" w:color="auto"/>
        </w:rPr>
        <w:t>GN</w:t>
      </w:r>
      <w:r w:rsidRPr="00784E02">
        <w:rPr>
          <w:bdr w:val="single" w:sz="12" w:space="0" w:color="auto"/>
        </w:rPr>
        <w:t xml:space="preserve"> 5</w:t>
      </w:r>
      <w:r w:rsidRPr="00784E02">
        <w:t xml:space="preserve"> (Chapter 1.1) – Subject of the </w:t>
      </w:r>
      <w:r w:rsidR="007D2474">
        <w:t>Test Guidelines</w:t>
      </w:r>
      <w:r w:rsidRPr="00784E02">
        <w:t>:  Family Name}</w:t>
      </w:r>
      <w:bookmarkEnd w:id="138"/>
      <w:bookmarkEnd w:id="139"/>
      <w:bookmarkEnd w:id="140"/>
    </w:p>
    <w:p w:rsidR="00840A65" w:rsidRDefault="00840A65" w:rsidP="00482BCB"/>
    <w:p w:rsidR="00840A65" w:rsidRDefault="00840A65" w:rsidP="00482BCB"/>
    <w:p w:rsidR="00840A65" w:rsidRDefault="00840A65" w:rsidP="00840A65">
      <w:pPr>
        <w:pStyle w:val="Heading2"/>
      </w:pPr>
      <w:bookmarkStart w:id="144" w:name="_Toc47696925"/>
      <w:r>
        <w:t>3.4</w:t>
      </w:r>
      <w:r>
        <w:tab/>
        <w:t>Web-based TG Template</w:t>
      </w:r>
      <w:bookmarkEnd w:id="144"/>
    </w:p>
    <w:p w:rsidR="00840A65" w:rsidRPr="00784E02" w:rsidRDefault="00840A65" w:rsidP="00840A65">
      <w:r>
        <w:t xml:space="preserve">UPOV has developed the </w:t>
      </w:r>
      <w:r w:rsidR="00DD5008">
        <w:t>w</w:t>
      </w:r>
      <w:r>
        <w:t xml:space="preserve">eb-based TG Template (see: </w:t>
      </w:r>
      <w:hyperlink r:id="rId17" w:history="1">
        <w:r w:rsidRPr="0094693F">
          <w:rPr>
            <w:rStyle w:val="Hyperlink"/>
          </w:rPr>
          <w:t>https://www3.wipo.int/upovtg/</w:t>
        </w:r>
      </w:hyperlink>
      <w:r>
        <w:t xml:space="preserve">) to implement the guidance for drafting </w:t>
      </w:r>
      <w:r w:rsidR="007D2474">
        <w:t>Test Guidelines</w:t>
      </w:r>
      <w:r>
        <w:t xml:space="preserve"> provided in document TGP/7.</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8"/>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45" w:name="_Toc47696926"/>
      <w:r w:rsidRPr="00784E02">
        <w:lastRenderedPageBreak/>
        <w:t>Section 4:  Development of individual authorities’ test guidelines</w:t>
      </w:r>
      <w:bookmarkEnd w:id="145"/>
    </w:p>
    <w:p w:rsidR="00482BCB" w:rsidRPr="00784E02" w:rsidRDefault="00482BCB" w:rsidP="00482BCB">
      <w:pPr>
        <w:pStyle w:val="Heading2"/>
      </w:pPr>
      <w:bookmarkStart w:id="146" w:name="_Toc47696927"/>
      <w:r w:rsidRPr="00784E02">
        <w:t>4.1</w:t>
      </w:r>
      <w:r w:rsidRPr="00784E02">
        <w:tab/>
        <w:t xml:space="preserve">Individual Authorities’ </w:t>
      </w:r>
      <w:r w:rsidR="007D2474">
        <w:t>Test Guidelines</w:t>
      </w:r>
      <w:r w:rsidRPr="00784E02">
        <w:t xml:space="preserve"> based on UPOV </w:t>
      </w:r>
      <w:r w:rsidR="007D2474">
        <w:t>Test Guidelines</w:t>
      </w:r>
      <w:bookmarkEnd w:id="146"/>
    </w:p>
    <w:p w:rsidR="00482BCB" w:rsidRPr="00784E02" w:rsidRDefault="00482BCB" w:rsidP="00482BCB">
      <w:r w:rsidRPr="00784E02">
        <w:t>4.1.1</w:t>
      </w:r>
      <w:r w:rsidRPr="00784E02">
        <w:tab/>
        <w:t xml:space="preserve">As explained in Section 1.1, the General Introduction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  Thus, it is intended that the </w:t>
      </w:r>
      <w:r w:rsidR="007D2474">
        <w:t>Test Guidelines</w:t>
      </w:r>
      <w:r w:rsidRPr="00784E02">
        <w:t xml:space="preserve"> can be used by individual authorities, with appropriate administrative changes, as the basis of the DUS test.  Whilst it may be appropriate to modify certain aspects of the </w:t>
      </w:r>
      <w:r w:rsidR="007D2474">
        <w:t>Test Guidelines</w:t>
      </w:r>
      <w:r w:rsidRPr="00784E02">
        <w:t xml:space="preserve"> for use by an individual authority, the use of </w:t>
      </w:r>
      <w:r w:rsidR="007D2474">
        <w:t>Test Guidelines</w:t>
      </w:r>
      <w:r w:rsidRPr="00784E02">
        <w:t xml:space="preserve"> as individual authorities’ test guidelines is important for the harmonization of variety descriptions.  In that regard, the “Model Administrative Agreement for International Cooperation in the Testing of Varieties”, Article 2 states that “Where the Council of UPOV has adopted Guidelines for the Conduct of Tests for Distinctness, Uniformity and Stability (“</w:t>
      </w:r>
      <w:r w:rsidR="007D2474">
        <w:t>Test Guidelines</w:t>
      </w:r>
      <w:r w:rsidRPr="00784E02">
        <w:t xml:space="preserve">”) for a genus or species covered by this Agreement, the examination shall be conducted according to those </w:t>
      </w:r>
      <w:r w:rsidR="007D2474">
        <w:t>Test Guidelines</w:t>
      </w:r>
      <w:r w:rsidRPr="00784E02">
        <w:t>. […]” (see document TGP/5 “Experience and Cooperation in</w:t>
      </w:r>
      <w:r w:rsidR="00E5324E">
        <w:t xml:space="preserve"> DUS Testing”, Section 1).  The </w:t>
      </w:r>
      <w:r w:rsidRPr="00784E02">
        <w:t>following explanations may be helpful for individual authorities in considering the development of their own test guidelines:</w:t>
      </w:r>
    </w:p>
    <w:p w:rsidR="00482BCB" w:rsidRPr="00784E02" w:rsidRDefault="00482BCB" w:rsidP="00482BCB"/>
    <w:p w:rsidR="00482BCB" w:rsidRPr="00784E02" w:rsidRDefault="00482BCB" w:rsidP="00482BCB">
      <w:pPr>
        <w:rPr>
          <w:i/>
        </w:rPr>
      </w:pPr>
      <w:r w:rsidRPr="00784E02">
        <w:rPr>
          <w:i/>
        </w:rPr>
        <w:t>(a)</w:t>
      </w:r>
      <w:r w:rsidRPr="00784E02">
        <w:rPr>
          <w:i/>
        </w:rPr>
        <w:tab/>
        <w:t>Quantity of plant material to be supplied by the applicant</w:t>
      </w:r>
    </w:p>
    <w:p w:rsidR="00482BCB" w:rsidRPr="00784E02" w:rsidRDefault="00482BCB" w:rsidP="00482BCB">
      <w:pPr>
        <w:rPr>
          <w:i/>
        </w:rPr>
      </w:pPr>
    </w:p>
    <w:p w:rsidR="00482BCB" w:rsidRPr="00784E02" w:rsidRDefault="00482BCB" w:rsidP="00482BCB">
      <w:pPr>
        <w:rPr>
          <w:i/>
          <w:iCs/>
        </w:rPr>
      </w:pPr>
      <w:r w:rsidRPr="00784E02">
        <w:t>4.1.2</w:t>
      </w:r>
      <w:r w:rsidRPr="00784E02">
        <w:tab/>
        <w:t xml:space="preserve">The quantity of plant material specified in Chapter 2.3 of the </w:t>
      </w:r>
      <w:r w:rsidR="007D2474">
        <w:t>Test Guidelines</w:t>
      </w:r>
      <w:r w:rsidRPr="00784E02">
        <w:t xml:space="preserve"> is the </w:t>
      </w:r>
      <w:r w:rsidRPr="00784E02">
        <w:rPr>
          <w:i/>
          <w:iCs/>
        </w:rPr>
        <w:t xml:space="preserve">minimum </w:t>
      </w:r>
      <w:r w:rsidRPr="00784E02">
        <w:t>quantity that an authority might request of the applicant.  Therefore, each authority may decide to request a larger quantity of plant material, for example to allow for potential losses during establishment, or for a standard sample (see GN 7 “Quantity of plant material required”).</w:t>
      </w:r>
    </w:p>
    <w:p w:rsidR="00482BCB" w:rsidRPr="00784E02" w:rsidRDefault="00482BCB" w:rsidP="00482BCB">
      <w:pPr>
        <w:rPr>
          <w:i/>
          <w:iCs/>
        </w:rPr>
      </w:pPr>
    </w:p>
    <w:p w:rsidR="00482BCB" w:rsidRPr="00784E02" w:rsidRDefault="00482BCB" w:rsidP="00482BCB">
      <w:pPr>
        <w:rPr>
          <w:i/>
        </w:rPr>
      </w:pPr>
      <w:r w:rsidRPr="00784E02">
        <w:rPr>
          <w:i/>
        </w:rPr>
        <w:t>(b)</w:t>
      </w:r>
      <w:r w:rsidRPr="00784E02">
        <w:rPr>
          <w:i/>
        </w:rPr>
        <w:tab/>
        <w:t xml:space="preserve">Selection of characteristics from the </w:t>
      </w:r>
      <w:r w:rsidR="007D2474">
        <w:rPr>
          <w:i/>
        </w:rPr>
        <w:t>Test Guidelines</w:t>
      </w:r>
      <w:r w:rsidRPr="00784E02">
        <w:rPr>
          <w:i/>
        </w:rPr>
        <w:t xml:space="preserve">  </w:t>
      </w:r>
    </w:p>
    <w:p w:rsidR="00482BCB" w:rsidRPr="00784E02" w:rsidRDefault="00482BCB" w:rsidP="00482BCB">
      <w:pPr>
        <w:rPr>
          <w:i/>
        </w:rPr>
      </w:pPr>
    </w:p>
    <w:p w:rsidR="00482BCB" w:rsidRPr="00784E02" w:rsidRDefault="00482BCB" w:rsidP="00482BCB">
      <w:r w:rsidRPr="00784E02">
        <w:t>4.1.3</w:t>
      </w:r>
      <w:r w:rsidRPr="00784E02">
        <w:tab/>
        <w:t xml:space="preserve">The General Introduction (Chapter 4.8;  Table) explains that asterisked characteristics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  </w:t>
      </w:r>
    </w:p>
    <w:p w:rsidR="00482BCB" w:rsidRPr="00784E02" w:rsidRDefault="00482BCB" w:rsidP="00482BCB"/>
    <w:p w:rsidR="00482BCB" w:rsidRPr="00784E02" w:rsidRDefault="00482BCB" w:rsidP="00482BCB">
      <w:r w:rsidRPr="00784E02">
        <w:t>4.1.4</w:t>
      </w:r>
      <w:r w:rsidRPr="00784E02">
        <w:tab/>
        <w:t xml:space="preserve">Standard </w:t>
      </w:r>
      <w:r w:rsidR="007D2474">
        <w:t>Test Guidelines</w:t>
      </w:r>
      <w:r w:rsidRPr="00784E02">
        <w:t xml:space="preserve"> characteristics are “characteristics that are accepted by UPOV for examination of DUS and from which members of the Union can select those suitable for their particular circumstances”, i.e. members of the Union may choose not to include all characteristics in the </w:t>
      </w:r>
      <w:r w:rsidR="007D2474">
        <w:t>Test Guidelines</w:t>
      </w:r>
      <w:r w:rsidRPr="00784E02">
        <w:t xml:space="preserve"> in their own authority test guidelines.  As explained in Section 4.1, the use of </w:t>
      </w:r>
      <w:r w:rsidR="007D2474">
        <w:t>Test Guidelines</w:t>
      </w:r>
      <w:r w:rsidRPr="00784E02">
        <w:t xml:space="preserve"> as individual authorities’ test guidelines is important for the harmonization of variety descriptions.  Therefore, reference to the corresponding characteristic number in the </w:t>
      </w:r>
      <w:r w:rsidR="007D2474">
        <w:t>Test Guidelines</w:t>
      </w:r>
      <w:r w:rsidRPr="00784E02">
        <w:t xml:space="preserve"> should be made in the individual authorities’ test guidelines.   </w:t>
      </w:r>
    </w:p>
    <w:p w:rsidR="00482BCB" w:rsidRPr="00784E02" w:rsidRDefault="00482BCB" w:rsidP="00482BCB"/>
    <w:p w:rsidR="00482BCB" w:rsidRPr="00784E02" w:rsidRDefault="00482BCB" w:rsidP="00482BCB">
      <w:pPr>
        <w:rPr>
          <w:i/>
        </w:rPr>
      </w:pPr>
      <w:r w:rsidRPr="00784E02">
        <w:rPr>
          <w:i/>
        </w:rPr>
        <w:t>(c)</w:t>
      </w:r>
      <w:r w:rsidRPr="00784E02">
        <w:rPr>
          <w:i/>
        </w:rPr>
        <w:tab/>
        <w:t xml:space="preserve">Example Varieties </w:t>
      </w:r>
    </w:p>
    <w:p w:rsidR="00482BCB" w:rsidRPr="00784E02" w:rsidRDefault="00482BCB" w:rsidP="00482BCB">
      <w:pPr>
        <w:rPr>
          <w:i/>
        </w:rPr>
      </w:pPr>
    </w:p>
    <w:p w:rsidR="00482BCB" w:rsidRPr="00784E02" w:rsidRDefault="00482BCB" w:rsidP="00482BCB">
      <w:r w:rsidRPr="00784E02">
        <w:t>4.1.5</w:t>
      </w:r>
      <w:r w:rsidRPr="00784E02">
        <w:tab/>
        <w:t xml:space="preserve">Annex 3 to this document:  GN 28(1), explains that one of the reasons why example varieties are included in </w:t>
      </w:r>
      <w:r w:rsidR="007D2474">
        <w:t>Test Guidelines</w:t>
      </w:r>
      <w:r w:rsidRPr="00784E02">
        <w:rPr>
          <w:color w:val="000000"/>
        </w:rPr>
        <w:t xml:space="preserve"> is “to p</w:t>
      </w:r>
      <w:r w:rsidRPr="00784E02">
        <w:t xml:space="preserve">rovide the basis for ascribing the appropriate state of expression to each variety and, thereby, to develop internationally harmonized variety descriptions”.  That purpose can be achieved by using the same example varieties in the individual authorities’ test guidelines as in the </w:t>
      </w:r>
      <w:r w:rsidR="007D2474">
        <w:t>Test Guidelines</w:t>
      </w:r>
      <w:r w:rsidRPr="00784E02">
        <w:t xml:space="preserve"> or, where appropriate, by using other example varieties have been found to have the same state of expression for the characteristic concerned but which may be more readily available in the territory for which the individual authorities’ test guidelines apply.  Furthermore, it may be possible to develop a more complete set of example varieties for individual authorities’ test guidelines than are provided in the </w:t>
      </w:r>
      <w:r w:rsidR="007D2474">
        <w:t>Test Guidelines</w:t>
      </w:r>
      <w:r w:rsidRPr="00784E02">
        <w:t xml:space="preserve">.  However, if the example varieties in the individual authorities’ test guidelines do not correspond to the states of expression of the example varieties in the </w:t>
      </w:r>
      <w:r w:rsidR="007D2474">
        <w:t>Test Guidelines</w:t>
      </w:r>
      <w:r w:rsidRPr="00784E02">
        <w:t xml:space="preserve">, international harmonization of variety descriptions could be lost.   </w:t>
      </w:r>
    </w:p>
    <w:p w:rsidR="00482BCB" w:rsidRPr="00784E02" w:rsidRDefault="00482BCB" w:rsidP="00482BCB"/>
    <w:p w:rsidR="00482BCB" w:rsidRPr="00784E02" w:rsidRDefault="00482BCB" w:rsidP="00482BCB">
      <w:r w:rsidRPr="00784E02">
        <w:t>4.1.6</w:t>
      </w:r>
      <w:r w:rsidRPr="00784E02">
        <w:tab/>
        <w:t xml:space="preserve">The regional adaptation of varieties in some genera and species may mean that it is impractical to seek to harmonize variety descriptions on a global basis and, in such cases, </w:t>
      </w:r>
      <w:r w:rsidR="007D2474">
        <w:t>Test Guidelines</w:t>
      </w:r>
      <w:r w:rsidRPr="00784E02">
        <w:t xml:space="preserve"> may have regional sets of example varieties (see GN 28(4.2)).  For such situations, individual authorities can select the most appropriate regional set of example varieties as a basis for their individual authority test guidelines.   </w:t>
      </w:r>
    </w:p>
    <w:p w:rsidR="00482BCB" w:rsidRPr="00784E02" w:rsidRDefault="00482BCB" w:rsidP="00482BCB">
      <w:pPr>
        <w:rPr>
          <w:i/>
          <w:iCs/>
        </w:rPr>
      </w:pPr>
    </w:p>
    <w:p w:rsidR="00482BCB" w:rsidRPr="00784E02" w:rsidRDefault="00482BCB" w:rsidP="00482BCB">
      <w:r w:rsidRPr="00784E02">
        <w:t>4.1.7</w:t>
      </w:r>
      <w:r w:rsidRPr="00784E02">
        <w:tab/>
        <w:t xml:space="preserve">Where included in individual authorities’ test guidelines and in the growing trial, example varieties help to ensure that the variety descriptions produced in the territory concerned are harmonized as far as </w:t>
      </w:r>
      <w:r w:rsidRPr="00784E02">
        <w:lastRenderedPageBreak/>
        <w:t>possible.</w:t>
      </w:r>
      <w:r w:rsidRPr="00784E02">
        <w:rPr>
          <w:i/>
          <w:iCs/>
        </w:rPr>
        <w:t xml:space="preserve">  </w:t>
      </w:r>
      <w:r w:rsidRPr="00784E02">
        <w:t>Such harmonization of variety descriptions is valuable for the selection of varieties for the growing trial and the organization of the growing trial (see document TGP/9/1:  Section 2 “Selecting varieties for the growing trial”;  and Section 3 “Growing trial organization”, respectively).  In addition, a comprehensive set of example varieties that are well known and readily available in the territory of the authority concerned, assists breeders to provide more precise information on their varieties in the Technical Questionnaire or application form.</w:t>
      </w:r>
      <w:r w:rsidRPr="00784E02">
        <w:rPr>
          <w:u w:val="single"/>
        </w:rPr>
        <w:t xml:space="preserve"> </w:t>
      </w:r>
    </w:p>
    <w:p w:rsidR="00482BCB" w:rsidRPr="00784E02" w:rsidRDefault="00482BCB" w:rsidP="00482BCB"/>
    <w:p w:rsidR="00482BCB" w:rsidRPr="00784E02" w:rsidRDefault="00482BCB" w:rsidP="00482BCB">
      <w:pPr>
        <w:rPr>
          <w:i/>
        </w:rPr>
      </w:pPr>
      <w:r w:rsidRPr="00784E02">
        <w:rPr>
          <w:i/>
        </w:rPr>
        <w:t>(d)</w:t>
      </w:r>
      <w:r w:rsidRPr="00784E02">
        <w:rPr>
          <w:i/>
        </w:rPr>
        <w:tab/>
        <w:t>Additional characteristics</w:t>
      </w:r>
    </w:p>
    <w:p w:rsidR="00482BCB" w:rsidRPr="00784E02" w:rsidRDefault="00482BCB" w:rsidP="00482BCB">
      <w:pPr>
        <w:rPr>
          <w:i/>
        </w:rPr>
      </w:pPr>
    </w:p>
    <w:p w:rsidR="00482BCB" w:rsidRPr="00784E02" w:rsidRDefault="00482BCB" w:rsidP="00482BCB">
      <w:r w:rsidRPr="00784E02">
        <w:t>4.1.8</w:t>
      </w:r>
      <w:r w:rsidRPr="00784E02">
        <w:tab/>
        <w:t xml:space="preserve">The General Introduction (Chapter 4.8;  Table)  explains that “additional characteristics” are “characteristics, not included in the </w:t>
      </w:r>
      <w:r w:rsidR="007D2474">
        <w:t>Test Guidelines</w:t>
      </w:r>
      <w:r w:rsidRPr="00784E02">
        <w:t xml:space="preserve">, that have been used by members of the Union in the examination of DUS and which should be considered for inclusion in future </w:t>
      </w:r>
      <w:r w:rsidR="007D2474">
        <w:t>Test Guidelines</w:t>
      </w:r>
      <w:r w:rsidRPr="00784E02">
        <w:t xml:space="preserve">.”.  Additional characteristics must satisfy the criteria for use of any characteristic for DUS as set out in the General Introduction, Chapter 4.2 and must have been used to establish DUS in at least one member of the Union.  Such characteristics should be reported at the relevant Technical Working Party and/or submitted to UPOV for inclusion in document TGP/5, Section 10  “Notification of Additional Characteristics”.  As appropriate, such additional characteristics might be included in individual authorities’ test guidelines, or might be used by individual authorities on an </w:t>
      </w:r>
      <w:r w:rsidRPr="00784E02">
        <w:rPr>
          <w:i/>
          <w:iCs/>
        </w:rPr>
        <w:t>ad hoc</w:t>
      </w:r>
      <w:r w:rsidRPr="00784E02">
        <w:t xml:space="preserve"> basis where appropriate for the examination of [a] particular variety[ies].  </w:t>
      </w:r>
    </w:p>
    <w:p w:rsidR="00482BCB" w:rsidRPr="00784E02" w:rsidRDefault="00482BCB" w:rsidP="00482BCB"/>
    <w:p w:rsidR="00482BCB" w:rsidRPr="00784E02" w:rsidRDefault="00482BCB" w:rsidP="00482BCB">
      <w:pPr>
        <w:rPr>
          <w:i/>
        </w:rPr>
      </w:pPr>
      <w:r w:rsidRPr="00784E02">
        <w:rPr>
          <w:i/>
        </w:rPr>
        <w:t>(e)</w:t>
      </w:r>
      <w:r w:rsidRPr="00784E02">
        <w:rPr>
          <w:i/>
        </w:rPr>
        <w:tab/>
        <w:t xml:space="preserve">Modification of </w:t>
      </w:r>
      <w:r w:rsidR="007D2474">
        <w:rPr>
          <w:i/>
        </w:rPr>
        <w:t>Test Guidelines</w:t>
      </w:r>
      <w:r w:rsidRPr="00784E02">
        <w:rPr>
          <w:i/>
        </w:rPr>
        <w:t xml:space="preserve"> characteristics</w:t>
      </w:r>
    </w:p>
    <w:p w:rsidR="00482BCB" w:rsidRPr="00784E02" w:rsidRDefault="00482BCB" w:rsidP="00482BCB">
      <w:pPr>
        <w:rPr>
          <w:i/>
        </w:rPr>
      </w:pPr>
    </w:p>
    <w:p w:rsidR="00482BCB" w:rsidRPr="00784E02" w:rsidRDefault="00482BCB" w:rsidP="00482BCB">
      <w:r w:rsidRPr="00784E02">
        <w:t>4.1.9</w:t>
      </w:r>
      <w:r w:rsidRPr="00784E02">
        <w:tab/>
        <w:t xml:space="preserve">It may become necessary for a characteristic in individual authorities’ test guidelines to be changed over time, e.g. to create new states of expression arising from breeding developments.  Such changes would mean that the characteristic in the individual authorities’ test guidelines would become different from that in the </w:t>
      </w:r>
      <w:r w:rsidR="007D2474">
        <w:t>Test Guidelines</w:t>
      </w:r>
      <w:r w:rsidRPr="00784E02">
        <w:t xml:space="preserve">.  In order to retain internationally harmonized variety descriptions, in particular for asterisked characteristics, such changes should be reported at the relevant Technical Working Party and/or submitted to UPOV for inclusion in document TGP/5, Section 10  “Notification of Additional Characteristics”.  In the interim, members of the Union may indicate in DUS reports that the characteristic in the individual authorities’ test guidelines has some differences to the characteristic in the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(f)</w:t>
      </w:r>
      <w:r w:rsidRPr="00784E02">
        <w:rPr>
          <w:i/>
        </w:rPr>
        <w:tab/>
        <w:t xml:space="preserve">Revision of </w:t>
      </w:r>
      <w:r w:rsidR="007D2474">
        <w:rPr>
          <w:i/>
        </w:rPr>
        <w:t>Test Guidelines</w:t>
      </w:r>
    </w:p>
    <w:p w:rsidR="00482BCB" w:rsidRPr="00784E02" w:rsidRDefault="00482BCB" w:rsidP="00482BCB">
      <w:pPr>
        <w:rPr>
          <w:i/>
        </w:rPr>
      </w:pPr>
    </w:p>
    <w:p w:rsidR="00482BCB" w:rsidRPr="00784E02" w:rsidRDefault="00482BCB" w:rsidP="00482BCB">
      <w:r w:rsidRPr="00784E02">
        <w:t>4.1.10</w:t>
      </w:r>
      <w:r w:rsidRPr="00784E02">
        <w:tab/>
        <w:t xml:space="preserve">As explained in Section 4.1.1, the use of </w:t>
      </w:r>
      <w:r w:rsidR="007D2474">
        <w:t>Test Guidelines</w:t>
      </w:r>
      <w:r w:rsidRPr="00784E02">
        <w:t xml:space="preserve"> as individual authorities’ test guidelines is important for the harmonization of variety descriptions.  Therefore, individual authorities’ test guidelines should be reviewed following a revision of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(g)</w:t>
      </w:r>
      <w:r w:rsidRPr="00784E02">
        <w:rPr>
          <w:i/>
        </w:rPr>
        <w:tab/>
        <w:t xml:space="preserve">Technical Questionnaire characteristics </w:t>
      </w:r>
    </w:p>
    <w:p w:rsidR="00482BCB" w:rsidRPr="00784E02" w:rsidRDefault="00482BCB" w:rsidP="00482BCB">
      <w:pPr>
        <w:rPr>
          <w:i/>
        </w:rPr>
      </w:pPr>
    </w:p>
    <w:p w:rsidR="00482BCB" w:rsidRPr="00784E02" w:rsidRDefault="00482BCB" w:rsidP="00482BCB">
      <w:pPr>
        <w:rPr>
          <w:snapToGrid w:val="0"/>
        </w:rPr>
      </w:pPr>
      <w:r w:rsidRPr="00784E02">
        <w:t>4.1.11</w:t>
      </w:r>
      <w:r w:rsidRPr="00784E02">
        <w:tab/>
        <w:t xml:space="preserve">The General Introduction (Chapter 5.3.1.4) explains that “To help in the process of examining varieties, certain information is requested from the breeder, usually through a Technical Questionnaire to be submitted with the application.  The model Technical Questionnaire, included in the </w:t>
      </w:r>
      <w:r w:rsidR="007D2474">
        <w:t>Test Guidelines</w:t>
      </w:r>
      <w:r w:rsidRPr="00784E02">
        <w:t xml:space="preserve">, seeks information on specific characteristics of importance for distinguishing varieties, […]”.  Thus, the characteristics included in Chapter 10, Section 5 “Characteristics of the variety to be indicated” of the </w:t>
      </w:r>
      <w:r w:rsidR="007D2474">
        <w:t>Test Guidelines</w:t>
      </w:r>
      <w:r w:rsidRPr="00784E02">
        <w:t xml:space="preserve"> are intended to provide guidance to authorities on characteristics for which information from the breeder would be particularly useful.  The individual authorities’ </w:t>
      </w:r>
      <w:r w:rsidRPr="00784E02">
        <w:rPr>
          <w:snapToGrid w:val="0"/>
        </w:rPr>
        <w:t>technical questionnaire</w:t>
      </w:r>
      <w:r w:rsidRPr="00784E02">
        <w:t xml:space="preserve"> </w:t>
      </w:r>
      <w:r w:rsidRPr="00784E02">
        <w:rPr>
          <w:snapToGrid w:val="0"/>
        </w:rPr>
        <w:t xml:space="preserve">may request additional information to that requested in the Technical Questionnaire of the </w:t>
      </w:r>
      <w:r w:rsidR="007D2474">
        <w:rPr>
          <w:snapToGrid w:val="0"/>
        </w:rPr>
        <w:t>Test Guidelines</w:t>
      </w:r>
      <w:r w:rsidRPr="00784E02">
        <w:rPr>
          <w:snapToGrid w:val="0"/>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147" w:name="_Toc47696928"/>
      <w:r w:rsidRPr="00784E02">
        <w:t>4.2</w:t>
      </w:r>
      <w:r w:rsidRPr="00784E02">
        <w:tab/>
        <w:t xml:space="preserve">Individual Authorities’ </w:t>
      </w:r>
      <w:r w:rsidR="007D2474">
        <w:t>Test Guidelines</w:t>
      </w:r>
      <w:r w:rsidRPr="00784E02">
        <w:t xml:space="preserve"> in the absence of UPOV </w:t>
      </w:r>
      <w:r w:rsidR="007D2474">
        <w:t>Test Guidelines</w:t>
      </w:r>
      <w:bookmarkEnd w:id="147"/>
    </w:p>
    <w:p w:rsidR="00482BCB" w:rsidRPr="00784E02" w:rsidRDefault="00482BCB" w:rsidP="00482BCB">
      <w:r w:rsidRPr="00784E02">
        <w:t>4.2.1</w:t>
      </w:r>
      <w:r w:rsidRPr="00784E02">
        <w:tab/>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Thus, in the absence of </w:t>
      </w:r>
      <w:r w:rsidR="007D2474">
        <w:t>Test Guidelines</w:t>
      </w:r>
      <w:r w:rsidRPr="00784E02">
        <w:t>, this document is also aimed at the drafters of individu</w:t>
      </w:r>
      <w:r w:rsidR="00E5324E">
        <w:t>al authorities’ test </w:t>
      </w:r>
      <w:r w:rsidRPr="00784E02">
        <w:t>guidelines.</w:t>
      </w:r>
    </w:p>
    <w:p w:rsidR="00482BCB" w:rsidRPr="00784E02" w:rsidRDefault="00482BCB" w:rsidP="00482BCB"/>
    <w:p w:rsidR="00482BCB" w:rsidRPr="00784E02" w:rsidRDefault="00482BCB" w:rsidP="00482BCB">
      <w:r w:rsidRPr="00784E02">
        <w:t>4.2.2</w:t>
      </w:r>
      <w:r w:rsidRPr="00784E02">
        <w:tab/>
        <w:t>As a first step, the GENIE database (</w:t>
      </w:r>
      <w:hyperlink r:id="rId19" w:history="1">
        <w:r w:rsidRPr="00784E02">
          <w:rPr>
            <w:rStyle w:val="Hyperlink"/>
          </w:rPr>
          <w:t>http://www.upov.int/genie/en</w:t>
        </w:r>
      </w:hyperlink>
      <w:r w:rsidRPr="00784E02">
        <w:t xml:space="preserve">), or document TGP/5 “Experience and Cooperation in DUS testing”: Section 9: List of Species in Which Practical Knowledge has Been Acquired or for Which National </w:t>
      </w:r>
      <w:r w:rsidR="007D2474">
        <w:t>Test Guidelines</w:t>
      </w:r>
      <w:r w:rsidRPr="00784E02">
        <w:t xml:space="preserve"> Have Been Established (TGP/5/1 Section 9), can be used to identify members of the Union which have practical experience of DUS testing for the species concerned.  In some cases, those members of the Union may already have prepared individual authorities’ test guidelines which </w:t>
      </w:r>
      <w:r w:rsidRPr="00784E02">
        <w:lastRenderedPageBreak/>
        <w:t xml:space="preserve">can be used as a basis, thereby also helping to ensure international harmonization in DUS testing where </w:t>
      </w:r>
      <w:r w:rsidR="007D2474">
        <w:t>Test Guidelines</w:t>
      </w:r>
      <w:r w:rsidRPr="00784E02">
        <w:t xml:space="preserve"> have not been developed.</w:t>
      </w:r>
    </w:p>
    <w:p w:rsidR="00482BCB" w:rsidRPr="00784E02" w:rsidRDefault="00482BCB" w:rsidP="00482BCB"/>
    <w:p w:rsidR="00482BCB" w:rsidRPr="00784E02" w:rsidRDefault="00482BCB" w:rsidP="00482BCB">
      <w:pPr>
        <w:rPr>
          <w:rFonts w:eastAsia="MS Mincho"/>
        </w:rPr>
      </w:pPr>
      <w:r w:rsidRPr="00784E02">
        <w:rPr>
          <w:rFonts w:eastAsia="MS Mincho"/>
        </w:rPr>
        <w:t>4.2.3</w:t>
      </w:r>
      <w:r w:rsidRPr="00784E02">
        <w:rPr>
          <w:rFonts w:eastAsia="MS Mincho"/>
        </w:rPr>
        <w:tab/>
        <w:t xml:space="preserve">In the case of authorities which require assistance in the development </w:t>
      </w:r>
      <w:r w:rsidR="00E5324E">
        <w:rPr>
          <w:rFonts w:eastAsia="MS Mincho"/>
        </w:rPr>
        <w:t>of individual authorities’ test </w:t>
      </w:r>
      <w:r w:rsidRPr="00784E02">
        <w:rPr>
          <w:rFonts w:eastAsia="MS Mincho"/>
        </w:rPr>
        <w:t xml:space="preserve">guidelines in the absence of </w:t>
      </w:r>
      <w:r w:rsidR="007D2474">
        <w:rPr>
          <w:rFonts w:eastAsia="MS Mincho"/>
        </w:rPr>
        <w:t>Test Guidelines</w:t>
      </w:r>
      <w:r w:rsidRPr="00784E02">
        <w:rPr>
          <w:rFonts w:eastAsia="MS Mincho"/>
        </w:rPr>
        <w:t xml:space="preserve">, the Office of the Union (“Office”) can identify experienced UPOV DUS experts who will be able to provide assistance in that process. </w:t>
      </w:r>
    </w:p>
    <w:p w:rsidR="00482BCB" w:rsidRPr="00784E02" w:rsidRDefault="00482BCB" w:rsidP="00482BCB">
      <w:pPr>
        <w:rPr>
          <w:rFonts w:eastAsia="MS Mincho"/>
        </w:rPr>
      </w:pPr>
    </w:p>
    <w:p w:rsidR="00482BCB" w:rsidRPr="00784E02" w:rsidRDefault="00482BCB" w:rsidP="00482BCB">
      <w:pPr>
        <w:rPr>
          <w:rFonts w:eastAsia="MS Mincho"/>
        </w:rPr>
      </w:pPr>
      <w:r w:rsidRPr="00784E02">
        <w:rPr>
          <w:rFonts w:eastAsia="MS Mincho"/>
        </w:rPr>
        <w:t>4.2.4</w:t>
      </w:r>
      <w:r w:rsidRPr="00784E02">
        <w:rPr>
          <w:rFonts w:eastAsia="MS Mincho"/>
        </w:rPr>
        <w:tab/>
        <w:t xml:space="preserve">Once an authority has acquired experience in testing a particular species, it should communicate this to the Office for updating of </w:t>
      </w:r>
      <w:r w:rsidRPr="00784E02">
        <w:t>the GENIE database (</w:t>
      </w:r>
      <w:hyperlink r:id="rId20" w:history="1">
        <w:r w:rsidRPr="00784E02">
          <w:rPr>
            <w:rStyle w:val="Hyperlink"/>
          </w:rPr>
          <w:t>http://www.upov.int/genie/en</w:t>
        </w:r>
      </w:hyperlink>
      <w:r w:rsidRPr="00784E02">
        <w:t xml:space="preserve">) and document TGP/5.  </w:t>
      </w:r>
      <w:r w:rsidRPr="00784E02">
        <w:rPr>
          <w:rFonts w:eastAsia="MS Mincho"/>
        </w:rPr>
        <w:t xml:space="preserve">Where considered appropriate, according to the factors for prioritizing the commissioning of </w:t>
      </w:r>
      <w:r w:rsidR="007D2474">
        <w:rPr>
          <w:rFonts w:eastAsia="MS Mincho"/>
        </w:rPr>
        <w:t>Test Guidelines</w:t>
      </w:r>
      <w:r w:rsidRPr="00784E02">
        <w:rPr>
          <w:rFonts w:eastAsia="MS Mincho"/>
        </w:rPr>
        <w:t xml:space="preserve"> set out in TGP/7 “Development of </w:t>
      </w:r>
      <w:r w:rsidR="007D2474">
        <w:rPr>
          <w:rFonts w:eastAsia="MS Mincho"/>
        </w:rPr>
        <w:t>Test Guidelines</w:t>
      </w:r>
      <w:r w:rsidRPr="00784E02">
        <w:rPr>
          <w:rFonts w:eastAsia="MS Mincho"/>
        </w:rPr>
        <w:t xml:space="preserve">”, Section 2, proposals may be made for the development of </w:t>
      </w:r>
      <w:r w:rsidR="007D2474">
        <w:rPr>
          <w:rFonts w:eastAsia="MS Mincho"/>
        </w:rPr>
        <w:t>Test Guidelines</w:t>
      </w:r>
      <w:r w:rsidRPr="00784E02">
        <w:rPr>
          <w:rFonts w:eastAsia="MS Mincho"/>
        </w:rPr>
        <w:t>.</w:t>
      </w:r>
    </w:p>
    <w:p w:rsidR="00482BCB" w:rsidRPr="00784E02" w:rsidRDefault="00482BCB" w:rsidP="00482BCB">
      <w:pPr>
        <w:rPr>
          <w:rFonts w:eastAsia="MS Mincho"/>
        </w:rPr>
      </w:pPr>
    </w:p>
    <w:p w:rsidR="00482BCB" w:rsidRPr="00784E02" w:rsidRDefault="00482BCB" w:rsidP="00482BCB">
      <w:pPr>
        <w:rPr>
          <w:rFonts w:eastAsia="MS Mincho"/>
        </w:rPr>
      </w:pPr>
    </w:p>
    <w:p w:rsidR="00482BCB" w:rsidRPr="00784E02" w:rsidRDefault="00482BCB" w:rsidP="00482BCB">
      <w:pPr>
        <w:pStyle w:val="Heading2"/>
      </w:pPr>
      <w:bookmarkStart w:id="148" w:name="_Toc47696929"/>
      <w:r w:rsidRPr="00784E02">
        <w:t>4.3</w:t>
      </w:r>
      <w:r w:rsidRPr="00784E02">
        <w:tab/>
      </w:r>
      <w:r w:rsidR="00EE04DD" w:rsidRPr="00EE04DD">
        <w:t>Guidance for Drafters of Individual Authorities</w:t>
      </w:r>
      <w:r w:rsidR="00EE04DD">
        <w:t>’</w:t>
      </w:r>
      <w:r w:rsidR="00EE04DD" w:rsidRPr="00EE04DD">
        <w:t xml:space="preserve"> </w:t>
      </w:r>
      <w:r w:rsidR="007D2474">
        <w:t>Test Guidelines</w:t>
      </w:r>
      <w:bookmarkEnd w:id="148"/>
    </w:p>
    <w:p w:rsidR="00482BCB" w:rsidRPr="00784E02" w:rsidRDefault="00482BCB" w:rsidP="00482BCB">
      <w:pPr>
        <w:rPr>
          <w:rFonts w:eastAsia="MS Mincho"/>
        </w:rPr>
      </w:pPr>
      <w:r w:rsidRPr="00784E02">
        <w:t>To assist individual authorities’ in the drafting of their test guidelines, UPOV has provided certain practical information on the UPOV website (</w:t>
      </w:r>
      <w:hyperlink r:id="rId21" w:history="1">
        <w:r w:rsidR="00501C91" w:rsidRPr="0094693F">
          <w:rPr>
            <w:rStyle w:val="Hyperlink"/>
          </w:rPr>
          <w:t>http://www.upov.int/resource/en/dus_guidance.html</w:t>
        </w:r>
      </w:hyperlink>
      <w:r w:rsidRPr="00784E02">
        <w:t>)</w:t>
      </w:r>
      <w:r w:rsidR="00501C91">
        <w:t xml:space="preserve"> including</w:t>
      </w:r>
      <w:r w:rsidRPr="00784E02">
        <w:t xml:space="preserve"> all adopted </w:t>
      </w:r>
      <w:r w:rsidR="007D2474">
        <w:t>Test Guidelines</w:t>
      </w:r>
      <w:r w:rsidRPr="00784E02">
        <w:t xml:space="preserve"> in Word format.  </w:t>
      </w:r>
      <w:r w:rsidR="00501C91" w:rsidRPr="00501C91">
        <w:t>Additional characteristics and states of expression notified to the Office of the Union in accordance with document TGP/5 Section 10 “Notification of Additional Characteristics and States of Expression</w:t>
      </w:r>
      <w:r w:rsidR="00501C91">
        <w:t>”</w:t>
      </w:r>
      <w:r w:rsidR="00501C91" w:rsidRPr="00501C91">
        <w:t xml:space="preserve"> are also provided.</w:t>
      </w:r>
    </w:p>
    <w:p w:rsidR="00482BCB" w:rsidRPr="00784E02" w:rsidRDefault="00482BCB" w:rsidP="00482BCB"/>
    <w:p w:rsidR="00482BCB" w:rsidRPr="00784E02" w:rsidRDefault="00482BCB" w:rsidP="00482BCB"/>
    <w:p w:rsidR="00482BCB" w:rsidRPr="00784E02" w:rsidRDefault="00482BCB" w:rsidP="00482BCB"/>
    <w:p w:rsidR="00482BCB" w:rsidRPr="00784E02" w:rsidRDefault="00482BCB" w:rsidP="00482BCB">
      <w:pPr>
        <w:jc w:val="right"/>
      </w:pPr>
      <w:r w:rsidRPr="00784E02">
        <w:t>[Annex 1 follows]</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22"/>
          <w:pgSz w:w="11907" w:h="16840" w:code="9"/>
          <w:pgMar w:top="510" w:right="1134" w:bottom="1134" w:left="1134" w:header="510" w:footer="680" w:gutter="0"/>
          <w:cols w:space="720"/>
          <w:docGrid w:linePitch="272"/>
        </w:sectPr>
      </w:pPr>
    </w:p>
    <w:p w:rsidR="00482BCB" w:rsidRPr="00784E02" w:rsidRDefault="00482BCB" w:rsidP="00482BCB">
      <w:pPr>
        <w:pStyle w:val="Annex"/>
        <w:spacing w:after="120"/>
        <w:ind w:right="1134"/>
      </w:pPr>
      <w:r w:rsidRPr="00784E02">
        <w:lastRenderedPageBreak/>
        <w:br/>
      </w:r>
      <w:bookmarkStart w:id="149" w:name="_Toc47696930"/>
      <w:r w:rsidRPr="00784E02">
        <w:t>Annex 1:</w:t>
      </w:r>
      <w:r w:rsidRPr="00784E02">
        <w:br/>
        <w:t>TG </w:t>
      </w:r>
      <w:r w:rsidR="005E2477">
        <w:t>Structure and</w:t>
      </w:r>
      <w:r w:rsidR="005E2477">
        <w:br/>
      </w:r>
      <w:r w:rsidR="005E2477" w:rsidRPr="005E2477">
        <w:t>Universal Standard Wording</w:t>
      </w:r>
      <w:bookmarkEnd w:id="149"/>
    </w:p>
    <w:p w:rsidR="00482BCB" w:rsidRPr="00784E02" w:rsidRDefault="00482BCB" w:rsidP="00482BCB">
      <w:pPr>
        <w:jc w:val="left"/>
      </w:pPr>
    </w:p>
    <w:p w:rsidR="00482BCB" w:rsidRPr="00784E02" w:rsidRDefault="00482BCB" w:rsidP="00482BCB">
      <w:pPr>
        <w:jc w:val="left"/>
      </w:pPr>
    </w:p>
    <w:p w:rsidR="00482BCB" w:rsidRPr="00784E02" w:rsidRDefault="00482BCB" w:rsidP="00482BCB">
      <w:r w:rsidRPr="00784E02">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482BCB" w:rsidRPr="00784E02" w:rsidTr="00A14082">
        <w:trPr>
          <w:trHeight w:val="1760"/>
        </w:trPr>
        <w:tc>
          <w:tcPr>
            <w:tcW w:w="3650" w:type="dxa"/>
          </w:tcPr>
          <w:p w:rsidR="00482BCB" w:rsidRPr="00784E02" w:rsidRDefault="00482BCB" w:rsidP="00947E51"/>
        </w:tc>
        <w:tc>
          <w:tcPr>
            <w:tcW w:w="2835" w:type="dxa"/>
            <w:gridSpan w:val="3"/>
            <w:vAlign w:val="center"/>
          </w:tcPr>
          <w:p w:rsidR="00482BCB" w:rsidRPr="00784E02" w:rsidRDefault="00A14082" w:rsidP="00947E51">
            <w:pPr>
              <w:pStyle w:val="LogoUPOV"/>
            </w:pPr>
            <w:r>
              <w:rPr>
                <w:noProof/>
                <w:snapToGrid/>
              </w:rPr>
              <w:drawing>
                <wp:inline distT="0" distB="0" distL="0" distR="0" wp14:anchorId="3C1EC7BB" wp14:editId="03E12442">
                  <wp:extent cx="1576800" cy="410400"/>
                  <wp:effectExtent l="0" t="0" r="4445" b="889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482BCB" w:rsidRPr="00E1346F" w:rsidRDefault="00482BCB" w:rsidP="00947E51">
            <w:pPr>
              <w:pStyle w:val="Lettrine"/>
              <w:rPr>
                <w:lang w:val="pt-BR"/>
              </w:rPr>
            </w:pPr>
            <w:r w:rsidRPr="00E1346F">
              <w:rPr>
                <w:lang w:val="pt-BR"/>
              </w:rPr>
              <w:t>E</w:t>
            </w:r>
          </w:p>
          <w:p w:rsidR="00482BCB" w:rsidRPr="00E1346F" w:rsidRDefault="00482BCB" w:rsidP="00947E51">
            <w:pPr>
              <w:pStyle w:val="Docoriginal"/>
              <w:rPr>
                <w:sz w:val="20"/>
                <w:lang w:val="pt-BR"/>
              </w:rPr>
            </w:pPr>
            <w:r w:rsidRPr="00E1346F">
              <w:rPr>
                <w:sz w:val="20"/>
                <w:lang w:val="pt-BR"/>
              </w:rPr>
              <w:t>TG/{xx}</w:t>
            </w:r>
          </w:p>
          <w:p w:rsidR="00482BCB" w:rsidRPr="00E1346F" w:rsidRDefault="00482BCB" w:rsidP="00947E51">
            <w:pPr>
              <w:pStyle w:val="Docoriginal"/>
              <w:rPr>
                <w:b w:val="0"/>
                <w:spacing w:val="0"/>
                <w:sz w:val="20"/>
                <w:lang w:val="pt-BR"/>
              </w:rPr>
            </w:pPr>
            <w:r w:rsidRPr="00E1346F">
              <w:rPr>
                <w:rStyle w:val="StyleDoclangBold"/>
                <w:b/>
                <w:spacing w:val="0"/>
                <w:lang w:val="pt-BR"/>
              </w:rPr>
              <w:t>ORIGINAL:</w:t>
            </w:r>
            <w:r w:rsidRPr="00E1346F">
              <w:rPr>
                <w:rStyle w:val="StyleDocoriginalNotBold1"/>
                <w:b/>
                <w:spacing w:val="0"/>
                <w:sz w:val="20"/>
                <w:lang w:val="pt-BR"/>
              </w:rPr>
              <w:t xml:space="preserve"> </w:t>
            </w:r>
            <w:r w:rsidRPr="00E1346F">
              <w:rPr>
                <w:b w:val="0"/>
                <w:spacing w:val="0"/>
                <w:sz w:val="20"/>
                <w:lang w:val="pt-BR"/>
              </w:rPr>
              <w:t xml:space="preserve"> </w:t>
            </w:r>
            <w:bookmarkStart w:id="150" w:name="Original"/>
            <w:bookmarkEnd w:id="150"/>
            <w:r w:rsidRPr="00E1346F">
              <w:rPr>
                <w:b w:val="0"/>
                <w:spacing w:val="0"/>
                <w:sz w:val="20"/>
                <w:lang w:val="pt-BR"/>
              </w:rPr>
              <w:t>{xx}</w:t>
            </w:r>
          </w:p>
          <w:p w:rsidR="00482BCB" w:rsidRPr="00784E02" w:rsidRDefault="00482BCB" w:rsidP="00947E51">
            <w:pPr>
              <w:pStyle w:val="Docoriginal"/>
              <w:rPr>
                <w:lang w:val="en-US"/>
              </w:rPr>
            </w:pPr>
            <w:r w:rsidRPr="00420F50">
              <w:rPr>
                <w:spacing w:val="0"/>
                <w:sz w:val="20"/>
                <w:lang w:val="en-US"/>
              </w:rPr>
              <w:t xml:space="preserve">DATE: </w:t>
            </w:r>
            <w:r w:rsidRPr="00420F50">
              <w:rPr>
                <w:rStyle w:val="StyleDocoriginalNotBold1"/>
                <w:spacing w:val="0"/>
                <w:sz w:val="20"/>
              </w:rPr>
              <w:t xml:space="preserve"> </w:t>
            </w:r>
            <w:r w:rsidRPr="00420F50">
              <w:rPr>
                <w:b w:val="0"/>
                <w:spacing w:val="0"/>
                <w:sz w:val="20"/>
                <w:lang w:val="en-US"/>
              </w:rPr>
              <w:t>{xx}</w:t>
            </w:r>
          </w:p>
        </w:tc>
      </w:tr>
      <w:tr w:rsidR="00482BCB" w:rsidRPr="00420F50" w:rsidTr="00947E51">
        <w:tc>
          <w:tcPr>
            <w:tcW w:w="10131" w:type="dxa"/>
            <w:gridSpan w:val="5"/>
          </w:tcPr>
          <w:p w:rsidR="00482BCB" w:rsidRPr="00420F50" w:rsidRDefault="00482BCB" w:rsidP="008810C9">
            <w:pPr>
              <w:pStyle w:val="upove"/>
              <w:jc w:val="center"/>
              <w:rPr>
                <w:b/>
                <w:sz w:val="20"/>
              </w:rPr>
            </w:pPr>
            <w:r w:rsidRPr="00420F50">
              <w:rPr>
                <w:b/>
                <w:snapToGrid w:val="0"/>
                <w:sz w:val="20"/>
              </w:rPr>
              <w:t>INTERNATIONAL UNION FOR THE PROTECTION OF NEW VARIETIES OF PLANTS</w:t>
            </w:r>
          </w:p>
        </w:tc>
      </w:tr>
      <w:tr w:rsidR="00482BCB" w:rsidRPr="00784E02" w:rsidTr="00947E51">
        <w:tc>
          <w:tcPr>
            <w:tcW w:w="10131" w:type="dxa"/>
            <w:gridSpan w:val="5"/>
          </w:tcPr>
          <w:p w:rsidR="00482BCB" w:rsidRPr="00784E02" w:rsidRDefault="00482BCB" w:rsidP="00947E51">
            <w:pPr>
              <w:pStyle w:val="Country"/>
            </w:pPr>
            <w:r w:rsidRPr="00784E02">
              <w:t>Geneva</w:t>
            </w:r>
          </w:p>
        </w:tc>
      </w:tr>
      <w:tr w:rsidR="00482BCB" w:rsidRPr="00784E02" w:rsidTr="00947E51">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482BCB" w:rsidRPr="00784E02" w:rsidRDefault="00482BCB" w:rsidP="00947E51">
            <w:pPr>
              <w:pStyle w:val="Draft"/>
            </w:pPr>
            <w:r w:rsidRPr="00784E02">
              <w:t>DRAFT</w:t>
            </w:r>
          </w:p>
        </w:tc>
      </w:tr>
    </w:tbl>
    <w:p w:rsidR="00482BCB" w:rsidRPr="00784E02" w:rsidRDefault="00482BCB" w:rsidP="00482BCB">
      <w:pPr>
        <w:rPr>
          <w:szCs w:val="16"/>
        </w:rPr>
      </w:pPr>
    </w:p>
    <w:p w:rsidR="0093152F" w:rsidRPr="00784E02" w:rsidRDefault="0093152F" w:rsidP="0093152F">
      <w:pPr>
        <w:jc w:val="center"/>
        <w:rPr>
          <w:szCs w:val="16"/>
        </w:rPr>
      </w:pPr>
      <w:r w:rsidRPr="00784E02">
        <w:t xml:space="preserve">{ </w:t>
      </w:r>
      <w:r w:rsidRPr="00784E02">
        <w:rPr>
          <w:highlight w:val="lightGray"/>
          <w:bdr w:val="single" w:sz="12" w:space="0" w:color="auto"/>
        </w:rPr>
        <w:t>GN</w:t>
      </w:r>
      <w:r w:rsidRPr="00784E02">
        <w:rPr>
          <w:bdr w:val="single" w:sz="12" w:space="0" w:color="auto"/>
        </w:rPr>
        <w:t xml:space="preserve"> 0 </w:t>
      </w:r>
      <w:r w:rsidRPr="00784E02">
        <w:t xml:space="preserve"> (Cover page</w:t>
      </w:r>
      <w:r w:rsidR="003E7E58" w:rsidRPr="00784E02">
        <w:t>; Chapter 8</w:t>
      </w:r>
      <w:r w:rsidRPr="00784E02">
        <w:t xml:space="preserve">) – Use of proprietary text, photographs and illustrations in </w:t>
      </w:r>
      <w:r w:rsidR="007D2474">
        <w:t>Test Guidelines</w:t>
      </w:r>
      <w:r w:rsidRPr="00784E02">
        <w:t xml:space="preserve"> }</w:t>
      </w:r>
    </w:p>
    <w:p w:rsidR="00482BCB" w:rsidRPr="00784E02" w:rsidRDefault="00482BCB" w:rsidP="00482BCB">
      <w:pPr>
        <w:rPr>
          <w:szCs w:val="16"/>
        </w:rPr>
      </w:pPr>
    </w:p>
    <w:tbl>
      <w:tblPr>
        <w:tblW w:w="0" w:type="auto"/>
        <w:jc w:val="center"/>
        <w:tblLayout w:type="fixed"/>
        <w:tblLook w:val="0000" w:firstRow="0" w:lastRow="0" w:firstColumn="0" w:lastColumn="0" w:noHBand="0" w:noVBand="0"/>
      </w:tblPr>
      <w:tblGrid>
        <w:gridCol w:w="283"/>
        <w:gridCol w:w="4525"/>
        <w:gridCol w:w="270"/>
      </w:tblGrid>
      <w:tr w:rsidR="00482BCB" w:rsidRPr="00784E02" w:rsidTr="00947E51">
        <w:trPr>
          <w:trHeight w:val="1421"/>
          <w:jc w:val="center"/>
        </w:trPr>
        <w:tc>
          <w:tcPr>
            <w:tcW w:w="283" w:type="dxa"/>
          </w:tcPr>
          <w:p w:rsidR="00482BCB" w:rsidRPr="00784E02" w:rsidRDefault="00482BCB" w:rsidP="00947E51">
            <w:pPr>
              <w:jc w:val="center"/>
            </w:pPr>
          </w:p>
        </w:tc>
        <w:tc>
          <w:tcPr>
            <w:tcW w:w="4525" w:type="dxa"/>
            <w:tcBorders>
              <w:top w:val="single" w:sz="12" w:space="0" w:color="auto"/>
              <w:left w:val="single" w:sz="12" w:space="0" w:color="auto"/>
              <w:bottom w:val="single" w:sz="12" w:space="0" w:color="auto"/>
              <w:right w:val="single" w:sz="12" w:space="0" w:color="auto"/>
            </w:tcBorders>
          </w:tcPr>
          <w:p w:rsidR="00482BCB" w:rsidRPr="00784E02" w:rsidRDefault="00482BCB" w:rsidP="00947E51">
            <w:pPr>
              <w:jc w:val="center"/>
            </w:pPr>
          </w:p>
          <w:p w:rsidR="00482BCB" w:rsidRPr="00784E02" w:rsidRDefault="00482BCB" w:rsidP="00947E51">
            <w:pPr>
              <w:jc w:val="center"/>
              <w:rPr>
                <w:b/>
              </w:rPr>
            </w:pPr>
            <w:r w:rsidRPr="00784E02">
              <w:rPr>
                <w:b/>
              </w:rPr>
              <w:t>{MAIN COMMON NAME}</w:t>
            </w:r>
          </w:p>
          <w:p w:rsidR="00482BCB" w:rsidRPr="00784E02" w:rsidRDefault="00482BCB" w:rsidP="00947E51">
            <w:pPr>
              <w:jc w:val="center"/>
            </w:pPr>
          </w:p>
          <w:p w:rsidR="00482BCB" w:rsidRPr="00784E02" w:rsidRDefault="00482BCB" w:rsidP="00947E51">
            <w:pPr>
              <w:spacing w:line="360" w:lineRule="auto"/>
              <w:jc w:val="center"/>
              <w:rPr>
                <w:sz w:val="16"/>
                <w:szCs w:val="16"/>
              </w:rPr>
            </w:pPr>
            <w:r w:rsidRPr="00784E02">
              <w:t>([types of] botanical name)</w:t>
            </w:r>
          </w:p>
          <w:p w:rsidR="00482BCB" w:rsidRPr="00784E02" w:rsidRDefault="00482BCB" w:rsidP="00947E51">
            <w:pPr>
              <w:spacing w:line="360" w:lineRule="auto"/>
              <w:jc w:val="center"/>
              <w:rPr>
                <w:sz w:val="16"/>
                <w:szCs w:val="16"/>
              </w:rPr>
            </w:pPr>
            <w:r w:rsidRPr="00784E02">
              <w:t>(UPOV Code)</w:t>
            </w:r>
          </w:p>
          <w:p w:rsidR="00482BCB" w:rsidRPr="00784E02" w:rsidRDefault="00482BCB" w:rsidP="00947E51">
            <w:pPr>
              <w:spacing w:line="360" w:lineRule="auto"/>
              <w:jc w:val="center"/>
              <w:rPr>
                <w:vertAlign w:val="superscript"/>
              </w:rPr>
            </w:pPr>
            <w:r w:rsidRPr="00784E02">
              <w:t xml:space="preserve">{ </w:t>
            </w:r>
            <w:r w:rsidRPr="00784E02">
              <w:rPr>
                <w:highlight w:val="lightGray"/>
                <w:bdr w:val="single" w:sz="12" w:space="0" w:color="auto"/>
              </w:rPr>
              <w:t>GN</w:t>
            </w:r>
            <w:r w:rsidRPr="00784E02">
              <w:rPr>
                <w:bdr w:val="single" w:sz="12" w:space="0" w:color="auto"/>
              </w:rPr>
              <w:t xml:space="preserve"> 1 </w:t>
            </w:r>
            <w:r w:rsidRPr="00784E02">
              <w:t xml:space="preserve"> (Cover page) – Botanical name }</w:t>
            </w:r>
          </w:p>
        </w:tc>
        <w:tc>
          <w:tcPr>
            <w:tcW w:w="270" w:type="dxa"/>
            <w:tcBorders>
              <w:left w:val="nil"/>
            </w:tcBorders>
          </w:tcPr>
          <w:p w:rsidR="00482BCB" w:rsidRPr="00784E02" w:rsidRDefault="00482BCB" w:rsidP="00947E51">
            <w:pPr>
              <w:jc w:val="center"/>
            </w:pPr>
            <w:bookmarkStart w:id="151" w:name="_Ref19589480"/>
            <w:r w:rsidRPr="00784E02">
              <w:rPr>
                <w:rStyle w:val="FootnoteReference"/>
              </w:rPr>
              <w:footnoteReference w:customMarkFollows="1" w:id="2"/>
              <w:t>*</w:t>
            </w:r>
            <w:bookmarkEnd w:id="151"/>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rPr>
                <w:sz w:val="16"/>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center"/>
        <w:outlineLvl w:val="0"/>
        <w:rPr>
          <w:b/>
        </w:rPr>
      </w:pPr>
      <w:r w:rsidRPr="00784E02">
        <w:rPr>
          <w:b/>
        </w:rPr>
        <w:t>GUIDELINES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THE CONDUCT OF TESTS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DISTINCTNESS, UNIFORMITY AND STABILITY</w:t>
      </w:r>
    </w:p>
    <w:p w:rsidR="00482BCB" w:rsidRPr="00784E02" w:rsidRDefault="00482BCB" w:rsidP="00482BCB">
      <w:pPr>
        <w:jc w:val="center"/>
      </w:pPr>
    </w:p>
    <w:p w:rsidR="00482BCB" w:rsidRPr="00784E02" w:rsidRDefault="00482BCB" w:rsidP="00482BCB">
      <w:pPr>
        <w:pStyle w:val="preparedby0"/>
        <w:tabs>
          <w:tab w:val="left" w:pos="8789"/>
        </w:tabs>
        <w:spacing w:before="0" w:after="0"/>
        <w:ind w:left="567" w:right="849" w:hanging="283"/>
        <w:rPr>
          <w:color w:val="000000"/>
        </w:rPr>
      </w:pPr>
      <w:r w:rsidRPr="00784E02">
        <w:rPr>
          <w:color w:val="000000"/>
        </w:rPr>
        <w:t xml:space="preserve">prepared by [an expert] / [experts] from [drafting country(ies) / organization(s)] </w:t>
      </w:r>
    </w:p>
    <w:p w:rsidR="00482BCB" w:rsidRPr="00784E02" w:rsidRDefault="00482BCB" w:rsidP="00482BCB">
      <w:pPr>
        <w:pStyle w:val="preparedby0"/>
        <w:spacing w:before="0" w:after="0"/>
        <w:ind w:left="851" w:right="849"/>
        <w:rPr>
          <w:color w:val="000000"/>
        </w:rPr>
      </w:pPr>
    </w:p>
    <w:p w:rsidR="00482BCB" w:rsidRPr="00784E02" w:rsidRDefault="00482BCB" w:rsidP="00482BCB">
      <w:pPr>
        <w:pStyle w:val="preparedby0"/>
        <w:spacing w:before="0" w:after="0"/>
        <w:ind w:left="567" w:right="281"/>
      </w:pPr>
      <w:r w:rsidRPr="00784E02">
        <w:rPr>
          <w:color w:val="000000"/>
        </w:rPr>
        <w:t>to be considered by the</w:t>
      </w:r>
      <w:r w:rsidRPr="00784E02">
        <w:rPr>
          <w:color w:val="000000"/>
        </w:rPr>
        <w:br/>
      </w:r>
      <w:r w:rsidRPr="00784E02">
        <w:t>Technical Working Party for [xxx] at its [xxx] session, to be held in [xxx] from [xxx}</w:t>
      </w:r>
    </w:p>
    <w:p w:rsidR="00482BCB" w:rsidRPr="00784E02" w:rsidRDefault="00482BCB" w:rsidP="00482BCB">
      <w:pPr>
        <w:pStyle w:val="Normaltg"/>
        <w:tabs>
          <w:tab w:val="clear" w:pos="709"/>
          <w:tab w:val="clear" w:pos="1418"/>
        </w:tabs>
        <w:jc w:val="center"/>
        <w:rPr>
          <w:lang w:val="en-US"/>
        </w:rPr>
      </w:pPr>
    </w:p>
    <w:p w:rsidR="00482BCB" w:rsidRPr="00784E02" w:rsidRDefault="00482BCB" w:rsidP="00482BCB">
      <w:pPr>
        <w:jc w:val="left"/>
        <w:outlineLvl w:val="0"/>
      </w:pPr>
      <w:r w:rsidRPr="00784E02">
        <w:t>Alternative Names:</w:t>
      </w:r>
      <w:r w:rsidRPr="00784E02">
        <w:rPr>
          <w:vertAlign w:val="superscript"/>
        </w:rPr>
        <w:t>*</w:t>
      </w:r>
    </w:p>
    <w:p w:rsidR="00482BCB" w:rsidRPr="00784E02" w:rsidRDefault="00482BCB" w:rsidP="00482BCB">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2BCB" w:rsidRPr="00784E02" w:rsidTr="00947E51">
        <w:trPr>
          <w:cantSplit/>
          <w:jc w:val="center"/>
        </w:trPr>
        <w:tc>
          <w:tcPr>
            <w:tcW w:w="1853" w:type="dxa"/>
          </w:tcPr>
          <w:p w:rsidR="00482BCB" w:rsidRPr="00784E02" w:rsidRDefault="00482BCB" w:rsidP="00947E51">
            <w:pPr>
              <w:spacing w:before="60"/>
              <w:jc w:val="left"/>
              <w:rPr>
                <w:i/>
              </w:rPr>
            </w:pPr>
            <w:r w:rsidRPr="00784E02">
              <w:rPr>
                <w:i/>
              </w:rPr>
              <w:t>Botanical name</w:t>
            </w:r>
          </w:p>
        </w:tc>
        <w:tc>
          <w:tcPr>
            <w:tcW w:w="2016" w:type="dxa"/>
          </w:tcPr>
          <w:p w:rsidR="00482BCB" w:rsidRPr="00784E02" w:rsidRDefault="00482BCB" w:rsidP="00947E51">
            <w:pPr>
              <w:spacing w:before="60"/>
              <w:jc w:val="left"/>
              <w:rPr>
                <w:i/>
              </w:rPr>
            </w:pPr>
            <w:r w:rsidRPr="00784E02">
              <w:rPr>
                <w:i/>
              </w:rPr>
              <w:t>English</w:t>
            </w:r>
          </w:p>
        </w:tc>
        <w:tc>
          <w:tcPr>
            <w:tcW w:w="2048" w:type="dxa"/>
          </w:tcPr>
          <w:p w:rsidR="00482BCB" w:rsidRPr="00784E02" w:rsidRDefault="00482BCB" w:rsidP="00947E51">
            <w:pPr>
              <w:spacing w:before="60"/>
              <w:jc w:val="left"/>
              <w:rPr>
                <w:i/>
              </w:rPr>
            </w:pPr>
            <w:r w:rsidRPr="00784E02">
              <w:rPr>
                <w:i/>
              </w:rPr>
              <w:t>French</w:t>
            </w:r>
          </w:p>
        </w:tc>
        <w:tc>
          <w:tcPr>
            <w:tcW w:w="2011" w:type="dxa"/>
          </w:tcPr>
          <w:p w:rsidR="00482BCB" w:rsidRPr="00784E02" w:rsidRDefault="00482BCB" w:rsidP="00947E51">
            <w:pPr>
              <w:spacing w:before="60"/>
              <w:jc w:val="left"/>
              <w:rPr>
                <w:i/>
              </w:rPr>
            </w:pPr>
            <w:r w:rsidRPr="00784E02">
              <w:rPr>
                <w:i/>
              </w:rPr>
              <w:t>German</w:t>
            </w:r>
          </w:p>
        </w:tc>
        <w:tc>
          <w:tcPr>
            <w:tcW w:w="2011" w:type="dxa"/>
          </w:tcPr>
          <w:p w:rsidR="00482BCB" w:rsidRPr="00784E02" w:rsidRDefault="00482BCB" w:rsidP="00947E51">
            <w:pPr>
              <w:spacing w:before="60"/>
              <w:jc w:val="left"/>
              <w:rPr>
                <w:i/>
              </w:rPr>
            </w:pPr>
            <w:r w:rsidRPr="00784E02">
              <w:rPr>
                <w:i/>
              </w:rPr>
              <w:t>Spanish</w:t>
            </w:r>
          </w:p>
        </w:tc>
      </w:tr>
      <w:tr w:rsidR="00482BCB" w:rsidRPr="00784E02" w:rsidTr="00947E51">
        <w:trPr>
          <w:cantSplit/>
          <w:jc w:val="center"/>
        </w:trPr>
        <w:tc>
          <w:tcPr>
            <w:tcW w:w="1853" w:type="dxa"/>
          </w:tcPr>
          <w:p w:rsidR="00482BCB" w:rsidRPr="00784E02" w:rsidRDefault="00482BCB" w:rsidP="00947E51">
            <w:pPr>
              <w:spacing w:before="60"/>
              <w:jc w:val="left"/>
            </w:pPr>
          </w:p>
        </w:tc>
        <w:tc>
          <w:tcPr>
            <w:tcW w:w="2016" w:type="dxa"/>
          </w:tcPr>
          <w:p w:rsidR="00482BCB" w:rsidRPr="00784E02" w:rsidRDefault="00482BCB" w:rsidP="00947E51">
            <w:pPr>
              <w:spacing w:before="60"/>
              <w:jc w:val="left"/>
            </w:pPr>
          </w:p>
        </w:tc>
        <w:tc>
          <w:tcPr>
            <w:tcW w:w="2048"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r>
    </w:tbl>
    <w:p w:rsidR="00482BCB" w:rsidRPr="00784E02" w:rsidRDefault="00482BCB" w:rsidP="00482BCB">
      <w:pPr>
        <w:jc w:val="left"/>
      </w:pPr>
    </w:p>
    <w:p w:rsidR="00482BCB" w:rsidRPr="00784E02" w:rsidRDefault="00482BCB" w:rsidP="00482BCB">
      <w:pPr>
        <w:pBdr>
          <w:top w:val="single" w:sz="4" w:space="1" w:color="auto"/>
          <w:left w:val="single" w:sz="4" w:space="4" w:color="auto"/>
          <w:bottom w:val="single" w:sz="4" w:space="1" w:color="auto"/>
          <w:right w:val="single" w:sz="4" w:space="4" w:color="auto"/>
        </w:pBdr>
      </w:pPr>
      <w:r w:rsidRPr="00784E02">
        <w:t>The purpose of these guidelines (“</w:t>
      </w:r>
      <w:r w:rsidR="007D2474">
        <w:t>Test Guidelines</w:t>
      </w:r>
      <w:r w:rsidRPr="00784E02">
        <w:t>”)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784E02">
        <w:rPr>
          <w:rStyle w:val="EndnoteReference"/>
        </w:rPr>
        <w:t xml:space="preserve"> </w:t>
      </w:r>
    </w:p>
    <w:p w:rsidR="00482BCB" w:rsidRPr="00784E02" w:rsidRDefault="00482BCB" w:rsidP="00482BCB">
      <w:pPr>
        <w:jc w:val="left"/>
        <w:rPr>
          <w:b/>
        </w:rPr>
      </w:pPr>
    </w:p>
    <w:p w:rsidR="00482BCB" w:rsidRPr="00784E02" w:rsidRDefault="00482BCB" w:rsidP="00482BCB">
      <w:pPr>
        <w:jc w:val="left"/>
        <w:outlineLvl w:val="0"/>
        <w:rPr>
          <w:b/>
        </w:rPr>
      </w:pPr>
      <w:r w:rsidRPr="00784E02">
        <w:rPr>
          <w:b/>
        </w:rPr>
        <w:t>ASSOCIATED DOCUMENTS</w:t>
      </w:r>
    </w:p>
    <w:p w:rsidR="00482BCB" w:rsidRPr="00784E02" w:rsidRDefault="00482BCB" w:rsidP="00482BCB">
      <w:pPr>
        <w:jc w:val="left"/>
      </w:pPr>
    </w:p>
    <w:p w:rsidR="00482BCB" w:rsidRPr="00784E02" w:rsidRDefault="00482BCB" w:rsidP="00482BCB">
      <w:r w:rsidRPr="00784E02">
        <w:t xml:space="preserve">These </w:t>
      </w:r>
      <w:r w:rsidR="007D2474">
        <w:t>Test Guidelines</w:t>
      </w:r>
      <w:r w:rsidRPr="00784E02">
        <w:t xml:space="preserve"> should be read in conjunction with the General Intr</w:t>
      </w:r>
      <w:r w:rsidR="00E5324E">
        <w:t>oduction and its associated TGP </w:t>
      </w:r>
      <w:r w:rsidRPr="00784E02">
        <w:t>documents.</w:t>
      </w:r>
    </w:p>
    <w:p w:rsidR="00482BCB" w:rsidRPr="00784E02" w:rsidRDefault="00482BCB" w:rsidP="00482BCB">
      <w:pPr>
        <w:outlineLvl w:val="0"/>
      </w:pPr>
    </w:p>
    <w:p w:rsidR="00482BCB" w:rsidRPr="00784E02" w:rsidRDefault="00482BCB" w:rsidP="00482BCB">
      <w:pPr>
        <w:outlineLvl w:val="0"/>
      </w:pPr>
      <w:r w:rsidRPr="00784E02">
        <w:t>Other associated UPOV documents:</w:t>
      </w:r>
      <w:r w:rsidRPr="00784E02">
        <w:tab/>
        <w:t>{</w:t>
      </w:r>
      <w:bookmarkStart w:id="152" w:name="_Toc15713656"/>
      <w:r w:rsidRPr="00784E02">
        <w:t xml:space="preserve"> </w:t>
      </w:r>
      <w:r w:rsidRPr="00784E02">
        <w:rPr>
          <w:highlight w:val="lightGray"/>
          <w:bdr w:val="single" w:sz="12" w:space="0" w:color="auto"/>
        </w:rPr>
        <w:t>GN</w:t>
      </w:r>
      <w:r w:rsidRPr="00784E02">
        <w:rPr>
          <w:bdr w:val="single" w:sz="12" w:space="0" w:color="auto"/>
        </w:rPr>
        <w:t xml:space="preserve"> 2 </w:t>
      </w:r>
      <w:r w:rsidRPr="00784E02">
        <w:t xml:space="preserve"> (Cover page) – Associated Documents</w:t>
      </w:r>
      <w:bookmarkEnd w:id="152"/>
      <w:r w:rsidRPr="00784E02">
        <w:t xml:space="preserve"> }</w:t>
      </w:r>
    </w:p>
    <w:p w:rsidR="00482BCB" w:rsidRPr="00784E02" w:rsidRDefault="00482BCB" w:rsidP="00482BCB">
      <w:pPr>
        <w:tabs>
          <w:tab w:val="right" w:pos="9639"/>
        </w:tabs>
        <w:jc w:val="left"/>
        <w:rPr>
          <w:u w:val="single"/>
        </w:rPr>
      </w:pPr>
      <w:r w:rsidRPr="00784E02">
        <w:br w:type="page"/>
      </w:r>
      <w:r w:rsidRPr="00784E02">
        <w:rPr>
          <w:u w:val="single"/>
        </w:rPr>
        <w:lastRenderedPageBreak/>
        <w:t>TABLE OF CONTENTS</w:t>
      </w:r>
      <w:r w:rsidRPr="00784E02">
        <w:tab/>
      </w:r>
      <w:r w:rsidRPr="00784E02">
        <w:rPr>
          <w:u w:val="single"/>
        </w:rPr>
        <w:t>PAGE</w:t>
      </w:r>
    </w:p>
    <w:p w:rsidR="00482BCB" w:rsidRPr="00784E02" w:rsidRDefault="00482BCB" w:rsidP="00482BCB">
      <w:pPr>
        <w:pStyle w:val="TOC8"/>
      </w:pPr>
    </w:p>
    <w:p w:rsidR="00A443CC" w:rsidRDefault="00482BCB">
      <w:pPr>
        <w:pStyle w:val="TOC8"/>
        <w:rPr>
          <w:rFonts w:asciiTheme="minorHAnsi" w:eastAsiaTheme="minorEastAsia" w:hAnsiTheme="minorHAnsi" w:cstheme="minorBidi"/>
          <w:caps w:val="0"/>
          <w:sz w:val="22"/>
          <w:szCs w:val="22"/>
          <w:lang w:eastAsia="en-US" w:bidi="ar-SA"/>
        </w:rPr>
      </w:pPr>
      <w:r w:rsidRPr="00784E02">
        <w:fldChar w:fldCharType="begin"/>
      </w:r>
      <w:r w:rsidRPr="00784E02">
        <w:instrText xml:space="preserve"> TOC \t "Heading 3tg,8,Heading 4tg,9" </w:instrText>
      </w:r>
      <w:r w:rsidRPr="00784E02">
        <w:fldChar w:fldCharType="separate"/>
      </w:r>
      <w:r w:rsidR="00A443CC" w:rsidRPr="00B35B04">
        <w:t>1.</w:t>
      </w:r>
      <w:r w:rsidR="00A443CC">
        <w:rPr>
          <w:rFonts w:asciiTheme="minorHAnsi" w:eastAsiaTheme="minorEastAsia" w:hAnsiTheme="minorHAnsi" w:cstheme="minorBidi"/>
          <w:caps w:val="0"/>
          <w:sz w:val="22"/>
          <w:szCs w:val="22"/>
          <w:lang w:eastAsia="en-US" w:bidi="ar-SA"/>
        </w:rPr>
        <w:tab/>
      </w:r>
      <w:r w:rsidR="00A443CC" w:rsidRPr="00B35B04">
        <w:t>Subject of these Test Guidelines</w:t>
      </w:r>
      <w:r w:rsidR="00A443CC">
        <w:tab/>
      </w:r>
      <w:r w:rsidR="00A443CC">
        <w:fldChar w:fldCharType="begin"/>
      </w:r>
      <w:r w:rsidR="00A443CC">
        <w:instrText xml:space="preserve"> PAGEREF _Toc13659266 \h </w:instrText>
      </w:r>
      <w:r w:rsidR="00A443CC">
        <w:fldChar w:fldCharType="separate"/>
      </w:r>
      <w:r w:rsidR="00540A1A">
        <w:t>24</w:t>
      </w:r>
      <w:r w:rsidR="00A443CC">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2.</w:t>
      </w:r>
      <w:r>
        <w:rPr>
          <w:rFonts w:asciiTheme="minorHAnsi" w:eastAsiaTheme="minorEastAsia" w:hAnsiTheme="minorHAnsi" w:cstheme="minorBidi"/>
          <w:caps w:val="0"/>
          <w:sz w:val="22"/>
          <w:szCs w:val="22"/>
          <w:lang w:eastAsia="en-US" w:bidi="ar-SA"/>
        </w:rPr>
        <w:tab/>
      </w:r>
      <w:r w:rsidRPr="00B35B04">
        <w:t>Material Required</w:t>
      </w:r>
      <w:r>
        <w:tab/>
      </w:r>
      <w:r>
        <w:fldChar w:fldCharType="begin"/>
      </w:r>
      <w:r>
        <w:instrText xml:space="preserve"> PAGEREF _Toc13659267 \h </w:instrText>
      </w:r>
      <w:r>
        <w:fldChar w:fldCharType="separate"/>
      </w:r>
      <w:r w:rsidR="00540A1A">
        <w:t>24</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3.</w:t>
      </w:r>
      <w:r>
        <w:rPr>
          <w:rFonts w:asciiTheme="minorHAnsi" w:eastAsiaTheme="minorEastAsia" w:hAnsiTheme="minorHAnsi" w:cstheme="minorBidi"/>
          <w:caps w:val="0"/>
          <w:sz w:val="22"/>
          <w:szCs w:val="22"/>
          <w:lang w:eastAsia="en-US" w:bidi="ar-SA"/>
        </w:rPr>
        <w:tab/>
      </w:r>
      <w:r w:rsidRPr="00B35B04">
        <w:t>Method of Examination</w:t>
      </w:r>
      <w:r>
        <w:tab/>
      </w:r>
      <w:r>
        <w:fldChar w:fldCharType="begin"/>
      </w:r>
      <w:r>
        <w:instrText xml:space="preserve"> PAGEREF _Toc13659268 \h </w:instrText>
      </w:r>
      <w:r>
        <w:fldChar w:fldCharType="separate"/>
      </w:r>
      <w:r w:rsidR="00540A1A">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3.1</w:t>
      </w:r>
      <w:r>
        <w:rPr>
          <w:rFonts w:asciiTheme="minorHAnsi" w:eastAsiaTheme="minorEastAsia" w:hAnsiTheme="minorHAnsi" w:cstheme="minorBidi"/>
          <w:smallCaps w:val="0"/>
          <w:sz w:val="22"/>
          <w:szCs w:val="22"/>
          <w:lang w:val="en-US" w:eastAsia="en-US"/>
        </w:rPr>
        <w:tab/>
      </w:r>
      <w:r w:rsidRPr="00DE765B">
        <w:rPr>
          <w:lang w:val="en-US" w:bidi="th-TH"/>
        </w:rPr>
        <w:t>Number of Growing Cycles</w:t>
      </w:r>
      <w:r w:rsidRPr="00DE765B">
        <w:rPr>
          <w:lang w:val="en-US"/>
        </w:rPr>
        <w:tab/>
      </w:r>
      <w:r>
        <w:fldChar w:fldCharType="begin"/>
      </w:r>
      <w:r w:rsidRPr="00DE765B">
        <w:rPr>
          <w:lang w:val="en-US"/>
        </w:rPr>
        <w:instrText xml:space="preserve"> PAGEREF _Toc13659269 \h </w:instrText>
      </w:r>
      <w:r>
        <w:fldChar w:fldCharType="separate"/>
      </w:r>
      <w:r w:rsidR="00540A1A" w:rsidRPr="00DE765B">
        <w:rPr>
          <w:lang w:val="en-US"/>
        </w:rPr>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3.2</w:t>
      </w:r>
      <w:r>
        <w:rPr>
          <w:rFonts w:asciiTheme="minorHAnsi" w:eastAsiaTheme="minorEastAsia" w:hAnsiTheme="minorHAnsi" w:cstheme="minorBidi"/>
          <w:smallCaps w:val="0"/>
          <w:sz w:val="22"/>
          <w:szCs w:val="22"/>
          <w:lang w:val="en-US" w:eastAsia="en-US"/>
        </w:rPr>
        <w:tab/>
      </w:r>
      <w:r w:rsidRPr="00DE765B">
        <w:rPr>
          <w:lang w:val="en-US" w:bidi="th-TH"/>
        </w:rPr>
        <w:t>Testing Place</w:t>
      </w:r>
      <w:r w:rsidRPr="00DE765B">
        <w:rPr>
          <w:lang w:val="en-US"/>
        </w:rPr>
        <w:tab/>
      </w:r>
      <w:r>
        <w:fldChar w:fldCharType="begin"/>
      </w:r>
      <w:r w:rsidRPr="00DE765B">
        <w:rPr>
          <w:lang w:val="en-US"/>
        </w:rPr>
        <w:instrText xml:space="preserve"> PAGEREF _Toc13659270 \h </w:instrText>
      </w:r>
      <w:r>
        <w:fldChar w:fldCharType="separate"/>
      </w:r>
      <w:r w:rsidR="00540A1A" w:rsidRPr="00DE765B">
        <w:rPr>
          <w:lang w:val="en-US"/>
        </w:rPr>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3.3</w:t>
      </w:r>
      <w:r>
        <w:rPr>
          <w:rFonts w:asciiTheme="minorHAnsi" w:eastAsiaTheme="minorEastAsia" w:hAnsiTheme="minorHAnsi" w:cstheme="minorBidi"/>
          <w:smallCaps w:val="0"/>
          <w:sz w:val="22"/>
          <w:szCs w:val="22"/>
          <w:lang w:val="en-US" w:eastAsia="en-US"/>
        </w:rPr>
        <w:tab/>
      </w:r>
      <w:r w:rsidRPr="00DE765B">
        <w:rPr>
          <w:lang w:val="en-US" w:bidi="th-TH"/>
        </w:rPr>
        <w:t>Conditions for Conducting the Examination</w:t>
      </w:r>
      <w:r w:rsidRPr="00DE765B">
        <w:rPr>
          <w:lang w:val="en-US"/>
        </w:rPr>
        <w:tab/>
      </w:r>
      <w:r>
        <w:fldChar w:fldCharType="begin"/>
      </w:r>
      <w:r w:rsidRPr="00DE765B">
        <w:rPr>
          <w:lang w:val="en-US"/>
        </w:rPr>
        <w:instrText xml:space="preserve"> PAGEREF _Toc13659271 \h </w:instrText>
      </w:r>
      <w:r>
        <w:fldChar w:fldCharType="separate"/>
      </w:r>
      <w:r w:rsidR="00540A1A" w:rsidRPr="00DE765B">
        <w:rPr>
          <w:lang w:val="en-US"/>
        </w:rPr>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3.4</w:t>
      </w:r>
      <w:r>
        <w:rPr>
          <w:rFonts w:asciiTheme="minorHAnsi" w:eastAsiaTheme="minorEastAsia" w:hAnsiTheme="minorHAnsi" w:cstheme="minorBidi"/>
          <w:smallCaps w:val="0"/>
          <w:sz w:val="22"/>
          <w:szCs w:val="22"/>
          <w:lang w:val="en-US" w:eastAsia="en-US"/>
        </w:rPr>
        <w:tab/>
      </w:r>
      <w:r w:rsidRPr="00DE765B">
        <w:rPr>
          <w:lang w:val="en-US" w:bidi="th-TH"/>
        </w:rPr>
        <w:t>Test Design</w:t>
      </w:r>
      <w:r w:rsidRPr="00DE765B">
        <w:rPr>
          <w:lang w:val="en-US"/>
        </w:rPr>
        <w:tab/>
      </w:r>
      <w:r>
        <w:fldChar w:fldCharType="begin"/>
      </w:r>
      <w:r w:rsidRPr="00DE765B">
        <w:rPr>
          <w:lang w:val="en-US"/>
        </w:rPr>
        <w:instrText xml:space="preserve"> PAGEREF _Toc13659272 \h </w:instrText>
      </w:r>
      <w:r>
        <w:fldChar w:fldCharType="separate"/>
      </w:r>
      <w:r w:rsidR="00540A1A" w:rsidRPr="00DE765B">
        <w:rPr>
          <w:lang w:val="en-US"/>
        </w:rPr>
        <w:t>25</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3.5</w:t>
      </w:r>
      <w:r>
        <w:rPr>
          <w:rFonts w:asciiTheme="minorHAnsi" w:eastAsiaTheme="minorEastAsia" w:hAnsiTheme="minorHAnsi" w:cstheme="minorBidi"/>
          <w:smallCaps w:val="0"/>
          <w:sz w:val="22"/>
          <w:szCs w:val="22"/>
          <w:lang w:val="en-US" w:eastAsia="en-US"/>
        </w:rPr>
        <w:tab/>
      </w:r>
      <w:r w:rsidRPr="00DE765B">
        <w:rPr>
          <w:lang w:val="en-US" w:bidi="th-TH"/>
        </w:rPr>
        <w:t>Additional Tests</w:t>
      </w:r>
      <w:r w:rsidRPr="00DE765B">
        <w:rPr>
          <w:lang w:val="en-US"/>
        </w:rPr>
        <w:tab/>
      </w:r>
      <w:r>
        <w:fldChar w:fldCharType="begin"/>
      </w:r>
      <w:r w:rsidRPr="00DE765B">
        <w:rPr>
          <w:lang w:val="en-US"/>
        </w:rPr>
        <w:instrText xml:space="preserve"> PAGEREF _Toc13659273 \h </w:instrText>
      </w:r>
      <w:r>
        <w:fldChar w:fldCharType="separate"/>
      </w:r>
      <w:r w:rsidR="00540A1A" w:rsidRPr="00DE765B">
        <w:rPr>
          <w:lang w:val="en-US"/>
        </w:rPr>
        <w:t>25</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4.</w:t>
      </w:r>
      <w:r>
        <w:rPr>
          <w:rFonts w:asciiTheme="minorHAnsi" w:eastAsiaTheme="minorEastAsia" w:hAnsiTheme="minorHAnsi" w:cstheme="minorBidi"/>
          <w:caps w:val="0"/>
          <w:sz w:val="22"/>
          <w:szCs w:val="22"/>
          <w:lang w:eastAsia="en-US" w:bidi="ar-SA"/>
        </w:rPr>
        <w:tab/>
      </w:r>
      <w:r w:rsidRPr="00B35B04">
        <w:t>Assessment of Distinctness, Uniformity and Stability</w:t>
      </w:r>
      <w:r>
        <w:tab/>
      </w:r>
      <w:r>
        <w:fldChar w:fldCharType="begin"/>
      </w:r>
      <w:r>
        <w:instrText xml:space="preserve"> PAGEREF _Toc13659274 \h </w:instrText>
      </w:r>
      <w:r>
        <w:fldChar w:fldCharType="separate"/>
      </w:r>
      <w:r w:rsidR="00540A1A">
        <w:t>25</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4.1</w:t>
      </w:r>
      <w:r>
        <w:rPr>
          <w:rFonts w:asciiTheme="minorHAnsi" w:eastAsiaTheme="minorEastAsia" w:hAnsiTheme="minorHAnsi" w:cstheme="minorBidi"/>
          <w:smallCaps w:val="0"/>
          <w:sz w:val="22"/>
          <w:szCs w:val="22"/>
          <w:lang w:val="en-US" w:eastAsia="en-US"/>
        </w:rPr>
        <w:tab/>
      </w:r>
      <w:r w:rsidRPr="00DE765B">
        <w:rPr>
          <w:lang w:val="en-US" w:bidi="th-TH"/>
        </w:rPr>
        <w:t>Distinctness</w:t>
      </w:r>
      <w:r w:rsidRPr="00DE765B">
        <w:rPr>
          <w:lang w:val="en-US"/>
        </w:rPr>
        <w:tab/>
      </w:r>
      <w:r>
        <w:fldChar w:fldCharType="begin"/>
      </w:r>
      <w:r w:rsidRPr="00DE765B">
        <w:rPr>
          <w:lang w:val="en-US"/>
        </w:rPr>
        <w:instrText xml:space="preserve"> PAGEREF _Toc13659275 \h </w:instrText>
      </w:r>
      <w:r>
        <w:fldChar w:fldCharType="separate"/>
      </w:r>
      <w:r w:rsidR="00540A1A" w:rsidRPr="00DE765B">
        <w:rPr>
          <w:lang w:val="en-US"/>
        </w:rPr>
        <w:t>25</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4.2</w:t>
      </w:r>
      <w:r>
        <w:rPr>
          <w:rFonts w:asciiTheme="minorHAnsi" w:eastAsiaTheme="minorEastAsia" w:hAnsiTheme="minorHAnsi" w:cstheme="minorBidi"/>
          <w:smallCaps w:val="0"/>
          <w:sz w:val="22"/>
          <w:szCs w:val="22"/>
          <w:lang w:val="en-US" w:eastAsia="en-US"/>
        </w:rPr>
        <w:tab/>
      </w:r>
      <w:r w:rsidRPr="00DE765B">
        <w:rPr>
          <w:lang w:val="en-US" w:bidi="th-TH"/>
        </w:rPr>
        <w:t>Uniformity</w:t>
      </w:r>
      <w:r w:rsidRPr="00DE765B">
        <w:rPr>
          <w:lang w:val="en-US"/>
        </w:rPr>
        <w:tab/>
      </w:r>
      <w:r>
        <w:fldChar w:fldCharType="begin"/>
      </w:r>
      <w:r w:rsidRPr="00DE765B">
        <w:rPr>
          <w:lang w:val="en-US"/>
        </w:rPr>
        <w:instrText xml:space="preserve"> PAGEREF _Toc13659276 \h </w:instrText>
      </w:r>
      <w:r>
        <w:fldChar w:fldCharType="separate"/>
      </w:r>
      <w:r w:rsidR="00540A1A" w:rsidRPr="00DE765B">
        <w:rPr>
          <w:lang w:val="en-US"/>
        </w:rPr>
        <w:t>26</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4.3</w:t>
      </w:r>
      <w:r>
        <w:rPr>
          <w:rFonts w:asciiTheme="minorHAnsi" w:eastAsiaTheme="minorEastAsia" w:hAnsiTheme="minorHAnsi" w:cstheme="minorBidi"/>
          <w:smallCaps w:val="0"/>
          <w:sz w:val="22"/>
          <w:szCs w:val="22"/>
          <w:lang w:val="en-US" w:eastAsia="en-US"/>
        </w:rPr>
        <w:tab/>
      </w:r>
      <w:r w:rsidRPr="00DE765B">
        <w:rPr>
          <w:lang w:val="en-US" w:bidi="th-TH"/>
        </w:rPr>
        <w:t>Stability</w:t>
      </w:r>
      <w:r w:rsidRPr="00DE765B">
        <w:rPr>
          <w:lang w:val="en-US"/>
        </w:rPr>
        <w:tab/>
      </w:r>
      <w:r>
        <w:fldChar w:fldCharType="begin"/>
      </w:r>
      <w:r w:rsidRPr="00DE765B">
        <w:rPr>
          <w:lang w:val="en-US"/>
        </w:rPr>
        <w:instrText xml:space="preserve"> PAGEREF _Toc13659277 \h </w:instrText>
      </w:r>
      <w:r>
        <w:fldChar w:fldCharType="separate"/>
      </w:r>
      <w:r w:rsidR="00540A1A" w:rsidRPr="00DE765B">
        <w:rPr>
          <w:lang w:val="en-US"/>
        </w:rPr>
        <w:t>26</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5.</w:t>
      </w:r>
      <w:r>
        <w:rPr>
          <w:rFonts w:asciiTheme="minorHAnsi" w:eastAsiaTheme="minorEastAsia" w:hAnsiTheme="minorHAnsi" w:cstheme="minorBidi"/>
          <w:caps w:val="0"/>
          <w:sz w:val="22"/>
          <w:szCs w:val="22"/>
          <w:lang w:eastAsia="en-US" w:bidi="ar-SA"/>
        </w:rPr>
        <w:tab/>
      </w:r>
      <w:r w:rsidRPr="00B35B04">
        <w:t>Grouping of Varieties and Organization of the Growing Trial</w:t>
      </w:r>
      <w:r>
        <w:tab/>
      </w:r>
      <w:r>
        <w:fldChar w:fldCharType="begin"/>
      </w:r>
      <w:r>
        <w:instrText xml:space="preserve"> PAGEREF _Toc13659278 \h </w:instrText>
      </w:r>
      <w:r>
        <w:fldChar w:fldCharType="separate"/>
      </w:r>
      <w:r w:rsidR="00540A1A">
        <w:t>26</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6.</w:t>
      </w:r>
      <w:r>
        <w:rPr>
          <w:rFonts w:asciiTheme="minorHAnsi" w:eastAsiaTheme="minorEastAsia" w:hAnsiTheme="minorHAnsi" w:cstheme="minorBidi"/>
          <w:caps w:val="0"/>
          <w:sz w:val="22"/>
          <w:szCs w:val="22"/>
          <w:lang w:eastAsia="en-US" w:bidi="ar-SA"/>
        </w:rPr>
        <w:tab/>
      </w:r>
      <w:r w:rsidRPr="00B35B04">
        <w:t>Introduction to the Table of Characteristics</w:t>
      </w:r>
      <w:r>
        <w:tab/>
      </w:r>
      <w:r>
        <w:fldChar w:fldCharType="begin"/>
      </w:r>
      <w:r>
        <w:instrText xml:space="preserve"> PAGEREF _Toc13659279 \h </w:instrText>
      </w:r>
      <w:r>
        <w:fldChar w:fldCharType="separate"/>
      </w:r>
      <w:r w:rsidR="00540A1A">
        <w:t>27</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6.1</w:t>
      </w:r>
      <w:r>
        <w:rPr>
          <w:rFonts w:asciiTheme="minorHAnsi" w:eastAsiaTheme="minorEastAsia" w:hAnsiTheme="minorHAnsi" w:cstheme="minorBidi"/>
          <w:smallCaps w:val="0"/>
          <w:sz w:val="22"/>
          <w:szCs w:val="22"/>
          <w:lang w:val="en-US" w:eastAsia="en-US"/>
        </w:rPr>
        <w:tab/>
      </w:r>
      <w:r w:rsidRPr="00DE765B">
        <w:rPr>
          <w:lang w:val="en-US" w:bidi="th-TH"/>
        </w:rPr>
        <w:t>Categories of Characteristics</w:t>
      </w:r>
      <w:r w:rsidRPr="00DE765B">
        <w:rPr>
          <w:lang w:val="en-US"/>
        </w:rPr>
        <w:tab/>
      </w:r>
      <w:r>
        <w:fldChar w:fldCharType="begin"/>
      </w:r>
      <w:r w:rsidRPr="00DE765B">
        <w:rPr>
          <w:lang w:val="en-US"/>
        </w:rPr>
        <w:instrText xml:space="preserve"> PAGEREF _Toc13659280 \h </w:instrText>
      </w:r>
      <w:r>
        <w:fldChar w:fldCharType="separate"/>
      </w:r>
      <w:r w:rsidR="00540A1A" w:rsidRPr="00DE765B">
        <w:rPr>
          <w:lang w:val="en-US"/>
        </w:rPr>
        <w:t>27</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6.2</w:t>
      </w:r>
      <w:r>
        <w:rPr>
          <w:rFonts w:asciiTheme="minorHAnsi" w:eastAsiaTheme="minorEastAsia" w:hAnsiTheme="minorHAnsi" w:cstheme="minorBidi"/>
          <w:smallCaps w:val="0"/>
          <w:sz w:val="22"/>
          <w:szCs w:val="22"/>
          <w:lang w:val="en-US" w:eastAsia="en-US"/>
        </w:rPr>
        <w:tab/>
      </w:r>
      <w:r w:rsidRPr="00DE765B">
        <w:rPr>
          <w:lang w:val="en-US" w:bidi="th-TH"/>
        </w:rPr>
        <w:t>States of Expression and Corresponding Notes</w:t>
      </w:r>
      <w:r w:rsidRPr="00DE765B">
        <w:rPr>
          <w:lang w:val="en-US"/>
        </w:rPr>
        <w:tab/>
      </w:r>
      <w:r>
        <w:fldChar w:fldCharType="begin"/>
      </w:r>
      <w:r w:rsidRPr="00DE765B">
        <w:rPr>
          <w:lang w:val="en-US"/>
        </w:rPr>
        <w:instrText xml:space="preserve"> PAGEREF _Toc13659281 \h </w:instrText>
      </w:r>
      <w:r>
        <w:fldChar w:fldCharType="separate"/>
      </w:r>
      <w:r w:rsidR="00540A1A" w:rsidRPr="00DE765B">
        <w:rPr>
          <w:lang w:val="en-US"/>
        </w:rPr>
        <w:t>27</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6.3</w:t>
      </w:r>
      <w:r>
        <w:rPr>
          <w:rFonts w:asciiTheme="minorHAnsi" w:eastAsiaTheme="minorEastAsia" w:hAnsiTheme="minorHAnsi" w:cstheme="minorBidi"/>
          <w:smallCaps w:val="0"/>
          <w:sz w:val="22"/>
          <w:szCs w:val="22"/>
          <w:lang w:val="en-US" w:eastAsia="en-US"/>
        </w:rPr>
        <w:tab/>
      </w:r>
      <w:r w:rsidRPr="00DE765B">
        <w:rPr>
          <w:lang w:val="en-US" w:bidi="th-TH"/>
        </w:rPr>
        <w:t>Types of Expression</w:t>
      </w:r>
      <w:r w:rsidRPr="00DE765B">
        <w:rPr>
          <w:lang w:val="en-US"/>
        </w:rPr>
        <w:tab/>
      </w:r>
      <w:r>
        <w:fldChar w:fldCharType="begin"/>
      </w:r>
      <w:r w:rsidRPr="00DE765B">
        <w:rPr>
          <w:lang w:val="en-US"/>
        </w:rPr>
        <w:instrText xml:space="preserve"> PAGEREF _Toc13659282 \h </w:instrText>
      </w:r>
      <w:r>
        <w:fldChar w:fldCharType="separate"/>
      </w:r>
      <w:r w:rsidR="00540A1A" w:rsidRPr="00DE765B">
        <w:rPr>
          <w:lang w:val="en-US"/>
        </w:rPr>
        <w:t>28</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sidRPr="00DE765B">
        <w:rPr>
          <w:lang w:val="en-US" w:bidi="th-TH"/>
        </w:rPr>
        <w:t>6.4</w:t>
      </w:r>
      <w:r>
        <w:rPr>
          <w:rFonts w:asciiTheme="minorHAnsi" w:eastAsiaTheme="minorEastAsia" w:hAnsiTheme="minorHAnsi" w:cstheme="minorBidi"/>
          <w:smallCaps w:val="0"/>
          <w:sz w:val="22"/>
          <w:szCs w:val="22"/>
          <w:lang w:val="en-US" w:eastAsia="en-US"/>
        </w:rPr>
        <w:tab/>
      </w:r>
      <w:r w:rsidRPr="00DE765B">
        <w:rPr>
          <w:lang w:val="en-US" w:bidi="th-TH"/>
        </w:rPr>
        <w:t>Example Varieties</w:t>
      </w:r>
      <w:r w:rsidRPr="00DE765B">
        <w:rPr>
          <w:lang w:val="en-US"/>
        </w:rPr>
        <w:tab/>
      </w:r>
      <w:r>
        <w:fldChar w:fldCharType="begin"/>
      </w:r>
      <w:r w:rsidRPr="00DE765B">
        <w:rPr>
          <w:lang w:val="en-US"/>
        </w:rPr>
        <w:instrText xml:space="preserve"> PAGEREF _Toc13659283 \h </w:instrText>
      </w:r>
      <w:r>
        <w:fldChar w:fldCharType="separate"/>
      </w:r>
      <w:r w:rsidR="00540A1A" w:rsidRPr="00DE765B">
        <w:rPr>
          <w:lang w:val="en-US"/>
        </w:rPr>
        <w:t>28</w:t>
      </w:r>
      <w:r>
        <w:fldChar w:fldCharType="end"/>
      </w:r>
    </w:p>
    <w:p w:rsidR="00A443CC" w:rsidRPr="00DE765B" w:rsidRDefault="00A443CC">
      <w:pPr>
        <w:pStyle w:val="TOC9"/>
        <w:tabs>
          <w:tab w:val="left" w:pos="1418"/>
        </w:tabs>
        <w:rPr>
          <w:rFonts w:asciiTheme="minorHAnsi" w:eastAsiaTheme="minorEastAsia" w:hAnsiTheme="minorHAnsi" w:cstheme="minorBidi"/>
          <w:smallCaps w:val="0"/>
          <w:sz w:val="22"/>
          <w:szCs w:val="22"/>
          <w:lang w:eastAsia="en-US"/>
        </w:rPr>
      </w:pPr>
      <w:r>
        <w:rPr>
          <w:lang w:bidi="th-TH"/>
        </w:rPr>
        <w:t>6.5</w:t>
      </w:r>
      <w:r w:rsidRPr="00DE765B">
        <w:rPr>
          <w:rFonts w:asciiTheme="minorHAnsi" w:eastAsiaTheme="minorEastAsia" w:hAnsiTheme="minorHAnsi" w:cstheme="minorBidi"/>
          <w:smallCaps w:val="0"/>
          <w:sz w:val="22"/>
          <w:szCs w:val="22"/>
          <w:lang w:eastAsia="en-US"/>
        </w:rPr>
        <w:tab/>
      </w:r>
      <w:r>
        <w:rPr>
          <w:lang w:bidi="th-TH"/>
        </w:rPr>
        <w:t>Legend</w:t>
      </w:r>
      <w:r>
        <w:tab/>
      </w:r>
      <w:r>
        <w:fldChar w:fldCharType="begin"/>
      </w:r>
      <w:r>
        <w:instrText xml:space="preserve"> PAGEREF _Toc13659284 \h </w:instrText>
      </w:r>
      <w:r>
        <w:fldChar w:fldCharType="separate"/>
      </w:r>
      <w:r w:rsidR="00540A1A">
        <w:t>28</w:t>
      </w:r>
      <w:r>
        <w:fldChar w:fldCharType="end"/>
      </w:r>
    </w:p>
    <w:p w:rsidR="00A443CC" w:rsidRPr="00DE765B" w:rsidRDefault="00A443CC">
      <w:pPr>
        <w:pStyle w:val="TOC8"/>
        <w:rPr>
          <w:rFonts w:asciiTheme="minorHAnsi" w:eastAsiaTheme="minorEastAsia" w:hAnsiTheme="minorHAnsi" w:cstheme="minorBidi"/>
          <w:caps w:val="0"/>
          <w:sz w:val="22"/>
          <w:szCs w:val="22"/>
          <w:lang w:val="fr-FR" w:eastAsia="en-US" w:bidi="ar-SA"/>
        </w:rPr>
      </w:pPr>
      <w:r w:rsidRPr="00B35B04">
        <w:rPr>
          <w:lang w:val="fr-CH"/>
        </w:rPr>
        <w:t>7.</w:t>
      </w:r>
      <w:r w:rsidRPr="00DE765B">
        <w:rPr>
          <w:rFonts w:asciiTheme="minorHAnsi" w:eastAsiaTheme="minorEastAsia" w:hAnsiTheme="minorHAnsi" w:cstheme="minorBidi"/>
          <w:caps w:val="0"/>
          <w:sz w:val="22"/>
          <w:szCs w:val="22"/>
          <w:lang w:val="fr-FR" w:eastAsia="en-US" w:bidi="ar-SA"/>
        </w:rPr>
        <w:tab/>
      </w:r>
      <w:r w:rsidRPr="00B35B04">
        <w:rPr>
          <w:lang w:val="fr-CH"/>
        </w:rPr>
        <w:t>Table of Characteristics/Tableau des caractères/Merkmalstabelle/Tabla de caracteres</w:t>
      </w:r>
      <w:r w:rsidRPr="00DE765B">
        <w:rPr>
          <w:lang w:val="fr-FR"/>
        </w:rPr>
        <w:tab/>
      </w:r>
      <w:r>
        <w:fldChar w:fldCharType="begin"/>
      </w:r>
      <w:r w:rsidRPr="00DE765B">
        <w:rPr>
          <w:lang w:val="fr-FR"/>
        </w:rPr>
        <w:instrText xml:space="preserve"> PAGEREF _Toc13659285 \h </w:instrText>
      </w:r>
      <w:r>
        <w:fldChar w:fldCharType="separate"/>
      </w:r>
      <w:r w:rsidR="00540A1A" w:rsidRPr="00DE765B">
        <w:rPr>
          <w:lang w:val="fr-FR"/>
        </w:rPr>
        <w:t>29</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8.</w:t>
      </w:r>
      <w:r>
        <w:rPr>
          <w:rFonts w:asciiTheme="minorHAnsi" w:eastAsiaTheme="minorEastAsia" w:hAnsiTheme="minorHAnsi" w:cstheme="minorBidi"/>
          <w:caps w:val="0"/>
          <w:sz w:val="22"/>
          <w:szCs w:val="22"/>
          <w:lang w:eastAsia="en-US" w:bidi="ar-SA"/>
        </w:rPr>
        <w:tab/>
      </w:r>
      <w:r w:rsidRPr="00B35B04">
        <w:t>Explanations on the Table of Characteristics</w:t>
      </w:r>
      <w:r>
        <w:tab/>
      </w:r>
      <w:r>
        <w:fldChar w:fldCharType="begin"/>
      </w:r>
      <w:r>
        <w:instrText xml:space="preserve"> PAGEREF _Toc13659286 \h </w:instrText>
      </w:r>
      <w:r>
        <w:fldChar w:fldCharType="separate"/>
      </w:r>
      <w:r w:rsidR="00540A1A">
        <w:t>30</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9.</w:t>
      </w:r>
      <w:r>
        <w:rPr>
          <w:rFonts w:asciiTheme="minorHAnsi" w:eastAsiaTheme="minorEastAsia" w:hAnsiTheme="minorHAnsi" w:cstheme="minorBidi"/>
          <w:caps w:val="0"/>
          <w:sz w:val="22"/>
          <w:szCs w:val="22"/>
          <w:lang w:eastAsia="en-US" w:bidi="ar-SA"/>
        </w:rPr>
        <w:tab/>
      </w:r>
      <w:r w:rsidRPr="00B35B04">
        <w:t>Literature</w:t>
      </w:r>
      <w:r>
        <w:tab/>
      </w:r>
      <w:r>
        <w:fldChar w:fldCharType="begin"/>
      </w:r>
      <w:r>
        <w:instrText xml:space="preserve"> PAGEREF _Toc13659287 \h </w:instrText>
      </w:r>
      <w:r>
        <w:fldChar w:fldCharType="separate"/>
      </w:r>
      <w:r w:rsidR="00540A1A">
        <w:t>30</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10.</w:t>
      </w:r>
      <w:r>
        <w:rPr>
          <w:rFonts w:asciiTheme="minorHAnsi" w:eastAsiaTheme="minorEastAsia" w:hAnsiTheme="minorHAnsi" w:cstheme="minorBidi"/>
          <w:caps w:val="0"/>
          <w:sz w:val="22"/>
          <w:szCs w:val="22"/>
          <w:lang w:eastAsia="en-US" w:bidi="ar-SA"/>
        </w:rPr>
        <w:tab/>
      </w:r>
      <w:r w:rsidRPr="00B35B04">
        <w:t>Technical Questionnaire</w:t>
      </w:r>
      <w:r>
        <w:tab/>
      </w:r>
      <w:r>
        <w:fldChar w:fldCharType="begin"/>
      </w:r>
      <w:r>
        <w:instrText xml:space="preserve"> PAGEREF _Toc13659288 \h </w:instrText>
      </w:r>
      <w:r>
        <w:fldChar w:fldCharType="separate"/>
      </w:r>
      <w:r w:rsidR="00540A1A">
        <w:t>31</w:t>
      </w:r>
      <w:r>
        <w:fldChar w:fldCharType="end"/>
      </w:r>
    </w:p>
    <w:p w:rsidR="00482BCB" w:rsidRPr="00784E02" w:rsidRDefault="00482BCB" w:rsidP="00482BCB">
      <w:pPr>
        <w:tabs>
          <w:tab w:val="right" w:pos="9072"/>
        </w:tabs>
        <w:spacing w:before="60"/>
        <w:ind w:left="567" w:hanging="567"/>
        <w:jc w:val="left"/>
      </w:pPr>
      <w:r w:rsidRPr="00784E02">
        <w:fldChar w:fldCharType="end"/>
      </w:r>
    </w:p>
    <w:p w:rsidR="00482BCB" w:rsidRPr="00784E02" w:rsidRDefault="00482BCB" w:rsidP="00482BCB">
      <w:pPr>
        <w:jc w:val="left"/>
      </w:pPr>
    </w:p>
    <w:p w:rsidR="00482BCB" w:rsidRPr="00784E02" w:rsidRDefault="00482BCB" w:rsidP="00482BCB">
      <w:pPr>
        <w:pStyle w:val="Heading3tg"/>
        <w:rPr>
          <w:lang w:val="en-US"/>
        </w:rPr>
      </w:pPr>
      <w:r w:rsidRPr="00784E02">
        <w:rPr>
          <w:lang w:val="en-US"/>
        </w:rPr>
        <w:br w:type="page"/>
      </w:r>
      <w:bookmarkStart w:id="153" w:name="_Toc27819210"/>
      <w:bookmarkStart w:id="154" w:name="_Toc27819391"/>
      <w:bookmarkStart w:id="155" w:name="_Toc27819572"/>
      <w:bookmarkStart w:id="156" w:name="_Toc27976623"/>
      <w:bookmarkStart w:id="157" w:name="_Toc13659266"/>
      <w:bookmarkStart w:id="158" w:name="_Toc47696931"/>
      <w:r w:rsidRPr="00784E02">
        <w:rPr>
          <w:lang w:val="en-US"/>
        </w:rPr>
        <w:lastRenderedPageBreak/>
        <w:t xml:space="preserve">Subject of these </w:t>
      </w:r>
      <w:r w:rsidR="007D2474">
        <w:rPr>
          <w:lang w:val="en-US"/>
        </w:rPr>
        <w:t>Test Guidelines</w:t>
      </w:r>
      <w:bookmarkEnd w:id="153"/>
      <w:bookmarkEnd w:id="154"/>
      <w:bookmarkEnd w:id="155"/>
      <w:bookmarkEnd w:id="156"/>
      <w:bookmarkEnd w:id="157"/>
      <w:bookmarkEnd w:id="158"/>
    </w:p>
    <w:p w:rsidR="00482BCB" w:rsidRPr="00784E02" w:rsidRDefault="00482BCB" w:rsidP="00482BCB">
      <w:pPr>
        <w:pStyle w:val="Normaltg"/>
        <w:rPr>
          <w:lang w:val="en-US"/>
        </w:rPr>
      </w:pPr>
      <w:r w:rsidRPr="00784E02">
        <w:rPr>
          <w:lang w:val="en-US"/>
        </w:rPr>
        <w:t xml:space="preserve">These </w:t>
      </w:r>
      <w:r w:rsidR="007D2474">
        <w:rPr>
          <w:lang w:val="en-US"/>
        </w:rPr>
        <w:t>Test Guidelines</w:t>
      </w:r>
      <w:r w:rsidRPr="00784E02">
        <w:rPr>
          <w:lang w:val="en-US"/>
        </w:rPr>
        <w:t xml:space="preserve"> apply to all varieties of </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119" w:hanging="2410"/>
        <w:rPr>
          <w:lang w:val="en-US"/>
        </w:rPr>
      </w:pPr>
      <w:r w:rsidRPr="00784E02">
        <w:rPr>
          <w:lang w:val="en-US"/>
        </w:rPr>
        <w:t>{</w:t>
      </w:r>
      <w:bookmarkStart w:id="159" w:name="_Toc15713657"/>
      <w:r w:rsidRPr="00784E02">
        <w:rPr>
          <w:highlight w:val="lightGray"/>
          <w:bdr w:val="single" w:sz="12" w:space="0" w:color="auto"/>
          <w:lang w:val="en-US"/>
        </w:rPr>
        <w:t xml:space="preserve"> GN</w:t>
      </w:r>
      <w:r w:rsidRPr="00784E02">
        <w:rPr>
          <w:bdr w:val="single" w:sz="12" w:space="0" w:color="auto"/>
          <w:lang w:val="en-US"/>
        </w:rPr>
        <w:t xml:space="preserve"> 3 </w:t>
      </w:r>
      <w:r w:rsidRPr="00784E02">
        <w:rPr>
          <w:lang w:val="en-US"/>
        </w:rPr>
        <w:t xml:space="preserve"> (Chapter 1.1) –</w:t>
      </w:r>
      <w:r w:rsidRPr="00784E02">
        <w:rPr>
          <w:lang w:val="en-US"/>
        </w:rPr>
        <w:tab/>
        <w:t xml:space="preserve">Subject of the </w:t>
      </w:r>
      <w:r w:rsidR="007D2474">
        <w:rPr>
          <w:lang w:val="en-US"/>
        </w:rPr>
        <w:t>Test Guidelines</w:t>
      </w:r>
      <w:bookmarkEnd w:id="159"/>
      <w:r w:rsidRPr="00784E02">
        <w:rPr>
          <w:lang w:val="en-US"/>
        </w:rPr>
        <w:t>:  More than one species}</w:t>
      </w:r>
    </w:p>
    <w:p w:rsidR="00482BCB" w:rsidRPr="00784E02" w:rsidRDefault="00482BCB" w:rsidP="00482BCB">
      <w:pPr>
        <w:pStyle w:val="Normaltg"/>
        <w:tabs>
          <w:tab w:val="clear" w:pos="709"/>
        </w:tabs>
        <w:ind w:left="3119" w:hanging="2410"/>
        <w:rPr>
          <w:lang w:val="en-US"/>
        </w:rPr>
      </w:pPr>
      <w:r w:rsidRPr="00784E02">
        <w:rPr>
          <w:lang w:val="en-US"/>
        </w:rPr>
        <w:t>{</w:t>
      </w:r>
      <w:r w:rsidRPr="00784E02">
        <w:rPr>
          <w:highlight w:val="lightGray"/>
          <w:bdr w:val="single" w:sz="12" w:space="0" w:color="auto"/>
          <w:lang w:val="en-US"/>
        </w:rPr>
        <w:t xml:space="preserve"> GN</w:t>
      </w:r>
      <w:r w:rsidRPr="00784E02">
        <w:rPr>
          <w:bdr w:val="single" w:sz="12" w:space="0" w:color="auto"/>
          <w:lang w:val="en-US"/>
        </w:rPr>
        <w:t xml:space="preserve"> 4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Different types or groups within a species or genus}</w:t>
      </w:r>
    </w:p>
    <w:p w:rsidR="00482BCB" w:rsidRPr="00784E02" w:rsidRDefault="00482BCB" w:rsidP="00482BCB">
      <w:pPr>
        <w:pStyle w:val="Normaltg"/>
        <w:tabs>
          <w:tab w:val="clear" w:pos="709"/>
        </w:tabs>
        <w:ind w:left="3119" w:hanging="2410"/>
        <w:rPr>
          <w:lang w:val="en-US"/>
        </w:rPr>
      </w:pPr>
      <w:r w:rsidRPr="00784E02">
        <w:rPr>
          <w:lang w:val="en-US"/>
        </w:rPr>
        <w:t>{</w:t>
      </w:r>
      <w:bookmarkStart w:id="160" w:name="_Toc15713660"/>
      <w:r w:rsidRPr="00784E02">
        <w:rPr>
          <w:highlight w:val="lightGray"/>
          <w:bdr w:val="single" w:sz="12" w:space="0" w:color="auto"/>
          <w:lang w:val="en-US"/>
        </w:rPr>
        <w:t xml:space="preserve"> GN</w:t>
      </w:r>
      <w:r w:rsidRPr="00784E02">
        <w:rPr>
          <w:bdr w:val="single" w:sz="12" w:space="0" w:color="auto"/>
          <w:lang w:val="en-US"/>
        </w:rPr>
        <w:t xml:space="preserve"> 5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Family name</w:t>
      </w:r>
      <w:bookmarkEnd w:id="160"/>
      <w:r w:rsidRPr="00784E02">
        <w:rPr>
          <w:lang w:val="en-US"/>
        </w:rPr>
        <w:t>}</w:t>
      </w:r>
    </w:p>
    <w:p w:rsidR="00482BCB" w:rsidRPr="00784E02" w:rsidRDefault="00482BCB" w:rsidP="00482BCB">
      <w:pPr>
        <w:pStyle w:val="Normaltg"/>
        <w:tabs>
          <w:tab w:val="clear" w:pos="709"/>
        </w:tabs>
        <w:ind w:left="3119" w:hanging="2410"/>
        <w:rPr>
          <w:lang w:val="en-US"/>
        </w:rPr>
      </w:pPr>
      <w:r w:rsidRPr="00784E02">
        <w:rPr>
          <w:lang w:val="en-US"/>
        </w:rPr>
        <w:t>{</w:t>
      </w:r>
      <w:r w:rsidRPr="00784E02">
        <w:rPr>
          <w:highlight w:val="lightGray"/>
          <w:bdr w:val="single" w:sz="12" w:space="0" w:color="auto"/>
          <w:lang w:val="en-US"/>
        </w:rPr>
        <w:t xml:space="preserve"> GN</w:t>
      </w:r>
      <w:r w:rsidRPr="00784E02">
        <w:rPr>
          <w:bdr w:val="single" w:sz="12" w:space="0" w:color="auto"/>
          <w:lang w:val="en-US"/>
        </w:rPr>
        <w:t xml:space="preserve"> 6 </w:t>
      </w:r>
      <w:r w:rsidRPr="00784E02">
        <w:rPr>
          <w:lang w:val="en-US"/>
        </w:rPr>
        <w:t xml:space="preserve"> (Chapter 1.1) –</w:t>
      </w:r>
      <w:r w:rsidRPr="00784E02">
        <w:rPr>
          <w:lang w:val="en-US"/>
        </w:rPr>
        <w:tab/>
        <w:t>Guidance for New Types and Species}</w:t>
      </w:r>
    </w:p>
    <w:p w:rsidR="00482BCB" w:rsidRPr="00784E02" w:rsidRDefault="00482BCB" w:rsidP="00482BCB">
      <w:pPr>
        <w:pStyle w:val="Normaltg"/>
        <w:tabs>
          <w:tab w:val="clear" w:pos="709"/>
          <w:tab w:val="left" w:pos="1560"/>
        </w:tabs>
        <w:ind w:left="3261" w:hanging="2552"/>
        <w:rPr>
          <w:lang w:val="en-US"/>
        </w:rPr>
      </w:pPr>
    </w:p>
    <w:p w:rsidR="00482BCB" w:rsidRPr="00784E02" w:rsidRDefault="00482BCB" w:rsidP="00482BCB">
      <w:pPr>
        <w:pStyle w:val="Normaltg"/>
        <w:tabs>
          <w:tab w:val="clear" w:pos="709"/>
          <w:tab w:val="left" w:pos="1560"/>
        </w:tabs>
        <w:ind w:left="3261" w:hanging="2552"/>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0</w:t>
      </w:r>
      <w:r w:rsidRPr="00784E02">
        <w:rPr>
          <w:bdr w:val="single" w:sz="12" w:space="0" w:color="auto"/>
          <w:lang w:val="en-US"/>
        </w:rPr>
        <w:t xml:space="preserve"> </w:t>
      </w:r>
      <w:r w:rsidRPr="00784E02">
        <w:rPr>
          <w:lang w:val="en-US"/>
        </w:rPr>
        <w:t xml:space="preserve"> (Chapter 1.1) – Coverage of types of varieties in </w:t>
      </w:r>
      <w:r w:rsidR="007D2474">
        <w:rPr>
          <w:lang w:val="en-US"/>
        </w:rPr>
        <w:t>Test Guidelines</w:t>
      </w:r>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1" w:name="_Toc27819211"/>
      <w:bookmarkStart w:id="162" w:name="_Toc27819392"/>
      <w:bookmarkStart w:id="163" w:name="_Toc27819573"/>
      <w:bookmarkStart w:id="164" w:name="_Toc27976624"/>
      <w:bookmarkStart w:id="165" w:name="_Toc13659267"/>
      <w:bookmarkStart w:id="166" w:name="_Toc47696932"/>
      <w:r w:rsidRPr="00784E02">
        <w:rPr>
          <w:lang w:val="en-US"/>
        </w:rPr>
        <w:t>Material Required</w:t>
      </w:r>
      <w:bookmarkEnd w:id="161"/>
      <w:bookmarkEnd w:id="162"/>
      <w:bookmarkEnd w:id="163"/>
      <w:bookmarkEnd w:id="164"/>
      <w:bookmarkEnd w:id="165"/>
      <w:bookmarkEnd w:id="166"/>
    </w:p>
    <w:p w:rsidR="00482BCB" w:rsidRPr="00784E02" w:rsidRDefault="00482BCB" w:rsidP="00482BCB">
      <w:pPr>
        <w:pStyle w:val="Normaltg"/>
        <w:rPr>
          <w:lang w:val="en-US"/>
        </w:rPr>
      </w:pPr>
      <w:r w:rsidRPr="00784E02">
        <w:rPr>
          <w:lang w:val="en-US"/>
        </w:rPr>
        <w:t>2.1</w:t>
      </w:r>
      <w:r w:rsidRPr="00784E02">
        <w:rPr>
          <w:lang w:val="en-US"/>
        </w:rPr>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2.2</w:t>
      </w:r>
      <w:r w:rsidRPr="00784E02">
        <w:rPr>
          <w:lang w:val="en-US"/>
        </w:rPr>
        <w:tab/>
        <w:t>The material is to be supplied in the form of {xx}.</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2.3</w:t>
      </w:r>
      <w:r w:rsidRPr="00784E02">
        <w:rPr>
          <w:lang w:val="en-US"/>
        </w:rPr>
        <w:tab/>
        <w:t>The minimum quantity of plant material, to be supplied by the applicant, should be:</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261" w:hanging="2552"/>
        <w:rPr>
          <w:lang w:val="en-US"/>
        </w:rPr>
      </w:pPr>
      <w:r w:rsidRPr="00784E02">
        <w:rPr>
          <w:lang w:val="en-US"/>
        </w:rPr>
        <w:t>{</w:t>
      </w:r>
      <w:bookmarkStart w:id="167" w:name="_Toc15713661"/>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7 </w:t>
      </w:r>
      <w:r w:rsidRPr="00784E02">
        <w:rPr>
          <w:lang w:val="en-US"/>
        </w:rPr>
        <w:t xml:space="preserve"> (Chapter 2.3) – quantity of plant material required</w:t>
      </w:r>
      <w:bookmarkEnd w:id="167"/>
      <w:r w:rsidRPr="00784E02">
        <w:rPr>
          <w:lang w:val="en-US"/>
        </w:rPr>
        <w:t xml:space="preserve"> }</w:t>
      </w:r>
    </w:p>
    <w:p w:rsidR="00482BCB" w:rsidRPr="00784E02" w:rsidRDefault="00482BCB" w:rsidP="00482BCB">
      <w:pPr>
        <w:pStyle w:val="Normaltg"/>
        <w:tabs>
          <w:tab w:val="clear" w:pos="709"/>
          <w:tab w:val="left" w:pos="1560"/>
        </w:tabs>
        <w:ind w:left="3261" w:hanging="2552"/>
        <w:rPr>
          <w:lang w:val="en-US"/>
        </w:rPr>
      </w:pPr>
      <w:r w:rsidRPr="00784E02">
        <w:rPr>
          <w:lang w:val="en-US"/>
        </w:rPr>
        <w:t>{</w:t>
      </w:r>
      <w:bookmarkStart w:id="168" w:name="_Toc15713628"/>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w:t>
      </w:r>
      <w:r w:rsidRPr="00784E02">
        <w:rPr>
          <w:bdr w:val="single" w:sz="12" w:space="0" w:color="auto"/>
          <w:lang w:val="en-US"/>
        </w:rPr>
        <w:t xml:space="preserve"> </w:t>
      </w:r>
      <w:r w:rsidRPr="00784E02">
        <w:rPr>
          <w:lang w:val="en-US"/>
        </w:rPr>
        <w:t xml:space="preserve"> (Chapter 2.3) – seed quality requirements</w:t>
      </w:r>
      <w:bookmarkEnd w:id="168"/>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2.4</w:t>
      </w:r>
      <w:r w:rsidRPr="00784E02">
        <w:rPr>
          <w:lang w:val="en-US"/>
        </w:rPr>
        <w:tab/>
        <w:t xml:space="preserve">The plant material supplied should be visibly healthy, not lacking in vigor, nor affected by any important pest or disease.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2.5</w:t>
      </w:r>
      <w:r w:rsidRPr="00784E02">
        <w:rPr>
          <w:lang w:val="en-US"/>
        </w:rP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9" w:name="_Toc27819212"/>
      <w:bookmarkStart w:id="170" w:name="_Toc27819393"/>
      <w:bookmarkStart w:id="171" w:name="_Toc27819574"/>
      <w:bookmarkStart w:id="172" w:name="_Toc27976625"/>
      <w:bookmarkStart w:id="173" w:name="_Toc13659268"/>
      <w:bookmarkStart w:id="174" w:name="_Toc47696933"/>
      <w:r w:rsidRPr="00784E02">
        <w:rPr>
          <w:lang w:val="en-US"/>
        </w:rPr>
        <w:t>Method of Examination</w:t>
      </w:r>
      <w:bookmarkEnd w:id="169"/>
      <w:bookmarkEnd w:id="170"/>
      <w:bookmarkEnd w:id="171"/>
      <w:bookmarkEnd w:id="172"/>
      <w:bookmarkEnd w:id="173"/>
      <w:bookmarkEnd w:id="174"/>
    </w:p>
    <w:p w:rsidR="00482BCB" w:rsidRPr="00784E02" w:rsidRDefault="00482BCB" w:rsidP="00482BCB">
      <w:pPr>
        <w:pStyle w:val="Heading4tg"/>
        <w:outlineLvl w:val="0"/>
      </w:pPr>
      <w:bookmarkStart w:id="175" w:name="_Toc27819213"/>
      <w:bookmarkStart w:id="176" w:name="_Toc27819394"/>
      <w:bookmarkStart w:id="177" w:name="_Toc27819575"/>
      <w:bookmarkStart w:id="178" w:name="_Toc27976626"/>
      <w:bookmarkStart w:id="179" w:name="_Toc13659269"/>
      <w:bookmarkStart w:id="180" w:name="_Toc47696934"/>
      <w:r w:rsidRPr="00784E02">
        <w:t>3.1</w:t>
      </w:r>
      <w:r w:rsidRPr="00784E02">
        <w:tab/>
        <w:t>Number of Growing Cycles</w:t>
      </w:r>
      <w:bookmarkEnd w:id="175"/>
      <w:bookmarkEnd w:id="176"/>
      <w:bookmarkEnd w:id="177"/>
      <w:bookmarkEnd w:id="178"/>
      <w:bookmarkEnd w:id="179"/>
      <w:bookmarkEnd w:id="180"/>
    </w:p>
    <w:p w:rsidR="00482BCB" w:rsidRPr="00784E02" w:rsidRDefault="00482BCB" w:rsidP="00482BCB">
      <w:pPr>
        <w:pStyle w:val="Normaltg"/>
        <w:ind w:left="709"/>
        <w:rPr>
          <w:lang w:val="en-US"/>
        </w:rPr>
      </w:pPr>
      <w:r w:rsidRPr="00784E02">
        <w:rPr>
          <w:lang w:val="en-US"/>
        </w:rPr>
        <w:t xml:space="preserve">The minimum duration of tests should normally be: </w:t>
      </w:r>
    </w:p>
    <w:p w:rsidR="00482BCB" w:rsidRPr="00784E02" w:rsidRDefault="00482BCB" w:rsidP="00482BCB">
      <w:pPr>
        <w:pStyle w:val="Normaltg"/>
        <w:ind w:left="709"/>
        <w:rPr>
          <w:lang w:val="en-US"/>
        </w:rPr>
      </w:pPr>
    </w:p>
    <w:p w:rsidR="00482BCB" w:rsidRPr="00784E02" w:rsidRDefault="00482BCB" w:rsidP="00482BCB">
      <w:pPr>
        <w:pStyle w:val="Normaltg"/>
        <w:ind w:left="709"/>
        <w:rPr>
          <w:lang w:val="en-US"/>
        </w:rPr>
      </w:pPr>
      <w:r w:rsidRPr="00784E02">
        <w:rPr>
          <w:lang w:val="en-US"/>
        </w:rPr>
        <w:t>{</w:t>
      </w:r>
      <w:bookmarkStart w:id="181" w:name="_Toc15713631"/>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2</w:t>
      </w:r>
      <w:r w:rsidRPr="00784E02">
        <w:rPr>
          <w:bdr w:val="single" w:sz="12" w:space="0" w:color="auto"/>
          <w:lang w:val="en-US"/>
        </w:rPr>
        <w:t xml:space="preserve"> </w:t>
      </w:r>
      <w:r w:rsidRPr="00784E02">
        <w:rPr>
          <w:lang w:val="en-US"/>
        </w:rPr>
        <w:t xml:space="preserve"> (Chapter 3.1(.1)) – number of growing cycles</w:t>
      </w:r>
      <w:bookmarkEnd w:id="181"/>
      <w:r w:rsidRPr="00784E02">
        <w:rPr>
          <w:lang w:val="en-US"/>
        </w:rPr>
        <w:t xml:space="preserve"> }</w:t>
      </w:r>
    </w:p>
    <w:p w:rsidR="00482BCB" w:rsidRPr="00784E02" w:rsidRDefault="00482BCB" w:rsidP="00482BCB">
      <w:pPr>
        <w:pStyle w:val="Normaltg"/>
        <w:ind w:left="709"/>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8 </w:t>
      </w:r>
      <w:r w:rsidRPr="00784E02">
        <w:rPr>
          <w:lang w:val="en-US"/>
        </w:rPr>
        <w:t xml:space="preserve"> (Chapter 3.1.2) – explanation of the growing cycle }</w:t>
      </w:r>
    </w:p>
    <w:p w:rsidR="00482BCB" w:rsidRPr="00784E02" w:rsidRDefault="00482BCB" w:rsidP="00482BCB">
      <w:pPr>
        <w:pStyle w:val="Normaltg"/>
        <w:ind w:left="709"/>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3</w:t>
      </w:r>
      <w:r w:rsidRPr="00784E02">
        <w:rPr>
          <w:bdr w:val="single" w:sz="12" w:space="0" w:color="auto"/>
          <w:lang w:val="en-US"/>
        </w:rPr>
        <w:t xml:space="preserve"> </w:t>
      </w:r>
      <w:r w:rsidRPr="00784E02">
        <w:rPr>
          <w:lang w:val="en-US"/>
        </w:rPr>
        <w:t xml:space="preserve"> (Chapter 3.1.2) – explanation of the growing cycle }</w:t>
      </w:r>
    </w:p>
    <w:p w:rsidR="0051411F" w:rsidRDefault="0051411F" w:rsidP="0051411F"/>
    <w:p w:rsidR="0051411F" w:rsidRPr="00784E02" w:rsidRDefault="0051411F" w:rsidP="0051411F">
      <w:pPr>
        <w:ind w:left="709"/>
      </w:pPr>
      <w:r w:rsidRPr="00A86952">
        <w:t>The testing of a variety may be concluded when the competent authority can determine with certainty the outcome of the test.</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182" w:name="_Ref536264200"/>
      <w:bookmarkStart w:id="183" w:name="_Toc27819214"/>
      <w:bookmarkStart w:id="184" w:name="_Toc27819395"/>
      <w:bookmarkStart w:id="185" w:name="_Toc27819576"/>
      <w:bookmarkStart w:id="186" w:name="_Toc27976627"/>
      <w:bookmarkStart w:id="187" w:name="_Toc13659270"/>
      <w:bookmarkStart w:id="188" w:name="_Toc47696935"/>
      <w:r w:rsidRPr="00784E02">
        <w:t>3.2</w:t>
      </w:r>
      <w:r w:rsidRPr="00784E02">
        <w:tab/>
        <w:t>Testing Place</w:t>
      </w:r>
      <w:bookmarkEnd w:id="182"/>
      <w:bookmarkEnd w:id="183"/>
      <w:bookmarkEnd w:id="184"/>
      <w:bookmarkEnd w:id="185"/>
      <w:bookmarkEnd w:id="186"/>
      <w:bookmarkEnd w:id="187"/>
      <w:bookmarkEnd w:id="188"/>
    </w:p>
    <w:p w:rsidR="00482BCB" w:rsidRPr="00784E02" w:rsidRDefault="00482BCB" w:rsidP="00482BCB">
      <w:pPr>
        <w:pStyle w:val="Normaltg"/>
        <w:rPr>
          <w:lang w:val="en-US"/>
        </w:rPr>
      </w:pPr>
      <w:r w:rsidRPr="00784E02">
        <w:rPr>
          <w:lang w:val="en-US"/>
        </w:rPr>
        <w:t>Tests are normally conducted at one place.  In the case of tests conducted at more than one place, guidance is provided in TGP/9 “Examining Distinctness”.</w:t>
      </w:r>
      <w:r w:rsidRPr="00784E02">
        <w:rPr>
          <w:rStyle w:val="EndnoteReference"/>
          <w:lang w:val="en-US"/>
        </w:rPr>
        <w:t xml:space="preserve"> </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189" w:name="_Ref536264409"/>
      <w:bookmarkStart w:id="190" w:name="_Toc27819215"/>
      <w:bookmarkStart w:id="191" w:name="_Toc27819396"/>
      <w:bookmarkStart w:id="192" w:name="_Toc27819577"/>
      <w:bookmarkStart w:id="193" w:name="_Toc27976628"/>
      <w:bookmarkStart w:id="194" w:name="_Toc13659271"/>
      <w:bookmarkStart w:id="195" w:name="_Toc47696936"/>
      <w:r w:rsidRPr="00784E02">
        <w:t>3.3</w:t>
      </w:r>
      <w:r w:rsidRPr="00784E02">
        <w:tab/>
        <w:t>Conditions</w:t>
      </w:r>
      <w:bookmarkEnd w:id="189"/>
      <w:r w:rsidRPr="00784E02">
        <w:t xml:space="preserve"> for Conducting the Examination</w:t>
      </w:r>
      <w:bookmarkEnd w:id="190"/>
      <w:bookmarkEnd w:id="191"/>
      <w:bookmarkEnd w:id="192"/>
      <w:bookmarkEnd w:id="193"/>
      <w:bookmarkEnd w:id="194"/>
      <w:bookmarkEnd w:id="195"/>
    </w:p>
    <w:p w:rsidR="00482BCB" w:rsidRPr="00784E02" w:rsidRDefault="00482BCB" w:rsidP="00482BCB">
      <w:pPr>
        <w:pStyle w:val="Normaltg"/>
        <w:rPr>
          <w:lang w:val="en-US"/>
        </w:rPr>
      </w:pPr>
      <w:r w:rsidRPr="00784E02">
        <w:rPr>
          <w:lang w:val="en-US"/>
        </w:rPr>
        <w:t>[3.3.1]</w:t>
      </w:r>
      <w:r w:rsidRPr="00784E02">
        <w:rPr>
          <w:lang w:val="en-US"/>
        </w:rPr>
        <w:tab/>
        <w:t>The tests should be carried out under conditions ensuring satisfactory growth for the expression of the relevant characteristics of the variety and for the conduct of the examination.</w:t>
      </w:r>
      <w:bookmarkStart w:id="196" w:name="_Ref536264760"/>
    </w:p>
    <w:p w:rsidR="00482BCB" w:rsidRPr="00784E02" w:rsidRDefault="00482BCB" w:rsidP="00482BCB">
      <w:pPr>
        <w:pStyle w:val="Normaltg"/>
        <w:rPr>
          <w:lang w:val="en-US"/>
        </w:rPr>
      </w:pPr>
    </w:p>
    <w:p w:rsidR="00482BCB" w:rsidRPr="00784E02" w:rsidRDefault="00482BCB" w:rsidP="00482BCB">
      <w:pPr>
        <w:pStyle w:val="Normaltg"/>
        <w:tabs>
          <w:tab w:val="clear" w:pos="709"/>
          <w:tab w:val="left" w:pos="4111"/>
          <w:tab w:val="left" w:pos="4536"/>
        </w:tabs>
        <w:ind w:left="3317" w:hanging="2608"/>
        <w:rPr>
          <w:lang w:val="en-US"/>
        </w:rPr>
      </w:pPr>
      <w:r w:rsidRPr="00784E02">
        <w:rPr>
          <w:lang w:val="en-US"/>
        </w:rPr>
        <w:t>{</w:t>
      </w:r>
      <w:bookmarkStart w:id="197" w:name="_Toc15713634"/>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4</w:t>
      </w:r>
      <w:r w:rsidRPr="00784E02">
        <w:rPr>
          <w:bdr w:val="single" w:sz="12" w:space="0" w:color="auto"/>
          <w:lang w:val="en-US"/>
        </w:rPr>
        <w:t xml:space="preserve"> </w:t>
      </w:r>
      <w:r w:rsidRPr="00784E02">
        <w:rPr>
          <w:lang w:val="en-US"/>
        </w:rPr>
        <w:t xml:space="preserve"> (Chapter 3.3) – conditions for conducting the examination </w:t>
      </w:r>
      <w:bookmarkEnd w:id="197"/>
      <w:r w:rsidRPr="00784E02">
        <w:rPr>
          <w:lang w:val="en-US"/>
        </w:rPr>
        <w:t>}</w:t>
      </w:r>
    </w:p>
    <w:p w:rsidR="00482BCB" w:rsidRPr="00784E02" w:rsidRDefault="00482BCB" w:rsidP="00482BCB">
      <w:pPr>
        <w:pStyle w:val="Normaltg"/>
        <w:tabs>
          <w:tab w:val="clear" w:pos="709"/>
          <w:tab w:val="left" w:pos="4111"/>
          <w:tab w:val="left" w:pos="4536"/>
        </w:tabs>
        <w:ind w:left="3317" w:hanging="2608"/>
        <w:rPr>
          <w:lang w:val="en-US"/>
        </w:rPr>
      </w:pPr>
    </w:p>
    <w:p w:rsidR="00482BCB" w:rsidRPr="00784E02" w:rsidRDefault="00482BCB" w:rsidP="00482BCB">
      <w:pPr>
        <w:pStyle w:val="Normaltg"/>
        <w:tabs>
          <w:tab w:val="clear" w:pos="709"/>
        </w:tabs>
        <w:ind w:left="3402" w:hanging="2693"/>
        <w:rPr>
          <w:strike/>
          <w:lang w:val="en-US"/>
        </w:rPr>
      </w:pPr>
      <w:r w:rsidRPr="00784E02">
        <w:rPr>
          <w:lang w:val="en-US"/>
        </w:rPr>
        <w:lastRenderedPageBreak/>
        <w:t xml:space="preserve">{ </w:t>
      </w:r>
      <w:r w:rsidRPr="00784E02">
        <w:rPr>
          <w:highlight w:val="lightGray"/>
          <w:bdr w:val="single" w:sz="12" w:space="0" w:color="auto"/>
          <w:lang w:val="en-US"/>
        </w:rPr>
        <w:t>GN</w:t>
      </w:r>
      <w:r w:rsidRPr="00784E02">
        <w:rPr>
          <w:bdr w:val="single" w:sz="12" w:space="0" w:color="auto"/>
          <w:lang w:val="en-US"/>
        </w:rPr>
        <w:t xml:space="preserve"> 9 </w:t>
      </w:r>
      <w:r w:rsidRPr="00784E02">
        <w:rPr>
          <w:lang w:val="en-US"/>
        </w:rPr>
        <w:t xml:space="preserve"> (Chapter 3.3) – growth stage key}</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198" w:name="_Toc27819216"/>
      <w:bookmarkStart w:id="199" w:name="_Toc27819397"/>
      <w:bookmarkStart w:id="200" w:name="_Toc27819578"/>
      <w:bookmarkStart w:id="201" w:name="_Toc27976629"/>
      <w:bookmarkStart w:id="202" w:name="_Toc13659272"/>
      <w:bookmarkStart w:id="203" w:name="_Toc47696937"/>
      <w:r w:rsidRPr="00784E02">
        <w:t>3.4</w:t>
      </w:r>
      <w:r w:rsidRPr="00784E02">
        <w:tab/>
        <w:t>Test Design</w:t>
      </w:r>
      <w:bookmarkEnd w:id="196"/>
      <w:bookmarkEnd w:id="198"/>
      <w:bookmarkEnd w:id="199"/>
      <w:bookmarkEnd w:id="200"/>
      <w:bookmarkEnd w:id="201"/>
      <w:bookmarkEnd w:id="202"/>
      <w:bookmarkEnd w:id="203"/>
    </w:p>
    <w:p w:rsidR="00482BCB" w:rsidRPr="00784E02" w:rsidRDefault="00482BCB" w:rsidP="00482BCB">
      <w:pPr>
        <w:pStyle w:val="Normaltg"/>
        <w:ind w:left="709"/>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10.1 </w:t>
      </w:r>
      <w:r w:rsidRPr="00784E02">
        <w:rPr>
          <w:lang w:val="en-US"/>
        </w:rPr>
        <w:t xml:space="preserve"> (Chapter 3.4) – test design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t>{</w:t>
      </w:r>
      <w:bookmarkStart w:id="204" w:name="_Toc15713640"/>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5</w:t>
      </w:r>
      <w:r w:rsidRPr="00784E02">
        <w:rPr>
          <w:bdr w:val="single" w:sz="12" w:space="0" w:color="auto"/>
          <w:lang w:val="en-US"/>
        </w:rPr>
        <w:t xml:space="preserve"> </w:t>
      </w:r>
      <w:r w:rsidRPr="00784E02">
        <w:rPr>
          <w:lang w:val="en-US"/>
        </w:rPr>
        <w:t xml:space="preserve"> (Chapter 3.4) – plot design</w:t>
      </w:r>
      <w:bookmarkEnd w:id="204"/>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t xml:space="preserve">{ </w:t>
      </w:r>
      <w:r w:rsidRPr="00784E02">
        <w:rPr>
          <w:b/>
          <w:bdr w:val="single" w:sz="12" w:space="0" w:color="auto"/>
          <w:shd w:val="pct12" w:color="auto" w:fill="auto"/>
          <w:lang w:val="en-US"/>
        </w:rPr>
        <w:t>ASW</w:t>
      </w:r>
      <w:r w:rsidRPr="00784E02">
        <w:rPr>
          <w:b/>
          <w:bdr w:val="single" w:sz="12" w:space="0" w:color="auto"/>
          <w:lang w:val="en-US"/>
        </w:rPr>
        <w:t xml:space="preserve"> 6</w:t>
      </w:r>
      <w:r w:rsidRPr="00784E02">
        <w:rPr>
          <w:bdr w:val="single" w:sz="12" w:space="0" w:color="auto"/>
          <w:lang w:val="en-US"/>
        </w:rPr>
        <w:t xml:space="preserve"> </w:t>
      </w:r>
      <w:r w:rsidRPr="00784E02">
        <w:rPr>
          <w:lang w:val="en-US"/>
        </w:rPr>
        <w:t xml:space="preserve"> (Chapter 3.4) – removal of plants or parts of plants }</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205" w:name="_Toc27819218"/>
      <w:bookmarkStart w:id="206" w:name="_Toc27819399"/>
      <w:bookmarkStart w:id="207" w:name="_Toc27819580"/>
      <w:bookmarkStart w:id="208" w:name="_Toc27976631"/>
      <w:bookmarkStart w:id="209" w:name="_Toc226858672"/>
      <w:bookmarkStart w:id="210" w:name="_Toc13659273"/>
      <w:bookmarkStart w:id="211" w:name="_Toc47696938"/>
      <w:r w:rsidRPr="00784E02">
        <w:t>3.5</w:t>
      </w:r>
      <w:r w:rsidRPr="00784E02">
        <w:tab/>
        <w:t>Additional Tests</w:t>
      </w:r>
      <w:bookmarkEnd w:id="205"/>
      <w:bookmarkEnd w:id="206"/>
      <w:bookmarkEnd w:id="207"/>
      <w:bookmarkEnd w:id="208"/>
      <w:bookmarkEnd w:id="209"/>
      <w:bookmarkEnd w:id="210"/>
      <w:bookmarkEnd w:id="211"/>
    </w:p>
    <w:p w:rsidR="00482BCB" w:rsidRPr="00784E02" w:rsidRDefault="00482BCB" w:rsidP="00482BCB">
      <w:pPr>
        <w:pStyle w:val="Normaltg"/>
        <w:rPr>
          <w:lang w:val="en-US"/>
        </w:rPr>
      </w:pPr>
      <w:r w:rsidRPr="00784E02">
        <w:rPr>
          <w:lang w:val="en-US"/>
        </w:rPr>
        <w:tab/>
        <w:t>Additional tests, for examining relevant characteristics, may be established.</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12" w:name="_Toc27819219"/>
      <w:bookmarkStart w:id="213" w:name="_Toc27819400"/>
      <w:bookmarkStart w:id="214" w:name="_Toc27819581"/>
      <w:bookmarkStart w:id="215" w:name="_Toc27976632"/>
      <w:bookmarkStart w:id="216" w:name="_Toc13659274"/>
      <w:bookmarkStart w:id="217" w:name="_Toc47696939"/>
      <w:r w:rsidRPr="00784E02">
        <w:rPr>
          <w:lang w:val="en-US"/>
        </w:rPr>
        <w:t>Assessment of Distinctness, Uniformity and Stability</w:t>
      </w:r>
      <w:bookmarkEnd w:id="212"/>
      <w:bookmarkEnd w:id="213"/>
      <w:bookmarkEnd w:id="214"/>
      <w:bookmarkEnd w:id="215"/>
      <w:bookmarkEnd w:id="216"/>
      <w:bookmarkEnd w:id="217"/>
    </w:p>
    <w:p w:rsidR="00482BCB" w:rsidRPr="00784E02" w:rsidRDefault="00482BCB" w:rsidP="00482BCB">
      <w:pPr>
        <w:pStyle w:val="Heading4tg"/>
        <w:outlineLvl w:val="0"/>
      </w:pPr>
      <w:bookmarkStart w:id="218" w:name="_Toc27819220"/>
      <w:bookmarkStart w:id="219" w:name="_Toc27819401"/>
      <w:bookmarkStart w:id="220" w:name="_Toc27819582"/>
      <w:bookmarkStart w:id="221" w:name="_Toc27976633"/>
      <w:bookmarkStart w:id="222" w:name="_Toc13659275"/>
      <w:bookmarkStart w:id="223" w:name="_Toc47696940"/>
      <w:r w:rsidRPr="00784E02">
        <w:t>4.1</w:t>
      </w:r>
      <w:r w:rsidRPr="00784E02">
        <w:tab/>
        <w:t>Distinctness</w:t>
      </w:r>
      <w:bookmarkStart w:id="224" w:name="_Ref57623873"/>
      <w:bookmarkEnd w:id="218"/>
      <w:bookmarkEnd w:id="219"/>
      <w:bookmarkEnd w:id="220"/>
      <w:bookmarkEnd w:id="221"/>
      <w:bookmarkEnd w:id="222"/>
      <w:bookmarkEnd w:id="223"/>
      <w:r w:rsidRPr="00784E02">
        <w:t xml:space="preserve"> </w:t>
      </w:r>
      <w:bookmarkEnd w:id="224"/>
    </w:p>
    <w:p w:rsidR="00482BCB" w:rsidRPr="00784E02" w:rsidRDefault="00482BCB" w:rsidP="00482BCB">
      <w:pPr>
        <w:tabs>
          <w:tab w:val="left" w:pos="709"/>
          <w:tab w:val="left" w:pos="1418"/>
        </w:tabs>
      </w:pPr>
      <w:r w:rsidRPr="00784E02">
        <w:tab/>
        <w:t>4.1.1</w:t>
      </w:r>
      <w:r w:rsidRPr="00784E02">
        <w:tab/>
        <w:t>General Recommendations</w:t>
      </w:r>
    </w:p>
    <w:p w:rsidR="00482BCB" w:rsidRPr="00784E02" w:rsidRDefault="00482BCB" w:rsidP="00482BCB"/>
    <w:p w:rsidR="00482BCB" w:rsidRPr="00784E02" w:rsidRDefault="00482BCB" w:rsidP="00482BCB">
      <w:r w:rsidRPr="00784E02">
        <w:t xml:space="preserve">It is of particular importance for users of these </w:t>
      </w:r>
      <w:r w:rsidR="007D2474">
        <w:t>Test Guidelines</w:t>
      </w:r>
      <w:r w:rsidRPr="00784E02">
        <w:t xml:space="preserve"> to consult the General Introduction prior to making decisions regarding distinctness.  However, the following points are provided for elaboration or emphasis in these </w:t>
      </w:r>
      <w:r w:rsidR="007D2474">
        <w:t>Test Guidelines</w:t>
      </w:r>
      <w:r w:rsidRPr="00784E02">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r w:rsidRPr="00784E02">
        <w:rPr>
          <w:lang w:val="en-US"/>
        </w:rPr>
        <w:tab/>
        <w:t xml:space="preserve">{ </w:t>
      </w:r>
      <w:r w:rsidRPr="00784E02">
        <w:rPr>
          <w:b/>
          <w:bdr w:val="single" w:sz="12" w:space="0" w:color="auto"/>
          <w:shd w:val="pct12" w:color="auto" w:fill="auto"/>
          <w:lang w:val="en-US"/>
        </w:rPr>
        <w:t>ASW</w:t>
      </w:r>
      <w:r w:rsidRPr="00784E02">
        <w:rPr>
          <w:b/>
          <w:bdr w:val="single" w:sz="12" w:space="0" w:color="auto"/>
          <w:lang w:val="en-US"/>
        </w:rPr>
        <w:t xml:space="preserve"> 7(a)</w:t>
      </w:r>
      <w:r w:rsidRPr="00784E02">
        <w:rPr>
          <w:bdr w:val="single" w:sz="12" w:space="0" w:color="auto"/>
          <w:lang w:val="en-US"/>
        </w:rPr>
        <w:t xml:space="preserve"> </w:t>
      </w:r>
      <w:r w:rsidRPr="00784E02">
        <w:rPr>
          <w:lang w:val="en-US"/>
        </w:rPr>
        <w:t xml:space="preserve"> (Chapter 4.1.1) – Distinctness:  parent formula }</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4.1.2</w:t>
      </w:r>
      <w:r w:rsidRPr="00784E02">
        <w:tab/>
        <w:t>Consistent Differences</w:t>
      </w:r>
    </w:p>
    <w:p w:rsidR="00482BCB" w:rsidRPr="00784E02" w:rsidRDefault="00482BCB" w:rsidP="00482BCB"/>
    <w:p w:rsidR="00482BCB" w:rsidRPr="00784E02" w:rsidRDefault="00482BCB" w:rsidP="00482BCB">
      <w:r w:rsidRPr="00784E02">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225" w:name="_Ref535826353"/>
      <w:r w:rsidRPr="00784E02">
        <w:t>y</w:t>
      </w:r>
      <w:bookmarkEnd w:id="225"/>
      <w:r w:rsidRPr="00784E02">
        <w:t xml:space="preserve"> consistent is to examine the characteristic in at least two independent growing cycles.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4.1.3</w:t>
      </w:r>
      <w:r w:rsidRPr="00784E02">
        <w:tab/>
        <w:t>Clear Differences</w:t>
      </w:r>
    </w:p>
    <w:p w:rsidR="00482BCB" w:rsidRPr="00784E02" w:rsidRDefault="00482BCB" w:rsidP="00482BCB"/>
    <w:p w:rsidR="00482BCB" w:rsidRPr="00784E02" w:rsidRDefault="00482BCB" w:rsidP="00482BCB">
      <w:r w:rsidRPr="00784E02">
        <w:t xml:space="preserve">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w:t>
      </w:r>
      <w:r w:rsidR="007D2474">
        <w:t>Test Guidelines</w:t>
      </w:r>
      <w:r w:rsidRPr="00784E02">
        <w:t xml:space="preserve"> are familiar with the recommendations contained in the General Introduction prior to making decisions regarding distinctness.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bookmarkStart w:id="226" w:name="_Toc226858678"/>
      <w:r w:rsidRPr="00784E02">
        <w:tab/>
        <w:t>4.1.4</w:t>
      </w:r>
      <w:r w:rsidRPr="00784E02">
        <w:tab/>
        <w:t>Number of Plants / Parts of Plants to be Examined</w:t>
      </w:r>
      <w:bookmarkEnd w:id="226"/>
    </w:p>
    <w:p w:rsidR="00482BCB" w:rsidRPr="00784E02" w:rsidRDefault="00482BCB" w:rsidP="00482BCB"/>
    <w:p w:rsidR="00482BCB" w:rsidRPr="00784E02" w:rsidRDefault="00482BCB" w:rsidP="00482BCB">
      <w:r w:rsidRPr="00784E02">
        <w:t>Unless otherwise indicated, for the purposes of distinctness, all observations on single plants should be made on { x } plants or parts taken from each of { x } plants and any other observations made on all plants in the test, disregarding any off-type plants.</w:t>
      </w:r>
    </w:p>
    <w:p w:rsidR="00482BCB" w:rsidRPr="00784E02" w:rsidRDefault="00482BCB" w:rsidP="00482BCB">
      <w:pPr>
        <w:pStyle w:val="Normaltg"/>
        <w:tabs>
          <w:tab w:val="clear" w:pos="709"/>
          <w:tab w:val="clear" w:pos="1418"/>
        </w:tabs>
        <w:ind w:firstLine="426"/>
        <w:rPr>
          <w:lang w:val="en-US"/>
        </w:rPr>
      </w:pPr>
    </w:p>
    <w:p w:rsidR="00482BCB" w:rsidRPr="00784E02" w:rsidRDefault="00482BCB" w:rsidP="00482BCB">
      <w:pPr>
        <w:pStyle w:val="Normaltg"/>
        <w:tabs>
          <w:tab w:val="clear" w:pos="709"/>
          <w:tab w:val="clear" w:pos="1418"/>
        </w:tabs>
        <w:ind w:left="709"/>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7(b)</w:t>
      </w:r>
      <w:r w:rsidRPr="00784E02">
        <w:rPr>
          <w:bdr w:val="single" w:sz="12" w:space="0" w:color="auto"/>
          <w:lang w:val="en-US"/>
        </w:rPr>
        <w:t xml:space="preserve"> </w:t>
      </w:r>
      <w:r w:rsidRPr="00784E02">
        <w:rPr>
          <w:lang w:val="en-US"/>
        </w:rPr>
        <w:t xml:space="preserve"> (Chapter 4.1.4) – Number of Plants / Parts of Plants to be Examined }</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ind w:left="709"/>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10.2 </w:t>
      </w:r>
      <w:r w:rsidRPr="00784E02">
        <w:rPr>
          <w:lang w:val="en-US"/>
        </w:rPr>
        <w:t xml:space="preserve"> (Chapter 4.1.4) – Number of Plants / Parts of Plants to be Examined (for distinctness) }</w:t>
      </w:r>
    </w:p>
    <w:p w:rsidR="00482BCB" w:rsidRPr="00784E02" w:rsidRDefault="00482BCB" w:rsidP="00482BCB">
      <w:pPr>
        <w:pStyle w:val="Normaltg"/>
        <w:rPr>
          <w:lang w:val="en-US"/>
        </w:rPr>
      </w:pPr>
      <w:bookmarkStart w:id="227" w:name="_Ref246664268"/>
    </w:p>
    <w:p w:rsidR="00482BCB" w:rsidRPr="00784E02" w:rsidRDefault="00482BCB" w:rsidP="00482BCB">
      <w:pPr>
        <w:tabs>
          <w:tab w:val="left" w:pos="709"/>
          <w:tab w:val="left" w:pos="1418"/>
        </w:tabs>
      </w:pPr>
      <w:r w:rsidRPr="00784E02">
        <w:tab/>
        <w:t>4.1.5</w:t>
      </w:r>
      <w:r w:rsidRPr="00784E02">
        <w:tab/>
        <w:t xml:space="preserve">Method of Observation </w:t>
      </w:r>
    </w:p>
    <w:p w:rsidR="00482BCB" w:rsidRPr="00784E02" w:rsidRDefault="00482BCB" w:rsidP="00482BCB">
      <w:bookmarkStart w:id="228" w:name="_Toc27819221"/>
      <w:bookmarkStart w:id="229" w:name="_Toc27819402"/>
      <w:bookmarkStart w:id="230" w:name="_Toc27819583"/>
      <w:bookmarkStart w:id="231" w:name="_Toc27976634"/>
      <w:bookmarkStart w:id="232" w:name="_Toc66250536"/>
      <w:bookmarkEnd w:id="227"/>
    </w:p>
    <w:p w:rsidR="00482BCB" w:rsidRPr="00784E02" w:rsidRDefault="00482BCB" w:rsidP="00482BCB">
      <w:r w:rsidRPr="00784E02">
        <w:t>The recommended method of observing the characteristic for the purposes of distinctness is indicated by the following key in the Table of Characteristics (see document TGP/9 “Examining Distinctness”, Section 4 “Observation of characteristics”):</w:t>
      </w:r>
    </w:p>
    <w:p w:rsidR="00482BCB" w:rsidRPr="00784E02" w:rsidRDefault="00482BCB" w:rsidP="00482BCB"/>
    <w:p w:rsidR="00482BCB" w:rsidRPr="00784E02" w:rsidRDefault="00482BCB" w:rsidP="00482BCB">
      <w:pPr>
        <w:keepNext/>
        <w:ind w:left="1276" w:hanging="567"/>
        <w:outlineLvl w:val="0"/>
      </w:pPr>
      <w:r w:rsidRPr="00784E02">
        <w:lastRenderedPageBreak/>
        <w:t>MG:</w:t>
      </w:r>
      <w:r w:rsidRPr="00784E02">
        <w:tab/>
        <w:t>single measurement of a group of plants or parts of plants</w:t>
      </w:r>
    </w:p>
    <w:p w:rsidR="00482BCB" w:rsidRPr="00784E02" w:rsidRDefault="00482BCB" w:rsidP="00482BCB">
      <w:pPr>
        <w:keepNext/>
        <w:ind w:left="1276" w:hanging="567"/>
      </w:pPr>
      <w:r w:rsidRPr="00784E02">
        <w:t>MS:</w:t>
      </w:r>
      <w:r w:rsidRPr="00784E02">
        <w:tab/>
        <w:t>measurement of a number of individual plants or parts of plants</w:t>
      </w:r>
    </w:p>
    <w:p w:rsidR="00482BCB" w:rsidRPr="00784E02" w:rsidRDefault="00482BCB" w:rsidP="00482BCB">
      <w:pPr>
        <w:keepNext/>
        <w:ind w:left="1276" w:hanging="567"/>
      </w:pPr>
      <w:r w:rsidRPr="00784E02">
        <w:t>VG:</w:t>
      </w:r>
      <w:r w:rsidRPr="00784E02">
        <w:tab/>
        <w:t>visual assessment by a single observation of a group of plants or parts of plants</w:t>
      </w:r>
    </w:p>
    <w:p w:rsidR="00482BCB" w:rsidRPr="00784E02" w:rsidRDefault="00482BCB" w:rsidP="00482BCB">
      <w:pPr>
        <w:ind w:left="1276" w:hanging="567"/>
      </w:pPr>
      <w:r w:rsidRPr="00784E02">
        <w:t>VS:</w:t>
      </w:r>
      <w:r w:rsidRPr="00784E02">
        <w:tab/>
        <w:t>visual assessment by observation of individual plants or parts of plants</w:t>
      </w:r>
    </w:p>
    <w:p w:rsidR="00482BCB" w:rsidRPr="00784E02" w:rsidRDefault="00482BCB" w:rsidP="00482BCB">
      <w:pPr>
        <w:ind w:left="1276" w:hanging="567"/>
      </w:pPr>
    </w:p>
    <w:p w:rsidR="00482BCB" w:rsidRPr="00784E02" w:rsidRDefault="00482BCB" w:rsidP="00482BCB">
      <w:pPr>
        <w:pStyle w:val="Normaltg"/>
        <w:tabs>
          <w:tab w:val="clear" w:pos="709"/>
          <w:tab w:val="clear" w:pos="1418"/>
        </w:tabs>
        <w:ind w:left="709"/>
        <w:rPr>
          <w:lang w:val="en-US"/>
        </w:rPr>
      </w:pPr>
      <w:r w:rsidRPr="00784E02">
        <w:rPr>
          <w:lang w:val="en-US"/>
        </w:rPr>
        <w:t>Type of observation:  visual (V) or measurement (M)</w:t>
      </w:r>
    </w:p>
    <w:p w:rsidR="00482BCB" w:rsidRPr="00784E02" w:rsidRDefault="00482BCB" w:rsidP="00482BCB">
      <w:pPr>
        <w:pStyle w:val="Normaltg"/>
        <w:rPr>
          <w:lang w:val="en-US"/>
        </w:rPr>
      </w:pPr>
    </w:p>
    <w:p w:rsidR="00482BCB" w:rsidRPr="00784E02" w:rsidRDefault="00482BCB" w:rsidP="00482BCB">
      <w:pPr>
        <w:ind w:left="992"/>
      </w:pPr>
      <w:r w:rsidRPr="00784E02">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tabs>
          <w:tab w:val="clear" w:pos="709"/>
          <w:tab w:val="clear" w:pos="1418"/>
        </w:tabs>
        <w:ind w:left="709"/>
        <w:rPr>
          <w:b/>
          <w:bCs/>
          <w:lang w:val="en-US"/>
        </w:rPr>
      </w:pPr>
      <w:r w:rsidRPr="00784E02">
        <w:rPr>
          <w:lang w:val="en-US"/>
        </w:rPr>
        <w:t>Type of record:  for a group of plants (G) or for single, individual plants (S)</w:t>
      </w:r>
    </w:p>
    <w:p w:rsidR="00482BCB" w:rsidRPr="00784E02" w:rsidRDefault="00482BCB" w:rsidP="00482BCB">
      <w:pPr>
        <w:ind w:left="1559" w:hanging="567"/>
      </w:pPr>
    </w:p>
    <w:p w:rsidR="00482BCB" w:rsidRPr="00784E02" w:rsidRDefault="00482BCB" w:rsidP="00482BCB">
      <w:pPr>
        <w:ind w:left="992"/>
      </w:pPr>
      <w:r w:rsidRPr="00784E02">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482BCB" w:rsidRPr="00784E02" w:rsidRDefault="00482BCB" w:rsidP="00482BCB"/>
    <w:p w:rsidR="00482BCB" w:rsidRPr="00784E02" w:rsidRDefault="00482BCB" w:rsidP="00482BCB">
      <w:pPr>
        <w:rPr>
          <w:rFonts w:eastAsia="MS Mincho"/>
          <w:snapToGrid w:val="0"/>
          <w:color w:val="000000"/>
        </w:rPr>
      </w:pPr>
      <w:r w:rsidRPr="00784E02">
        <w:rPr>
          <w:rFonts w:eastAsia="MS Mincho"/>
        </w:rPr>
        <w:t xml:space="preserve">In cases where more than one method of observing the </w:t>
      </w:r>
      <w:r w:rsidRPr="00784E02">
        <w:rPr>
          <w:rFonts w:eastAsia="MS Mincho"/>
          <w:snapToGrid w:val="0"/>
        </w:rPr>
        <w:t xml:space="preserve">characteristic is indicated in the </w:t>
      </w:r>
      <w:r w:rsidRPr="00784E02">
        <w:rPr>
          <w:rFonts w:eastAsia="MS Mincho"/>
          <w:snapToGrid w:val="0"/>
          <w:color w:val="000000"/>
        </w:rPr>
        <w:t>Table of Characteristics (e.g. VG/MG), guidance on selecting an appropriate method is provided in document TGP/9, Section 4.2.</w:t>
      </w:r>
    </w:p>
    <w:p w:rsidR="00482BCB" w:rsidRPr="00784E02" w:rsidRDefault="00482BCB" w:rsidP="00482BCB">
      <w:pPr>
        <w:rPr>
          <w:rFonts w:eastAsia="MS Mincho"/>
          <w:snapToGrid w:val="0"/>
          <w:color w:val="000000"/>
        </w:rPr>
      </w:pPr>
    </w:p>
    <w:p w:rsidR="00482BCB" w:rsidRPr="00784E02" w:rsidRDefault="00482BCB" w:rsidP="00482BCB">
      <w:pPr>
        <w:pStyle w:val="Heading4tg"/>
        <w:outlineLvl w:val="0"/>
      </w:pPr>
      <w:bookmarkStart w:id="233" w:name="_Toc13659276"/>
      <w:bookmarkStart w:id="234" w:name="_Toc47696941"/>
      <w:r w:rsidRPr="00784E02">
        <w:t>4.2</w:t>
      </w:r>
      <w:r w:rsidRPr="00784E02">
        <w:tab/>
        <w:t>Uniformity</w:t>
      </w:r>
      <w:bookmarkEnd w:id="228"/>
      <w:bookmarkEnd w:id="229"/>
      <w:bookmarkEnd w:id="230"/>
      <w:bookmarkEnd w:id="231"/>
      <w:bookmarkEnd w:id="232"/>
      <w:bookmarkEnd w:id="233"/>
      <w:bookmarkEnd w:id="234"/>
    </w:p>
    <w:p w:rsidR="00482BCB" w:rsidRPr="00784E02" w:rsidRDefault="00A92D6A" w:rsidP="00A92D6A">
      <w:pPr>
        <w:pStyle w:val="Normaltg"/>
        <w:rPr>
          <w:lang w:val="en-US"/>
        </w:rPr>
      </w:pPr>
      <w:r w:rsidRPr="00784E02">
        <w:rPr>
          <w:lang w:val="en-US"/>
        </w:rPr>
        <w:t>4.2.1</w:t>
      </w:r>
      <w:r w:rsidRPr="00784E02">
        <w:rPr>
          <w:lang w:val="en-US"/>
        </w:rPr>
        <w:tab/>
      </w:r>
      <w:r w:rsidR="00482BCB" w:rsidRPr="00784E02">
        <w:rPr>
          <w:lang w:val="en-US"/>
        </w:rPr>
        <w:t xml:space="preserve">It is of particular importance for users of these </w:t>
      </w:r>
      <w:r w:rsidR="007D2474">
        <w:rPr>
          <w:lang w:val="en-US"/>
        </w:rPr>
        <w:t>Test Guidelines</w:t>
      </w:r>
      <w:r w:rsidR="00482BCB" w:rsidRPr="00784E02">
        <w:rPr>
          <w:lang w:val="en-US"/>
        </w:rPr>
        <w:t xml:space="preserve"> to consult the General Introduction prior to making decisions regarding uniformity.  However, the following points are provided for elaboration or emphasis in these </w:t>
      </w:r>
      <w:r w:rsidR="007D2474">
        <w:rPr>
          <w:lang w:val="en-US"/>
        </w:rPr>
        <w:t>Test Guidelines</w:t>
      </w:r>
      <w:r w:rsidR="00482BCB" w:rsidRPr="00784E02">
        <w:rPr>
          <w:lang w:val="en-US"/>
        </w:rPr>
        <w:t xml:space="preserve">: </w:t>
      </w:r>
    </w:p>
    <w:p w:rsidR="00482BCB" w:rsidRPr="00784E02" w:rsidRDefault="00482BCB" w:rsidP="00482BCB">
      <w:pPr>
        <w:pStyle w:val="Normaltg"/>
        <w:rPr>
          <w:lang w:val="en-US"/>
        </w:rPr>
      </w:pPr>
    </w:p>
    <w:p w:rsidR="00964611" w:rsidRPr="00784E02" w:rsidRDefault="00964611" w:rsidP="00964611">
      <w:pPr>
        <w:pStyle w:val="Normaltg"/>
        <w:rPr>
          <w:lang w:val="en-US"/>
        </w:rPr>
      </w:pPr>
      <w:r w:rsidRPr="00784E02">
        <w:rPr>
          <w:lang w:val="en-US"/>
        </w:rPr>
        <w:t>4.2.2</w:t>
      </w:r>
      <w:r w:rsidRPr="00784E02">
        <w:rPr>
          <w:lang w:val="en-US"/>
        </w:rPr>
        <w:tab/>
        <w:t xml:space="preserve">These </w:t>
      </w:r>
      <w:r w:rsidR="007D2474">
        <w:rPr>
          <w:lang w:val="en-US"/>
        </w:rPr>
        <w:t>Test Guidelines</w:t>
      </w:r>
      <w:r w:rsidRPr="00784E02">
        <w:rPr>
          <w:lang w:val="en-US"/>
        </w:rPr>
        <w:t xml:space="preserve"> have been developed for the examination of [type or types of propagation] varieties.  For varieties with other types of propagation the recommendations in the General Introduction </w:t>
      </w:r>
      <w:r w:rsidRPr="00784E02">
        <w:rPr>
          <w:lang w:val="en-US"/>
        </w:rPr>
        <w:br/>
        <w:t>and document TGP/13 “Guidance for new types and species”, Section 4.5 “Testing Uniformity” should be followed.</w:t>
      </w:r>
    </w:p>
    <w:p w:rsidR="00964611" w:rsidRPr="00784E02" w:rsidRDefault="00964611" w:rsidP="00964611">
      <w:pPr>
        <w:pStyle w:val="Normaltg"/>
        <w:jc w:val="left"/>
        <w:rPr>
          <w:lang w:val="en-US"/>
        </w:rPr>
      </w:pPr>
    </w:p>
    <w:p w:rsidR="00482BCB" w:rsidRPr="00784E02" w:rsidRDefault="00482BCB" w:rsidP="00482BCB">
      <w:pPr>
        <w:pStyle w:val="Normaltg"/>
        <w:tabs>
          <w:tab w:val="clear" w:pos="709"/>
        </w:tabs>
        <w:ind w:left="3261" w:hanging="2552"/>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11 </w:t>
      </w:r>
      <w:r w:rsidRPr="00784E02">
        <w:rPr>
          <w:lang w:val="en-US"/>
        </w:rPr>
        <w:t xml:space="preserve"> (Chapter 4.2) – uniformity assessment }</w:t>
      </w:r>
    </w:p>
    <w:p w:rsidR="00482BCB" w:rsidRPr="00784E02" w:rsidRDefault="00482BCB" w:rsidP="00482BCB">
      <w:pPr>
        <w:pStyle w:val="Normaltg"/>
        <w:tabs>
          <w:tab w:val="clear" w:pos="709"/>
        </w:tabs>
        <w:ind w:left="3261" w:hanging="2552"/>
        <w:rPr>
          <w:lang w:val="en-US"/>
        </w:rPr>
      </w:pPr>
      <w:r w:rsidRPr="00784E02">
        <w:rPr>
          <w:lang w:val="en-US"/>
        </w:rPr>
        <w:t>{</w:t>
      </w:r>
      <w:bookmarkStart w:id="235" w:name="_Toc15713644"/>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8</w:t>
      </w:r>
      <w:r w:rsidRPr="00784E02">
        <w:rPr>
          <w:bdr w:val="single" w:sz="12" w:space="0" w:color="auto"/>
          <w:lang w:val="en-US"/>
        </w:rPr>
        <w:t xml:space="preserve"> </w:t>
      </w:r>
      <w:r w:rsidRPr="00784E02">
        <w:rPr>
          <w:lang w:val="en-US"/>
        </w:rPr>
        <w:t xml:space="preserve"> (Chapter 4.2) – uniformity assessment</w:t>
      </w:r>
      <w:bookmarkEnd w:id="235"/>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Heading4tg"/>
        <w:jc w:val="left"/>
        <w:outlineLvl w:val="0"/>
      </w:pPr>
      <w:bookmarkStart w:id="236" w:name="_Toc27819222"/>
      <w:bookmarkStart w:id="237" w:name="_Toc27819403"/>
      <w:bookmarkStart w:id="238" w:name="_Toc27819584"/>
      <w:bookmarkStart w:id="239" w:name="_Toc27976635"/>
      <w:bookmarkStart w:id="240" w:name="_Toc66250537"/>
      <w:bookmarkStart w:id="241" w:name="_Toc13659277"/>
      <w:bookmarkStart w:id="242" w:name="_Toc47696942"/>
      <w:r w:rsidRPr="00784E02">
        <w:t>4.3</w:t>
      </w:r>
      <w:r w:rsidRPr="00784E02">
        <w:tab/>
        <w:t>Stability</w:t>
      </w:r>
      <w:bookmarkEnd w:id="236"/>
      <w:bookmarkEnd w:id="237"/>
      <w:bookmarkEnd w:id="238"/>
      <w:bookmarkEnd w:id="239"/>
      <w:bookmarkEnd w:id="240"/>
      <w:bookmarkEnd w:id="241"/>
      <w:bookmarkEnd w:id="242"/>
    </w:p>
    <w:p w:rsidR="00482BCB" w:rsidRPr="00784E02" w:rsidRDefault="00482BCB" w:rsidP="00482BCB">
      <w:pPr>
        <w:pStyle w:val="Normaltg"/>
        <w:rPr>
          <w:lang w:val="en-US"/>
        </w:rPr>
      </w:pPr>
      <w:r w:rsidRPr="00784E02">
        <w:rPr>
          <w:lang w:val="en-US"/>
        </w:rPr>
        <w:t>4.3.1</w:t>
      </w:r>
      <w:r w:rsidRPr="00784E02">
        <w:rPr>
          <w:lang w:val="en-US"/>
        </w:rP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4.3.2</w:t>
      </w:r>
      <w:r w:rsidRPr="00784E02">
        <w:rPr>
          <w:lang w:val="en-US"/>
        </w:rPr>
        <w:tab/>
      </w:r>
      <w:bookmarkStart w:id="243" w:name="_Toc510772192"/>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9</w:t>
      </w:r>
      <w:r w:rsidRPr="00784E02">
        <w:rPr>
          <w:bdr w:val="single" w:sz="12" w:space="0" w:color="auto"/>
          <w:lang w:val="en-US"/>
        </w:rPr>
        <w:t xml:space="preserve"> </w:t>
      </w:r>
      <w:r w:rsidRPr="00784E02">
        <w:rPr>
          <w:lang w:val="en-US"/>
        </w:rPr>
        <w:t xml:space="preserve"> (Chapter 4.3.2) – stability assessment:  general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4.3.3</w:t>
      </w:r>
      <w:r w:rsidRPr="00784E02">
        <w:rPr>
          <w:lang w:val="en-US"/>
        </w:rPr>
        <w:tab/>
        <w:t>{</w:t>
      </w:r>
      <w:bookmarkStart w:id="244" w:name="_Toc15713650"/>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10</w:t>
      </w:r>
      <w:r w:rsidRPr="00784E02">
        <w:rPr>
          <w:bdr w:val="single" w:sz="12" w:space="0" w:color="auto"/>
          <w:lang w:val="en-US"/>
        </w:rPr>
        <w:t xml:space="preserve"> </w:t>
      </w:r>
      <w:r w:rsidRPr="00784E02">
        <w:rPr>
          <w:lang w:val="en-US"/>
        </w:rPr>
        <w:t xml:space="preserve"> (Chapter 4.3.3) – stability assessment:  hybrid varieties</w:t>
      </w:r>
      <w:bookmarkEnd w:id="244"/>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245" w:name="_Toc27819223"/>
      <w:bookmarkStart w:id="246" w:name="_Toc27819404"/>
      <w:bookmarkStart w:id="247" w:name="_Toc27819585"/>
      <w:bookmarkStart w:id="248" w:name="_Toc27976636"/>
      <w:bookmarkStart w:id="249" w:name="_Toc66250538"/>
      <w:bookmarkStart w:id="250" w:name="_Toc13659278"/>
      <w:bookmarkStart w:id="251" w:name="_Toc47696943"/>
      <w:r w:rsidRPr="00784E02">
        <w:rPr>
          <w:lang w:val="en-US"/>
        </w:rPr>
        <w:t>Grouping of Varieties and Organization of the Growing Trial</w:t>
      </w:r>
      <w:bookmarkEnd w:id="245"/>
      <w:bookmarkEnd w:id="246"/>
      <w:bookmarkEnd w:id="247"/>
      <w:bookmarkEnd w:id="248"/>
      <w:bookmarkEnd w:id="249"/>
      <w:bookmarkEnd w:id="250"/>
      <w:bookmarkEnd w:id="251"/>
    </w:p>
    <w:bookmarkEnd w:id="243"/>
    <w:p w:rsidR="00482BCB" w:rsidRPr="00784E02" w:rsidRDefault="00482BCB" w:rsidP="00482BCB">
      <w:pPr>
        <w:pStyle w:val="Normaltg"/>
        <w:rPr>
          <w:lang w:val="en-US"/>
        </w:rPr>
      </w:pPr>
      <w:r w:rsidRPr="00784E02">
        <w:rPr>
          <w:lang w:val="en-US"/>
        </w:rPr>
        <w:t>5.1</w:t>
      </w:r>
      <w:r w:rsidRPr="00784E02">
        <w:rPr>
          <w:lang w:val="en-US"/>
        </w:rPr>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5.2</w:t>
      </w:r>
      <w:r w:rsidRPr="00784E02">
        <w:rPr>
          <w:lang w:val="en-US"/>
        </w:rPr>
        <w:tab/>
        <w:t xml:space="preserve">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w:t>
      </w:r>
      <w:r w:rsidRPr="00784E02">
        <w:rPr>
          <w:lang w:val="en-US"/>
        </w:rPr>
        <w:lastRenderedPageBreak/>
        <w:t>for examination of distinctness;  and (b) to organize the growing trial so that similar varieties are grouped together.</w:t>
      </w:r>
    </w:p>
    <w:p w:rsidR="00482BCB" w:rsidRPr="00784E02" w:rsidRDefault="00482BCB" w:rsidP="00482BCB">
      <w:pPr>
        <w:pStyle w:val="Normaltg"/>
        <w:rPr>
          <w:lang w:val="en-US"/>
        </w:rPr>
      </w:pPr>
    </w:p>
    <w:p w:rsidR="00482BCB" w:rsidRPr="00784E02" w:rsidRDefault="00482BCB" w:rsidP="00482BCB">
      <w:pPr>
        <w:pStyle w:val="Normaltg"/>
        <w:keepNext/>
        <w:rPr>
          <w:lang w:val="en-US"/>
        </w:rPr>
      </w:pPr>
      <w:r w:rsidRPr="00784E02">
        <w:rPr>
          <w:lang w:val="en-US"/>
        </w:rPr>
        <w:t>5.3</w:t>
      </w:r>
      <w:r w:rsidRPr="00784E02">
        <w:rPr>
          <w:lang w:val="en-US"/>
        </w:rPr>
        <w:tab/>
        <w:t>The following have been agreed as useful grouping characteristics:</w:t>
      </w:r>
    </w:p>
    <w:p w:rsidR="00482BCB" w:rsidRPr="00784E02" w:rsidRDefault="00482BCB" w:rsidP="00482BCB">
      <w:pPr>
        <w:pStyle w:val="Normaltg"/>
        <w:keepNext/>
        <w:rPr>
          <w:lang w:val="en-US"/>
        </w:rPr>
      </w:pPr>
    </w:p>
    <w:p w:rsidR="00482BCB" w:rsidRPr="00784E02" w:rsidRDefault="00482BCB" w:rsidP="00482BCB">
      <w:pPr>
        <w:pStyle w:val="Normaltg"/>
        <w:ind w:left="709"/>
        <w:rPr>
          <w:i/>
          <w:lang w:val="en-US"/>
        </w:rPr>
      </w:pPr>
      <w:r w:rsidRPr="00784E02">
        <w:rPr>
          <w:lang w:val="en-US"/>
        </w:rPr>
        <w:t>{</w:t>
      </w:r>
      <w:bookmarkStart w:id="252" w:name="_Toc15713664"/>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13.2, 13.4 </w:t>
      </w:r>
      <w:r w:rsidRPr="00784E02">
        <w:rPr>
          <w:lang w:val="en-US"/>
        </w:rPr>
        <w:t xml:space="preserve"> (Chapter 5.3) – Grouping characteristics</w:t>
      </w:r>
      <w:bookmarkEnd w:id="252"/>
      <w:r w:rsidRPr="00784E02">
        <w:rPr>
          <w:lang w:val="en-US"/>
        </w:rPr>
        <w:t xml:space="preserve"> }</w:t>
      </w:r>
    </w:p>
    <w:p w:rsidR="00482BCB" w:rsidRPr="00784E02" w:rsidRDefault="00482BCB" w:rsidP="00482BCB">
      <w:pPr>
        <w:pStyle w:val="Normaltg"/>
        <w:rPr>
          <w:lang w:val="en-US"/>
        </w:rPr>
      </w:pPr>
    </w:p>
    <w:p w:rsidR="00482BCB" w:rsidRPr="00784E02" w:rsidRDefault="00482BCB" w:rsidP="00482BCB">
      <w:r w:rsidRPr="00784E02">
        <w:t>5.4</w:t>
      </w:r>
      <w:r w:rsidRPr="00784E02">
        <w:tab/>
        <w:t>Guidance for the use of grouping characteristics, in the process of examining distinctness, is provided through the General Introduction and document TGP/9 “Examining Distinctness”.</w:t>
      </w:r>
      <w:r w:rsidRPr="00784E02">
        <w:rPr>
          <w:u w:val="single"/>
          <w:vertAlign w:val="superscript"/>
        </w:rPr>
        <w:t xml:space="preserve"> </w:t>
      </w: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53" w:name="_Toc27819224"/>
      <w:bookmarkStart w:id="254" w:name="_Toc27819405"/>
      <w:bookmarkStart w:id="255" w:name="_Toc27819586"/>
      <w:bookmarkStart w:id="256" w:name="_Toc27976637"/>
      <w:bookmarkStart w:id="257" w:name="_Toc66250539"/>
      <w:bookmarkStart w:id="258" w:name="_Toc13659279"/>
      <w:bookmarkStart w:id="259" w:name="_Toc47696944"/>
      <w:r w:rsidRPr="00784E02">
        <w:rPr>
          <w:lang w:val="en-US"/>
        </w:rPr>
        <w:t>Introduction to the Table of Characteristics</w:t>
      </w:r>
      <w:bookmarkEnd w:id="253"/>
      <w:bookmarkEnd w:id="254"/>
      <w:bookmarkEnd w:id="255"/>
      <w:bookmarkEnd w:id="256"/>
      <w:bookmarkEnd w:id="257"/>
      <w:bookmarkEnd w:id="258"/>
      <w:bookmarkEnd w:id="259"/>
    </w:p>
    <w:p w:rsidR="00482BCB" w:rsidRPr="00784E02" w:rsidRDefault="00482BCB" w:rsidP="00482BCB">
      <w:pPr>
        <w:pStyle w:val="Heading4tg"/>
        <w:outlineLvl w:val="0"/>
      </w:pPr>
      <w:bookmarkStart w:id="260" w:name="_Toc27819225"/>
      <w:bookmarkStart w:id="261" w:name="_Toc27819406"/>
      <w:bookmarkStart w:id="262" w:name="_Toc27819587"/>
      <w:bookmarkStart w:id="263" w:name="_Toc27976638"/>
      <w:bookmarkStart w:id="264" w:name="_Toc66250540"/>
      <w:bookmarkStart w:id="265" w:name="_Toc13659280"/>
      <w:bookmarkStart w:id="266" w:name="_Toc47696945"/>
      <w:r w:rsidRPr="00784E02">
        <w:t>6.1</w:t>
      </w:r>
      <w:r w:rsidRPr="00784E02">
        <w:tab/>
        <w:t>Categories of Characteristics</w:t>
      </w:r>
      <w:bookmarkEnd w:id="260"/>
      <w:bookmarkEnd w:id="261"/>
      <w:bookmarkEnd w:id="262"/>
      <w:bookmarkEnd w:id="263"/>
      <w:bookmarkEnd w:id="264"/>
      <w:bookmarkEnd w:id="265"/>
      <w:bookmarkEnd w:id="266"/>
    </w:p>
    <w:p w:rsidR="00482BCB" w:rsidRPr="00784E02" w:rsidRDefault="00482BCB" w:rsidP="00482BCB">
      <w:pPr>
        <w:pStyle w:val="Normaltg"/>
        <w:keepNext/>
        <w:rPr>
          <w:lang w:val="en-US"/>
        </w:rPr>
      </w:pPr>
      <w:bookmarkStart w:id="267" w:name="_Toc27819226"/>
      <w:bookmarkStart w:id="268" w:name="_Toc27819407"/>
      <w:bookmarkStart w:id="269" w:name="_Toc27819588"/>
      <w:r w:rsidRPr="00784E02">
        <w:rPr>
          <w:lang w:val="en-US"/>
        </w:rPr>
        <w:tab/>
        <w:t>6.1.1</w:t>
      </w:r>
      <w:r w:rsidRPr="00784E02">
        <w:rPr>
          <w:lang w:val="en-US"/>
        </w:rPr>
        <w:tab/>
        <w:t xml:space="preserve">Standard </w:t>
      </w:r>
      <w:r w:rsidR="007D2474">
        <w:rPr>
          <w:lang w:val="en-US"/>
        </w:rPr>
        <w:t>Test Guidelines</w:t>
      </w:r>
      <w:r w:rsidRPr="00784E02">
        <w:rPr>
          <w:lang w:val="en-US"/>
        </w:rPr>
        <w:t xml:space="preserve"> Characteristics</w:t>
      </w:r>
      <w:bookmarkEnd w:id="267"/>
      <w:bookmarkEnd w:id="268"/>
      <w:bookmarkEnd w:id="269"/>
    </w:p>
    <w:p w:rsidR="00482BCB" w:rsidRPr="00784E02" w:rsidRDefault="00482BCB" w:rsidP="00482BCB">
      <w:pPr>
        <w:pStyle w:val="Normaltg"/>
        <w:keepNext/>
        <w:rPr>
          <w:lang w:val="en-US"/>
        </w:rPr>
      </w:pPr>
    </w:p>
    <w:p w:rsidR="00482BCB" w:rsidRPr="00784E02" w:rsidRDefault="00482BCB" w:rsidP="00482BCB">
      <w:r w:rsidRPr="00784E02">
        <w:t xml:space="preserve">Standard </w:t>
      </w:r>
      <w:r w:rsidR="007D2474">
        <w:t>Test Guidelines</w:t>
      </w:r>
      <w:r w:rsidRPr="00784E02">
        <w:t xml:space="preserve"> characteristics are those which are approved by UPOV for examination of DUS and from which members of the Union can select those suitable for their particular circumstances.</w:t>
      </w:r>
    </w:p>
    <w:p w:rsidR="00482BCB" w:rsidRPr="00784E02" w:rsidRDefault="00482BCB" w:rsidP="00482BCB">
      <w:pPr>
        <w:pStyle w:val="Normaltg"/>
        <w:rPr>
          <w:lang w:val="en-US"/>
        </w:rPr>
      </w:pPr>
    </w:p>
    <w:p w:rsidR="00482BCB" w:rsidRPr="00784E02" w:rsidRDefault="00482BCB" w:rsidP="00482BCB">
      <w:pPr>
        <w:pStyle w:val="Normaltg"/>
        <w:rPr>
          <w:lang w:val="en-US"/>
        </w:rPr>
      </w:pPr>
      <w:bookmarkStart w:id="270" w:name="_Toc27819227"/>
      <w:bookmarkStart w:id="271" w:name="_Toc27819408"/>
      <w:bookmarkStart w:id="272" w:name="_Toc27819589"/>
      <w:r w:rsidRPr="00784E02">
        <w:rPr>
          <w:lang w:val="en-US"/>
        </w:rPr>
        <w:tab/>
        <w:t>6.1.2</w:t>
      </w:r>
      <w:r w:rsidRPr="00784E02">
        <w:rPr>
          <w:lang w:val="en-US"/>
        </w:rPr>
        <w:tab/>
        <w:t>Asterisked Characteristics</w:t>
      </w:r>
      <w:bookmarkEnd w:id="270"/>
      <w:bookmarkEnd w:id="271"/>
      <w:bookmarkEnd w:id="272"/>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ab/>
        <w:t xml:space="preserve">Asterisked characteristics (denoted by *) are those included in the </w:t>
      </w:r>
      <w:r w:rsidR="007D2474">
        <w:rPr>
          <w:lang w:val="en-US"/>
        </w:rPr>
        <w:t>Test Guidelines</w:t>
      </w:r>
      <w:r w:rsidRPr="00784E02">
        <w:rPr>
          <w:lang w:val="en-US"/>
        </w:rPr>
        <w:t xml:space="preserve">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73" w:name="_Toc27819228"/>
      <w:bookmarkStart w:id="274" w:name="_Toc27819409"/>
      <w:bookmarkStart w:id="275" w:name="_Toc27819590"/>
      <w:bookmarkStart w:id="276" w:name="_Toc27976639"/>
      <w:bookmarkStart w:id="277" w:name="_Toc66250541"/>
      <w:bookmarkStart w:id="278" w:name="_Toc13659281"/>
      <w:bookmarkStart w:id="279" w:name="_Toc47696946"/>
      <w:r w:rsidRPr="00784E02">
        <w:t>6.2</w:t>
      </w:r>
      <w:r w:rsidRPr="00784E02">
        <w:tab/>
        <w:t>States of Expression and Corresponding Notes</w:t>
      </w:r>
      <w:bookmarkEnd w:id="273"/>
      <w:bookmarkEnd w:id="274"/>
      <w:bookmarkEnd w:id="275"/>
      <w:bookmarkEnd w:id="276"/>
      <w:bookmarkEnd w:id="277"/>
      <w:bookmarkEnd w:id="278"/>
      <w:bookmarkEnd w:id="279"/>
    </w:p>
    <w:p w:rsidR="00482BCB" w:rsidRPr="00784E02" w:rsidRDefault="00482BCB" w:rsidP="00482BCB">
      <w:pPr>
        <w:pStyle w:val="Normaltg"/>
        <w:rPr>
          <w:lang w:val="en-US"/>
        </w:rPr>
      </w:pPr>
      <w:r w:rsidRPr="00784E02">
        <w:rPr>
          <w:lang w:val="en-US"/>
        </w:rPr>
        <w:t>6.2.1</w:t>
      </w:r>
      <w:r w:rsidRPr="00784E02">
        <w:rPr>
          <w:lang w:val="en-US"/>
        </w:rP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82BCB" w:rsidRPr="00784E02" w:rsidRDefault="00482BCB" w:rsidP="00482BCB">
      <w:pPr>
        <w:pStyle w:val="Normaltg"/>
        <w:rPr>
          <w:lang w:val="en-US"/>
        </w:rPr>
      </w:pPr>
    </w:p>
    <w:p w:rsidR="00482BCB" w:rsidRDefault="00482BCB" w:rsidP="00C23CB2">
      <w:pPr>
        <w:pStyle w:val="Normaltg"/>
        <w:rPr>
          <w:lang w:val="en-US"/>
        </w:rPr>
      </w:pPr>
      <w:r w:rsidRPr="00784E02">
        <w:rPr>
          <w:lang w:val="en-US"/>
        </w:rPr>
        <w:t>6.2.2</w:t>
      </w:r>
      <w:r w:rsidRPr="00784E02">
        <w:rPr>
          <w:lang w:val="en-US"/>
        </w:rPr>
        <w:tab/>
      </w:r>
      <w:r w:rsidR="00C23CB2">
        <w:rPr>
          <w:lang w:val="en-US"/>
        </w:rPr>
        <w:t>A</w:t>
      </w:r>
      <w:r w:rsidRPr="00784E02">
        <w:rPr>
          <w:lang w:val="en-US"/>
        </w:rPr>
        <w:t>ll relevant states of expression are pr</w:t>
      </w:r>
      <w:r w:rsidR="00C23CB2">
        <w:rPr>
          <w:lang w:val="en-US"/>
        </w:rPr>
        <w:t>esented in the characteristic.</w:t>
      </w:r>
    </w:p>
    <w:p w:rsidR="00C23CB2" w:rsidRPr="00784E02" w:rsidRDefault="00C23CB2" w:rsidP="00C23CB2">
      <w:pPr>
        <w:pStyle w:val="Normaltg"/>
        <w:rPr>
          <w:lang w:val="en-US"/>
        </w:rPr>
      </w:pPr>
    </w:p>
    <w:p w:rsidR="00482BCB" w:rsidRPr="00784E02" w:rsidRDefault="00482BCB" w:rsidP="00482BCB">
      <w:pPr>
        <w:pStyle w:val="Normaltg"/>
        <w:rPr>
          <w:lang w:val="en-US"/>
        </w:rPr>
      </w:pPr>
      <w:r w:rsidRPr="00784E02">
        <w:rPr>
          <w:lang w:val="en-US"/>
        </w:rPr>
        <w:t>6.2.3</w:t>
      </w:r>
      <w:r w:rsidRPr="00784E02">
        <w:rPr>
          <w:lang w:val="en-US"/>
        </w:rPr>
        <w:tab/>
        <w:t xml:space="preserve">Further explanation of the presentation of states of expression and notes is provided in document TGP/7 “Development of </w:t>
      </w:r>
      <w:r w:rsidR="007D2474">
        <w:rPr>
          <w:lang w:val="en-US"/>
        </w:rPr>
        <w:t>Test Guidelines</w:t>
      </w:r>
      <w:r w:rsidRPr="00784E02">
        <w:rPr>
          <w:lang w:val="en-US"/>
        </w:rPr>
        <w:t>”.</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80" w:name="_Toc27819229"/>
      <w:bookmarkStart w:id="281" w:name="_Toc27819410"/>
      <w:bookmarkStart w:id="282" w:name="_Toc27819591"/>
      <w:bookmarkStart w:id="283" w:name="_Toc27976640"/>
      <w:bookmarkStart w:id="284" w:name="_Toc13659282"/>
      <w:bookmarkStart w:id="285" w:name="_Toc47696947"/>
      <w:r w:rsidRPr="00784E02">
        <w:t>6.3</w:t>
      </w:r>
      <w:r w:rsidRPr="00784E02">
        <w:tab/>
        <w:t>Types of Expression</w:t>
      </w:r>
      <w:bookmarkEnd w:id="280"/>
      <w:bookmarkEnd w:id="281"/>
      <w:bookmarkEnd w:id="282"/>
      <w:bookmarkEnd w:id="283"/>
      <w:bookmarkEnd w:id="284"/>
      <w:bookmarkEnd w:id="285"/>
    </w:p>
    <w:p w:rsidR="00482BCB" w:rsidRDefault="00482BCB" w:rsidP="00482BCB">
      <w:pPr>
        <w:pStyle w:val="Normaltg"/>
        <w:rPr>
          <w:lang w:val="en-US"/>
        </w:rPr>
      </w:pPr>
      <w:r w:rsidRPr="00784E02">
        <w:rPr>
          <w:lang w:val="en-US"/>
        </w:rPr>
        <w:tab/>
        <w:t>An explanation of the types of expression of characteristics (qualitative, quantitative and pseudo</w:t>
      </w:r>
      <w:r w:rsidRPr="00784E02">
        <w:rPr>
          <w:lang w:val="en-US"/>
        </w:rPr>
        <w:noBreakHyphen/>
        <w:t>qualitative) is provided in the General Introduction.</w:t>
      </w:r>
    </w:p>
    <w:p w:rsidR="00C23CB2" w:rsidRPr="00784E02" w:rsidRDefault="00C23CB2" w:rsidP="00482BCB">
      <w:pPr>
        <w:pStyle w:val="Normaltg"/>
        <w:rPr>
          <w:lang w:val="en-US"/>
        </w:rPr>
      </w:pPr>
    </w:p>
    <w:p w:rsidR="00482BCB" w:rsidRPr="00784E02" w:rsidRDefault="00482BCB" w:rsidP="00482BCB">
      <w:pPr>
        <w:pStyle w:val="Heading4tg"/>
        <w:jc w:val="left"/>
        <w:outlineLvl w:val="0"/>
      </w:pPr>
      <w:bookmarkStart w:id="286" w:name="_Toc27819230"/>
      <w:bookmarkStart w:id="287" w:name="_Toc27819411"/>
      <w:bookmarkStart w:id="288" w:name="_Toc27819592"/>
      <w:bookmarkStart w:id="289" w:name="_Toc27976641"/>
      <w:bookmarkStart w:id="290" w:name="_Toc13659283"/>
      <w:bookmarkStart w:id="291" w:name="_Toc47696948"/>
      <w:r w:rsidRPr="00784E02">
        <w:t>6.4</w:t>
      </w:r>
      <w:r w:rsidRPr="00784E02">
        <w:tab/>
        <w:t>Example Varieties</w:t>
      </w:r>
      <w:bookmarkEnd w:id="286"/>
      <w:bookmarkEnd w:id="287"/>
      <w:bookmarkEnd w:id="288"/>
      <w:bookmarkEnd w:id="289"/>
      <w:bookmarkEnd w:id="290"/>
      <w:bookmarkEnd w:id="291"/>
    </w:p>
    <w:p w:rsidR="00482BCB" w:rsidRPr="00784E02" w:rsidRDefault="00482BCB" w:rsidP="00482BCB">
      <w:pPr>
        <w:pStyle w:val="Normaltg"/>
        <w:rPr>
          <w:lang w:val="en-US"/>
        </w:rPr>
      </w:pPr>
      <w:r w:rsidRPr="00784E02">
        <w:rPr>
          <w:lang w:val="en-US"/>
        </w:rPr>
        <w:tab/>
        <w:t>Where appropriate, example varieties are provided to clarify the states of expression of each characteristic.</w:t>
      </w:r>
    </w:p>
    <w:p w:rsidR="00482BCB" w:rsidRPr="00784E02" w:rsidRDefault="00482BCB" w:rsidP="00482BCB">
      <w:pPr>
        <w:pStyle w:val="Normaltg"/>
        <w:rPr>
          <w:lang w:val="en-US"/>
        </w:rPr>
      </w:pPr>
    </w:p>
    <w:p w:rsidR="00C23CB2" w:rsidRDefault="00C23CB2">
      <w:pPr>
        <w:jc w:val="left"/>
        <w:rPr>
          <w:rFonts w:cs="Angsana New"/>
          <w:i/>
          <w:iCs/>
          <w:szCs w:val="24"/>
          <w:lang w:eastAsia="ja-JP" w:bidi="th-TH"/>
        </w:rPr>
      </w:pPr>
      <w:bookmarkStart w:id="292" w:name="_Toc27819231"/>
      <w:bookmarkStart w:id="293" w:name="_Toc27819412"/>
      <w:bookmarkStart w:id="294" w:name="_Toc27819593"/>
      <w:bookmarkStart w:id="295" w:name="_Toc27976642"/>
      <w:bookmarkStart w:id="296" w:name="_Toc66250544"/>
      <w:bookmarkStart w:id="297" w:name="_Toc13659284"/>
      <w:r>
        <w:br w:type="page"/>
      </w:r>
    </w:p>
    <w:p w:rsidR="00482BCB" w:rsidRPr="00784E02" w:rsidRDefault="00482BCB" w:rsidP="00482BCB">
      <w:pPr>
        <w:pStyle w:val="Heading4tg"/>
        <w:outlineLvl w:val="0"/>
      </w:pPr>
      <w:bookmarkStart w:id="298" w:name="_Toc47696949"/>
      <w:r w:rsidRPr="00784E02">
        <w:lastRenderedPageBreak/>
        <w:t>6.5</w:t>
      </w:r>
      <w:r w:rsidRPr="00784E02">
        <w:tab/>
        <w:t>Legend</w:t>
      </w:r>
      <w:bookmarkEnd w:id="292"/>
      <w:bookmarkEnd w:id="293"/>
      <w:bookmarkEnd w:id="294"/>
      <w:bookmarkEnd w:id="295"/>
      <w:bookmarkEnd w:id="296"/>
      <w:bookmarkEnd w:id="297"/>
      <w:bookmarkEnd w:id="298"/>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767C2" w:rsidRPr="000A61C3" w:rsidTr="00FA4BDE">
        <w:trPr>
          <w:cantSplit/>
          <w:tblHeader/>
        </w:trPr>
        <w:tc>
          <w:tcPr>
            <w:tcW w:w="709" w:type="dxa"/>
            <w:gridSpan w:val="2"/>
            <w:tcBorders>
              <w:top w:val="single" w:sz="4" w:space="0" w:color="auto"/>
              <w:bottom w:val="single" w:sz="4" w:space="0" w:color="auto"/>
            </w:tcBorders>
          </w:tcPr>
          <w:p w:rsidR="00E767C2" w:rsidRPr="00B265E0" w:rsidRDefault="00E767C2" w:rsidP="00FA4BDE">
            <w:pPr>
              <w:pStyle w:val="tgchartext"/>
              <w:keepNext/>
            </w:pPr>
          </w:p>
        </w:tc>
        <w:tc>
          <w:tcPr>
            <w:tcW w:w="1790" w:type="dxa"/>
            <w:gridSpan w:val="2"/>
            <w:tcBorders>
              <w:top w:val="single" w:sz="4" w:space="0" w:color="auto"/>
              <w:bottom w:val="single" w:sz="4" w:space="0" w:color="auto"/>
            </w:tcBorders>
            <w:vAlign w:val="center"/>
          </w:tcPr>
          <w:p w:rsidR="00E767C2" w:rsidRPr="00B265E0" w:rsidRDefault="00E767C2"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E767C2" w:rsidRPr="00B265E0" w:rsidRDefault="00E767C2"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E767C2" w:rsidRPr="00B265E0" w:rsidRDefault="00E767C2"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E767C2" w:rsidRPr="00B265E0" w:rsidRDefault="00E767C2"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E767C2" w:rsidRPr="00B265E0" w:rsidRDefault="00E767C2" w:rsidP="00FA4BDE">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E767C2" w:rsidRPr="000A61C3" w:rsidRDefault="00E767C2" w:rsidP="00FA4BDE">
            <w:pPr>
              <w:pStyle w:val="tgchartextcentered"/>
              <w:keepNext/>
              <w:rPr>
                <w:b w:val="0"/>
              </w:rPr>
            </w:pPr>
            <w:r w:rsidRPr="000A61C3">
              <w:rPr>
                <w:b w:val="0"/>
              </w:rPr>
              <w:t>Note/</w:t>
            </w:r>
            <w:r w:rsidRPr="000A61C3">
              <w:rPr>
                <w:b w:val="0"/>
              </w:rPr>
              <w:br/>
              <w:t>Nota</w:t>
            </w:r>
          </w:p>
        </w:tc>
      </w:tr>
      <w:tr w:rsidR="00E767C2"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E767C2" w:rsidRPr="00290A62" w:rsidRDefault="00E767C2"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pPr>
          </w:p>
        </w:tc>
        <w:tc>
          <w:tcPr>
            <w:tcW w:w="567" w:type="dxa"/>
            <w:tcBorders>
              <w:top w:val="single" w:sz="4" w:space="0" w:color="auto"/>
              <w:left w:val="nil"/>
              <w:bottom w:val="single" w:sz="4" w:space="0" w:color="auto"/>
            </w:tcBorders>
            <w:shd w:val="clear" w:color="auto" w:fill="F0F0F0"/>
          </w:tcPr>
          <w:p w:rsidR="00E767C2" w:rsidRPr="00B265E0" w:rsidRDefault="00E767C2" w:rsidP="00FA4BDE">
            <w:pPr>
              <w:pStyle w:val="tgchartextcentered"/>
              <w:keepNext/>
            </w:pPr>
          </w:p>
        </w:tc>
      </w:tr>
      <w:tr w:rsidR="00E767C2" w:rsidRPr="00DE765B" w:rsidTr="00FA4BDE">
        <w:trPr>
          <w:cantSplit/>
        </w:trPr>
        <w:tc>
          <w:tcPr>
            <w:tcW w:w="709" w:type="dxa"/>
            <w:gridSpan w:val="2"/>
            <w:tcBorders>
              <w:top w:val="single" w:sz="4" w:space="0" w:color="auto"/>
            </w:tcBorders>
          </w:tcPr>
          <w:p w:rsidR="00E767C2" w:rsidRDefault="00E767C2"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E767C2" w:rsidRPr="00E767C2" w:rsidRDefault="00E767C2" w:rsidP="00FA4BDE">
            <w:pPr>
              <w:keepNext/>
              <w:spacing w:before="80" w:after="80"/>
              <w:jc w:val="left"/>
              <w:rPr>
                <w:b/>
                <w:sz w:val="16"/>
                <w:szCs w:val="16"/>
              </w:rPr>
            </w:pPr>
            <w:r>
              <w:rPr>
                <w:b/>
                <w:sz w:val="16"/>
                <w:szCs w:val="16"/>
              </w:rPr>
              <w:t>Name of characteristics in English</w:t>
            </w:r>
          </w:p>
        </w:tc>
        <w:tc>
          <w:tcPr>
            <w:tcW w:w="1917"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E767C2" w:rsidRPr="003949B3" w:rsidRDefault="00E767C2" w:rsidP="00FA4BDE">
            <w:pPr>
              <w:keepNext/>
              <w:spacing w:before="80" w:after="80"/>
              <w:rPr>
                <w:lang w:val="es-ES"/>
              </w:rPr>
            </w:pPr>
          </w:p>
        </w:tc>
        <w:tc>
          <w:tcPr>
            <w:tcW w:w="567" w:type="dxa"/>
            <w:tcBorders>
              <w:top w:val="single" w:sz="4" w:space="0" w:color="auto"/>
              <w:bottom w:val="dotted" w:sz="2" w:space="0" w:color="auto"/>
            </w:tcBorders>
          </w:tcPr>
          <w:p w:rsidR="00E767C2" w:rsidRPr="003949B3" w:rsidRDefault="00E767C2" w:rsidP="00FA4BDE">
            <w:pPr>
              <w:keepNext/>
              <w:spacing w:before="80" w:after="80"/>
              <w:jc w:val="center"/>
              <w:rPr>
                <w:lang w:val="es-ES"/>
              </w:rPr>
            </w:pPr>
          </w:p>
        </w:tc>
      </w:tr>
      <w:tr w:rsidR="00E767C2" w:rsidTr="00FA4BDE">
        <w:trPr>
          <w:cantSplit/>
        </w:trPr>
        <w:tc>
          <w:tcPr>
            <w:tcW w:w="709" w:type="dxa"/>
            <w:gridSpan w:val="2"/>
            <w:tcBorders>
              <w:bottom w:val="single" w:sz="4" w:space="0" w:color="auto"/>
            </w:tcBorders>
          </w:tcPr>
          <w:p w:rsidR="00E767C2" w:rsidRPr="003949B3" w:rsidRDefault="00E767C2"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E767C2" w:rsidRPr="00E767C2" w:rsidRDefault="00E767C2" w:rsidP="00FA4BDE">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E767C2" w:rsidRDefault="00E767C2" w:rsidP="00FA4BDE">
            <w:pPr>
              <w:keepNext/>
              <w:spacing w:before="80" w:after="80"/>
              <w:jc w:val="left"/>
            </w:pPr>
          </w:p>
        </w:tc>
        <w:tc>
          <w:tcPr>
            <w:tcW w:w="567" w:type="dxa"/>
            <w:tcBorders>
              <w:top w:val="dotted" w:sz="2" w:space="0" w:color="auto"/>
              <w:bottom w:val="single" w:sz="4" w:space="0" w:color="auto"/>
            </w:tcBorders>
          </w:tcPr>
          <w:p w:rsidR="00E767C2" w:rsidRDefault="00E767C2" w:rsidP="00FA4BDE">
            <w:pPr>
              <w:keepNext/>
              <w:spacing w:before="80" w:after="80"/>
              <w:jc w:val="center"/>
            </w:pPr>
          </w:p>
        </w:tc>
      </w:tr>
    </w:tbl>
    <w:p w:rsidR="00E767C2" w:rsidRPr="00E767C2" w:rsidRDefault="00E767C2" w:rsidP="00E767C2"/>
    <w:p w:rsidR="00482BCB" w:rsidRPr="00E767C2" w:rsidRDefault="00482BCB" w:rsidP="00E767C2"/>
    <w:p w:rsidR="00E767C2" w:rsidRPr="006656DD" w:rsidRDefault="00E767C2" w:rsidP="00E767C2">
      <w:pPr>
        <w:keepNext/>
        <w:tabs>
          <w:tab w:val="left" w:pos="567"/>
          <w:tab w:val="left" w:pos="1134"/>
        </w:tabs>
        <w:spacing w:after="120"/>
        <w:jc w:val="left"/>
      </w:pPr>
      <w:r w:rsidRPr="006656DD">
        <w:t>1</w:t>
      </w:r>
      <w:r w:rsidRPr="006656DD">
        <w:tab/>
        <w:t>Characteristic number</w:t>
      </w:r>
    </w:p>
    <w:p w:rsidR="00E767C2" w:rsidRPr="00AB3EDA" w:rsidRDefault="00E767C2" w:rsidP="00E767C2">
      <w:pPr>
        <w:keepNext/>
        <w:tabs>
          <w:tab w:val="left" w:pos="567"/>
          <w:tab w:val="left" w:pos="1134"/>
        </w:tabs>
        <w:spacing w:after="120"/>
        <w:jc w:val="left"/>
      </w:pPr>
      <w:r w:rsidRPr="006656DD">
        <w:t>2</w:t>
      </w:r>
      <w:r w:rsidRPr="006656DD">
        <w:tab/>
        <w:t>(*)</w:t>
      </w:r>
      <w:r w:rsidRPr="006656DD">
        <w:tab/>
        <w:t>Asterisked charac</w:t>
      </w:r>
      <w:r w:rsidR="004F1F27">
        <w:t xml:space="preserve">teristic </w:t>
      </w:r>
      <w:r w:rsidR="004F1F27">
        <w:tab/>
      </w:r>
      <w:r w:rsidR="004F1F27">
        <w:tab/>
        <w:t>– see Chapter 6.1.2</w:t>
      </w:r>
    </w:p>
    <w:p w:rsidR="00F2539C" w:rsidRDefault="00E767C2" w:rsidP="00E767C2">
      <w:pPr>
        <w:keepNext/>
        <w:tabs>
          <w:tab w:val="left" w:pos="567"/>
          <w:tab w:val="left" w:pos="1134"/>
        </w:tabs>
        <w:spacing w:after="120"/>
        <w:jc w:val="left"/>
      </w:pPr>
      <w:r w:rsidRPr="006656DD">
        <w:t>3</w:t>
      </w:r>
      <w:r w:rsidRPr="006656DD">
        <w:tab/>
        <w:t>Type of expression</w:t>
      </w:r>
    </w:p>
    <w:p w:rsidR="004F1F27" w:rsidRDefault="00E767C2" w:rsidP="00E767C2">
      <w:pPr>
        <w:keepNext/>
        <w:tabs>
          <w:tab w:val="left" w:pos="567"/>
          <w:tab w:val="left" w:pos="1134"/>
        </w:tabs>
        <w:spacing w:after="120"/>
        <w:jc w:val="left"/>
      </w:pPr>
      <w:r>
        <w:tab/>
      </w:r>
      <w:r w:rsidRPr="006656DD">
        <w:t>QL</w:t>
      </w:r>
      <w:r w:rsidRPr="006656DD">
        <w:tab/>
        <w:t xml:space="preserve">Qualitative characteristic </w:t>
      </w:r>
      <w:r w:rsidRPr="006656DD">
        <w:tab/>
      </w:r>
      <w:r w:rsidRPr="006656DD">
        <w:tab/>
        <w:t>– see Chapter 6.3</w:t>
      </w:r>
      <w:r>
        <w:br/>
      </w:r>
      <w:r>
        <w:tab/>
      </w:r>
      <w:r w:rsidRPr="006656DD">
        <w:t>QN</w:t>
      </w:r>
      <w:r w:rsidRPr="006656DD">
        <w:tab/>
        <w:t xml:space="preserve">Quantitative characteristic </w:t>
      </w:r>
      <w:r w:rsidRPr="006656DD">
        <w:tab/>
        <w:t>– see Chapter 6.3</w:t>
      </w:r>
      <w:r>
        <w:br/>
      </w:r>
      <w:r>
        <w:tab/>
      </w:r>
      <w:r w:rsidRPr="006656DD">
        <w:t>PQ</w:t>
      </w:r>
      <w:r w:rsidRPr="006656DD">
        <w:tab/>
        <w:t xml:space="preserve">Pseudo-qualitative characteristic </w:t>
      </w:r>
      <w:r>
        <w:tab/>
      </w:r>
      <w:r w:rsidRPr="006656DD">
        <w:t>– see Chapter 6.3</w:t>
      </w:r>
    </w:p>
    <w:p w:rsidR="00F2539C" w:rsidRDefault="00E767C2" w:rsidP="00E767C2">
      <w:pPr>
        <w:keepNext/>
        <w:tabs>
          <w:tab w:val="left" w:pos="567"/>
          <w:tab w:val="left" w:pos="1134"/>
        </w:tabs>
        <w:spacing w:after="120"/>
        <w:jc w:val="left"/>
        <w:rPr>
          <w:rFonts w:eastAsia="MS Mincho"/>
        </w:rPr>
      </w:pPr>
      <w:r w:rsidRPr="006656DD">
        <w:rPr>
          <w:rFonts w:eastAsia="MS Mincho"/>
        </w:rPr>
        <w:t>4</w:t>
      </w:r>
      <w:r w:rsidRPr="006656DD">
        <w:rPr>
          <w:rFonts w:eastAsia="MS Mincho"/>
        </w:rPr>
        <w:tab/>
        <w:t>Method of observation (and type of plot, if applicable)</w:t>
      </w:r>
    </w:p>
    <w:p w:rsidR="00E767C2" w:rsidRPr="00AB3EDA" w:rsidRDefault="00E767C2" w:rsidP="00E767C2">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Pr="006656DD">
        <w:rPr>
          <w:rFonts w:eastAsia="MS Mincho"/>
        </w:rPr>
        <w:t>see Chapter 4.1.5</w:t>
      </w:r>
    </w:p>
    <w:p w:rsidR="00E767C2" w:rsidRPr="00AB3EDA" w:rsidRDefault="00E767C2" w:rsidP="00E767C2">
      <w:pPr>
        <w:keepNext/>
        <w:tabs>
          <w:tab w:val="left" w:pos="567"/>
          <w:tab w:val="left" w:pos="1134"/>
          <w:tab w:val="left" w:pos="1276"/>
        </w:tabs>
        <w:spacing w:after="120"/>
        <w:jc w:val="left"/>
      </w:pPr>
      <w:r w:rsidRPr="006656DD">
        <w:t>5</w:t>
      </w:r>
      <w:r w:rsidRPr="006656DD">
        <w:tab/>
        <w:t>(+)</w:t>
      </w:r>
      <w:r w:rsidRPr="006656DD">
        <w:tab/>
        <w:t>See Explanations on the Table of Characteristics in Chapter 8.2</w:t>
      </w:r>
    </w:p>
    <w:p w:rsidR="00E767C2" w:rsidRPr="00784E02" w:rsidRDefault="00E767C2" w:rsidP="00E767C2">
      <w:pPr>
        <w:keepNext/>
        <w:tabs>
          <w:tab w:val="left" w:pos="567"/>
          <w:tab w:val="left" w:pos="1134"/>
          <w:tab w:val="left" w:pos="1276"/>
        </w:tabs>
        <w:spacing w:after="120"/>
        <w:jc w:val="left"/>
      </w:pPr>
      <w:r w:rsidRPr="006656DD">
        <w:t>6</w:t>
      </w:r>
      <w:r w:rsidRPr="006656DD">
        <w:tab/>
        <w:t>(a)-{x}</w:t>
      </w:r>
      <w:r w:rsidRPr="006656DD">
        <w:tab/>
        <w:t>See Explanations on the Table of Characteristics in Chapter 8.1</w:t>
      </w:r>
    </w:p>
    <w:p w:rsidR="00E767C2" w:rsidRPr="00AB3EDA" w:rsidRDefault="00E767C2" w:rsidP="00E767C2">
      <w:pPr>
        <w:keepNext/>
        <w:tabs>
          <w:tab w:val="left" w:pos="567"/>
          <w:tab w:val="left" w:pos="1134"/>
        </w:tabs>
        <w:jc w:val="left"/>
      </w:pPr>
      <w:r w:rsidRPr="006656DD">
        <w:t>7</w:t>
      </w:r>
      <w:r w:rsidRPr="006656DD">
        <w:tab/>
        <w:t>Growth stage key</w:t>
      </w:r>
      <w:r w:rsidR="008C77DD">
        <w:t xml:space="preserve"> (if applicable)</w:t>
      </w:r>
    </w:p>
    <w:p w:rsidR="00482BCB" w:rsidRPr="00784E02" w:rsidRDefault="00482BCB" w:rsidP="00482BCB">
      <w:pPr>
        <w:rPr>
          <w:rFonts w:eastAsia="MS Mincho"/>
          <w:u w:val="single"/>
        </w:rPr>
      </w:pPr>
    </w:p>
    <w:p w:rsidR="00482BCB" w:rsidRPr="00784E02" w:rsidRDefault="00482BCB" w:rsidP="00482BCB">
      <w:pPr>
        <w:pStyle w:val="Normaltg"/>
        <w:keepNext/>
        <w:rPr>
          <w:lang w:val="en-US"/>
        </w:rPr>
      </w:pPr>
    </w:p>
    <w:p w:rsidR="00482BCB" w:rsidRPr="00784E02" w:rsidRDefault="00482BCB" w:rsidP="00482BCB">
      <w:pPr>
        <w:pStyle w:val="Normaltg"/>
        <w:rPr>
          <w:lang w:val="en-US"/>
        </w:rPr>
      </w:pP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4"/>
          <w:headerReference w:type="first" r:id="rId25"/>
          <w:pgSz w:w="11907" w:h="16840" w:code="9"/>
          <w:pgMar w:top="510" w:right="1134" w:bottom="1134" w:left="1134" w:header="510" w:footer="680" w:gutter="0"/>
          <w:cols w:space="720"/>
          <w:titlePg/>
        </w:sectPr>
      </w:pPr>
    </w:p>
    <w:p w:rsidR="00482BCB" w:rsidRPr="009A2639" w:rsidRDefault="00482BCB" w:rsidP="00482BCB">
      <w:pPr>
        <w:pStyle w:val="Heading3tg"/>
        <w:rPr>
          <w:lang w:val="fr-CH"/>
        </w:rPr>
      </w:pPr>
      <w:bookmarkStart w:id="299" w:name="_Toc27819232"/>
      <w:bookmarkStart w:id="300" w:name="_Toc27819413"/>
      <w:bookmarkStart w:id="301" w:name="_Toc27819594"/>
      <w:bookmarkStart w:id="302" w:name="_Toc27976643"/>
      <w:bookmarkStart w:id="303" w:name="_Toc13659285"/>
      <w:bookmarkStart w:id="304" w:name="_Toc47696950"/>
      <w:r w:rsidRPr="009A2639">
        <w:rPr>
          <w:lang w:val="fr-CH"/>
        </w:rPr>
        <w:lastRenderedPageBreak/>
        <w:t>Table of Characteristics/Tableau des caractères/Merkmalstabelle/Tabla de caracteres</w:t>
      </w:r>
      <w:bookmarkEnd w:id="299"/>
      <w:bookmarkEnd w:id="300"/>
      <w:bookmarkEnd w:id="301"/>
      <w:bookmarkEnd w:id="302"/>
      <w:bookmarkEnd w:id="303"/>
      <w:bookmarkEnd w:id="304"/>
    </w:p>
    <w:p w:rsidR="00482BCB" w:rsidRPr="00784E02" w:rsidRDefault="00482BCB" w:rsidP="00482BCB">
      <w:pPr>
        <w:pStyle w:val="Normaltg"/>
        <w:jc w:val="left"/>
        <w:rPr>
          <w:lang w:val="en-US"/>
        </w:rPr>
      </w:pPr>
      <w:r w:rsidRPr="00784E02">
        <w:rPr>
          <w:lang w:val="en-US"/>
        </w:rPr>
        <w:t xml:space="preserve">{ </w:t>
      </w:r>
      <w:bookmarkStart w:id="305" w:name="_Toc15713676"/>
      <w:r w:rsidRPr="00784E02">
        <w:rPr>
          <w:highlight w:val="lightGray"/>
          <w:bdr w:val="single" w:sz="12" w:space="0" w:color="auto"/>
          <w:lang w:val="en-US"/>
        </w:rPr>
        <w:t>GN</w:t>
      </w:r>
      <w:r w:rsidRPr="00784E02">
        <w:rPr>
          <w:bdr w:val="single" w:sz="12" w:space="0" w:color="auto"/>
          <w:lang w:val="en-US"/>
        </w:rPr>
        <w:t xml:space="preserve"> 12 </w:t>
      </w:r>
      <w:r w:rsidRPr="00784E02">
        <w:rPr>
          <w:lang w:val="en-US"/>
        </w:rPr>
        <w:t xml:space="preserve">  Selecting a characteristic for inclusion in the Table of Characteristics</w:t>
      </w:r>
      <w:bookmarkEnd w:id="305"/>
      <w:r w:rsidRPr="00784E02">
        <w:rPr>
          <w:lang w:val="en-US"/>
        </w:rPr>
        <w:t xml:space="preserve">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14 </w:t>
      </w:r>
      <w:r w:rsidRPr="00784E02">
        <w:rPr>
          <w:lang w:val="en-US"/>
        </w:rPr>
        <w:t xml:space="preserve">  Characteristics examined by patented methods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15 </w:t>
      </w:r>
      <w:r w:rsidRPr="00784E02">
        <w:rPr>
          <w:lang w:val="en-US"/>
        </w:rPr>
        <w:t xml:space="preserve">  Physiological characteristics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16 </w:t>
      </w:r>
      <w:r w:rsidRPr="00784E02">
        <w:rPr>
          <w:lang w:val="en-US"/>
        </w:rPr>
        <w:t xml:space="preserve">  New types of characteristics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17 </w:t>
      </w:r>
      <w:r w:rsidRPr="00784E02">
        <w:rPr>
          <w:lang w:val="en-US"/>
        </w:rPr>
        <w:t xml:space="preserve">  Presentation of Characteristics:  Approved characteristics } </w:t>
      </w:r>
    </w:p>
    <w:p w:rsidR="00482BCB" w:rsidRDefault="00482BCB" w:rsidP="00482BCB">
      <w:pPr>
        <w:pStyle w:val="Normaltg"/>
        <w:jc w:val="left"/>
        <w:rPr>
          <w:lang w:val="en-US"/>
        </w:rPr>
      </w:pPr>
    </w:p>
    <w:p w:rsidR="00AB3EDA" w:rsidRPr="00784E02" w:rsidRDefault="00AB3EDA" w:rsidP="00482BCB">
      <w:pPr>
        <w:pStyle w:val="Normaltg"/>
        <w:jc w:val="left"/>
        <w:rPr>
          <w:lang w:val="en-U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AB3EDA" w:rsidRPr="000A61C3" w:rsidTr="00FA4BDE">
        <w:trPr>
          <w:cantSplit/>
          <w:tblHeader/>
        </w:trPr>
        <w:tc>
          <w:tcPr>
            <w:tcW w:w="709" w:type="dxa"/>
            <w:gridSpan w:val="2"/>
            <w:tcBorders>
              <w:top w:val="single" w:sz="4" w:space="0" w:color="auto"/>
              <w:bottom w:val="single" w:sz="4" w:space="0" w:color="auto"/>
            </w:tcBorders>
          </w:tcPr>
          <w:p w:rsidR="00AB3EDA" w:rsidRPr="00B265E0" w:rsidRDefault="00AB3EDA" w:rsidP="00FA4BDE">
            <w:pPr>
              <w:pStyle w:val="tgchartext"/>
              <w:keepNext/>
            </w:pPr>
          </w:p>
        </w:tc>
        <w:tc>
          <w:tcPr>
            <w:tcW w:w="1790" w:type="dxa"/>
            <w:gridSpan w:val="2"/>
            <w:tcBorders>
              <w:top w:val="single" w:sz="4" w:space="0" w:color="auto"/>
              <w:bottom w:val="single" w:sz="4" w:space="0" w:color="auto"/>
            </w:tcBorders>
            <w:vAlign w:val="center"/>
          </w:tcPr>
          <w:p w:rsidR="00AB3EDA" w:rsidRPr="00B265E0" w:rsidRDefault="00AB3EDA"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AB3EDA" w:rsidRPr="00B265E0" w:rsidRDefault="00AB3EDA"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AB3EDA" w:rsidRPr="00B265E0" w:rsidRDefault="00AB3EDA"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AB3EDA" w:rsidRPr="00B265E0" w:rsidRDefault="00AB3EDA"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AB3EDA" w:rsidRPr="00B265E0" w:rsidRDefault="00AB3EDA" w:rsidP="00FA4BDE">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AB3EDA" w:rsidRPr="000A61C3" w:rsidRDefault="00AB3EDA" w:rsidP="00FA4BDE">
            <w:pPr>
              <w:pStyle w:val="tgchartextcentered"/>
              <w:keepNext/>
              <w:rPr>
                <w:b w:val="0"/>
              </w:rPr>
            </w:pPr>
            <w:r w:rsidRPr="000A61C3">
              <w:rPr>
                <w:b w:val="0"/>
              </w:rPr>
              <w:t>Note/</w:t>
            </w:r>
            <w:r w:rsidRPr="000A61C3">
              <w:rPr>
                <w:b w:val="0"/>
              </w:rPr>
              <w:br/>
              <w:t>Nota</w:t>
            </w:r>
          </w:p>
        </w:tc>
      </w:tr>
      <w:tr w:rsidR="00AB3EDA"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AB3EDA" w:rsidRPr="00290A62" w:rsidRDefault="00AB3EDA"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pPr>
          </w:p>
        </w:tc>
        <w:tc>
          <w:tcPr>
            <w:tcW w:w="567" w:type="dxa"/>
            <w:tcBorders>
              <w:top w:val="single" w:sz="4" w:space="0" w:color="auto"/>
              <w:left w:val="nil"/>
              <w:bottom w:val="single" w:sz="4" w:space="0" w:color="auto"/>
            </w:tcBorders>
            <w:shd w:val="clear" w:color="auto" w:fill="F0F0F0"/>
          </w:tcPr>
          <w:p w:rsidR="00AB3EDA" w:rsidRPr="00B265E0" w:rsidRDefault="00AB3EDA" w:rsidP="00FA4BDE">
            <w:pPr>
              <w:pStyle w:val="tgchartextcentered"/>
              <w:keepNext/>
            </w:pPr>
          </w:p>
        </w:tc>
      </w:tr>
      <w:tr w:rsidR="00AB3EDA" w:rsidRPr="00DE765B" w:rsidTr="00FA4BDE">
        <w:trPr>
          <w:cantSplit/>
        </w:trPr>
        <w:tc>
          <w:tcPr>
            <w:tcW w:w="709" w:type="dxa"/>
            <w:gridSpan w:val="2"/>
            <w:tcBorders>
              <w:top w:val="single" w:sz="4" w:space="0" w:color="auto"/>
            </w:tcBorders>
          </w:tcPr>
          <w:p w:rsidR="00AB3EDA" w:rsidRDefault="00AB3EDA"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AB3EDA" w:rsidRDefault="00AB3EDA" w:rsidP="00FA4BDE">
            <w:pPr>
              <w:keepNext/>
              <w:spacing w:before="80" w:after="80"/>
              <w:jc w:val="left"/>
              <w:rPr>
                <w:b/>
                <w:sz w:val="16"/>
                <w:szCs w:val="16"/>
              </w:rPr>
            </w:pPr>
            <w:r>
              <w:rPr>
                <w:b/>
                <w:sz w:val="16"/>
                <w:szCs w:val="16"/>
              </w:rPr>
              <w:t>Name of characteristics in English</w:t>
            </w:r>
          </w:p>
          <w:p w:rsidR="00AB3EDA" w:rsidRDefault="00AB3EDA" w:rsidP="00FA4BDE">
            <w:pPr>
              <w:keepNext/>
              <w:spacing w:before="80" w:after="80"/>
              <w:jc w:val="left"/>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AB3EDA" w:rsidRPr="003949B3" w:rsidRDefault="00AB3EDA" w:rsidP="00FA4BDE">
            <w:pPr>
              <w:keepNext/>
              <w:spacing w:before="80" w:after="80"/>
              <w:rPr>
                <w:lang w:val="es-ES"/>
              </w:rPr>
            </w:pPr>
          </w:p>
        </w:tc>
        <w:tc>
          <w:tcPr>
            <w:tcW w:w="567" w:type="dxa"/>
            <w:tcBorders>
              <w:top w:val="single" w:sz="4" w:space="0" w:color="auto"/>
              <w:bottom w:val="dotted" w:sz="2" w:space="0" w:color="auto"/>
            </w:tcBorders>
          </w:tcPr>
          <w:p w:rsidR="00AB3EDA" w:rsidRPr="003949B3" w:rsidRDefault="00AB3EDA" w:rsidP="00FA4BDE">
            <w:pPr>
              <w:keepNext/>
              <w:spacing w:before="80" w:after="80"/>
              <w:jc w:val="center"/>
              <w:rPr>
                <w:lang w:val="es-ES"/>
              </w:rPr>
            </w:pPr>
          </w:p>
        </w:tc>
      </w:tr>
      <w:tr w:rsidR="00AB3EDA" w:rsidTr="00FA4BDE">
        <w:trPr>
          <w:cantSplit/>
        </w:trPr>
        <w:tc>
          <w:tcPr>
            <w:tcW w:w="709" w:type="dxa"/>
            <w:gridSpan w:val="2"/>
            <w:tcBorders>
              <w:bottom w:val="single" w:sz="4" w:space="0" w:color="auto"/>
            </w:tcBorders>
          </w:tcPr>
          <w:p w:rsidR="00AB3EDA" w:rsidRPr="003949B3" w:rsidRDefault="00AB3EDA"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AB3EDA" w:rsidRDefault="00AB3EDA" w:rsidP="00FA4BDE">
            <w:pPr>
              <w:keepNext/>
              <w:spacing w:before="80" w:after="80"/>
              <w:jc w:val="left"/>
              <w:rPr>
                <w:sz w:val="16"/>
                <w:szCs w:val="16"/>
              </w:rPr>
            </w:pPr>
            <w:r>
              <w:rPr>
                <w:sz w:val="16"/>
                <w:szCs w:val="16"/>
              </w:rPr>
              <w:t>states of expression</w:t>
            </w:r>
          </w:p>
          <w:p w:rsidR="00AB3EDA" w:rsidRPr="006B4F93" w:rsidRDefault="00AB3EDA" w:rsidP="00FA4BDE">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Presentation of characteristics:  General presentation of states of expression} </w:t>
            </w:r>
          </w:p>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Example varieties}</w:t>
            </w:r>
          </w:p>
        </w:tc>
        <w:tc>
          <w:tcPr>
            <w:tcW w:w="567" w:type="dxa"/>
            <w:tcBorders>
              <w:top w:val="dotted" w:sz="2" w:space="0" w:color="auto"/>
              <w:bottom w:val="single" w:sz="4" w:space="0" w:color="auto"/>
            </w:tcBorders>
          </w:tcPr>
          <w:p w:rsidR="00AB3EDA" w:rsidRDefault="00AB3EDA" w:rsidP="00FA4BDE">
            <w:pPr>
              <w:keepNext/>
              <w:spacing w:before="80" w:after="80"/>
              <w:jc w:val="center"/>
            </w:pPr>
          </w:p>
        </w:tc>
      </w:tr>
    </w:tbl>
    <w:p w:rsidR="00AB3EDA" w:rsidRDefault="00AB3EDA" w:rsidP="00482BCB">
      <w:pPr>
        <w:jc w:val="left"/>
      </w:pPr>
    </w:p>
    <w:p w:rsidR="0076106B" w:rsidRPr="003E7E58" w:rsidRDefault="0076106B" w:rsidP="0076106B">
      <w:pPr>
        <w:jc w:val="left"/>
      </w:pPr>
      <w:r w:rsidRPr="003E7E58">
        <w:t>{</w:t>
      </w:r>
      <w:bookmarkStart w:id="306" w:name="_Toc15713678"/>
      <w:r w:rsidRPr="003E7E58">
        <w:t xml:space="preserve"> </w:t>
      </w:r>
      <w:r w:rsidRPr="003E7E58">
        <w:rPr>
          <w:highlight w:val="lightGray"/>
          <w:bdr w:val="single" w:sz="12" w:space="0" w:color="auto"/>
        </w:rPr>
        <w:t>GN</w:t>
      </w:r>
      <w:r w:rsidRPr="003E7E58">
        <w:rPr>
          <w:bdr w:val="single" w:sz="12" w:space="0" w:color="auto"/>
        </w:rPr>
        <w:t xml:space="preserve"> 2</w:t>
      </w:r>
      <w:r w:rsidR="00D527D3">
        <w:rPr>
          <w:bdr w:val="single" w:sz="12" w:space="0" w:color="auto"/>
        </w:rPr>
        <w:t xml:space="preserve">6 </w:t>
      </w:r>
      <w:r w:rsidRPr="003E7E58">
        <w:t xml:space="preserve">  Order of characteristics in the Table of Characteristics</w:t>
      </w:r>
      <w:bookmarkEnd w:id="306"/>
      <w:r w:rsidRPr="003E7E58">
        <w:t xml:space="preserve"> }</w:t>
      </w:r>
    </w:p>
    <w:p w:rsidR="0076106B" w:rsidRPr="003E7E58" w:rsidRDefault="0076106B" w:rsidP="0076106B">
      <w:pPr>
        <w:jc w:val="left"/>
      </w:pPr>
      <w:bookmarkStart w:id="307" w:name="_Toc15713677"/>
      <w:r w:rsidRPr="003E7E58">
        <w:t xml:space="preserve">{ </w:t>
      </w:r>
      <w:r w:rsidRPr="003E7E58">
        <w:rPr>
          <w:highlight w:val="lightGray"/>
          <w:bdr w:val="single" w:sz="12" w:space="0" w:color="auto"/>
        </w:rPr>
        <w:t>GN</w:t>
      </w:r>
      <w:r w:rsidRPr="003E7E58">
        <w:rPr>
          <w:bdr w:val="single" w:sz="12" w:space="0" w:color="auto"/>
        </w:rPr>
        <w:t xml:space="preserve"> 2</w:t>
      </w:r>
      <w:r w:rsidR="00D527D3">
        <w:rPr>
          <w:bdr w:val="single" w:sz="12" w:space="0" w:color="auto"/>
        </w:rPr>
        <w:t xml:space="preserve">7 </w:t>
      </w:r>
      <w:r w:rsidRPr="003E7E58">
        <w:t xml:space="preserve">  Handling a long list of characteristics</w:t>
      </w:r>
      <w:bookmarkEnd w:id="307"/>
      <w:r w:rsidRPr="003E7E58">
        <w:t xml:space="preserve"> in the Table of Characteristics }</w:t>
      </w:r>
    </w:p>
    <w:p w:rsidR="00DF246E" w:rsidRDefault="00DF246E" w:rsidP="00482BCB">
      <w:pPr>
        <w:jc w:val="left"/>
      </w:pPr>
    </w:p>
    <w:p w:rsidR="004F1F27" w:rsidRPr="00AB3EDA" w:rsidRDefault="004F1F27" w:rsidP="004F1F27">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A</w:t>
      </w:r>
      <w:r w:rsidRPr="00AB3EDA">
        <w:rPr>
          <w:rFonts w:cs="Arial"/>
          <w:bCs/>
        </w:rPr>
        <w:t>sterisked characteristics}</w:t>
      </w:r>
    </w:p>
    <w:p w:rsidR="004F1F27" w:rsidRPr="00AB3EDA" w:rsidRDefault="004F1F27" w:rsidP="004F1F27">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T</w:t>
      </w:r>
      <w:r w:rsidRPr="00AB3EDA">
        <w:rPr>
          <w:rFonts w:cs="Arial"/>
        </w:rPr>
        <w:t>ype of expression of the characteristic}</w:t>
      </w:r>
    </w:p>
    <w:p w:rsidR="004F1F27" w:rsidRPr="00AB3EDA" w:rsidRDefault="004F1F27" w:rsidP="004F1F27">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R</w:t>
      </w:r>
      <w:r w:rsidRPr="00AB3EDA">
        <w:rPr>
          <w:rFonts w:cs="Arial"/>
          <w:bCs/>
        </w:rPr>
        <w:t>ecommendations for conducting the examination }</w:t>
      </w:r>
    </w:p>
    <w:p w:rsidR="004F1F27" w:rsidRPr="00AB3EDA" w:rsidRDefault="004F1F27" w:rsidP="004F1F27">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E</w:t>
      </w:r>
      <w:r w:rsidRPr="00AB3EDA">
        <w:rPr>
          <w:rFonts w:cs="Arial"/>
          <w:bCs/>
        </w:rPr>
        <w:t>xplanation for individual characteristics}</w:t>
      </w:r>
    </w:p>
    <w:p w:rsidR="004F1F27" w:rsidRPr="00784E02" w:rsidRDefault="004F1F27" w:rsidP="004F1F27">
      <w:pPr>
        <w:keepNext/>
        <w:tabs>
          <w:tab w:val="left" w:pos="567"/>
          <w:tab w:val="left" w:pos="1134"/>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E</w:t>
      </w:r>
      <w:r w:rsidRPr="00AB3EDA">
        <w:rPr>
          <w:rFonts w:cs="Arial"/>
        </w:rPr>
        <w:t>xplanations covering several characteristics}</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(Chapter 6.5) – Legend:  Explanations covering several characteristics }</w:t>
      </w:r>
    </w:p>
    <w:p w:rsidR="004F1F27" w:rsidRPr="00AB3EDA" w:rsidRDefault="004F1F27" w:rsidP="004F1F27">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Growth stage }</w:t>
      </w:r>
    </w:p>
    <w:p w:rsidR="004F1F27" w:rsidRDefault="004F1F27" w:rsidP="00482BCB">
      <w:pPr>
        <w:jc w:val="left"/>
      </w:pPr>
    </w:p>
    <w:p w:rsidR="00AB3EDA" w:rsidRPr="00784E02" w:rsidRDefault="00AB3EDA"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Heading3tg"/>
        <w:rPr>
          <w:lang w:val="en-US"/>
        </w:rPr>
      </w:pPr>
      <w:bookmarkStart w:id="308" w:name="_Toc27819233"/>
      <w:bookmarkStart w:id="309" w:name="_Toc27819414"/>
      <w:bookmarkStart w:id="310" w:name="_Toc27819595"/>
      <w:bookmarkStart w:id="311" w:name="_Toc27976644"/>
      <w:bookmarkStart w:id="312" w:name="_Toc13659286"/>
      <w:bookmarkStart w:id="313" w:name="_Toc47696951"/>
      <w:r w:rsidRPr="00784E02">
        <w:rPr>
          <w:lang w:val="en-US"/>
        </w:rPr>
        <w:lastRenderedPageBreak/>
        <w:t>Explanations on the Table of Characteristics</w:t>
      </w:r>
      <w:bookmarkEnd w:id="308"/>
      <w:bookmarkEnd w:id="309"/>
      <w:bookmarkEnd w:id="310"/>
      <w:bookmarkEnd w:id="311"/>
      <w:bookmarkEnd w:id="312"/>
      <w:bookmarkEnd w:id="313"/>
    </w:p>
    <w:p w:rsidR="00482BCB" w:rsidRPr="00784E02" w:rsidRDefault="00482BCB" w:rsidP="00482BCB">
      <w:pPr>
        <w:pStyle w:val="Normaltg"/>
        <w:ind w:left="709"/>
        <w:jc w:val="left"/>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12.1</w:t>
      </w:r>
      <w:r w:rsidRPr="00784E02">
        <w:rPr>
          <w:bdr w:val="single" w:sz="12" w:space="0" w:color="auto"/>
          <w:lang w:val="en-US"/>
        </w:rPr>
        <w:t xml:space="preserve"> </w:t>
      </w:r>
      <w:r w:rsidRPr="00784E02">
        <w:rPr>
          <w:lang w:val="en-US"/>
        </w:rPr>
        <w:t xml:space="preserve"> (Chapter 8) – Explanations covering several characteristics }</w:t>
      </w:r>
    </w:p>
    <w:p w:rsidR="00482BCB" w:rsidRPr="00784E02" w:rsidRDefault="00482BCB" w:rsidP="00482BCB">
      <w:pPr>
        <w:pStyle w:val="Normaltg"/>
        <w:ind w:left="709"/>
        <w:jc w:val="left"/>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12.2</w:t>
      </w:r>
      <w:r w:rsidRPr="00784E02">
        <w:rPr>
          <w:bdr w:val="single" w:sz="12" w:space="0" w:color="auto"/>
          <w:lang w:val="en-US"/>
        </w:rPr>
        <w:t xml:space="preserve"> </w:t>
      </w:r>
      <w:r w:rsidRPr="00784E02">
        <w:rPr>
          <w:lang w:val="en-US"/>
        </w:rPr>
        <w:t xml:space="preserve"> (Chapter 8) – Definition of time of eating maturity }</w:t>
      </w:r>
    </w:p>
    <w:p w:rsidR="003E7E58" w:rsidRPr="00784E02" w:rsidRDefault="003E7E58" w:rsidP="00582EE2">
      <w:pPr>
        <w:pStyle w:val="Normaltg"/>
        <w:tabs>
          <w:tab w:val="clear" w:pos="709"/>
        </w:tabs>
        <w:ind w:left="1512" w:hanging="807"/>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0 </w:t>
      </w:r>
      <w:r w:rsidRPr="00784E02">
        <w:rPr>
          <w:lang w:val="en-US"/>
        </w:rPr>
        <w:t xml:space="preserve"> (Cover page; Chapter 8) – Use of proprietary text, photographs and illustrations in </w:t>
      </w:r>
      <w:r w:rsidR="007D2474">
        <w:rPr>
          <w:lang w:val="en-US"/>
        </w:rPr>
        <w:t>Test Guidelines</w:t>
      </w:r>
      <w:r w:rsidRPr="00784E02">
        <w:rPr>
          <w:lang w:val="en-US"/>
        </w:rPr>
        <w:t xml:space="preserve"> }</w:t>
      </w:r>
    </w:p>
    <w:p w:rsidR="00482BCB" w:rsidRPr="00784E02" w:rsidRDefault="00482BCB" w:rsidP="00482BCB">
      <w:pPr>
        <w:pStyle w:val="Normaltg"/>
        <w:ind w:left="705"/>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2</w:t>
      </w:r>
      <w:r w:rsidR="00BE4EF2">
        <w:rPr>
          <w:bdr w:val="single" w:sz="12" w:space="0" w:color="auto"/>
          <w:lang w:val="en-US"/>
        </w:rPr>
        <w:t xml:space="preserve">9 </w:t>
      </w:r>
      <w:r w:rsidRPr="00784E02">
        <w:rPr>
          <w:lang w:val="en-US"/>
        </w:rPr>
        <w:t xml:space="preserve"> (Chapter 8) – Example varieties:  Names }</w:t>
      </w:r>
    </w:p>
    <w:p w:rsidR="00482BCB" w:rsidRPr="00784E02" w:rsidRDefault="00482BCB" w:rsidP="00482BCB">
      <w:pPr>
        <w:pStyle w:val="Normaltg"/>
        <w:ind w:left="705"/>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3</w:t>
      </w:r>
      <w:r w:rsidR="00BE4EF2">
        <w:rPr>
          <w:bdr w:val="single" w:sz="12" w:space="0" w:color="auto"/>
          <w:lang w:val="en-US"/>
        </w:rPr>
        <w:t xml:space="preserve">6 </w:t>
      </w:r>
      <w:r w:rsidRPr="00784E02">
        <w:rPr>
          <w:lang w:val="en-US"/>
        </w:rPr>
        <w:t xml:space="preserve"> (Chapter 8) – Providing illustrations of color in </w:t>
      </w:r>
      <w:r w:rsidR="007D2474">
        <w:rPr>
          <w:lang w:val="en-US"/>
        </w:rPr>
        <w:t>Test Guidelines</w:t>
      </w:r>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314" w:name="_Toc27819234"/>
      <w:bookmarkStart w:id="315" w:name="_Toc27819415"/>
      <w:bookmarkStart w:id="316" w:name="_Toc27819596"/>
      <w:bookmarkStart w:id="317" w:name="_Toc27976645"/>
      <w:bookmarkStart w:id="318" w:name="_Toc13659287"/>
      <w:bookmarkStart w:id="319" w:name="_Toc47696952"/>
      <w:r w:rsidRPr="00784E02">
        <w:rPr>
          <w:lang w:val="en-US"/>
        </w:rPr>
        <w:t>Literature</w:t>
      </w:r>
      <w:bookmarkEnd w:id="314"/>
      <w:bookmarkEnd w:id="315"/>
      <w:bookmarkEnd w:id="316"/>
      <w:bookmarkEnd w:id="317"/>
      <w:bookmarkEnd w:id="318"/>
      <w:bookmarkEnd w:id="319"/>
    </w:p>
    <w:p w:rsidR="00482BCB" w:rsidRPr="00784E02" w:rsidRDefault="00482BCB" w:rsidP="00482BCB">
      <w:pPr>
        <w:pStyle w:val="Normaltg"/>
        <w:jc w:val="left"/>
        <w:rPr>
          <w:lang w:val="en-US"/>
        </w:rPr>
      </w:pPr>
      <w:r w:rsidRPr="00784E02">
        <w:rPr>
          <w:lang w:val="en-US"/>
        </w:rPr>
        <w:tab/>
        <w:t xml:space="preserve">{ </w:t>
      </w:r>
      <w:r w:rsidRPr="00784E02">
        <w:rPr>
          <w:highlight w:val="lightGray"/>
          <w:bdr w:val="single" w:sz="12" w:space="0" w:color="auto"/>
          <w:lang w:val="en-US"/>
        </w:rPr>
        <w:t>GN</w:t>
      </w:r>
      <w:r w:rsidRPr="00784E02">
        <w:rPr>
          <w:bdr w:val="single" w:sz="12" w:space="0" w:color="auto"/>
          <w:lang w:val="en-US"/>
        </w:rPr>
        <w:t xml:space="preserve"> 3</w:t>
      </w:r>
      <w:r w:rsidR="00BE4EF2">
        <w:rPr>
          <w:bdr w:val="single" w:sz="12" w:space="0" w:color="auto"/>
          <w:lang w:val="en-US"/>
        </w:rPr>
        <w:t xml:space="preserve">0 </w:t>
      </w:r>
      <w:r w:rsidRPr="00784E02">
        <w:rPr>
          <w:lang w:val="en-US"/>
        </w:rPr>
        <w:t xml:space="preserve">  (Chapter 9) - Literature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r w:rsidRPr="00784E02">
        <w:rPr>
          <w:lang w:val="en-US"/>
        </w:rPr>
        <w:br w:type="page"/>
      </w:r>
      <w:bookmarkStart w:id="320" w:name="_Toc27819235"/>
      <w:bookmarkStart w:id="321" w:name="_Toc27819416"/>
      <w:bookmarkStart w:id="322" w:name="_Toc27819597"/>
      <w:bookmarkStart w:id="323" w:name="_Toc27976646"/>
      <w:bookmarkStart w:id="324" w:name="_Toc13659288"/>
      <w:bookmarkStart w:id="325" w:name="_Toc47696953"/>
      <w:r w:rsidRPr="00784E02">
        <w:rPr>
          <w:lang w:val="en-US"/>
        </w:rPr>
        <w:lastRenderedPageBreak/>
        <w:t>Technical Questionnaire</w:t>
      </w:r>
      <w:bookmarkEnd w:id="320"/>
      <w:bookmarkEnd w:id="321"/>
      <w:bookmarkEnd w:id="322"/>
      <w:bookmarkEnd w:id="323"/>
      <w:bookmarkEnd w:id="324"/>
      <w:bookmarkEnd w:id="325"/>
    </w:p>
    <w:tbl>
      <w:tblPr>
        <w:tblW w:w="0" w:type="auto"/>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82BCB" w:rsidRPr="00784E02" w:rsidTr="00947E51">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TECHNICAL QUESTIONNAIRE</w:t>
            </w:r>
          </w:p>
        </w:tc>
        <w:tc>
          <w:tcPr>
            <w:tcW w:w="2127" w:type="dxa"/>
            <w:gridSpan w:val="2"/>
            <w:tcBorders>
              <w:top w:val="single" w:sz="6" w:space="0" w:color="auto"/>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Page {x} of {y}</w:t>
            </w:r>
          </w:p>
        </w:tc>
        <w:tc>
          <w:tcPr>
            <w:tcW w:w="3685" w:type="dxa"/>
            <w:gridSpan w:val="6"/>
            <w:tcBorders>
              <w:top w:val="single" w:sz="6" w:space="0" w:color="auto"/>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Reference Number:</w:t>
            </w:r>
          </w:p>
        </w:tc>
      </w:tr>
      <w:tr w:rsidR="00482BCB" w:rsidRPr="00784E02" w:rsidTr="00947E51">
        <w:trPr>
          <w:cantSplit/>
          <w:tblHeader/>
        </w:trPr>
        <w:tc>
          <w:tcPr>
            <w:tcW w:w="3686" w:type="dxa"/>
            <w:gridSpan w:val="4"/>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r>
      <w:tr w:rsidR="00482BCB" w:rsidRPr="00784E02" w:rsidTr="00947E51">
        <w:trPr>
          <w:cantSplit/>
        </w:trPr>
        <w:tc>
          <w:tcPr>
            <w:tcW w:w="3686" w:type="dxa"/>
            <w:gridSpan w:val="4"/>
            <w:tcBorders>
              <w:top w:val="single" w:sz="6" w:space="0" w:color="auto"/>
              <w:lef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top w:val="single" w:sz="6" w:space="0" w:color="auto"/>
              <w:left w:val="nil"/>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top w:val="single" w:sz="6" w:space="0" w:color="auto"/>
              <w:left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Application date:</w:t>
            </w:r>
          </w:p>
        </w:tc>
      </w:tr>
      <w:tr w:rsidR="00482BCB" w:rsidRPr="00784E02" w:rsidTr="00947E51">
        <w:trPr>
          <w:cantSplit/>
        </w:trPr>
        <w:tc>
          <w:tcPr>
            <w:tcW w:w="3686" w:type="dxa"/>
            <w:gridSpan w:val="4"/>
            <w:tcBorders>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left w:val="nil"/>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(not to be filled in by the applicant)</w:t>
            </w: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TECHNICAL QUESTIONNAIRE</w:t>
            </w:r>
          </w:p>
          <w:p w:rsidR="00482BCB" w:rsidRPr="00784E02" w:rsidRDefault="00482BCB" w:rsidP="00947E51">
            <w:pPr>
              <w:tabs>
                <w:tab w:val="left" w:pos="480"/>
                <w:tab w:val="left" w:pos="1056"/>
                <w:tab w:val="left" w:pos="2976"/>
                <w:tab w:val="left" w:pos="5856"/>
                <w:tab w:val="left" w:pos="6237"/>
                <w:tab w:val="left" w:pos="7296"/>
              </w:tabs>
              <w:jc w:val="center"/>
              <w:rPr>
                <w:rFonts w:cs="Arial"/>
                <w:b/>
                <w:sz w:val="18"/>
                <w:szCs w:val="18"/>
              </w:rPr>
            </w:pPr>
            <w:r w:rsidRPr="00784E02">
              <w:rPr>
                <w:rFonts w:cs="Arial"/>
                <w:sz w:val="18"/>
                <w:szCs w:val="18"/>
              </w:rPr>
              <w:t>to be completed in connection with an application for plant breeders’ rights</w:t>
            </w: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13</w:t>
            </w:r>
            <w:r w:rsidRPr="00784E02">
              <w:rPr>
                <w:rFonts w:cs="Arial"/>
                <w:sz w:val="18"/>
                <w:szCs w:val="18"/>
                <w:bdr w:val="single" w:sz="12" w:space="0" w:color="auto"/>
              </w:rPr>
              <w:t xml:space="preserve"> </w:t>
            </w:r>
            <w:r w:rsidRPr="00784E02">
              <w:rPr>
                <w:rFonts w:cs="Arial"/>
                <w:sz w:val="18"/>
                <w:szCs w:val="18"/>
              </w:rPr>
              <w:t>(Chapter 10:  TQ title) – TQ for hybrid varieties}</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1.</w:t>
            </w:r>
            <w:r w:rsidRPr="00784E02">
              <w:rPr>
                <w:rFonts w:cs="Arial"/>
                <w:sz w:val="18"/>
                <w:szCs w:val="18"/>
              </w:rPr>
              <w:tab/>
              <w:t>Subject of the Technical Questionnaire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i/>
                <w:sz w:val="18"/>
                <w:szCs w:val="18"/>
              </w:rPr>
            </w:pPr>
            <w:r w:rsidRPr="00784E02">
              <w:rPr>
                <w:rFonts w:ascii="Arial" w:hAnsi="Arial" w:cs="Arial"/>
                <w:sz w:val="18"/>
                <w:szCs w:val="18"/>
              </w:rPr>
              <w:t>1.1</w:t>
            </w:r>
            <w:r w:rsidRPr="00784E02">
              <w:rPr>
                <w:rFonts w:ascii="Arial" w:hAnsi="Arial" w:cs="Arial"/>
                <w:sz w:val="18"/>
                <w:szCs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xml:space="preserve">{ Botanical name } </w:t>
            </w: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1.2</w:t>
            </w:r>
            <w:r w:rsidRPr="00784E02">
              <w:rPr>
                <w:rFonts w:ascii="Arial" w:hAnsi="Arial" w:cs="Arial"/>
                <w:sz w:val="18"/>
                <w:szCs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Common name }</w:t>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670" w:type="dxa"/>
            <w:gridSpan w:val="8"/>
            <w:tcBorders>
              <w:top w:val="nil"/>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14</w:t>
            </w:r>
            <w:r w:rsidRPr="00784E02">
              <w:rPr>
                <w:rFonts w:cs="Arial"/>
                <w:sz w:val="18"/>
                <w:szCs w:val="18"/>
                <w:bdr w:val="single" w:sz="12" w:space="0" w:color="auto"/>
              </w:rPr>
              <w:t xml:space="preserve"> </w:t>
            </w:r>
            <w:r w:rsidRPr="00784E02">
              <w:rPr>
                <w:rFonts w:cs="Arial"/>
                <w:sz w:val="18"/>
                <w:szCs w:val="18"/>
              </w:rPr>
              <w:t xml:space="preserve"> (Chapter 10:  TQ 1) – Subject of the TQ }</w:t>
            </w:r>
          </w:p>
        </w:tc>
        <w:tc>
          <w:tcPr>
            <w:tcW w:w="567" w:type="dxa"/>
            <w:tcBorders>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2.</w:t>
            </w:r>
            <w:r w:rsidRPr="00784E02">
              <w:rPr>
                <w:rFonts w:cs="Arial"/>
                <w:sz w:val="18"/>
                <w:szCs w:val="18"/>
              </w:rPr>
              <w:tab/>
              <w:t>Applicant</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r w:rsidRPr="00784E02">
              <w:rPr>
                <w:rFonts w:cs="Arial"/>
                <w:sz w:val="18"/>
                <w:szCs w:val="18"/>
              </w:rPr>
              <w:br/>
            </w:r>
            <w:r w:rsidRPr="00784E02">
              <w:rPr>
                <w:rFonts w:cs="Arial"/>
                <w:sz w:val="18"/>
                <w:szCs w:val="18"/>
              </w:rPr>
              <w:br/>
            </w:r>
            <w:r w:rsidRPr="00784E02">
              <w:rPr>
                <w:rFonts w:cs="Arial"/>
                <w:sz w:val="18"/>
                <w:szCs w:val="18"/>
              </w:rPr>
              <w:br/>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jc w:val="left"/>
              <w:rPr>
                <w:rFonts w:cs="Arial"/>
                <w:sz w:val="18"/>
                <w:szCs w:val="18"/>
              </w:rPr>
            </w:pPr>
          </w:p>
        </w:tc>
        <w:tc>
          <w:tcPr>
            <w:tcW w:w="5386" w:type="dxa"/>
            <w:gridSpan w:val="6"/>
            <w:tcBorders>
              <w:top w:val="nil"/>
              <w:bottom w:val="nil"/>
            </w:tcBorders>
          </w:tcPr>
          <w:p w:rsidR="00482BCB" w:rsidRPr="00784E02" w:rsidRDefault="00482BCB" w:rsidP="00947E51">
            <w:pPr>
              <w:jc w:val="left"/>
              <w:rPr>
                <w:rFonts w:cs="Arial"/>
                <w:sz w:val="18"/>
                <w:szCs w:val="18"/>
              </w:rPr>
            </w:pPr>
          </w:p>
        </w:tc>
        <w:tc>
          <w:tcPr>
            <w:tcW w:w="851" w:type="dxa"/>
            <w:gridSpan w:val="3"/>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Breeder (if different from applicant)</w:t>
            </w: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jc w:val="left"/>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Borders>
              <w:top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3.</w:t>
            </w:r>
            <w:r w:rsidRPr="00784E02">
              <w:rPr>
                <w:rFonts w:cs="Arial"/>
                <w:sz w:val="18"/>
                <w:szCs w:val="18"/>
              </w:rPr>
              <w:tab/>
              <w:t>Proposed denomination and breeder’s reference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ab/>
              <w:t>(if available)</w:t>
            </w:r>
          </w:p>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Style w:val="FootnoteReference"/>
                <w:rFonts w:cs="Arial"/>
                <w:sz w:val="18"/>
                <w:szCs w:val="18"/>
              </w:rPr>
              <w:footnoteReference w:customMarkFollows="1" w:id="3"/>
              <w:t>#</w:t>
            </w:r>
            <w:r w:rsidRPr="00784E02">
              <w:rPr>
                <w:rFonts w:cs="Arial"/>
                <w:sz w:val="18"/>
                <w:szCs w:val="18"/>
              </w:rPr>
              <w:t>4.</w:t>
            </w:r>
            <w:r w:rsidRPr="00784E02">
              <w:rPr>
                <w:rFonts w:cs="Arial"/>
                <w:sz w:val="18"/>
                <w:szCs w:val="18"/>
              </w:rPr>
              <w:tab/>
              <w:t xml:space="preserve">Information on the breeding scheme and propagation of the variety </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 xml:space="preserve">4.1 </w:t>
            </w:r>
            <w:r w:rsidRPr="00784E02">
              <w:rPr>
                <w:rFonts w:cs="Arial"/>
                <w:sz w:val="18"/>
                <w:szCs w:val="18"/>
              </w:rPr>
              <w:tab/>
              <w:t>Breeding scheme</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1815"/>
                <w:tab w:val="left" w:pos="7296"/>
                <w:tab w:val="left" w:pos="7910"/>
              </w:tabs>
              <w:ind w:left="113" w:right="255"/>
              <w:jc w:val="left"/>
              <w:rPr>
                <w:rFonts w:cs="Arial"/>
                <w:sz w:val="18"/>
                <w:szCs w:val="18"/>
              </w:rPr>
            </w:pPr>
            <w:r w:rsidRPr="00784E02">
              <w:rPr>
                <w:rFonts w:cs="Arial"/>
                <w:sz w:val="18"/>
                <w:szCs w:val="18"/>
              </w:rPr>
              <w:tab/>
              <w:t>{</w:t>
            </w:r>
            <w:bookmarkStart w:id="326" w:name="_Toc15713651"/>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15</w:t>
            </w:r>
            <w:r w:rsidRPr="00784E02">
              <w:rPr>
                <w:rFonts w:cs="Arial"/>
                <w:sz w:val="18"/>
                <w:szCs w:val="18"/>
                <w:bdr w:val="single" w:sz="12" w:space="0" w:color="auto"/>
              </w:rPr>
              <w:t xml:space="preserve"> </w:t>
            </w:r>
            <w:r w:rsidRPr="00784E02">
              <w:rPr>
                <w:rFonts w:cs="Arial"/>
                <w:sz w:val="18"/>
                <w:szCs w:val="18"/>
              </w:rPr>
              <w:t xml:space="preserve"> (Chapter 10:  TQ 4.1) – information on breeding scheme</w:t>
            </w:r>
            <w:bookmarkEnd w:id="326"/>
            <w:r w:rsidRPr="00784E02">
              <w:rPr>
                <w:rFonts w:cs="Arial"/>
                <w:sz w:val="18"/>
                <w:szCs w:val="18"/>
              </w:rPr>
              <w:t xml:space="preserve"> }</w:t>
            </w:r>
          </w:p>
          <w:p w:rsidR="00482BCB" w:rsidRPr="00784E02" w:rsidRDefault="00482BCB" w:rsidP="00947E51">
            <w:pPr>
              <w:keepNext/>
              <w:tabs>
                <w:tab w:val="left" w:pos="567"/>
                <w:tab w:val="left" w:pos="1106"/>
                <w:tab w:val="left" w:pos="195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4.2</w:t>
            </w:r>
            <w:r w:rsidRPr="00784E02">
              <w:rPr>
                <w:rFonts w:cs="Arial"/>
                <w:sz w:val="18"/>
                <w:szCs w:val="18"/>
              </w:rPr>
              <w:tab/>
              <w:t>Method of propagating the variety</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3941"/>
                <w:tab w:val="left" w:pos="5856"/>
                <w:tab w:val="left" w:pos="7296"/>
                <w:tab w:val="left" w:pos="7910"/>
              </w:tabs>
              <w:ind w:left="3941" w:right="255" w:hanging="3828"/>
              <w:jc w:val="left"/>
              <w:rPr>
                <w:rFonts w:cs="Arial"/>
                <w:sz w:val="18"/>
                <w:szCs w:val="18"/>
              </w:rPr>
            </w:pPr>
            <w:r w:rsidRPr="00784E02">
              <w:rPr>
                <w:rFonts w:cs="Arial"/>
                <w:sz w:val="18"/>
                <w:szCs w:val="18"/>
              </w:rPr>
              <w:tab/>
              <w:t>{</w:t>
            </w:r>
            <w:bookmarkStart w:id="327" w:name="_Toc15713652"/>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31</w:t>
            </w:r>
            <w:r w:rsidRPr="00784E02">
              <w:rPr>
                <w:rFonts w:cs="Arial"/>
                <w:sz w:val="18"/>
                <w:szCs w:val="18"/>
              </w:rPr>
              <w:t xml:space="preserve"> (Chapter 10:  TQ 4.2) –</w:t>
            </w:r>
            <w:r w:rsidRPr="00784E02">
              <w:rPr>
                <w:rFonts w:cs="Arial"/>
                <w:sz w:val="18"/>
                <w:szCs w:val="18"/>
              </w:rPr>
              <w:tab/>
              <w:t>information on method of propagating the variety</w:t>
            </w:r>
            <w:bookmarkEnd w:id="327"/>
            <w:r w:rsidRPr="00784E02">
              <w:rPr>
                <w:rFonts w:cs="Arial"/>
                <w:sz w:val="18"/>
                <w:szCs w:val="18"/>
              </w:rPr>
              <w:t xml:space="preserve"> }</w:t>
            </w:r>
          </w:p>
          <w:p w:rsidR="00482BCB" w:rsidRPr="00784E02" w:rsidRDefault="00482BCB" w:rsidP="00947E51">
            <w:pPr>
              <w:keepNext/>
              <w:tabs>
                <w:tab w:val="left" w:pos="1106"/>
                <w:tab w:val="left" w:pos="1673"/>
                <w:tab w:val="left" w:pos="3941"/>
                <w:tab w:val="left" w:pos="5856"/>
                <w:tab w:val="left" w:pos="7296"/>
                <w:tab w:val="left" w:pos="7910"/>
              </w:tabs>
              <w:ind w:left="3941" w:right="255" w:hanging="3374"/>
              <w:jc w:val="left"/>
              <w:rPr>
                <w:rFonts w:cs="Arial"/>
                <w:sz w:val="18"/>
                <w:szCs w:val="18"/>
              </w:rPr>
            </w:pPr>
            <w:r w:rsidRPr="00784E02">
              <w:rPr>
                <w:rFonts w:cs="Arial"/>
                <w:sz w:val="18"/>
                <w:szCs w:val="18"/>
              </w:rPr>
              <w:t>{</w:t>
            </w:r>
            <w:bookmarkStart w:id="328" w:name="_Toc15713653"/>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32</w:t>
            </w:r>
            <w:r w:rsidRPr="00784E02">
              <w:rPr>
                <w:rFonts w:cs="Arial"/>
                <w:sz w:val="18"/>
                <w:szCs w:val="18"/>
              </w:rPr>
              <w:t xml:space="preserve"> (Chapter 10:  TQ 4.2) – </w:t>
            </w:r>
            <w:r w:rsidRPr="00784E02">
              <w:rPr>
                <w:rFonts w:cs="Arial"/>
                <w:sz w:val="18"/>
                <w:szCs w:val="18"/>
              </w:rPr>
              <w:tab/>
              <w:t>information on method of propagation of hybrid varieties</w:t>
            </w:r>
            <w:bookmarkEnd w:id="328"/>
            <w:r w:rsidRPr="00784E02">
              <w:rPr>
                <w:rFonts w:cs="Arial"/>
                <w:sz w:val="18"/>
                <w:szCs w:val="18"/>
              </w:rPr>
              <w:t xml:space="preserve"> } </w:t>
            </w:r>
          </w:p>
          <w:p w:rsidR="00482BCB" w:rsidRPr="00784E02" w:rsidRDefault="00482BCB" w:rsidP="00947E51">
            <w:pPr>
              <w:keepNext/>
              <w:tabs>
                <w:tab w:val="left" w:pos="567"/>
                <w:tab w:val="left" w:pos="1106"/>
                <w:tab w:val="left" w:pos="1673"/>
                <w:tab w:val="left" w:pos="5856"/>
                <w:tab w:val="left" w:pos="7296"/>
                <w:tab w:val="left" w:pos="7910"/>
              </w:tabs>
              <w:ind w:right="255"/>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000000"/>
            </w:tcBorders>
          </w:tcPr>
          <w:p w:rsidR="00482BCB" w:rsidRPr="00784E02" w:rsidRDefault="00482BCB" w:rsidP="00947E51">
            <w:pPr>
              <w:keepNext/>
              <w:tabs>
                <w:tab w:val="left" w:pos="539"/>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br w:type="page"/>
            </w:r>
            <w:r w:rsidRPr="00784E02">
              <w:rPr>
                <w:rFonts w:cs="Arial"/>
                <w:sz w:val="18"/>
                <w:szCs w:val="18"/>
              </w:rPr>
              <w:br w:type="page"/>
            </w:r>
          </w:p>
          <w:p w:rsidR="00482BCB" w:rsidRPr="00784E02" w:rsidRDefault="00482BCB" w:rsidP="00947E51">
            <w:pPr>
              <w:keepNext/>
              <w:keepLines/>
              <w:tabs>
                <w:tab w:val="left" w:pos="681"/>
                <w:tab w:val="left" w:pos="1248"/>
              </w:tabs>
              <w:ind w:left="113" w:right="113"/>
              <w:rPr>
                <w:rFonts w:cs="Arial"/>
                <w:sz w:val="18"/>
                <w:szCs w:val="18"/>
              </w:rPr>
            </w:pPr>
            <w:r w:rsidRPr="00784E02">
              <w:rPr>
                <w:rFonts w:cs="Arial"/>
                <w:sz w:val="18"/>
                <w:szCs w:val="18"/>
              </w:rPr>
              <w:t>5.</w:t>
            </w:r>
            <w:r w:rsidRPr="00784E02">
              <w:rPr>
                <w:rFonts w:cs="Arial"/>
                <w:sz w:val="18"/>
                <w:szCs w:val="18"/>
              </w:rPr>
              <w:tab/>
              <w:t xml:space="preserve">Characteristics of the variety to be indicated (the number in brackets refers to the corresponding characteristic in </w:t>
            </w:r>
            <w:r w:rsidR="007D2474">
              <w:rPr>
                <w:rFonts w:cs="Arial"/>
                <w:sz w:val="18"/>
                <w:szCs w:val="18"/>
              </w:rPr>
              <w:t>Test Guidelines</w:t>
            </w:r>
            <w:r w:rsidRPr="00784E02">
              <w:rPr>
                <w:rFonts w:cs="Arial"/>
                <w:sz w:val="18"/>
                <w:szCs w:val="18"/>
              </w:rPr>
              <w:t>;  please mark the note which best corresponds).</w:t>
            </w:r>
          </w:p>
          <w:p w:rsidR="00482BCB" w:rsidRPr="00784E02" w:rsidRDefault="00482BCB" w:rsidP="00947E51">
            <w:pPr>
              <w:keepNext/>
              <w:keepLines/>
              <w:tabs>
                <w:tab w:val="left" w:pos="681"/>
                <w:tab w:val="left" w:pos="1248"/>
              </w:tabs>
              <w:ind w:left="113" w:right="113"/>
              <w:jc w:val="left"/>
              <w:rPr>
                <w:rFonts w:cs="Arial"/>
                <w:sz w:val="18"/>
                <w:szCs w:val="18"/>
              </w:rPr>
            </w:pPr>
          </w:p>
        </w:tc>
      </w:tr>
      <w:tr w:rsidR="00482BCB" w:rsidRPr="00784E02" w:rsidTr="00947E51">
        <w:tblPrEx>
          <w:tblCellMar>
            <w:left w:w="28" w:type="dxa"/>
            <w:right w:w="28" w:type="dxa"/>
          </w:tblCellMar>
        </w:tblPrEx>
        <w:trPr>
          <w:cantSplit/>
          <w:tblHeader/>
        </w:trPr>
        <w:tc>
          <w:tcPr>
            <w:tcW w:w="709" w:type="dxa"/>
            <w:tcBorders>
              <w:top w:val="single" w:sz="6" w:space="0" w:color="auto"/>
              <w:left w:val="single" w:sz="6" w:space="0" w:color="auto"/>
            </w:tcBorders>
            <w:shd w:val="pct5" w:color="auto" w:fill="auto"/>
          </w:tcPr>
          <w:p w:rsidR="00482BCB" w:rsidRPr="00784E02" w:rsidRDefault="00482BCB" w:rsidP="00947E51">
            <w:pPr>
              <w:spacing w:before="120" w:after="120"/>
              <w:jc w:val="left"/>
              <w:rPr>
                <w:rFonts w:cs="Arial"/>
                <w:b/>
                <w:sz w:val="18"/>
                <w:szCs w:val="18"/>
              </w:rPr>
            </w:pPr>
          </w:p>
        </w:tc>
        <w:tc>
          <w:tcPr>
            <w:tcW w:w="6237" w:type="dxa"/>
            <w:gridSpan w:val="6"/>
            <w:tcBorders>
              <w:top w:val="single" w:sz="6" w:space="0" w:color="auto"/>
              <w:left w:val="nil"/>
            </w:tcBorders>
            <w:shd w:val="pct5" w:color="auto" w:fill="auto"/>
          </w:tcPr>
          <w:p w:rsidR="00482BCB" w:rsidRPr="00784E02" w:rsidRDefault="00482BCB" w:rsidP="00947E51">
            <w:pPr>
              <w:keepNext/>
              <w:keepLines/>
              <w:spacing w:before="120" w:after="120"/>
              <w:jc w:val="left"/>
              <w:rPr>
                <w:rFonts w:cs="Arial"/>
                <w:sz w:val="18"/>
                <w:szCs w:val="18"/>
              </w:rPr>
            </w:pPr>
            <w:r w:rsidRPr="00784E02">
              <w:rPr>
                <w:rFonts w:cs="Arial"/>
                <w:sz w:val="18"/>
                <w:szCs w:val="18"/>
              </w:rPr>
              <w:t>Characteristics</w:t>
            </w:r>
          </w:p>
        </w:tc>
        <w:tc>
          <w:tcPr>
            <w:tcW w:w="1843" w:type="dxa"/>
            <w:gridSpan w:val="3"/>
            <w:tcBorders>
              <w:top w:val="single" w:sz="6" w:space="0" w:color="auto"/>
            </w:tcBorders>
            <w:shd w:val="pct5" w:color="auto" w:fill="auto"/>
          </w:tcPr>
          <w:p w:rsidR="00482BCB" w:rsidRPr="00784E02" w:rsidRDefault="00482BCB" w:rsidP="00947E51">
            <w:pPr>
              <w:spacing w:before="120" w:after="120"/>
              <w:jc w:val="left"/>
              <w:rPr>
                <w:rFonts w:cs="Arial"/>
                <w:sz w:val="18"/>
                <w:szCs w:val="18"/>
              </w:rPr>
            </w:pPr>
            <w:r w:rsidRPr="00784E02">
              <w:rPr>
                <w:rFonts w:cs="Arial"/>
                <w:sz w:val="18"/>
                <w:szCs w:val="18"/>
              </w:rPr>
              <w:t>Example Varieties</w:t>
            </w:r>
          </w:p>
        </w:tc>
        <w:tc>
          <w:tcPr>
            <w:tcW w:w="709" w:type="dxa"/>
            <w:gridSpan w:val="2"/>
            <w:tcBorders>
              <w:top w:val="single" w:sz="6" w:space="0" w:color="auto"/>
              <w:right w:val="single" w:sz="6" w:space="0" w:color="auto"/>
            </w:tcBorders>
            <w:shd w:val="pct5" w:color="auto" w:fill="auto"/>
          </w:tcPr>
          <w:p w:rsidR="00482BCB" w:rsidRPr="00784E02" w:rsidRDefault="00482BCB" w:rsidP="00947E51">
            <w:pPr>
              <w:spacing w:before="120" w:after="120"/>
              <w:jc w:val="center"/>
              <w:rPr>
                <w:rFonts w:cs="Arial"/>
                <w:sz w:val="18"/>
                <w:szCs w:val="18"/>
              </w:rPr>
            </w:pPr>
            <w:r w:rsidRPr="00784E02">
              <w:rPr>
                <w:rFonts w:cs="Arial"/>
                <w:sz w:val="18"/>
                <w:szCs w:val="18"/>
              </w:rPr>
              <w:t>Note</w:t>
            </w: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482BCB" w:rsidRPr="00784E02" w:rsidRDefault="00482BCB" w:rsidP="00947E51">
            <w:pPr>
              <w:keepNext/>
              <w:keepLines/>
              <w:spacing w:before="120" w:after="120"/>
              <w:ind w:left="-29"/>
              <w:jc w:val="left"/>
              <w:rPr>
                <w:rFonts w:cs="Arial"/>
                <w:b/>
                <w:sz w:val="18"/>
                <w:szCs w:val="18"/>
              </w:rPr>
            </w:pPr>
          </w:p>
        </w:tc>
        <w:tc>
          <w:tcPr>
            <w:tcW w:w="6237" w:type="dxa"/>
            <w:gridSpan w:val="6"/>
            <w:tcBorders>
              <w:top w:val="single" w:sz="6" w:space="0" w:color="auto"/>
              <w:bottom w:val="nil"/>
            </w:tcBorders>
          </w:tcPr>
          <w:p w:rsidR="00482BCB" w:rsidRPr="00784E02" w:rsidRDefault="00482BCB" w:rsidP="00947E51">
            <w:pPr>
              <w:keepNext/>
              <w:keepLines/>
              <w:tabs>
                <w:tab w:val="left" w:pos="1248"/>
              </w:tabs>
              <w:spacing w:before="120" w:after="120"/>
              <w:jc w:val="left"/>
              <w:rPr>
                <w:rFonts w:cs="Arial"/>
                <w:b/>
                <w:position w:val="-1"/>
                <w:sz w:val="18"/>
                <w:szCs w:val="18"/>
              </w:rPr>
            </w:pPr>
            <w:r w:rsidRPr="00784E02">
              <w:rPr>
                <w:rFonts w:cs="Arial"/>
                <w:sz w:val="18"/>
                <w:szCs w:val="18"/>
              </w:rPr>
              <w:t>{</w:t>
            </w:r>
            <w:bookmarkStart w:id="329" w:name="_Toc15713699"/>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13.3, 13.4</w:t>
            </w:r>
            <w:r w:rsidRPr="00784E02">
              <w:rPr>
                <w:rFonts w:cs="Arial"/>
                <w:sz w:val="18"/>
                <w:szCs w:val="18"/>
              </w:rPr>
              <w:tab/>
              <w:t xml:space="preserve">(Chapter 10:  TQ 5) </w:t>
            </w:r>
            <w:r w:rsidRPr="00784E02">
              <w:rPr>
                <w:rFonts w:cs="Arial"/>
                <w:sz w:val="18"/>
                <w:szCs w:val="18"/>
              </w:rPr>
              <w:br/>
            </w:r>
            <w:r w:rsidRPr="00784E02">
              <w:rPr>
                <w:rFonts w:cs="Arial"/>
                <w:sz w:val="18"/>
                <w:szCs w:val="18"/>
              </w:rPr>
              <w:tab/>
            </w:r>
            <w:r w:rsidRPr="00784E02">
              <w:rPr>
                <w:rFonts w:cs="Arial"/>
                <w:sz w:val="18"/>
                <w:szCs w:val="18"/>
              </w:rPr>
              <w:tab/>
              <w:t>– TQ characteristics</w:t>
            </w:r>
            <w:bookmarkEnd w:id="329"/>
            <w:r w:rsidRPr="00784E02">
              <w:rPr>
                <w:rFonts w:cs="Arial"/>
                <w:sz w:val="18"/>
                <w:szCs w:val="18"/>
              </w:rPr>
              <w:t xml:space="preserve"> }</w:t>
            </w:r>
          </w:p>
        </w:tc>
        <w:tc>
          <w:tcPr>
            <w:tcW w:w="1842" w:type="dxa"/>
            <w:gridSpan w:val="3"/>
            <w:tcBorders>
              <w:top w:val="single" w:sz="6" w:space="0" w:color="auto"/>
              <w:bottom w:val="nil"/>
            </w:tcBorders>
          </w:tcPr>
          <w:p w:rsidR="00482BCB" w:rsidRPr="00784E02" w:rsidRDefault="00482BCB" w:rsidP="00947E51">
            <w:pPr>
              <w:spacing w:before="120" w:after="120"/>
              <w:jc w:val="left"/>
              <w:rPr>
                <w:rFonts w:cs="Arial"/>
                <w:sz w:val="18"/>
                <w:szCs w:val="18"/>
              </w:rPr>
            </w:pPr>
          </w:p>
        </w:tc>
        <w:tc>
          <w:tcPr>
            <w:tcW w:w="710" w:type="dxa"/>
            <w:gridSpan w:val="2"/>
            <w:tcBorders>
              <w:top w:val="single" w:sz="6" w:space="0" w:color="auto"/>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single" w:sz="6" w:space="0" w:color="auto"/>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single" w:sz="6" w:space="0" w:color="auto"/>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single" w:sz="6" w:space="0" w:color="auto"/>
            </w:tcBorders>
          </w:tcPr>
          <w:p w:rsidR="00482BCB" w:rsidRPr="00784E02" w:rsidRDefault="00482BCB" w:rsidP="00947E51">
            <w:pPr>
              <w:spacing w:before="120" w:after="120"/>
              <w:jc w:val="left"/>
              <w:rPr>
                <w:rFonts w:cs="Arial"/>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pageBreakBefore/>
              <w:ind w:left="113"/>
              <w:jc w:val="left"/>
              <w:rPr>
                <w:rFonts w:cs="Arial"/>
                <w:sz w:val="18"/>
                <w:szCs w:val="18"/>
              </w:rPr>
            </w:pPr>
            <w:r w:rsidRPr="00784E02">
              <w:rPr>
                <w:rFonts w:cs="Arial"/>
                <w:sz w:val="18"/>
                <w:szCs w:val="18"/>
              </w:rPr>
              <w:lastRenderedPageBreak/>
              <w:br w:type="page"/>
            </w:r>
          </w:p>
          <w:p w:rsidR="00482BCB" w:rsidRPr="00784E02" w:rsidRDefault="00482BCB" w:rsidP="00947E51">
            <w:pPr>
              <w:keepNext/>
              <w:tabs>
                <w:tab w:val="left" w:pos="681"/>
              </w:tabs>
              <w:ind w:left="114"/>
              <w:jc w:val="left"/>
              <w:rPr>
                <w:rFonts w:cs="Arial"/>
                <w:sz w:val="18"/>
                <w:szCs w:val="18"/>
              </w:rPr>
            </w:pPr>
            <w:r w:rsidRPr="00784E02">
              <w:rPr>
                <w:rFonts w:cs="Arial"/>
                <w:sz w:val="18"/>
                <w:szCs w:val="18"/>
              </w:rPr>
              <w:t>6.</w:t>
            </w:r>
            <w:r w:rsidRPr="00784E02">
              <w:rPr>
                <w:rFonts w:cs="Arial"/>
                <w:sz w:val="18"/>
                <w:szCs w:val="18"/>
              </w:rPr>
              <w:tab/>
              <w:t xml:space="preserve">Similar varieties and differences from these varieties </w:t>
            </w:r>
          </w:p>
          <w:p w:rsidR="00482BCB" w:rsidRPr="00784E02" w:rsidRDefault="00482BCB" w:rsidP="00947E51">
            <w:pPr>
              <w:keepNext/>
              <w:tabs>
                <w:tab w:val="left" w:pos="681"/>
              </w:tabs>
              <w:ind w:left="114"/>
              <w:jc w:val="left"/>
              <w:rPr>
                <w:rFonts w:cs="Arial"/>
                <w:sz w:val="18"/>
                <w:szCs w:val="18"/>
              </w:rPr>
            </w:pPr>
          </w:p>
          <w:p w:rsidR="00482BCB" w:rsidRPr="00784E02" w:rsidRDefault="00482BCB" w:rsidP="00947E51">
            <w:pPr>
              <w:keepNext/>
              <w:tabs>
                <w:tab w:val="left" w:pos="681"/>
              </w:tabs>
              <w:ind w:left="114" w:right="115"/>
              <w:rPr>
                <w:rFonts w:cs="Arial"/>
                <w:i/>
                <w:sz w:val="18"/>
                <w:szCs w:val="18"/>
              </w:rPr>
            </w:pPr>
            <w:r w:rsidRPr="00784E02">
              <w:rPr>
                <w:rFonts w:cs="Arial"/>
                <w:i/>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2BCB" w:rsidRPr="00784E02" w:rsidRDefault="00482BCB" w:rsidP="00947E51">
            <w:pPr>
              <w:keepNext/>
              <w:ind w:left="114"/>
              <w:jc w:val="left"/>
              <w:rPr>
                <w:rFonts w:cs="Arial"/>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482BCB" w:rsidRPr="00784E02" w:rsidRDefault="00482BCB" w:rsidP="00947E51">
            <w:pPr>
              <w:jc w:val="center"/>
              <w:rPr>
                <w:rFonts w:cs="Arial"/>
                <w:sz w:val="18"/>
                <w:szCs w:val="18"/>
              </w:rPr>
            </w:pPr>
            <w:r w:rsidRPr="00784E02">
              <w:rPr>
                <w:rFonts w:cs="Arial"/>
                <w:sz w:val="18"/>
                <w:szCs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the </w:t>
            </w:r>
            <w:r w:rsidRPr="00784E02">
              <w:rPr>
                <w:rFonts w:cs="Arial"/>
                <w:b/>
                <w:sz w:val="18"/>
                <w:szCs w:val="18"/>
              </w:rPr>
              <w:t>similar</w:t>
            </w:r>
            <w:r w:rsidRPr="00784E02">
              <w:rPr>
                <w:rFonts w:cs="Arial"/>
                <w:sz w:val="18"/>
                <w:szCs w:val="18"/>
              </w:rPr>
              <w:t xml:space="preserve"> variety(ies)</w:t>
            </w:r>
          </w:p>
        </w:tc>
        <w:tc>
          <w:tcPr>
            <w:tcW w:w="2268" w:type="dxa"/>
            <w:gridSpan w:val="4"/>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w:t>
            </w:r>
            <w:r w:rsidRPr="00784E02">
              <w:rPr>
                <w:rFonts w:cs="Arial"/>
                <w:b/>
                <w:sz w:val="18"/>
                <w:szCs w:val="18"/>
              </w:rPr>
              <w:t>your</w:t>
            </w:r>
            <w:r w:rsidRPr="00784E02">
              <w:rPr>
                <w:rFonts w:cs="Arial"/>
                <w:sz w:val="18"/>
                <w:szCs w:val="18"/>
              </w:rPr>
              <w:t xml:space="preserve"> candidate variety</w:t>
            </w: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482BCB" w:rsidRPr="00784E02" w:rsidRDefault="00482BCB" w:rsidP="00947E51">
            <w:pPr>
              <w:jc w:val="center"/>
              <w:rPr>
                <w:rFonts w:cs="Arial"/>
                <w:i/>
                <w:sz w:val="18"/>
                <w:szCs w:val="18"/>
              </w:rPr>
            </w:pPr>
            <w:r w:rsidRPr="00784E02">
              <w:rPr>
                <w:rFonts w:cs="Arial"/>
                <w:i/>
                <w:sz w:val="18"/>
                <w:szCs w:val="18"/>
              </w:rPr>
              <w:t>Example</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left"/>
              <w:rPr>
                <w:rFonts w:cs="Arial"/>
                <w:i/>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33</w:t>
            </w:r>
            <w:r w:rsidRPr="00784E02">
              <w:rPr>
                <w:rFonts w:cs="Arial"/>
                <w:sz w:val="18"/>
                <w:szCs w:val="18"/>
              </w:rPr>
              <w:t xml:space="preserve"> } </w:t>
            </w:r>
            <w:r w:rsidRPr="00784E02">
              <w:rPr>
                <w:rFonts w:cs="Arial"/>
                <w:sz w:val="18"/>
                <w:szCs w:val="18"/>
              </w:rPr>
              <w:br/>
              <w:t xml:space="preserve">(Chapter 10:  TQ 6) – </w:t>
            </w:r>
            <w:r w:rsidRPr="00784E02">
              <w:rPr>
                <w:rFonts w:cs="Arial"/>
                <w:sz w:val="18"/>
                <w:szCs w:val="18"/>
              </w:rPr>
              <w:br/>
              <w:t>similar varieties }</w:t>
            </w:r>
          </w:p>
        </w:tc>
        <w:tc>
          <w:tcPr>
            <w:tcW w:w="2410" w:type="dxa"/>
            <w:gridSpan w:val="3"/>
            <w:tcBorders>
              <w:top w:val="single" w:sz="6" w:space="0" w:color="auto"/>
              <w:bottom w:val="single" w:sz="6" w:space="0" w:color="auto"/>
            </w:tcBorders>
            <w:shd w:val="pct5" w:color="auto" w:fill="auto"/>
            <w:vAlign w:val="center"/>
          </w:tcPr>
          <w:p w:rsidR="00482BCB" w:rsidRPr="00784E02" w:rsidRDefault="00482BCB" w:rsidP="00947E51">
            <w:pPr>
              <w:keepNext/>
              <w:tabs>
                <w:tab w:val="left" w:pos="1125"/>
              </w:tabs>
              <w:ind w:left="-28"/>
              <w:jc w:val="center"/>
              <w:rPr>
                <w:rFonts w:cs="Arial"/>
                <w:i/>
                <w:sz w:val="18"/>
                <w:szCs w:val="18"/>
              </w:rPr>
            </w:pPr>
          </w:p>
        </w:tc>
        <w:tc>
          <w:tcPr>
            <w:tcW w:w="2268" w:type="dxa"/>
            <w:gridSpan w:val="4"/>
            <w:tcBorders>
              <w:top w:val="single" w:sz="6" w:space="0" w:color="auto"/>
              <w:bottom w:val="single" w:sz="6" w:space="0" w:color="auto"/>
              <w:right w:val="single" w:sz="6" w:space="0" w:color="auto"/>
            </w:tcBorders>
            <w:shd w:val="pct5" w:color="auto" w:fill="auto"/>
            <w:vAlign w:val="center"/>
          </w:tcPr>
          <w:p w:rsidR="00482BCB" w:rsidRPr="00784E02" w:rsidRDefault="00482BCB" w:rsidP="00947E51">
            <w:pPr>
              <w:keepNext/>
              <w:tabs>
                <w:tab w:val="left" w:pos="748"/>
              </w:tabs>
              <w:jc w:val="center"/>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748"/>
              </w:tabs>
              <w:spacing w:before="120" w:after="120"/>
              <w:ind w:left="416"/>
              <w:jc w:val="left"/>
              <w:rPr>
                <w:rFonts w:cs="Arial"/>
                <w:sz w:val="18"/>
                <w:szCs w:val="18"/>
              </w:rPr>
            </w:pPr>
            <w:r w:rsidRPr="00784E02">
              <w:rPr>
                <w:rFonts w:cs="Arial"/>
                <w:sz w:val="18"/>
                <w:szCs w:val="18"/>
              </w:rPr>
              <w:t xml:space="preserve">Comments: </w:t>
            </w: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tabs>
                <w:tab w:val="left" w:pos="601"/>
                <w:tab w:val="left" w:pos="1168"/>
              </w:tabs>
              <w:spacing w:before="120"/>
              <w:ind w:left="601" w:hanging="601"/>
              <w:rPr>
                <w:rFonts w:cs="Arial"/>
                <w:sz w:val="18"/>
                <w:szCs w:val="18"/>
              </w:rPr>
            </w:pPr>
            <w:r w:rsidRPr="00784E02">
              <w:rPr>
                <w:rStyle w:val="FootnoteReference"/>
                <w:rFonts w:cs="Arial"/>
                <w:sz w:val="18"/>
                <w:szCs w:val="18"/>
              </w:rPr>
              <w:lastRenderedPageBreak/>
              <w:footnoteReference w:customMarkFollows="1" w:id="4"/>
              <w:t>#</w:t>
            </w:r>
            <w:r w:rsidRPr="00784E02">
              <w:rPr>
                <w:rFonts w:cs="Arial"/>
                <w:sz w:val="18"/>
                <w:szCs w:val="18"/>
              </w:rPr>
              <w:t>7.</w:t>
            </w:r>
            <w:r w:rsidRPr="00784E02">
              <w:rPr>
                <w:rFonts w:cs="Arial"/>
                <w:sz w:val="18"/>
                <w:szCs w:val="18"/>
              </w:rPr>
              <w:tab/>
              <w:t>Additional information which may help in the examination of the variety</w:t>
            </w:r>
          </w:p>
          <w:p w:rsidR="00482BCB" w:rsidRPr="00784E02" w:rsidRDefault="00482BCB" w:rsidP="00947E51">
            <w:pPr>
              <w:keepNext/>
              <w:tabs>
                <w:tab w:val="left" w:pos="601"/>
                <w:tab w:val="left" w:pos="1168"/>
              </w:tabs>
              <w:ind w:left="602" w:hanging="602"/>
              <w:rPr>
                <w:rFonts w:cs="Arial"/>
                <w:sz w:val="18"/>
                <w:szCs w:val="18"/>
              </w:rPr>
            </w:pPr>
          </w:p>
          <w:p w:rsidR="00482BCB" w:rsidRPr="00784E02" w:rsidRDefault="00482BCB" w:rsidP="00947E51">
            <w:pPr>
              <w:keepNext/>
              <w:tabs>
                <w:tab w:val="left" w:pos="601"/>
                <w:tab w:val="left" w:pos="1168"/>
              </w:tabs>
              <w:ind w:left="602" w:hanging="602"/>
              <w:rPr>
                <w:rFonts w:cs="Arial"/>
                <w:sz w:val="18"/>
                <w:szCs w:val="18"/>
              </w:rPr>
            </w:pPr>
            <w:r w:rsidRPr="00784E02">
              <w:rPr>
                <w:rFonts w:cs="Arial"/>
                <w:sz w:val="18"/>
                <w:szCs w:val="18"/>
              </w:rPr>
              <w:t>7.1</w:t>
            </w:r>
            <w:r w:rsidRPr="00784E02">
              <w:rPr>
                <w:rFonts w:cs="Arial"/>
                <w:sz w:val="18"/>
                <w:szCs w:val="18"/>
              </w:rPr>
              <w:tab/>
              <w:t>In addition to the information provided in sections 5 and 6, are there any additional characteristics which may help to distinguish the variety?</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(If yes, please provide details)</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r w:rsidRPr="00784E02">
              <w:rPr>
                <w:rFonts w:cs="Arial"/>
                <w:sz w:val="18"/>
                <w:szCs w:val="18"/>
              </w:rPr>
              <w:t>7.2</w:t>
            </w:r>
            <w:r w:rsidRPr="00784E02">
              <w:rPr>
                <w:rFonts w:cs="Arial"/>
                <w:sz w:val="18"/>
                <w:szCs w:val="18"/>
              </w:rPr>
              <w:tab/>
              <w:t>Are there any special conditions for growing the variety or conducting the examination?</w:t>
            </w:r>
          </w:p>
          <w:p w:rsidR="00482BCB" w:rsidRPr="00784E02" w:rsidRDefault="00482BCB" w:rsidP="00947E51">
            <w:pPr>
              <w:keepNext/>
              <w:tabs>
                <w:tab w:val="left" w:pos="601"/>
                <w:tab w:val="left" w:pos="1168"/>
              </w:tabs>
              <w:ind w:left="1452" w:hanging="850"/>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 xml:space="preserve">(If yes, please provide details) </w:t>
            </w:r>
          </w:p>
          <w:p w:rsidR="00482BCB" w:rsidRPr="00784E02" w:rsidRDefault="00482BCB" w:rsidP="00947E51">
            <w:pPr>
              <w:keepNext/>
              <w:tabs>
                <w:tab w:val="left" w:pos="601"/>
              </w:tabs>
              <w:ind w:left="1452" w:hanging="850"/>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r w:rsidRPr="00784E02">
              <w:rPr>
                <w:rFonts w:cs="Arial"/>
                <w:sz w:val="18"/>
                <w:szCs w:val="18"/>
              </w:rPr>
              <w:t>7.3</w:t>
            </w:r>
            <w:r w:rsidRPr="00784E02">
              <w:rPr>
                <w:rFonts w:cs="Arial"/>
                <w:sz w:val="18"/>
                <w:szCs w:val="18"/>
              </w:rPr>
              <w:tab/>
              <w:t>Other information</w:t>
            </w:r>
          </w:p>
          <w:p w:rsidR="00482BCB" w:rsidRPr="00784E02" w:rsidRDefault="00482BCB" w:rsidP="00947E51">
            <w:pPr>
              <w:keepNext/>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34</w:t>
            </w:r>
            <w:r w:rsidRPr="00784E02">
              <w:rPr>
                <w:rFonts w:cs="Arial"/>
                <w:sz w:val="18"/>
                <w:szCs w:val="18"/>
              </w:rPr>
              <w:t xml:space="preserve"> (Chapter 10: TQ 7.3) – variety use }</w:t>
            </w:r>
          </w:p>
          <w:p w:rsidR="00482BCB" w:rsidRPr="00784E02" w:rsidRDefault="00482BCB" w:rsidP="00947E51">
            <w:pPr>
              <w:keepNext/>
              <w:jc w:val="left"/>
              <w:rPr>
                <w:rFonts w:cs="Arial"/>
                <w:sz w:val="18"/>
                <w:szCs w:val="18"/>
              </w:rPr>
            </w:pPr>
          </w:p>
          <w:p w:rsidR="00482BCB" w:rsidRPr="00784E02" w:rsidRDefault="00482BCB" w:rsidP="00947E51">
            <w:pPr>
              <w:keepNext/>
              <w:ind w:left="1026" w:hanging="1026"/>
              <w:jc w:val="left"/>
              <w:rPr>
                <w:rFonts w:cs="Arial"/>
                <w:sz w:val="18"/>
                <w:szCs w:val="18"/>
              </w:rPr>
            </w:pPr>
            <w:r w:rsidRPr="00784E02">
              <w:rPr>
                <w:rFonts w:cs="Arial"/>
                <w:sz w:val="18"/>
                <w:szCs w:val="18"/>
              </w:rPr>
              <w:t>{</w:t>
            </w:r>
            <w:bookmarkStart w:id="330" w:name="_Toc15713654"/>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16</w:t>
            </w:r>
            <w:r w:rsidRPr="00784E02">
              <w:rPr>
                <w:rFonts w:cs="Arial"/>
                <w:sz w:val="18"/>
                <w:szCs w:val="18"/>
                <w:bdr w:val="single" w:sz="12" w:space="0" w:color="auto"/>
              </w:rPr>
              <w:t xml:space="preserve"> </w:t>
            </w:r>
            <w:r w:rsidRPr="00784E02">
              <w:rPr>
                <w:rFonts w:cs="Arial"/>
                <w:sz w:val="18"/>
                <w:szCs w:val="18"/>
              </w:rPr>
              <w:t xml:space="preserve"> (Chapter 10:  TQ 7.3) – where a photograph of the variety is to be provided</w:t>
            </w:r>
            <w:bookmarkEnd w:id="330"/>
            <w:r w:rsidRPr="00784E02">
              <w:rPr>
                <w:rFonts w:cs="Arial"/>
                <w:sz w:val="18"/>
                <w:szCs w:val="18"/>
              </w:rPr>
              <w:t xml:space="preserve"> }</w:t>
            </w:r>
          </w:p>
          <w:p w:rsidR="00482BCB" w:rsidRPr="00784E02" w:rsidRDefault="00482BCB" w:rsidP="00947E51">
            <w:pPr>
              <w:keepNext/>
              <w:ind w:left="1026" w:hanging="1026"/>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35</w:t>
            </w:r>
            <w:r w:rsidRPr="00784E02">
              <w:rPr>
                <w:rFonts w:cs="Arial"/>
                <w:sz w:val="18"/>
                <w:szCs w:val="18"/>
              </w:rPr>
              <w:t xml:space="preserve"> (Chapter 10: TQ 7.3) – </w:t>
            </w:r>
            <w:r w:rsidRPr="00784E02">
              <w:rPr>
                <w:sz w:val="18"/>
                <w:szCs w:val="18"/>
              </w:rPr>
              <w:t>guidance for applicants on providing suitable photographs of the candidate variety as accompaniment to the Technical Questionnaire</w:t>
            </w:r>
            <w:r w:rsidRPr="00784E02">
              <w:rPr>
                <w:rFonts w:cs="Arial"/>
                <w:sz w:val="18"/>
                <w:szCs w:val="18"/>
              </w:rPr>
              <w:t xml:space="preserve"> }</w:t>
            </w:r>
          </w:p>
          <w:p w:rsidR="00482BCB" w:rsidRPr="00784E02" w:rsidRDefault="00482BCB" w:rsidP="00947E51">
            <w:pPr>
              <w:keepNex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tabs>
                <w:tab w:val="left" w:pos="601"/>
                <w:tab w:val="left" w:pos="1168"/>
              </w:tabs>
              <w:spacing w:before="120" w:line="240" w:lineRule="atLeast"/>
              <w:jc w:val="left"/>
              <w:rPr>
                <w:rFonts w:cs="Arial"/>
                <w:sz w:val="18"/>
                <w:szCs w:val="18"/>
              </w:rPr>
            </w:pPr>
            <w:r w:rsidRPr="00784E02">
              <w:rPr>
                <w:rFonts w:cs="Arial"/>
                <w:sz w:val="18"/>
                <w:szCs w:val="18"/>
              </w:rPr>
              <w:t>8.</w:t>
            </w:r>
            <w:r w:rsidRPr="00784E02">
              <w:rPr>
                <w:rFonts w:cs="Arial"/>
                <w:sz w:val="18"/>
                <w:szCs w:val="18"/>
              </w:rPr>
              <w:tab/>
              <w:t>Authorization for release</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ind w:left="567" w:hanging="567"/>
              <w:jc w:val="left"/>
              <w:rPr>
                <w:rFonts w:cs="Arial"/>
                <w:sz w:val="18"/>
                <w:szCs w:val="18"/>
              </w:rPr>
            </w:pPr>
            <w:r w:rsidRPr="00784E02">
              <w:rPr>
                <w:rFonts w:cs="Arial"/>
                <w:sz w:val="18"/>
                <w:szCs w:val="18"/>
              </w:rPr>
              <w:tab/>
              <w:t>(a)</w:t>
            </w:r>
            <w:r w:rsidRPr="00784E02">
              <w:rPr>
                <w:rFonts w:cs="Arial"/>
                <w:sz w:val="18"/>
                <w:szCs w:val="18"/>
              </w:rPr>
              <w:tab/>
              <w:t>Does the variety require prior authorization for release under legislation concerning the protection of the environment, human and animal health?</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(b)</w:t>
            </w:r>
            <w:r w:rsidRPr="00784E02">
              <w:rPr>
                <w:rFonts w:cs="Arial"/>
                <w:sz w:val="18"/>
                <w:szCs w:val="18"/>
              </w:rPr>
              <w:tab/>
              <w:t>Has such authorization been obtained?</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If the answer to (b) is yes, please attach a copy of the authorization.</w:t>
            </w:r>
          </w:p>
          <w:p w:rsidR="00482BCB" w:rsidRPr="00784E02" w:rsidRDefault="00482BCB" w:rsidP="00947E51">
            <w:pPr>
              <w:spacing w:line="240" w:lineRule="atLeas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jc w:val="left"/>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 xml:space="preserve">9. </w:t>
            </w:r>
            <w:r w:rsidRPr="00784E02">
              <w:rPr>
                <w:rFonts w:cs="Arial"/>
                <w:sz w:val="18"/>
                <w:szCs w:val="18"/>
              </w:rPr>
              <w:tab/>
              <w:t xml:space="preserve">Information on plant material to be examined or submitted for examination. </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9.1</w:t>
            </w:r>
            <w:r w:rsidRPr="00784E02">
              <w:rPr>
                <w:rFonts w:cs="Arial"/>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9.2</w:t>
            </w:r>
            <w:r w:rsidRPr="00784E02">
              <w:rPr>
                <w:rFonts w:cs="Arial"/>
                <w:sz w:val="18"/>
                <w:szCs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2BCB" w:rsidRPr="00784E02" w:rsidRDefault="00482BCB" w:rsidP="00947E51">
            <w:pPr>
              <w:tabs>
                <w:tab w:val="left" w:pos="601"/>
              </w:tabs>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(a)</w:t>
            </w:r>
            <w:r w:rsidRPr="00784E02">
              <w:rPr>
                <w:rFonts w:cs="Arial"/>
                <w:sz w:val="18"/>
                <w:szCs w:val="18"/>
              </w:rPr>
              <w:tab/>
              <w:t>Microorganisms (e.g. virus, bacteria, phytoplasma)</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(b)</w:t>
            </w:r>
            <w:r w:rsidRPr="00784E02">
              <w:rPr>
                <w:rFonts w:cs="Arial"/>
                <w:sz w:val="18"/>
                <w:szCs w:val="18"/>
              </w:rPr>
              <w:tab/>
              <w:t xml:space="preserve">Chemical treatment (e.g. growth retardant, pesticide)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(c)</w:t>
            </w:r>
            <w:r w:rsidRPr="00784E02">
              <w:rPr>
                <w:rFonts w:cs="Arial"/>
                <w:sz w:val="18"/>
                <w:szCs w:val="18"/>
              </w:rPr>
              <w:tab/>
              <w:t>Tissue culture</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8" w:right="317" w:hanging="568"/>
              <w:jc w:val="left"/>
              <w:rPr>
                <w:rFonts w:cs="Arial"/>
                <w:sz w:val="18"/>
                <w:szCs w:val="18"/>
              </w:rPr>
            </w:pPr>
            <w:r w:rsidRPr="00784E02">
              <w:rPr>
                <w:rFonts w:cs="Arial"/>
                <w:sz w:val="18"/>
                <w:szCs w:val="18"/>
              </w:rPr>
              <w:t>(d)</w:t>
            </w:r>
            <w:r w:rsidRPr="00784E02">
              <w:rPr>
                <w:rFonts w:cs="Arial"/>
                <w:sz w:val="18"/>
                <w:szCs w:val="18"/>
              </w:rPr>
              <w:tab/>
              <w:t xml:space="preserve">Other factors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567"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Please provide details for where you have indicated “yes”.</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leader="dot" w:pos="8998"/>
              </w:tabs>
              <w:ind w:left="598" w:right="317" w:firstLine="3"/>
              <w:jc w:val="left"/>
              <w:rPr>
                <w:rFonts w:cs="Arial"/>
                <w:sz w:val="18"/>
                <w:szCs w:val="18"/>
              </w:rPr>
            </w:pPr>
            <w:r w:rsidRPr="00784E02">
              <w:rPr>
                <w:rFonts w:cs="Arial"/>
                <w:sz w:val="18"/>
                <w:szCs w:val="18"/>
              </w:rPr>
              <w:tab/>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tabs>
                <w:tab w:val="left" w:pos="601"/>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17 </w:t>
            </w:r>
            <w:r w:rsidRPr="00784E02">
              <w:rPr>
                <w:rFonts w:cs="Arial"/>
                <w:sz w:val="18"/>
                <w:szCs w:val="18"/>
              </w:rPr>
              <w:t xml:space="preserve"> (Chapter 10:  TQ 9.3) – tests for the presence of virus or other pathogens }</w:t>
            </w:r>
          </w:p>
          <w:p w:rsidR="00482BCB" w:rsidRPr="00784E02" w:rsidRDefault="00482BCB" w:rsidP="00947E51">
            <w:pPr>
              <w:keepNext/>
              <w:tabs>
                <w:tab w:val="left" w:pos="1168"/>
                <w:tab w:val="left" w:pos="7122"/>
                <w:tab w:val="left" w:pos="8256"/>
              </w:tabs>
              <w:spacing w:line="240" w:lineRule="atLeast"/>
              <w:ind w:left="602" w:right="317" w:hanging="602"/>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spacing w:before="120" w:line="240" w:lineRule="atLeast"/>
              <w:jc w:val="left"/>
              <w:rPr>
                <w:rFonts w:cs="Arial"/>
                <w:sz w:val="18"/>
                <w:szCs w:val="18"/>
              </w:rPr>
            </w:pPr>
            <w:r w:rsidRPr="00784E02">
              <w:rPr>
                <w:rFonts w:cs="Arial"/>
                <w:noProof/>
                <w:sz w:val="18"/>
                <w:szCs w:val="18"/>
              </w:rPr>
              <mc:AlternateContent>
                <mc:Choice Requires="wps">
                  <w:drawing>
                    <wp:anchor distT="0" distB="0" distL="114300" distR="114300" simplePos="0" relativeHeight="251660288" behindDoc="0" locked="0" layoutInCell="0" allowOverlap="1" wp14:anchorId="169C021F" wp14:editId="7A0A2A7D">
                      <wp:simplePos x="0" y="0"/>
                      <wp:positionH relativeFrom="column">
                        <wp:posOffset>1156335</wp:posOffset>
                      </wp:positionH>
                      <wp:positionV relativeFrom="paragraph">
                        <wp:posOffset>776605</wp:posOffset>
                      </wp:positionV>
                      <wp:extent cx="2651760" cy="436245"/>
                      <wp:effectExtent l="0" t="0" r="15240" b="209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36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1A0D1" id="Rectangle 22" o:spid="_x0000_s1026" style="position:absolute;margin-left:91.05pt;margin-top:61.15pt;width:208.8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LIgIAAD4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" o:allowincell="f"/>
                  </w:pict>
                </mc:Fallback>
              </mc:AlternateContent>
            </w:r>
            <w:r w:rsidRPr="00784E02">
              <w:rPr>
                <w:rFonts w:cs="Arial"/>
                <w:noProof/>
                <w:sz w:val="18"/>
                <w:szCs w:val="18"/>
              </w:rPr>
              <mc:AlternateContent>
                <mc:Choice Requires="wps">
                  <w:drawing>
                    <wp:anchor distT="0" distB="0" distL="114300" distR="114300" simplePos="0" relativeHeight="251661312" behindDoc="0" locked="0" layoutInCell="0" allowOverlap="1" wp14:anchorId="730CE555" wp14:editId="50C6EBAF">
                      <wp:simplePos x="0" y="0"/>
                      <wp:positionH relativeFrom="column">
                        <wp:posOffset>4500245</wp:posOffset>
                      </wp:positionH>
                      <wp:positionV relativeFrom="paragraph">
                        <wp:posOffset>939165</wp:posOffset>
                      </wp:positionV>
                      <wp:extent cx="1371600" cy="274320"/>
                      <wp:effectExtent l="0" t="0" r="1905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AA62C" id="Rectangle 21" o:spid="_x0000_s1026" style="position:absolute;margin-left:354.35pt;margin-top:73.95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" o:allowincell="f"/>
                  </w:pict>
                </mc:Fallback>
              </mc:AlternateContent>
            </w:r>
            <w:r w:rsidRPr="00784E02">
              <w:rPr>
                <w:rFonts w:cs="Arial"/>
                <w:noProof/>
                <w:sz w:val="18"/>
                <w:szCs w:val="18"/>
              </w:rPr>
              <mc:AlternateContent>
                <mc:Choice Requires="wps">
                  <w:drawing>
                    <wp:anchor distT="0" distB="0" distL="114300" distR="114300" simplePos="0" relativeHeight="251659264" behindDoc="0" locked="0" layoutInCell="0" allowOverlap="1" wp14:anchorId="7A4C7183" wp14:editId="61AB9FBB">
                      <wp:simplePos x="0" y="0"/>
                      <wp:positionH relativeFrom="column">
                        <wp:posOffset>1659890</wp:posOffset>
                      </wp:positionH>
                      <wp:positionV relativeFrom="paragraph">
                        <wp:posOffset>335280</wp:posOffset>
                      </wp:positionV>
                      <wp:extent cx="4206240" cy="274320"/>
                      <wp:effectExtent l="0" t="0" r="228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027FD" id="Rectangle 23" o:spid="_x0000_s1026" style="position:absolute;margin-left:130.7pt;margin-top:26.4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" o:allowincell="f"/>
                  </w:pict>
                </mc:Fallback>
              </mc:AlternateContent>
            </w:r>
            <w:r w:rsidRPr="00784E02">
              <w:rPr>
                <w:rFonts w:cs="Arial"/>
                <w:sz w:val="18"/>
                <w:szCs w:val="18"/>
              </w:rPr>
              <w:t>10.</w:t>
            </w:r>
            <w:r w:rsidRPr="00784E02">
              <w:rPr>
                <w:rFonts w:cs="Arial"/>
                <w:sz w:val="18"/>
                <w:szCs w:val="18"/>
              </w:rPr>
              <w:tab/>
              <w:t xml:space="preserve">I hereby declare that, to the best of my knowledge, the information provided in this form is correct: </w:t>
            </w: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567"/>
              </w:tabs>
              <w:spacing w:line="240" w:lineRule="atLeast"/>
              <w:jc w:val="left"/>
              <w:rPr>
                <w:rFonts w:cs="Arial"/>
                <w:sz w:val="18"/>
                <w:szCs w:val="18"/>
              </w:rPr>
            </w:pPr>
            <w:r w:rsidRPr="00784E02">
              <w:rPr>
                <w:rFonts w:cs="Arial"/>
                <w:sz w:val="18"/>
                <w:szCs w:val="18"/>
              </w:rPr>
              <w:tab/>
              <w:t>Applicant’s name</w:t>
            </w: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6271"/>
              </w:tabs>
              <w:spacing w:line="240" w:lineRule="atLeast"/>
              <w:ind w:left="567"/>
              <w:jc w:val="left"/>
              <w:rPr>
                <w:rFonts w:cs="Arial"/>
                <w:sz w:val="18"/>
                <w:szCs w:val="18"/>
              </w:rPr>
            </w:pPr>
            <w:r w:rsidRPr="00784E02">
              <w:rPr>
                <w:rFonts w:cs="Arial"/>
                <w:sz w:val="18"/>
                <w:szCs w:val="18"/>
              </w:rPr>
              <w:t>Signature</w:t>
            </w:r>
            <w:r w:rsidRPr="00784E02">
              <w:rPr>
                <w:rFonts w:cs="Arial"/>
                <w:sz w:val="18"/>
                <w:szCs w:val="18"/>
              </w:rPr>
              <w:tab/>
              <w:t>Date</w:t>
            </w:r>
          </w:p>
          <w:p w:rsidR="00482BCB" w:rsidRPr="00784E02" w:rsidRDefault="00482BCB" w:rsidP="00947E51">
            <w:pPr>
              <w:spacing w:line="240" w:lineRule="atLeast"/>
              <w:jc w:val="left"/>
              <w:rPr>
                <w:rFonts w:cs="Arial"/>
                <w:sz w:val="18"/>
                <w:szCs w:val="18"/>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right"/>
      </w:pPr>
      <w:r w:rsidRPr="00784E02">
        <w:t>[Annex 2 follows]</w:t>
      </w:r>
    </w:p>
    <w:p w:rsidR="00482BCB" w:rsidRPr="00784E02" w:rsidRDefault="00482BCB"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Annex"/>
      </w:pPr>
      <w:r w:rsidRPr="00784E02">
        <w:lastRenderedPageBreak/>
        <w:br/>
      </w:r>
      <w:bookmarkStart w:id="331" w:name="_Toc47696954"/>
      <w:r w:rsidRPr="00784E02">
        <w:t>Annex 2:</w:t>
      </w:r>
      <w:r w:rsidRPr="00784E02">
        <w:br/>
        <w:t>Additional Standard Wording (ASW)</w:t>
      </w:r>
      <w:bookmarkEnd w:id="331"/>
    </w:p>
    <w:p w:rsidR="00482BCB" w:rsidRPr="00784E02" w:rsidRDefault="00482BCB" w:rsidP="00482BCB">
      <w:pPr>
        <w:jc w:val="left"/>
      </w:pPr>
    </w:p>
    <w:p w:rsidR="00482BCB" w:rsidRPr="00784E02" w:rsidRDefault="00482BCB" w:rsidP="00482BCB">
      <w:pPr>
        <w:jc w:val="left"/>
      </w:pPr>
      <w:r w:rsidRPr="00784E02">
        <w:br w:type="page"/>
      </w:r>
    </w:p>
    <w:p w:rsidR="00482BCB" w:rsidRPr="00784E02" w:rsidRDefault="00482BCB" w:rsidP="00482BCB">
      <w:pPr>
        <w:jc w:val="left"/>
      </w:pPr>
    </w:p>
    <w:p w:rsidR="00482BCB" w:rsidRPr="00784E02" w:rsidRDefault="00482BCB" w:rsidP="00482BCB">
      <w:r w:rsidRPr="00784E02">
        <w:t xml:space="preserve">This section presents the additional standard wording (ASW) which can be added to the </w:t>
      </w:r>
      <w:r w:rsidR="00F04433">
        <w:t xml:space="preserve">universal </w:t>
      </w:r>
      <w:r w:rsidRPr="00784E02">
        <w:t xml:space="preserve">standard wording within Annex 1.  The numbering refers to the numbering in </w:t>
      </w:r>
      <w:r w:rsidR="00F04433">
        <w:t>Annex 1</w:t>
      </w:r>
      <w:r w:rsidRPr="00784E02">
        <w:t>.</w:t>
      </w:r>
    </w:p>
    <w:p w:rsidR="00482BCB" w:rsidRPr="00784E02" w:rsidRDefault="00482BCB" w:rsidP="00482BCB"/>
    <w:p w:rsidR="00482BCB" w:rsidRPr="00784E02" w:rsidRDefault="00482BCB" w:rsidP="00482BCB">
      <w:pPr>
        <w:outlineLvl w:val="0"/>
        <w:rPr>
          <w:i/>
        </w:rPr>
      </w:pPr>
      <w:r w:rsidRPr="00784E02">
        <w:rPr>
          <w:i/>
        </w:rPr>
        <w:t>Key</w:t>
      </w:r>
    </w:p>
    <w:p w:rsidR="00482BCB" w:rsidRPr="00784E02" w:rsidRDefault="00482BCB" w:rsidP="00482BCB"/>
    <w:p w:rsidR="00482BCB" w:rsidRPr="00784E02" w:rsidRDefault="00482BCB" w:rsidP="00482BCB">
      <w:pPr>
        <w:ind w:left="709" w:hanging="709"/>
      </w:pPr>
      <w:r w:rsidRPr="00784E02">
        <w:t>{…}</w:t>
      </w:r>
      <w:r w:rsidRPr="00784E02">
        <w:tab/>
        <w:t xml:space="preserve">Blank for the relevant information to be inserted by the drafter of the </w:t>
      </w:r>
      <w:r w:rsidR="007D2474">
        <w:t>Test Guidelines</w:t>
      </w:r>
      <w:r w:rsidRPr="00784E02">
        <w:t>.</w:t>
      </w:r>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332" w:name="_Toc27819128"/>
      <w:bookmarkStart w:id="333" w:name="_Toc27819309"/>
      <w:bookmarkStart w:id="334" w:name="_Toc27819490"/>
      <w:r w:rsidRPr="00784E02">
        <w:br w:type="page"/>
      </w:r>
    </w:p>
    <w:p w:rsidR="00482BCB" w:rsidRPr="00784E02" w:rsidRDefault="00482BCB" w:rsidP="00482BCB">
      <w:pPr>
        <w:pStyle w:val="Heading3"/>
      </w:pPr>
      <w:bookmarkStart w:id="335" w:name="_Toc47696955"/>
      <w:r w:rsidRPr="00784E02">
        <w:lastRenderedPageBreak/>
        <w:t xml:space="preserve">ASW 0  </w:t>
      </w:r>
      <w:r w:rsidR="00A92668">
        <w:t>(</w:t>
      </w:r>
      <w:r w:rsidRPr="00784E02">
        <w:t xml:space="preserve">Chapter 1.1) – Coverage of types of varieties in </w:t>
      </w:r>
      <w:r w:rsidR="007D2474">
        <w:t>Test Guidelines</w:t>
      </w:r>
      <w:bookmarkEnd w:id="335"/>
    </w:p>
    <w:p w:rsidR="00482BCB" w:rsidRPr="00784E02" w:rsidRDefault="00482BCB" w:rsidP="00482BCB">
      <w:r w:rsidRPr="00784E02">
        <w:t xml:space="preserve">Where appropriate, the following ASW may be included in Chapter 1.1.  Such wording should not lead to any particular conclusions as to whether other types of varieties should or should not be covered by the development of separate </w:t>
      </w:r>
      <w:r w:rsidR="007D2474">
        <w:t>Test Guidelines</w:t>
      </w:r>
      <w:r w:rsidRPr="00784E02">
        <w:t>, since that would need to be considered on a case</w:t>
      </w:r>
      <w:r w:rsidRPr="00784E02">
        <w:noBreakHyphen/>
        <w:t>by-case basis.</w:t>
      </w:r>
    </w:p>
    <w:p w:rsidR="00482BCB" w:rsidRPr="00784E02" w:rsidRDefault="00482BCB" w:rsidP="00482BCB"/>
    <w:p w:rsidR="00482BCB" w:rsidRPr="00784E02" w:rsidRDefault="00482BCB" w:rsidP="00482BCB">
      <w:r w:rsidRPr="00784E02">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p>
    <w:p w:rsidR="00482BCB" w:rsidRPr="00784E02" w:rsidRDefault="00482BCB" w:rsidP="00482BCB"/>
    <w:p w:rsidR="00482BCB" w:rsidRPr="00784E02" w:rsidRDefault="00482BCB" w:rsidP="00482BCB"/>
    <w:p w:rsidR="00482BCB" w:rsidRPr="00784E02" w:rsidRDefault="00482BCB" w:rsidP="00482BCB">
      <w:pPr>
        <w:pStyle w:val="Heading3"/>
      </w:pPr>
      <w:bookmarkStart w:id="336" w:name="_Toc47696956"/>
      <w:r w:rsidRPr="00784E02">
        <w:t xml:space="preserve">ASW 1  </w:t>
      </w:r>
      <w:r w:rsidR="00A92668">
        <w:t>(</w:t>
      </w:r>
      <w:r w:rsidRPr="00784E02">
        <w:t>Chapter 2.3) – Seed quality requirements</w:t>
      </w:r>
      <w:bookmarkEnd w:id="332"/>
      <w:bookmarkEnd w:id="333"/>
      <w:bookmarkEnd w:id="334"/>
      <w:bookmarkEnd w:id="336"/>
    </w:p>
    <w:p w:rsidR="00482BCB" w:rsidRPr="00784E02" w:rsidRDefault="00482BCB" w:rsidP="00482BCB">
      <w:pPr>
        <w:pStyle w:val="Heading4"/>
        <w:rPr>
          <w:lang w:val="en-US"/>
        </w:rPr>
      </w:pPr>
      <w:bookmarkStart w:id="337" w:name="_Toc27819129"/>
      <w:bookmarkStart w:id="338" w:name="_Toc27819310"/>
      <w:bookmarkStart w:id="339" w:name="_Toc27819491"/>
      <w:bookmarkStart w:id="340" w:name="_Toc47696957"/>
      <w:r w:rsidRPr="00784E02">
        <w:rPr>
          <w:lang w:val="en-US"/>
        </w:rPr>
        <w:t>(a)</w:t>
      </w:r>
      <w:r w:rsidRPr="00784E02">
        <w:rPr>
          <w:lang w:val="en-US"/>
        </w:rPr>
        <w:tab/>
      </w:r>
      <w:r w:rsidR="007D2474">
        <w:rPr>
          <w:lang w:val="en-US"/>
        </w:rPr>
        <w:t>Test Guidelines</w:t>
      </w:r>
      <w:r w:rsidRPr="00784E02">
        <w:rPr>
          <w:lang w:val="en-US"/>
        </w:rPr>
        <w:t xml:space="preserve"> which only apply to seed-propagated varieties</w:t>
      </w:r>
      <w:bookmarkEnd w:id="337"/>
      <w:bookmarkEnd w:id="338"/>
      <w:bookmarkEnd w:id="339"/>
      <w:bookmarkEnd w:id="340"/>
    </w:p>
    <w:p w:rsidR="00482BCB" w:rsidRPr="00784E02" w:rsidRDefault="00482BCB" w:rsidP="00482BCB">
      <w:r w:rsidRPr="00784E02">
        <w:t>Alternative 1: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 w:rsidR="00482BCB" w:rsidRPr="00784E02" w:rsidRDefault="00482BCB" w:rsidP="00482BCB">
      <w:r w:rsidRPr="00784E02">
        <w:t>Alternative 2:  “The seed should meet the minimum requirements for germination, species and analytical purity, health and moisture content, specified by the competent authority.”</w:t>
      </w:r>
    </w:p>
    <w:p w:rsidR="00482BCB" w:rsidRPr="00784E02" w:rsidRDefault="00482BCB" w:rsidP="00482BCB"/>
    <w:p w:rsidR="00482BCB" w:rsidRPr="00784E02" w:rsidRDefault="00482BCB" w:rsidP="00482BCB">
      <w:pPr>
        <w:pStyle w:val="Heading4"/>
        <w:rPr>
          <w:lang w:val="en-US"/>
        </w:rPr>
      </w:pPr>
      <w:bookmarkStart w:id="341" w:name="_Toc27819130"/>
      <w:bookmarkStart w:id="342" w:name="_Toc27819311"/>
      <w:bookmarkStart w:id="343" w:name="_Toc27819492"/>
      <w:bookmarkStart w:id="344" w:name="_Toc47696958"/>
      <w:r w:rsidRPr="00784E02">
        <w:rPr>
          <w:lang w:val="en-US"/>
        </w:rPr>
        <w:t>(b)</w:t>
      </w:r>
      <w:r w:rsidRPr="00784E02">
        <w:rPr>
          <w:lang w:val="en-US"/>
        </w:rPr>
        <w:tab/>
      </w:r>
      <w:r w:rsidR="007D2474">
        <w:rPr>
          <w:lang w:val="en-US"/>
        </w:rPr>
        <w:t>Test Guidelines</w:t>
      </w:r>
      <w:r w:rsidRPr="00784E02">
        <w:rPr>
          <w:lang w:val="en-US"/>
        </w:rPr>
        <w:t xml:space="preserve"> which apply to seed-propagated as well as other types of varieties</w:t>
      </w:r>
      <w:bookmarkEnd w:id="341"/>
      <w:bookmarkEnd w:id="342"/>
      <w:bookmarkEnd w:id="343"/>
      <w:bookmarkEnd w:id="344"/>
    </w:p>
    <w:p w:rsidR="00482BCB" w:rsidRPr="00784E02" w:rsidRDefault="00482BCB" w:rsidP="00482BCB">
      <w:r w:rsidRPr="00784E02">
        <w:t>Alternative 1: “In the case of seed,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Pr>
        <w:jc w:val="left"/>
      </w:pPr>
    </w:p>
    <w:p w:rsidR="00482BCB" w:rsidRPr="00784E02" w:rsidRDefault="00482BCB" w:rsidP="00482BCB">
      <w:r w:rsidRPr="00784E02">
        <w:t xml:space="preserve">Alternative 2: “In the case of seed, the seed should meet the minimum requirements for germination, species and analytical purity, health and moisture content, specified by the competent authority.” </w:t>
      </w:r>
    </w:p>
    <w:p w:rsidR="00482BCB" w:rsidRPr="00784E02" w:rsidRDefault="00482BCB" w:rsidP="00482BCB"/>
    <w:p w:rsidR="00482BCB" w:rsidRPr="00784E02" w:rsidRDefault="00482BCB" w:rsidP="00482BCB"/>
    <w:p w:rsidR="00482BCB" w:rsidRPr="00784E02" w:rsidRDefault="00482BCB" w:rsidP="00482BCB">
      <w:pPr>
        <w:pStyle w:val="Heading3"/>
      </w:pPr>
      <w:bookmarkStart w:id="345" w:name="_Toc27819131"/>
      <w:bookmarkStart w:id="346" w:name="_Toc27819312"/>
      <w:bookmarkStart w:id="347" w:name="_Toc27819493"/>
      <w:bookmarkStart w:id="348" w:name="_Toc47696959"/>
      <w:r w:rsidRPr="00784E02">
        <w:t xml:space="preserve">ASW 2  </w:t>
      </w:r>
      <w:r w:rsidR="00A92668">
        <w:t>(</w:t>
      </w:r>
      <w:r w:rsidRPr="00784E02">
        <w:t>Chapter 3.1) – Number of growing cycles</w:t>
      </w:r>
      <w:bookmarkEnd w:id="345"/>
      <w:bookmarkEnd w:id="346"/>
      <w:bookmarkEnd w:id="347"/>
      <w:bookmarkEnd w:id="348"/>
    </w:p>
    <w:p w:rsidR="00482BCB" w:rsidRPr="00784E02" w:rsidRDefault="00482BCB" w:rsidP="00482BCB">
      <w:pPr>
        <w:pStyle w:val="Heading4"/>
        <w:rPr>
          <w:lang w:val="en-US"/>
        </w:rPr>
      </w:pPr>
      <w:bookmarkStart w:id="349" w:name="_Toc27819132"/>
      <w:bookmarkStart w:id="350" w:name="_Toc27819313"/>
      <w:bookmarkStart w:id="351" w:name="_Toc27819494"/>
      <w:bookmarkStart w:id="352" w:name="_Toc47696960"/>
      <w:r w:rsidRPr="00784E02">
        <w:rPr>
          <w:lang w:val="en-US"/>
        </w:rPr>
        <w:t>(a)</w:t>
      </w:r>
      <w:r w:rsidRPr="00784E02">
        <w:rPr>
          <w:lang w:val="en-US"/>
        </w:rPr>
        <w:tab/>
        <w:t>Single growing cycle</w:t>
      </w:r>
      <w:bookmarkEnd w:id="349"/>
      <w:bookmarkEnd w:id="350"/>
      <w:bookmarkEnd w:id="351"/>
      <w:bookmarkEnd w:id="352"/>
    </w:p>
    <w:p w:rsidR="00482BCB" w:rsidRPr="00784E02" w:rsidRDefault="00482BCB" w:rsidP="00482BCB">
      <w:r w:rsidRPr="00784E02">
        <w:t>“The minimum duration of tests should normally be a single growing cycle.”</w:t>
      </w:r>
    </w:p>
    <w:p w:rsidR="00482BCB" w:rsidRPr="00784E02" w:rsidRDefault="00482BCB" w:rsidP="00482BCB">
      <w:pPr>
        <w:rPr>
          <w:i/>
        </w:rPr>
      </w:pPr>
    </w:p>
    <w:p w:rsidR="00482BCB" w:rsidRPr="00784E02" w:rsidRDefault="00482BCB" w:rsidP="00482BCB">
      <w:pPr>
        <w:pStyle w:val="Heading4"/>
        <w:rPr>
          <w:lang w:val="en-US"/>
        </w:rPr>
      </w:pPr>
      <w:bookmarkStart w:id="353" w:name="_Toc27819133"/>
      <w:bookmarkStart w:id="354" w:name="_Toc27819314"/>
      <w:bookmarkStart w:id="355" w:name="_Toc27819495"/>
      <w:bookmarkStart w:id="356" w:name="_Toc47696961"/>
      <w:r w:rsidRPr="00784E02">
        <w:rPr>
          <w:lang w:val="en-US"/>
        </w:rPr>
        <w:t>(b)</w:t>
      </w:r>
      <w:r w:rsidRPr="00784E02">
        <w:rPr>
          <w:lang w:val="en-US"/>
        </w:rPr>
        <w:tab/>
        <w:t>Two independent growing cycles</w:t>
      </w:r>
      <w:bookmarkEnd w:id="353"/>
      <w:bookmarkEnd w:id="354"/>
      <w:bookmarkEnd w:id="355"/>
      <w:bookmarkEnd w:id="356"/>
    </w:p>
    <w:p w:rsidR="00482BCB" w:rsidRPr="00784E02" w:rsidRDefault="00482BCB" w:rsidP="00482BCB">
      <w:r w:rsidRPr="00784E02">
        <w:t>“The minimum duration of tests should normally be two independent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57" w:name="_Toc47696962"/>
      <w:r w:rsidRPr="00784E02">
        <w:t xml:space="preserve">ASW 3  </w:t>
      </w:r>
      <w:r w:rsidR="00A92668">
        <w:t>(</w:t>
      </w:r>
      <w:r w:rsidRPr="00784E02">
        <w:t>Chapter 3.1.2) – Explanation of the growing cycle</w:t>
      </w:r>
      <w:bookmarkEnd w:id="357"/>
      <w:r w:rsidRPr="00784E02">
        <w:t xml:space="preserve"> </w:t>
      </w:r>
    </w:p>
    <w:p w:rsidR="00482BCB" w:rsidRPr="00784E02" w:rsidRDefault="00482BCB" w:rsidP="00482BCB">
      <w:pPr>
        <w:pStyle w:val="Heading4"/>
        <w:rPr>
          <w:lang w:val="en-US"/>
        </w:rPr>
      </w:pPr>
      <w:bookmarkStart w:id="358" w:name="_Toc47696963"/>
      <w:r w:rsidRPr="00784E02">
        <w:rPr>
          <w:lang w:val="en-US"/>
        </w:rPr>
        <w:t>(a)</w:t>
      </w:r>
      <w:r w:rsidRPr="00784E02">
        <w:rPr>
          <w:lang w:val="en-US"/>
        </w:rPr>
        <w:tab/>
        <w:t>Fruit species with clearly defined dormant period</w:t>
      </w:r>
      <w:bookmarkEnd w:id="358"/>
    </w:p>
    <w:p w:rsidR="00482BCB" w:rsidRPr="00784E02" w:rsidRDefault="00482BCB" w:rsidP="00482BCB">
      <w:pPr>
        <w:keepNext/>
      </w:pPr>
      <w:r w:rsidRPr="00784E02">
        <w:t>“3.1.2</w:t>
      </w:r>
      <w:r w:rsidRPr="00784E02">
        <w:tab/>
        <w:t>The growing cycle is considered to be the duration of a single growing season, beginning with bud burst (flowering and/or vegetative), flowering and fruit harvest and concluding when the following dormant period ends with the swelling of new season buds.”</w:t>
      </w:r>
    </w:p>
    <w:p w:rsidR="00482BCB" w:rsidRPr="00784E02" w:rsidRDefault="00482BCB" w:rsidP="00482BCB"/>
    <w:p w:rsidR="00482BCB" w:rsidRPr="00784E02" w:rsidRDefault="00482BCB" w:rsidP="00482BCB">
      <w:pPr>
        <w:pStyle w:val="Heading4"/>
        <w:rPr>
          <w:lang w:val="en-US"/>
        </w:rPr>
      </w:pPr>
      <w:bookmarkStart w:id="359" w:name="_Toc47696964"/>
      <w:r w:rsidRPr="00784E02">
        <w:rPr>
          <w:lang w:val="en-US"/>
        </w:rPr>
        <w:t>(b)</w:t>
      </w:r>
      <w:r w:rsidRPr="00784E02">
        <w:rPr>
          <w:lang w:val="en-US"/>
        </w:rPr>
        <w:tab/>
        <w:t>Fruit species with no clearly defined dormant period</w:t>
      </w:r>
      <w:bookmarkEnd w:id="359"/>
      <w:r w:rsidRPr="00784E02">
        <w:rPr>
          <w:lang w:val="en-US"/>
        </w:rPr>
        <w:t xml:space="preserve"> </w:t>
      </w:r>
    </w:p>
    <w:p w:rsidR="00482BCB" w:rsidRPr="00784E02" w:rsidRDefault="00482BCB" w:rsidP="00482BCB">
      <w:pPr>
        <w:pStyle w:val="BodyText"/>
        <w:rPr>
          <w:i/>
        </w:rPr>
      </w:pPr>
      <w:r w:rsidRPr="00784E02">
        <w:t>“3.1.2</w:t>
      </w:r>
      <w:r w:rsidRPr="00784E02">
        <w:tab/>
        <w:t>The growing cycle is considered to be the period ranging from the beginning of active vegetative growth or flowering, continuing through active vegetative growth or flowering and fruit development and concluding with the harvesting of fruit.”</w:t>
      </w:r>
    </w:p>
    <w:p w:rsidR="00482BCB" w:rsidRPr="00784E02" w:rsidRDefault="00482BCB" w:rsidP="00482BCB">
      <w:pPr>
        <w:jc w:val="left"/>
        <w:rPr>
          <w:i/>
        </w:rPr>
      </w:pPr>
    </w:p>
    <w:p w:rsidR="00482BCB" w:rsidRPr="00784E02" w:rsidRDefault="00482BCB" w:rsidP="00482BCB">
      <w:pPr>
        <w:pStyle w:val="Heading4"/>
        <w:rPr>
          <w:lang w:val="en-US"/>
        </w:rPr>
      </w:pPr>
      <w:bookmarkStart w:id="360" w:name="_Toc47696965"/>
      <w:r w:rsidRPr="00784E02">
        <w:rPr>
          <w:iCs/>
          <w:lang w:val="en-US"/>
        </w:rPr>
        <w:lastRenderedPageBreak/>
        <w:t>(c)</w:t>
      </w:r>
      <w:r w:rsidRPr="00784E02">
        <w:rPr>
          <w:iCs/>
          <w:lang w:val="en-US"/>
        </w:rPr>
        <w:tab/>
      </w:r>
      <w:r w:rsidRPr="00784E02">
        <w:rPr>
          <w:lang w:val="en-US"/>
        </w:rPr>
        <w:t>Evergreen species with indeterminate growth</w:t>
      </w:r>
      <w:bookmarkEnd w:id="360"/>
    </w:p>
    <w:p w:rsidR="00482BCB" w:rsidRPr="00784E02" w:rsidRDefault="00482BCB" w:rsidP="00482BCB">
      <w:r w:rsidRPr="00784E02">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482BCB" w:rsidRPr="00784E02" w:rsidRDefault="00482BCB" w:rsidP="00482BCB">
      <w:pPr>
        <w:jc w:val="left"/>
        <w:rPr>
          <w:i/>
        </w:rPr>
      </w:pPr>
    </w:p>
    <w:p w:rsidR="00482BCB" w:rsidRPr="00784E02" w:rsidRDefault="00482BCB" w:rsidP="00482BCB">
      <w:pPr>
        <w:jc w:val="left"/>
        <w:rPr>
          <w:i/>
        </w:rPr>
      </w:pPr>
    </w:p>
    <w:p w:rsidR="00482BCB" w:rsidRPr="00784E02" w:rsidRDefault="00482BCB" w:rsidP="00482BCB">
      <w:pPr>
        <w:pStyle w:val="Heading4"/>
        <w:rPr>
          <w:lang w:val="en-US"/>
        </w:rPr>
      </w:pPr>
      <w:bookmarkStart w:id="361" w:name="_Toc47696966"/>
      <w:bookmarkStart w:id="362" w:name="_Toc27819134"/>
      <w:bookmarkStart w:id="363" w:name="_Toc27819315"/>
      <w:bookmarkStart w:id="364" w:name="_Toc27819496"/>
      <w:r w:rsidRPr="00784E02">
        <w:rPr>
          <w:lang w:val="en-US"/>
        </w:rPr>
        <w:t>(d)</w:t>
      </w:r>
      <w:r w:rsidRPr="00784E02">
        <w:rPr>
          <w:lang w:val="en-US"/>
        </w:rPr>
        <w:tab/>
        <w:t>Fruit species</w:t>
      </w:r>
      <w:bookmarkEnd w:id="361"/>
    </w:p>
    <w:p w:rsidR="00482BCB" w:rsidRPr="00784E02" w:rsidRDefault="00482BCB" w:rsidP="00482BCB">
      <w:r w:rsidRPr="00784E02">
        <w:t xml:space="preserve">In the case of </w:t>
      </w:r>
      <w:r w:rsidR="007D2474">
        <w:t>Test Guidelines</w:t>
      </w:r>
      <w:r w:rsidRPr="00784E02">
        <w:t xml:space="preserve"> covering fruit species, the following sentence may be added in Chapter 3.1:</w:t>
      </w:r>
    </w:p>
    <w:p w:rsidR="00482BCB" w:rsidRPr="00784E02" w:rsidRDefault="00482BCB" w:rsidP="00482BCB"/>
    <w:p w:rsidR="00482BCB" w:rsidRPr="00784E02" w:rsidRDefault="00482BCB" w:rsidP="00482BCB">
      <w:r w:rsidRPr="00784E02">
        <w:t>“In particular, it is essential that the [trees] / [plants] produce a satisfactory crop of fruit in each of the two</w:t>
      </w:r>
      <w:r w:rsidR="00BE4EF2">
        <w:t> </w:t>
      </w:r>
      <w:r w:rsidRPr="00784E02">
        <w:t>growing cycles.”</w:t>
      </w:r>
    </w:p>
    <w:p w:rsidR="00482BCB" w:rsidRPr="00784E02" w:rsidRDefault="00482BCB" w:rsidP="00482BCB"/>
    <w:p w:rsidR="00482BCB" w:rsidRPr="00784E02" w:rsidRDefault="00482BCB" w:rsidP="00482BCB">
      <w:pPr>
        <w:pStyle w:val="Heading4"/>
        <w:rPr>
          <w:lang w:val="en-US"/>
        </w:rPr>
      </w:pPr>
      <w:bookmarkStart w:id="365" w:name="_Toc47696967"/>
      <w:r w:rsidRPr="00784E02">
        <w:rPr>
          <w:lang w:val="en-US"/>
        </w:rPr>
        <w:t>(e)</w:t>
      </w:r>
      <w:r w:rsidRPr="00784E02">
        <w:rPr>
          <w:lang w:val="en-US"/>
        </w:rPr>
        <w:tab/>
        <w:t>Two independent cycles in the form of two separate plantings</w:t>
      </w:r>
      <w:bookmarkEnd w:id="365"/>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should be in the form of two separate plantings.”</w:t>
      </w:r>
    </w:p>
    <w:p w:rsidR="00482BCB" w:rsidRPr="00784E02" w:rsidRDefault="00482BCB" w:rsidP="00482BCB"/>
    <w:p w:rsidR="00482BCB" w:rsidRPr="00784E02" w:rsidRDefault="00482BCB" w:rsidP="00482BCB">
      <w:pPr>
        <w:pStyle w:val="Heading4"/>
        <w:rPr>
          <w:lang w:val="en-US"/>
        </w:rPr>
      </w:pPr>
      <w:bookmarkStart w:id="366" w:name="_Toc47696968"/>
      <w:r w:rsidRPr="00784E02">
        <w:rPr>
          <w:lang w:val="en-US"/>
        </w:rPr>
        <w:t>(f)</w:t>
      </w:r>
      <w:r w:rsidRPr="00784E02">
        <w:rPr>
          <w:lang w:val="en-US"/>
        </w:rPr>
        <w:tab/>
        <w:t>Two independent cycles from a single planting</w:t>
      </w:r>
      <w:bookmarkEnd w:id="366"/>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may be observed from a single planting, examined in two separate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67" w:name="_Toc47696969"/>
      <w:r w:rsidRPr="00784E02">
        <w:t xml:space="preserve">ASW 4  </w:t>
      </w:r>
      <w:r w:rsidR="00A92668">
        <w:t>(</w:t>
      </w:r>
      <w:r w:rsidRPr="00784E02">
        <w:t xml:space="preserve">Chapter 3.3) – </w:t>
      </w:r>
      <w:bookmarkEnd w:id="362"/>
      <w:bookmarkEnd w:id="363"/>
      <w:bookmarkEnd w:id="364"/>
      <w:r w:rsidRPr="00784E02">
        <w:t>Conditions for conducting the examination</w:t>
      </w:r>
      <w:bookmarkEnd w:id="367"/>
    </w:p>
    <w:p w:rsidR="00482BCB" w:rsidRPr="00784E02" w:rsidRDefault="00482BCB" w:rsidP="00482BCB">
      <w:pPr>
        <w:pStyle w:val="Heading4"/>
        <w:rPr>
          <w:lang w:val="en-US"/>
        </w:rPr>
      </w:pPr>
      <w:bookmarkStart w:id="368" w:name="_Toc47696970"/>
      <w:bookmarkStart w:id="369" w:name="_Toc27819136"/>
      <w:bookmarkStart w:id="370" w:name="_Toc27819317"/>
      <w:bookmarkStart w:id="371" w:name="_Toc27819498"/>
      <w:r w:rsidRPr="00784E02">
        <w:rPr>
          <w:lang w:val="en-US"/>
        </w:rPr>
        <w:t>Information for conducting the examination of particular characteristics</w:t>
      </w:r>
      <w:bookmarkEnd w:id="368"/>
    </w:p>
    <w:p w:rsidR="00482BCB" w:rsidRPr="00784E02" w:rsidRDefault="00482BCB" w:rsidP="00482BCB">
      <w:pPr>
        <w:pStyle w:val="Heading5"/>
      </w:pPr>
      <w:bookmarkStart w:id="372" w:name="_Toc47696971"/>
      <w:r w:rsidRPr="00784E02">
        <w:t>(a)</w:t>
      </w:r>
      <w:r w:rsidRPr="00784E02">
        <w:tab/>
        <w:t>Stage of development for the assessment</w:t>
      </w:r>
      <w:bookmarkEnd w:id="369"/>
      <w:bookmarkEnd w:id="370"/>
      <w:bookmarkEnd w:id="371"/>
      <w:bookmarkEnd w:id="372"/>
    </w:p>
    <w:p w:rsidR="00482BCB" w:rsidRPr="00784E02" w:rsidRDefault="00482BCB" w:rsidP="00482BCB">
      <w:r w:rsidRPr="00784E02">
        <w:t>“The optimum stage of development for the assessment of each characteristic is indicated by a reference in the Table of Characteristics.  The stages of development denoted by each reference are described in Chapter 8 […].”</w:t>
      </w:r>
    </w:p>
    <w:p w:rsidR="00482BCB" w:rsidRPr="00784E02" w:rsidRDefault="00482BCB" w:rsidP="00482BCB"/>
    <w:p w:rsidR="00482BCB" w:rsidRPr="00784E02" w:rsidRDefault="00482BCB" w:rsidP="00482BCB">
      <w:pPr>
        <w:pStyle w:val="Heading5"/>
      </w:pPr>
      <w:bookmarkStart w:id="373" w:name="_Toc27819138"/>
      <w:bookmarkStart w:id="374" w:name="_Toc27819319"/>
      <w:bookmarkStart w:id="375" w:name="_Toc27819500"/>
      <w:bookmarkStart w:id="376" w:name="_Toc47696972"/>
      <w:r w:rsidRPr="00784E02">
        <w:t>(b)</w:t>
      </w:r>
      <w:r w:rsidRPr="00784E02">
        <w:tab/>
        <w:t>Type of plot for observation</w:t>
      </w:r>
      <w:bookmarkEnd w:id="373"/>
      <w:bookmarkEnd w:id="374"/>
      <w:bookmarkEnd w:id="375"/>
      <w:bookmarkEnd w:id="376"/>
    </w:p>
    <w:p w:rsidR="00482BCB" w:rsidRPr="00784E02" w:rsidRDefault="00482BCB" w:rsidP="00482BCB">
      <w:pPr>
        <w:rPr>
          <w:color w:val="000000"/>
        </w:rPr>
      </w:pPr>
      <w:r w:rsidRPr="00784E02">
        <w:t xml:space="preserve">The following text may, for example, be added to appropriate </w:t>
      </w:r>
      <w:r w:rsidR="007D2474">
        <w:rPr>
          <w:color w:val="000000"/>
        </w:rPr>
        <w:t>Test Guidelines</w:t>
      </w:r>
      <w:r w:rsidRPr="00784E02">
        <w:rPr>
          <w:color w:val="000000"/>
        </w:rPr>
        <w:t xml:space="preserve">: </w:t>
      </w:r>
    </w:p>
    <w:p w:rsidR="00482BCB" w:rsidRPr="00784E02" w:rsidRDefault="00482BCB" w:rsidP="00482BCB"/>
    <w:p w:rsidR="00482BCB" w:rsidRPr="00784E02" w:rsidRDefault="00482BCB" w:rsidP="00482BCB">
      <w:pPr>
        <w:pStyle w:val="BodyTextIndent"/>
        <w:ind w:left="567" w:right="566" w:firstLine="0"/>
        <w:jc w:val="left"/>
      </w:pPr>
      <w:r w:rsidRPr="00784E02">
        <w:t xml:space="preserve">“The recommended type of plot in which to observe the characteristic is indicated by the following key in the Table of Characteristics: </w:t>
      </w:r>
    </w:p>
    <w:p w:rsidR="00482BCB" w:rsidRPr="00784E02" w:rsidRDefault="00482BCB" w:rsidP="00482BCB"/>
    <w:p w:rsidR="00482BCB" w:rsidRPr="00784E02" w:rsidRDefault="00482BCB" w:rsidP="00482BCB">
      <w:pPr>
        <w:tabs>
          <w:tab w:val="left" w:pos="1985"/>
        </w:tabs>
        <w:ind w:left="1134" w:right="566" w:hanging="13"/>
        <w:jc w:val="left"/>
        <w:outlineLvl w:val="0"/>
      </w:pPr>
      <w:r w:rsidRPr="00784E02">
        <w:t>A:</w:t>
      </w:r>
      <w:r w:rsidRPr="00784E02">
        <w:tab/>
        <w:t>spaced plants</w:t>
      </w:r>
    </w:p>
    <w:p w:rsidR="00482BCB" w:rsidRPr="00784E02" w:rsidRDefault="00482BCB" w:rsidP="00482BCB">
      <w:pPr>
        <w:pStyle w:val="Normaltg"/>
        <w:tabs>
          <w:tab w:val="clear" w:pos="709"/>
          <w:tab w:val="clear" w:pos="1418"/>
          <w:tab w:val="left" w:pos="1985"/>
        </w:tabs>
        <w:ind w:left="1134" w:right="566"/>
        <w:jc w:val="left"/>
        <w:rPr>
          <w:lang w:val="en-US"/>
        </w:rPr>
      </w:pPr>
      <w:r w:rsidRPr="00784E02">
        <w:rPr>
          <w:lang w:val="en-US"/>
        </w:rPr>
        <w:t xml:space="preserve">B: </w:t>
      </w:r>
      <w:r w:rsidRPr="00784E02">
        <w:rPr>
          <w:lang w:val="en-US"/>
        </w:rPr>
        <w:tab/>
        <w:t>row plot</w:t>
      </w:r>
    </w:p>
    <w:p w:rsidR="00482BCB" w:rsidRPr="00784E02" w:rsidRDefault="00482BCB" w:rsidP="00482BCB">
      <w:pPr>
        <w:tabs>
          <w:tab w:val="left" w:pos="1985"/>
          <w:tab w:val="left" w:pos="2835"/>
          <w:tab w:val="left" w:pos="3119"/>
          <w:tab w:val="left" w:pos="3686"/>
        </w:tabs>
        <w:ind w:left="1134" w:right="566"/>
      </w:pPr>
      <w:r w:rsidRPr="00784E02">
        <w:t>C:</w:t>
      </w:r>
      <w:r w:rsidRPr="00784E02">
        <w:tab/>
        <w:t>special test</w:t>
      </w:r>
    </w:p>
    <w:p w:rsidR="00482BCB" w:rsidRPr="00784E02" w:rsidRDefault="00482BCB" w:rsidP="00482BCB"/>
    <w:p w:rsidR="00482BCB" w:rsidRPr="00784E02" w:rsidRDefault="00482BCB" w:rsidP="00482BCB">
      <w:pPr>
        <w:ind w:left="567" w:right="566"/>
      </w:pPr>
      <w:r w:rsidRPr="00784E02">
        <w:t>“Other examples may also be developed, for example to refer to other types of plots (e.g. drilled plots).”</w:t>
      </w:r>
    </w:p>
    <w:p w:rsidR="00482BCB" w:rsidRPr="00784E02" w:rsidRDefault="00482BCB" w:rsidP="00482BCB">
      <w:pPr>
        <w:rPr>
          <w:i/>
        </w:rPr>
      </w:pPr>
    </w:p>
    <w:p w:rsidR="00482BCB" w:rsidRPr="00784E02" w:rsidRDefault="00482BCB" w:rsidP="00482BCB">
      <w:pPr>
        <w:pStyle w:val="Heading5"/>
      </w:pPr>
      <w:bookmarkStart w:id="377" w:name="_Toc27819139"/>
      <w:bookmarkStart w:id="378" w:name="_Toc27819320"/>
      <w:bookmarkStart w:id="379" w:name="_Toc27819501"/>
      <w:bookmarkStart w:id="380" w:name="_Toc47696973"/>
      <w:r w:rsidRPr="00784E02">
        <w:t>(c)</w:t>
      </w:r>
      <w:r w:rsidRPr="00784E02">
        <w:tab/>
        <w:t>Observation of color by eye</w:t>
      </w:r>
      <w:bookmarkEnd w:id="377"/>
      <w:bookmarkEnd w:id="378"/>
      <w:bookmarkEnd w:id="379"/>
      <w:bookmarkEnd w:id="380"/>
    </w:p>
    <w:p w:rsidR="00482BCB" w:rsidRPr="00784E02" w:rsidRDefault="00482BCB" w:rsidP="00482BCB">
      <w:pPr>
        <w:tabs>
          <w:tab w:val="left" w:pos="567"/>
          <w:tab w:val="left" w:pos="8280"/>
        </w:tabs>
      </w:pPr>
      <w:r w:rsidRPr="00784E02">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482BCB" w:rsidRPr="00784E02" w:rsidRDefault="00482BCB" w:rsidP="00482BCB"/>
    <w:p w:rsidR="00482BCB" w:rsidRPr="00784E02" w:rsidRDefault="00482BCB" w:rsidP="00482BCB"/>
    <w:p w:rsidR="00482BCB" w:rsidRPr="00784E02" w:rsidRDefault="00482BCB" w:rsidP="00482BCB">
      <w:pPr>
        <w:pStyle w:val="Heading3"/>
      </w:pPr>
      <w:bookmarkStart w:id="381" w:name="_Toc27819140"/>
      <w:bookmarkStart w:id="382" w:name="_Toc27819321"/>
      <w:bookmarkStart w:id="383" w:name="_Toc27819502"/>
      <w:bookmarkStart w:id="384" w:name="_Toc47696974"/>
      <w:r w:rsidRPr="00784E02">
        <w:lastRenderedPageBreak/>
        <w:t xml:space="preserve">ASW 5  </w:t>
      </w:r>
      <w:r w:rsidR="00A92668">
        <w:t>(</w:t>
      </w:r>
      <w:r w:rsidRPr="00784E02">
        <w:t>Chapter 3.4) – Plot design</w:t>
      </w:r>
      <w:bookmarkEnd w:id="381"/>
      <w:bookmarkEnd w:id="382"/>
      <w:bookmarkEnd w:id="383"/>
      <w:bookmarkEnd w:id="384"/>
    </w:p>
    <w:p w:rsidR="00482BCB" w:rsidRPr="00784E02" w:rsidRDefault="00482BCB" w:rsidP="00482BCB">
      <w:pPr>
        <w:pStyle w:val="Heading4"/>
        <w:rPr>
          <w:lang w:val="en-US"/>
        </w:rPr>
      </w:pPr>
      <w:bookmarkStart w:id="385" w:name="_Toc27819141"/>
      <w:bookmarkStart w:id="386" w:name="_Toc27819322"/>
      <w:bookmarkStart w:id="387" w:name="_Toc27819503"/>
      <w:bookmarkStart w:id="388" w:name="_Toc47696975"/>
      <w:r w:rsidRPr="00784E02">
        <w:rPr>
          <w:lang w:val="en-US"/>
        </w:rPr>
        <w:t>(a)</w:t>
      </w:r>
      <w:r w:rsidRPr="00784E02">
        <w:rPr>
          <w:lang w:val="en-US"/>
        </w:rPr>
        <w:tab/>
        <w:t>Single plots</w:t>
      </w:r>
      <w:bookmarkEnd w:id="385"/>
      <w:bookmarkEnd w:id="386"/>
      <w:bookmarkEnd w:id="387"/>
      <w:bookmarkEnd w:id="388"/>
    </w:p>
    <w:p w:rsidR="00482BCB" w:rsidRPr="00784E02" w:rsidRDefault="00482BCB" w:rsidP="00482BCB">
      <w:pPr>
        <w:keepNext/>
      </w:pPr>
      <w:r w:rsidRPr="00784E02">
        <w:t>“Each test should be designed to result in a total of at least {…} [plants] / [trees]”</w:t>
      </w:r>
    </w:p>
    <w:p w:rsidR="00482BCB" w:rsidRPr="00784E02" w:rsidRDefault="00482BCB" w:rsidP="00482BCB"/>
    <w:p w:rsidR="00482BCB" w:rsidRPr="00784E02" w:rsidRDefault="00482BCB" w:rsidP="00482BCB">
      <w:pPr>
        <w:pStyle w:val="Heading4"/>
        <w:rPr>
          <w:lang w:val="en-US"/>
        </w:rPr>
      </w:pPr>
      <w:bookmarkStart w:id="389" w:name="_Toc27819142"/>
      <w:bookmarkStart w:id="390" w:name="_Toc27819323"/>
      <w:bookmarkStart w:id="391" w:name="_Toc27819504"/>
      <w:bookmarkStart w:id="392" w:name="_Toc47696976"/>
      <w:r w:rsidRPr="00784E02">
        <w:rPr>
          <w:lang w:val="en-US"/>
        </w:rPr>
        <w:t>(b)</w:t>
      </w:r>
      <w:r w:rsidRPr="00784E02">
        <w:rPr>
          <w:lang w:val="en-US"/>
        </w:rPr>
        <w:tab/>
        <w:t>Spaced plants and row plots</w:t>
      </w:r>
      <w:bookmarkEnd w:id="389"/>
      <w:bookmarkEnd w:id="390"/>
      <w:bookmarkEnd w:id="391"/>
      <w:bookmarkEnd w:id="392"/>
    </w:p>
    <w:p w:rsidR="00482BCB" w:rsidRPr="00784E02" w:rsidRDefault="00482BCB" w:rsidP="00482BCB">
      <w:pPr>
        <w:keepNext/>
        <w:rPr>
          <w:i/>
        </w:rPr>
      </w:pPr>
      <w:r w:rsidRPr="00784E02">
        <w:t>“Each test should be designed to result in a total of at least {…} spaced plants and {…} meters of row plot.”</w:t>
      </w:r>
    </w:p>
    <w:p w:rsidR="00482BCB" w:rsidRPr="00784E02" w:rsidRDefault="00482BCB" w:rsidP="00482BCB">
      <w:pPr>
        <w:rPr>
          <w:i/>
        </w:rPr>
      </w:pPr>
    </w:p>
    <w:p w:rsidR="00482BCB" w:rsidRPr="00784E02" w:rsidRDefault="00482BCB" w:rsidP="00482BCB">
      <w:pPr>
        <w:pStyle w:val="Heading4"/>
        <w:rPr>
          <w:lang w:val="en-US"/>
        </w:rPr>
      </w:pPr>
      <w:bookmarkStart w:id="393" w:name="_Toc27819143"/>
      <w:bookmarkStart w:id="394" w:name="_Toc27819324"/>
      <w:bookmarkStart w:id="395" w:name="_Toc27819505"/>
      <w:bookmarkStart w:id="396" w:name="_Toc47696977"/>
      <w:r w:rsidRPr="00784E02">
        <w:rPr>
          <w:lang w:val="en-US"/>
        </w:rPr>
        <w:t>(c)</w:t>
      </w:r>
      <w:r w:rsidRPr="00784E02">
        <w:rPr>
          <w:lang w:val="en-US"/>
        </w:rPr>
        <w:tab/>
        <w:t>Replicated plots</w:t>
      </w:r>
      <w:bookmarkEnd w:id="393"/>
      <w:bookmarkEnd w:id="394"/>
      <w:bookmarkEnd w:id="395"/>
      <w:bookmarkEnd w:id="396"/>
    </w:p>
    <w:p w:rsidR="00482BCB" w:rsidRPr="00784E02" w:rsidRDefault="00482BCB" w:rsidP="00482BCB">
      <w:pPr>
        <w:rPr>
          <w:i/>
        </w:rPr>
      </w:pPr>
      <w:r w:rsidRPr="00784E02">
        <w:t>“Each test should be designed to result in a total of at least {…} plants, which should be divided between at least {…} replicates.”</w:t>
      </w:r>
    </w:p>
    <w:p w:rsidR="00482BCB" w:rsidRPr="00784E02" w:rsidRDefault="00482BCB" w:rsidP="00482BCB"/>
    <w:p w:rsidR="00482BCB" w:rsidRPr="00784E02" w:rsidRDefault="00482BCB" w:rsidP="00482BCB"/>
    <w:p w:rsidR="00482BCB" w:rsidRPr="00784E02" w:rsidRDefault="00482BCB" w:rsidP="00482BCB">
      <w:pPr>
        <w:pStyle w:val="Heading3"/>
      </w:pPr>
      <w:bookmarkStart w:id="397" w:name="_Toc47696978"/>
      <w:r w:rsidRPr="00784E02">
        <w:t xml:space="preserve">ASW 6  </w:t>
      </w:r>
      <w:r w:rsidR="00A92668">
        <w:t>(</w:t>
      </w:r>
      <w:r w:rsidRPr="00784E02">
        <w:t>Chapter 3.4) – Removal of plants or parts of plants</w:t>
      </w:r>
      <w:bookmarkEnd w:id="397"/>
    </w:p>
    <w:p w:rsidR="00482BCB" w:rsidRPr="00784E02" w:rsidRDefault="00482BCB" w:rsidP="00482BCB">
      <w:r w:rsidRPr="00784E02">
        <w:t>“The design of the tests should be such that plants or parts of plants may be removed for measurement or counting without prejudice to the observations which must be made up to the end of the growing cycle.”</w:t>
      </w:r>
    </w:p>
    <w:p w:rsidR="00482BCB" w:rsidRPr="00784E02" w:rsidRDefault="00482BCB" w:rsidP="00482BCB"/>
    <w:p w:rsidR="00482BCB" w:rsidRPr="00784E02" w:rsidRDefault="00482BCB" w:rsidP="00482BCB"/>
    <w:p w:rsidR="00482BCB" w:rsidRPr="00784E02" w:rsidRDefault="00482BCB" w:rsidP="00482BCB">
      <w:pPr>
        <w:pStyle w:val="Heading3"/>
      </w:pPr>
      <w:bookmarkStart w:id="398" w:name="_Toc47696979"/>
      <w:r w:rsidRPr="00784E02">
        <w:t>ASW 7(a)  (Chapter 4.1.1) – Distinctness:  parent formula</w:t>
      </w:r>
      <w:bookmarkEnd w:id="398"/>
    </w:p>
    <w:p w:rsidR="00482BCB" w:rsidRPr="00784E02" w:rsidRDefault="00482BCB" w:rsidP="00482BCB">
      <w:pPr>
        <w:rPr>
          <w:color w:val="000000"/>
        </w:rPr>
      </w:pPr>
      <w:r w:rsidRPr="00784E02">
        <w:rPr>
          <w:color w:val="000000"/>
        </w:rPr>
        <w:t>To assess distinctness of hybrids, the parent lines and the formula may be used according to the following recommendations: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 xml:space="preserve">description of parent lines according to the </w:t>
      </w:r>
      <w:r w:rsidR="007D2474">
        <w:rPr>
          <w:color w:val="000000"/>
        </w:rPr>
        <w:t>Test Guidelines</w:t>
      </w:r>
      <w:r w:rsidRPr="00784E02">
        <w:rPr>
          <w:color w:val="000000"/>
        </w:rPr>
        <w:t>;</w:t>
      </w:r>
    </w:p>
    <w:p w:rsidR="00482BCB" w:rsidRPr="00784E02" w:rsidRDefault="00482BCB" w:rsidP="00482BCB"/>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parent lines in comparison with the variety collection, based on the characteristics in Chapter 7, in order to identify similar parent lines;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hybrid formula in relation to the hybrids in the variety collection, taking into account the most similar lines;  and</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assessment</w:t>
      </w:r>
      <w:r w:rsidRPr="00784E02">
        <w:t xml:space="preserve"> of the distinctness at the hybrid level for varieties with a similar formula.</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Further guidance is provided in documents TGP/9 “Examining Distinctness” and TGP/8 “Trial Design and Techniques Used in the Examination of Distinctness, Uniformity and Stability”.</w:t>
      </w:r>
    </w:p>
    <w:p w:rsidR="00482BCB" w:rsidRPr="00784E02" w:rsidRDefault="00482BCB" w:rsidP="00482BCB">
      <w:pPr>
        <w:rPr>
          <w:u w:val="single"/>
        </w:rPr>
      </w:pPr>
    </w:p>
    <w:p w:rsidR="00482BCB" w:rsidRPr="00784E02" w:rsidRDefault="00482BCB" w:rsidP="00482BCB">
      <w:pPr>
        <w:rPr>
          <w:u w:val="single"/>
        </w:rPr>
      </w:pPr>
    </w:p>
    <w:p w:rsidR="00482BCB" w:rsidRPr="00784E02" w:rsidRDefault="00482BCB" w:rsidP="00482BCB">
      <w:pPr>
        <w:pStyle w:val="Heading3"/>
        <w:rPr>
          <w:i/>
        </w:rPr>
      </w:pPr>
      <w:bookmarkStart w:id="399" w:name="_Toc47696980"/>
      <w:r w:rsidRPr="00784E02">
        <w:t>ASW 7(b)  (Chapter 4.1.4) – Number of plants / parts of plants to be examined</w:t>
      </w:r>
      <w:bookmarkEnd w:id="399"/>
    </w:p>
    <w:p w:rsidR="00482BCB" w:rsidRPr="00784E02" w:rsidRDefault="00482BCB" w:rsidP="00482BCB">
      <w:r w:rsidRPr="00784E02">
        <w:t xml:space="preserve">The following sentence may be added where appropriate:  </w:t>
      </w:r>
    </w:p>
    <w:p w:rsidR="00482BCB" w:rsidRPr="00784E02" w:rsidRDefault="00482BCB" w:rsidP="00482BCB"/>
    <w:p w:rsidR="00482BCB" w:rsidRPr="00784E02" w:rsidRDefault="00482BCB" w:rsidP="00482BCB">
      <w:r w:rsidRPr="00784E02">
        <w:t>“In the case of observations of parts taken from single plants, the number of parts to be taken from each of the plants should be { y }.”</w:t>
      </w:r>
    </w:p>
    <w:p w:rsidR="00482BCB" w:rsidRPr="00784E02" w:rsidRDefault="00482BCB" w:rsidP="00482BCB"/>
    <w:p w:rsidR="00482BCB" w:rsidRPr="00784E02" w:rsidRDefault="00482BCB" w:rsidP="00482BCB"/>
    <w:p w:rsidR="00482BCB" w:rsidRPr="00784E02" w:rsidRDefault="00482BCB" w:rsidP="00482BCB">
      <w:pPr>
        <w:pStyle w:val="Heading3"/>
      </w:pPr>
      <w:bookmarkStart w:id="400" w:name="_Toc27819145"/>
      <w:bookmarkStart w:id="401" w:name="_Toc27819326"/>
      <w:bookmarkStart w:id="402" w:name="_Toc27819507"/>
      <w:bookmarkStart w:id="403" w:name="_Toc47696981"/>
      <w:r w:rsidRPr="00784E02">
        <w:t xml:space="preserve">ASW 8  </w:t>
      </w:r>
      <w:r w:rsidR="00A92668">
        <w:t>(</w:t>
      </w:r>
      <w:r w:rsidRPr="00784E02">
        <w:t>Chapter 4.2) – Uniformity assessment</w:t>
      </w:r>
      <w:bookmarkEnd w:id="400"/>
      <w:bookmarkEnd w:id="401"/>
      <w:bookmarkEnd w:id="402"/>
      <w:bookmarkEnd w:id="403"/>
    </w:p>
    <w:p w:rsidR="00482BCB" w:rsidRPr="00784E02" w:rsidRDefault="00482BCB" w:rsidP="00482BCB">
      <w:pPr>
        <w:pStyle w:val="Heading4"/>
        <w:rPr>
          <w:lang w:val="en-US"/>
        </w:rPr>
      </w:pPr>
      <w:bookmarkStart w:id="404" w:name="_Toc27819146"/>
      <w:bookmarkStart w:id="405" w:name="_Toc27819327"/>
      <w:bookmarkStart w:id="406" w:name="_Toc27819508"/>
      <w:bookmarkStart w:id="407" w:name="_Toc47696982"/>
      <w:r w:rsidRPr="00784E02">
        <w:rPr>
          <w:lang w:val="en-US"/>
        </w:rPr>
        <w:t>(a)</w:t>
      </w:r>
      <w:r w:rsidRPr="00784E02">
        <w:rPr>
          <w:lang w:val="en-US"/>
        </w:rPr>
        <w:tab/>
        <w:t>Cross-pollinated varieties</w:t>
      </w:r>
      <w:bookmarkEnd w:id="404"/>
      <w:bookmarkEnd w:id="405"/>
      <w:bookmarkEnd w:id="406"/>
      <w:bookmarkEnd w:id="407"/>
    </w:p>
    <w:p w:rsidR="00482BCB" w:rsidRPr="00784E02" w:rsidRDefault="00482BCB" w:rsidP="00482BCB">
      <w:pPr>
        <w:pStyle w:val="Heading5"/>
      </w:pPr>
      <w:r w:rsidRPr="00784E02">
        <w:tab/>
      </w:r>
      <w:bookmarkStart w:id="408" w:name="_Toc47696983"/>
      <w:r w:rsidRPr="00784E02">
        <w:t xml:space="preserve">(i)   </w:t>
      </w:r>
      <w:r w:rsidR="007D2474">
        <w:t>Test Guidelines</w:t>
      </w:r>
      <w:r w:rsidRPr="00784E02">
        <w:t xml:space="preserve"> covering only cross-pollinated varieties</w:t>
      </w:r>
      <w:bookmarkEnd w:id="408"/>
    </w:p>
    <w:p w:rsidR="00482BCB" w:rsidRPr="00784E02" w:rsidRDefault="00482BCB" w:rsidP="00482BCB">
      <w:pPr>
        <w:keepNext/>
      </w:pPr>
      <w:r w:rsidRPr="00784E02">
        <w:t>“The assessment of uniformity should be according to the recommendations for cross</w:t>
      </w:r>
      <w:r w:rsidRPr="00784E02">
        <w:noBreakHyphen/>
        <w:t xml:space="preserve">pollinated varieties in the General Introduction.” </w:t>
      </w:r>
    </w:p>
    <w:p w:rsidR="00482BCB" w:rsidRPr="00784E02" w:rsidRDefault="00482BCB" w:rsidP="00482BCB"/>
    <w:p w:rsidR="00482BCB" w:rsidRPr="00784E02" w:rsidRDefault="00482BCB" w:rsidP="00482BCB">
      <w:pPr>
        <w:pStyle w:val="Heading5"/>
      </w:pPr>
      <w:r w:rsidRPr="00784E02">
        <w:tab/>
      </w:r>
      <w:bookmarkStart w:id="409" w:name="_Toc47696984"/>
      <w:r w:rsidRPr="00784E02">
        <w:t xml:space="preserve">(ii)  </w:t>
      </w:r>
      <w:r w:rsidR="007D2474">
        <w:t>Test Guidelines</w:t>
      </w:r>
      <w:r w:rsidRPr="00784E02">
        <w:t xml:space="preserve"> covering cross-pollinated varieties and varieties with other forms of propagation</w:t>
      </w:r>
      <w:bookmarkEnd w:id="409"/>
    </w:p>
    <w:p w:rsidR="00482BCB" w:rsidRPr="00784E02" w:rsidRDefault="00482BCB" w:rsidP="00482BCB">
      <w:r w:rsidRPr="00784E02">
        <w:t xml:space="preserve">“The assessment of uniformity for [cross-pollinated][seed-propagated] varieties should be according to the recommendations for cross-pollinated varieties in the General Introduction.” </w:t>
      </w:r>
    </w:p>
    <w:p w:rsidR="00482BCB" w:rsidRPr="00784E02" w:rsidRDefault="00482BCB" w:rsidP="00482BCB"/>
    <w:p w:rsidR="00482BCB" w:rsidRPr="00784E02" w:rsidRDefault="00482BCB" w:rsidP="00482BCB">
      <w:pPr>
        <w:pStyle w:val="Heading4"/>
        <w:rPr>
          <w:lang w:val="en-US"/>
        </w:rPr>
      </w:pPr>
      <w:bookmarkStart w:id="410" w:name="_Toc27819147"/>
      <w:bookmarkStart w:id="411" w:name="_Toc27819328"/>
      <w:bookmarkStart w:id="412" w:name="_Toc27819509"/>
      <w:bookmarkStart w:id="413" w:name="_Toc47696985"/>
      <w:r w:rsidRPr="00784E02">
        <w:rPr>
          <w:lang w:val="en-US"/>
        </w:rPr>
        <w:t>(b)</w:t>
      </w:r>
      <w:r w:rsidRPr="00784E02">
        <w:rPr>
          <w:lang w:val="en-US"/>
        </w:rPr>
        <w:tab/>
        <w:t>Hybrid varieties</w:t>
      </w:r>
      <w:bookmarkEnd w:id="410"/>
      <w:bookmarkEnd w:id="411"/>
      <w:bookmarkEnd w:id="412"/>
      <w:bookmarkEnd w:id="413"/>
    </w:p>
    <w:p w:rsidR="00482BCB" w:rsidRPr="00784E02" w:rsidRDefault="00482BCB" w:rsidP="00482BCB">
      <w:pPr>
        <w:pStyle w:val="BodyText"/>
      </w:pPr>
      <w:r w:rsidRPr="00784E02">
        <w:t xml:space="preserve">“The assessment of uniformity for hybrid varieties depends on the type of hybrid and should be according to the recommendations for hybrid varieties in the General Introduction.” </w:t>
      </w:r>
    </w:p>
    <w:p w:rsidR="00482BCB" w:rsidRPr="00784E02" w:rsidRDefault="00482BCB" w:rsidP="00482BCB"/>
    <w:p w:rsidR="00482BCB" w:rsidRPr="00784E02" w:rsidRDefault="00482BCB" w:rsidP="00482BCB">
      <w:pPr>
        <w:pStyle w:val="Heading4"/>
        <w:rPr>
          <w:lang w:val="en-US"/>
        </w:rPr>
      </w:pPr>
      <w:bookmarkStart w:id="414" w:name="_Toc27819148"/>
      <w:bookmarkStart w:id="415" w:name="_Toc27819329"/>
      <w:bookmarkStart w:id="416" w:name="_Toc27819510"/>
      <w:bookmarkStart w:id="417" w:name="_Toc47696986"/>
      <w:r w:rsidRPr="00784E02">
        <w:rPr>
          <w:lang w:val="en-US"/>
        </w:rPr>
        <w:t>(c)</w:t>
      </w:r>
      <w:r w:rsidRPr="00784E02">
        <w:rPr>
          <w:lang w:val="en-US"/>
        </w:rPr>
        <w:tab/>
        <w:t>Uniformity assessment by off-types</w:t>
      </w:r>
      <w:bookmarkEnd w:id="414"/>
      <w:bookmarkEnd w:id="415"/>
      <w:bookmarkEnd w:id="416"/>
      <w:r w:rsidRPr="00784E02">
        <w:rPr>
          <w:lang w:val="en-US"/>
        </w:rPr>
        <w:t xml:space="preserve"> (all characteristics observed on the same sample size)</w:t>
      </w:r>
      <w:bookmarkEnd w:id="417"/>
      <w:r w:rsidRPr="00784E02">
        <w:rPr>
          <w:lang w:val="en-US"/>
        </w:rPr>
        <w:t xml:space="preserve"> </w:t>
      </w:r>
    </w:p>
    <w:p w:rsidR="001D6281" w:rsidRPr="00784E02" w:rsidRDefault="001D6281" w:rsidP="00482BCB">
      <w:r w:rsidRPr="00784E02">
        <w:t>“For the assessment of uniformity of [self-pollinated] [vegetatively propagated] [seed-propagated] varieties, a population standard of { x } % and an acceptance probability of at least { y } % should be applied.  In the case of a sample size of { a } plants, [{ b } off-types are] /  [1 off-type is] allowed.</w:t>
      </w:r>
    </w:p>
    <w:p w:rsidR="001D6281" w:rsidRPr="00784E02" w:rsidRDefault="001D6281" w:rsidP="00482BCB"/>
    <w:p w:rsidR="00482BCB" w:rsidRPr="00784E02" w:rsidRDefault="00482BCB" w:rsidP="00482BCB">
      <w:pPr>
        <w:pStyle w:val="Heading4"/>
        <w:rPr>
          <w:lang w:val="en-US"/>
        </w:rPr>
      </w:pPr>
      <w:bookmarkStart w:id="418" w:name="_Toc47696987"/>
      <w:r w:rsidRPr="00784E02">
        <w:rPr>
          <w:lang w:val="en-US"/>
        </w:rPr>
        <w:t>(d)</w:t>
      </w:r>
      <w:r w:rsidRPr="00784E02">
        <w:rPr>
          <w:lang w:val="en-US"/>
        </w:rPr>
        <w:tab/>
        <w:t>Uniformity assessment by off-types (characteristics observed on different sample sizes)</w:t>
      </w:r>
      <w:bookmarkEnd w:id="418"/>
      <w:r w:rsidRPr="00784E02">
        <w:rPr>
          <w:lang w:val="en-US"/>
        </w:rPr>
        <w:t xml:space="preserve"> </w:t>
      </w:r>
    </w:p>
    <w:p w:rsidR="00482BCB" w:rsidRPr="00784E02" w:rsidRDefault="00482BCB" w:rsidP="00482BCB">
      <w:r w:rsidRPr="00784E02">
        <w:t>In cases where samples of different sizes are used for the assessment of uniformity of different characteristics, guidance should be given for all sample sizes.  In such cases, the relevant sample size for each characteristic should be indicated in the Table of Characteristics.</w:t>
      </w:r>
    </w:p>
    <w:p w:rsidR="00482BCB" w:rsidRPr="00784E02" w:rsidRDefault="00482BCB" w:rsidP="00482BCB"/>
    <w:p w:rsidR="00482BCB" w:rsidRPr="00784E02" w:rsidRDefault="00482BCB" w:rsidP="00482BCB">
      <w:pPr>
        <w:pStyle w:val="Heading5"/>
      </w:pPr>
      <w:r w:rsidRPr="00784E02">
        <w:tab/>
      </w:r>
      <w:bookmarkStart w:id="419" w:name="_Toc47696988"/>
      <w:r w:rsidRPr="00784E02">
        <w:t>(i)   Uniformity assessment on all plants in the test</w:t>
      </w:r>
      <w:bookmarkEnd w:id="419"/>
    </w:p>
    <w:p w:rsidR="00482BCB" w:rsidRPr="00784E02" w:rsidRDefault="00482BCB" w:rsidP="00482BCB">
      <w:r w:rsidRPr="00784E02">
        <w:t>“For the assessment of uniformity in a sample of {a1} plants, a population standard of { x1}% and an acceptance probability of at least { y } % should be applied.  In the case of a sample size of { a1 } plants, [{ b1 } off-types are] /  [1 off-type is] allowed.”</w:t>
      </w:r>
    </w:p>
    <w:p w:rsidR="00482BCB" w:rsidRPr="00784E02" w:rsidRDefault="00482BCB" w:rsidP="00482BCB"/>
    <w:p w:rsidR="00482BCB" w:rsidRPr="00784E02" w:rsidRDefault="00482BCB" w:rsidP="00482BCB">
      <w:pPr>
        <w:pStyle w:val="Heading5"/>
      </w:pPr>
      <w:r w:rsidRPr="00784E02">
        <w:tab/>
      </w:r>
      <w:bookmarkStart w:id="420" w:name="_Toc47696989"/>
      <w:r w:rsidRPr="00784E02">
        <w:t>(ii)  Uniformity assessment on a sub-sample</w:t>
      </w:r>
      <w:bookmarkEnd w:id="420"/>
    </w:p>
    <w:p w:rsidR="00482BCB" w:rsidRPr="00784E02" w:rsidRDefault="00482BCB" w:rsidP="00482BCB">
      <w:r w:rsidRPr="00784E02">
        <w:t xml:space="preserve"> “For the assessment of uniformity of [plants, parts of plants] / [ear-rows] / [panicle-rows], a population standard of { x2 }% and an acceptance probability of at least { y } % should be applied. In the case of a sample size of { a2 } [plants, parts of plants] /  [ear-rows] / [panicle rows], [{ b2 } off-types [plants, parts of plants] /  [ear-rows] / [panicle-rows] are] / [1 off-type [ear-row] / [panicle-row] is] allowed.” </w:t>
      </w:r>
    </w:p>
    <w:p w:rsidR="00482BCB" w:rsidRPr="00784E02" w:rsidRDefault="00482BCB" w:rsidP="00482BCB"/>
    <w:p w:rsidR="00482BCB" w:rsidRPr="00784E02" w:rsidRDefault="00482BCB" w:rsidP="00482BCB">
      <w:r w:rsidRPr="00784E02">
        <w:t>“[An ear-row] / [A panicle-row] is considered to be an off-type [ear-row] / [panicle-row] if there is more than one off-type plant within that [ear-row] / [panicle-row]”</w:t>
      </w:r>
    </w:p>
    <w:p w:rsidR="00482BCB" w:rsidRPr="00784E02" w:rsidRDefault="00482BCB" w:rsidP="00482BCB"/>
    <w:p w:rsidR="00482BCB" w:rsidRPr="00784E02" w:rsidRDefault="00482BCB" w:rsidP="00482BCB">
      <w:pPr>
        <w:pStyle w:val="Heading5"/>
      </w:pPr>
      <w:r w:rsidRPr="00784E02">
        <w:tab/>
      </w:r>
      <w:bookmarkStart w:id="421" w:name="_Toc47696990"/>
      <w:r w:rsidRPr="00784E02">
        <w:t>(iii) Indication of sample size in the Table of Characteristics</w:t>
      </w:r>
      <w:bookmarkEnd w:id="421"/>
    </w:p>
    <w:p w:rsidR="00482BCB" w:rsidRPr="00784E02" w:rsidRDefault="00482BCB" w:rsidP="00482BCB">
      <w:r w:rsidRPr="00784E02">
        <w:t>“The recommended sample size for the assessment of uniformity is indicated by the following key in the table of characteristics:</w:t>
      </w:r>
    </w:p>
    <w:p w:rsidR="00482BCB" w:rsidRPr="00784E02" w:rsidRDefault="00482BCB" w:rsidP="00482BCB"/>
    <w:p w:rsidR="00482BCB" w:rsidRPr="00784E02" w:rsidRDefault="00482BCB" w:rsidP="00482BCB">
      <w:r w:rsidRPr="00784E02">
        <w:tab/>
        <w:t>{A}   sample size of {a1} plants</w:t>
      </w:r>
    </w:p>
    <w:p w:rsidR="00482BCB" w:rsidRPr="00784E02" w:rsidRDefault="00482BCB" w:rsidP="00482BCB">
      <w:r w:rsidRPr="00784E02">
        <w:tab/>
        <w:t>{B}   sample size of {a2} plants/parts of plants/ear-rows/panicle-rows”</w:t>
      </w:r>
    </w:p>
    <w:p w:rsidR="00482BCB" w:rsidRPr="00784E02" w:rsidRDefault="00482BCB" w:rsidP="00482BCB"/>
    <w:p w:rsidR="00482BCB" w:rsidRPr="00784E02" w:rsidRDefault="00482BCB" w:rsidP="00482BCB">
      <w:pPr>
        <w:pStyle w:val="Heading4"/>
        <w:rPr>
          <w:lang w:val="en-US"/>
        </w:rPr>
      </w:pPr>
      <w:bookmarkStart w:id="422" w:name="_Toc47696991"/>
      <w:r w:rsidRPr="00784E02">
        <w:rPr>
          <w:lang w:val="en-US"/>
        </w:rPr>
        <w:t>(e)</w:t>
      </w:r>
      <w:r w:rsidRPr="00784E02">
        <w:rPr>
          <w:lang w:val="en-US"/>
        </w:rPr>
        <w:tab/>
        <w:t>Uniformity assessment where the parent formula is used</w:t>
      </w:r>
      <w:bookmarkEnd w:id="422"/>
      <w:r w:rsidRPr="00784E02">
        <w:rPr>
          <w:lang w:val="en-US"/>
        </w:rPr>
        <w:t xml:space="preserve"> </w:t>
      </w:r>
    </w:p>
    <w:p w:rsidR="00482BCB" w:rsidRPr="00784E02" w:rsidRDefault="00482BCB" w:rsidP="00482BCB">
      <w:r w:rsidRPr="00784E02">
        <w:t>“Where the assessment of a hybrid variety involves the parent lines, the uniformity of the hybrid variety should, in addition to an examination of the hybrid variety itself, also be assessed by examination of the uniformity of its parent lines.”</w:t>
      </w:r>
    </w:p>
    <w:p w:rsidR="00482BCB" w:rsidRPr="00784E02" w:rsidRDefault="00482BCB" w:rsidP="00482BCB">
      <w:pPr>
        <w:jc w:val="left"/>
      </w:pPr>
    </w:p>
    <w:p w:rsidR="00482BCB" w:rsidRPr="00784E02" w:rsidRDefault="00482BCB" w:rsidP="00482BCB">
      <w:pPr>
        <w:pStyle w:val="Heading3"/>
      </w:pPr>
      <w:bookmarkStart w:id="423" w:name="_Toc47696992"/>
      <w:bookmarkStart w:id="424" w:name="_Toc27819151"/>
      <w:bookmarkStart w:id="425" w:name="_Toc27819332"/>
      <w:bookmarkStart w:id="426" w:name="_Toc27819513"/>
      <w:r w:rsidRPr="00784E02">
        <w:t xml:space="preserve">ASW 9  </w:t>
      </w:r>
      <w:r w:rsidR="00A92668">
        <w:t>(</w:t>
      </w:r>
      <w:r w:rsidRPr="00784E02">
        <w:t>Chapter 4.3.2) – Stability assessment:  general</w:t>
      </w:r>
      <w:r w:rsidRPr="00784E02">
        <w:rPr>
          <w:rStyle w:val="FootnoteReference"/>
          <w:u w:val="none"/>
        </w:rPr>
        <w:footnoteReference w:id="5"/>
      </w:r>
      <w:bookmarkEnd w:id="423"/>
      <w:r w:rsidRPr="00784E02">
        <w:t xml:space="preserve"> </w:t>
      </w:r>
    </w:p>
    <w:p w:rsidR="00482BCB" w:rsidRPr="00784E02" w:rsidRDefault="00482BCB" w:rsidP="00482BCB">
      <w:pPr>
        <w:pStyle w:val="Heading4"/>
        <w:rPr>
          <w:lang w:val="en-US"/>
        </w:rPr>
      </w:pPr>
      <w:bookmarkStart w:id="427" w:name="_Toc47696993"/>
      <w:r w:rsidRPr="00784E02">
        <w:rPr>
          <w:lang w:val="en-US"/>
        </w:rPr>
        <w:t>(a)</w:t>
      </w:r>
      <w:r w:rsidRPr="00784E02">
        <w:rPr>
          <w:lang w:val="en-US"/>
        </w:rPr>
        <w:tab/>
      </w:r>
      <w:r w:rsidR="007D2474">
        <w:rPr>
          <w:lang w:val="en-US"/>
        </w:rPr>
        <w:t>Test Guidelines</w:t>
      </w:r>
      <w:r w:rsidRPr="00784E02">
        <w:rPr>
          <w:lang w:val="en-US"/>
        </w:rPr>
        <w:t xml:space="preserve"> covering seed-propagated and vegetatively propagated varieties</w:t>
      </w:r>
      <w:bookmarkEnd w:id="427"/>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or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Heading4"/>
        <w:rPr>
          <w:lang w:val="en-US"/>
        </w:rPr>
      </w:pPr>
      <w:bookmarkStart w:id="428" w:name="_Toc226858732"/>
      <w:bookmarkStart w:id="429" w:name="_Toc47696994"/>
      <w:r w:rsidRPr="00784E02">
        <w:rPr>
          <w:lang w:val="en-US"/>
        </w:rPr>
        <w:lastRenderedPageBreak/>
        <w:t>(b)</w:t>
      </w:r>
      <w:r w:rsidRPr="00784E02">
        <w:rPr>
          <w:lang w:val="en-US"/>
        </w:rPr>
        <w:tab/>
      </w:r>
      <w:r w:rsidR="007D2474">
        <w:rPr>
          <w:lang w:val="en-US"/>
        </w:rPr>
        <w:t>Test Guidelines</w:t>
      </w:r>
      <w:r w:rsidRPr="00784E02">
        <w:rPr>
          <w:lang w:val="en-US"/>
        </w:rPr>
        <w:t xml:space="preserve"> covering only seed-propagated varieties</w:t>
      </w:r>
      <w:bookmarkEnd w:id="428"/>
      <w:bookmarkEnd w:id="429"/>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stock to ensure that it exhibits the same characteristics as those shown by the initial material supplied.” </w:t>
      </w:r>
    </w:p>
    <w:p w:rsidR="00482BCB" w:rsidRPr="00784E02" w:rsidRDefault="00482BCB" w:rsidP="00482BCB"/>
    <w:p w:rsidR="00482BCB" w:rsidRPr="00784E02" w:rsidRDefault="00482BCB" w:rsidP="00482BCB">
      <w:pPr>
        <w:pStyle w:val="Heading4"/>
        <w:rPr>
          <w:lang w:val="en-US"/>
        </w:rPr>
      </w:pPr>
      <w:bookmarkStart w:id="430" w:name="_Toc226858733"/>
      <w:bookmarkStart w:id="431" w:name="_Toc47696995"/>
      <w:r w:rsidRPr="00784E02">
        <w:rPr>
          <w:lang w:val="en-US"/>
        </w:rPr>
        <w:t>(c)</w:t>
      </w:r>
      <w:r w:rsidRPr="00784E02">
        <w:rPr>
          <w:lang w:val="en-US"/>
        </w:rPr>
        <w:tab/>
      </w:r>
      <w:r w:rsidR="007D2474">
        <w:rPr>
          <w:lang w:val="en-US"/>
        </w:rPr>
        <w:t>Test Guidelines</w:t>
      </w:r>
      <w:r w:rsidRPr="00784E02">
        <w:rPr>
          <w:lang w:val="en-US"/>
        </w:rPr>
        <w:t xml:space="preserve"> covering only vegetatively propagated varieties</w:t>
      </w:r>
      <w:bookmarkEnd w:id="430"/>
      <w:bookmarkEnd w:id="431"/>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
      </w:pPr>
      <w:bookmarkStart w:id="432" w:name="_Toc47696996"/>
      <w:r w:rsidRPr="00784E02">
        <w:t xml:space="preserve">ASW 10  </w:t>
      </w:r>
      <w:r w:rsidR="00A92668">
        <w:t>(</w:t>
      </w:r>
      <w:r w:rsidRPr="00784E02">
        <w:t>Chapter 4.3.3) – Stability assessment:  hybrid varieties</w:t>
      </w:r>
      <w:bookmarkEnd w:id="424"/>
      <w:bookmarkEnd w:id="425"/>
      <w:bookmarkEnd w:id="426"/>
      <w:bookmarkEnd w:id="432"/>
    </w:p>
    <w:p w:rsidR="00482BCB" w:rsidRPr="00784E02" w:rsidRDefault="00482BCB" w:rsidP="00482BCB">
      <w:r w:rsidRPr="00784E02">
        <w:t>“Where appropriate, or in cases of doubt, the stability of a hybrid variety may, in addition to an examination of the hybrid variety itself, also be assessed by examination of the uniformity and stability of its parent lines.”</w:t>
      </w:r>
    </w:p>
    <w:p w:rsidR="00482BCB" w:rsidRPr="00784E02" w:rsidRDefault="00482BCB" w:rsidP="00482BCB"/>
    <w:p w:rsidR="00482BCB" w:rsidRPr="00784E02" w:rsidRDefault="00482BCB" w:rsidP="00482BCB"/>
    <w:p w:rsidR="00482BCB" w:rsidRPr="00784E02" w:rsidRDefault="00482BCB" w:rsidP="00482BCB">
      <w:pPr>
        <w:pStyle w:val="Heading3"/>
      </w:pPr>
      <w:bookmarkStart w:id="433" w:name="_Toc47696997"/>
      <w:r w:rsidRPr="00784E02">
        <w:rPr>
          <w:spacing w:val="-2"/>
        </w:rPr>
        <w:t>ASW 11  </w:t>
      </w:r>
      <w:r w:rsidR="00A92668">
        <w:t>(</w:t>
      </w:r>
      <w:r w:rsidRPr="00784E02">
        <w:t>Chapter 6.5) – Legend:  Explanations covering several characteristics</w:t>
      </w:r>
      <w:bookmarkEnd w:id="433"/>
    </w:p>
    <w:p w:rsidR="00482BCB" w:rsidRPr="00784E02" w:rsidRDefault="00482BCB" w:rsidP="00482BCB">
      <w:r w:rsidRPr="00784E02">
        <w:t>“(a)-{x}</w:t>
      </w:r>
      <w:r w:rsidRPr="00784E02">
        <w:tab/>
        <w:t>See Explanations on the Table of Characteristics in Chapter 8.1”</w:t>
      </w:r>
    </w:p>
    <w:p w:rsidR="00482BCB" w:rsidRPr="00784E02" w:rsidRDefault="00482BCB" w:rsidP="00482BCB"/>
    <w:p w:rsidR="00482BCB" w:rsidRPr="00784E02" w:rsidRDefault="00482BCB" w:rsidP="00482BCB"/>
    <w:p w:rsidR="00482BCB" w:rsidRPr="00784E02" w:rsidRDefault="00482BCB" w:rsidP="00482BCB">
      <w:pPr>
        <w:pStyle w:val="Heading3"/>
      </w:pPr>
      <w:bookmarkStart w:id="434" w:name="_Toc226858737"/>
      <w:bookmarkStart w:id="435" w:name="_Toc47696998"/>
      <w:r w:rsidRPr="00784E02">
        <w:t xml:space="preserve">ASW 12.1  </w:t>
      </w:r>
      <w:r w:rsidR="00A92668">
        <w:t>(</w:t>
      </w:r>
      <w:r w:rsidRPr="00784E02">
        <w:t>Chapter 8) – Explanations covering several characteristics</w:t>
      </w:r>
      <w:bookmarkEnd w:id="434"/>
      <w:bookmarkEnd w:id="435"/>
      <w:r w:rsidRPr="00784E02">
        <w:t xml:space="preserve"> </w:t>
      </w:r>
    </w:p>
    <w:p w:rsidR="00482BCB" w:rsidRPr="00784E02" w:rsidRDefault="00482BCB" w:rsidP="00482BCB">
      <w:pPr>
        <w:keepNext/>
      </w:pPr>
      <w:r w:rsidRPr="00784E02">
        <w:t xml:space="preserve"> “8.1</w:t>
      </w:r>
      <w:r w:rsidRPr="00784E02">
        <w:tab/>
        <w:t>Explanations covering several characteristics</w:t>
      </w:r>
    </w:p>
    <w:p w:rsidR="00482BCB" w:rsidRPr="00784E02" w:rsidRDefault="00482BCB" w:rsidP="00482BCB">
      <w:pPr>
        <w:keepNext/>
      </w:pPr>
    </w:p>
    <w:p w:rsidR="00482BCB" w:rsidRPr="00784E02" w:rsidRDefault="00482BCB" w:rsidP="00482BCB">
      <w:pPr>
        <w:keepNext/>
      </w:pPr>
      <w:r w:rsidRPr="00784E02">
        <w:t xml:space="preserve">“Characteristics containing the following key should be examined as indicated below: </w:t>
      </w:r>
    </w:p>
    <w:p w:rsidR="00482BCB" w:rsidRPr="00784E02" w:rsidRDefault="00482BCB" w:rsidP="00482BCB">
      <w:pPr>
        <w:keepNext/>
      </w:pPr>
    </w:p>
    <w:p w:rsidR="00482BCB" w:rsidRPr="00784E02" w:rsidRDefault="00482BCB" w:rsidP="00482BCB">
      <w:pPr>
        <w:keepNext/>
        <w:ind w:firstLine="992"/>
      </w:pPr>
      <w:r w:rsidRPr="00784E02">
        <w:t>(a)</w:t>
      </w:r>
    </w:p>
    <w:p w:rsidR="00482BCB" w:rsidRPr="00784E02" w:rsidRDefault="00482BCB" w:rsidP="00482BCB">
      <w:pPr>
        <w:keepNext/>
        <w:ind w:firstLine="992"/>
      </w:pPr>
      <w:r w:rsidRPr="00784E02">
        <w:t>(b)</w:t>
      </w:r>
      <w:r w:rsidRPr="00784E02">
        <w:tab/>
        <w:t>etc.</w:t>
      </w:r>
    </w:p>
    <w:p w:rsidR="00482BCB" w:rsidRPr="00784E02" w:rsidRDefault="00482BCB" w:rsidP="00482BCB">
      <w:pPr>
        <w:keepNext/>
      </w:pPr>
    </w:p>
    <w:p w:rsidR="00482BCB" w:rsidRPr="00784E02" w:rsidRDefault="00482BCB" w:rsidP="00482BCB">
      <w:pPr>
        <w:keepNext/>
      </w:pPr>
      <w:r w:rsidRPr="00784E02">
        <w:t>“8.2</w:t>
      </w:r>
      <w:r w:rsidRPr="00784E02">
        <w:tab/>
        <w:t>Explanations for individual characteristics</w:t>
      </w:r>
    </w:p>
    <w:p w:rsidR="00482BCB" w:rsidRPr="00784E02" w:rsidRDefault="00482BCB" w:rsidP="00482BCB">
      <w:pPr>
        <w:keepNext/>
      </w:pPr>
    </w:p>
    <w:p w:rsidR="00482BCB" w:rsidRPr="00784E02" w:rsidRDefault="00482BCB" w:rsidP="00482BCB">
      <w:pPr>
        <w:ind w:firstLine="992"/>
      </w:pPr>
      <w:r w:rsidRPr="00784E02">
        <w:t>Ad. 1</w:t>
      </w:r>
      <w:r w:rsidRPr="00784E02">
        <w:tab/>
        <w:t xml:space="preserve">etc.” </w:t>
      </w:r>
    </w:p>
    <w:p w:rsidR="00482BCB" w:rsidRPr="00784E02" w:rsidRDefault="00482BCB" w:rsidP="00482BCB"/>
    <w:p w:rsidR="00482BCB" w:rsidRPr="00784E02" w:rsidRDefault="00482BCB" w:rsidP="00482BCB"/>
    <w:p w:rsidR="00482BCB" w:rsidRPr="00784E02" w:rsidRDefault="00482BCB" w:rsidP="00482BCB">
      <w:pPr>
        <w:pStyle w:val="Heading3"/>
      </w:pPr>
      <w:bookmarkStart w:id="436" w:name="_Toc226858738"/>
      <w:bookmarkStart w:id="437" w:name="_Toc47696999"/>
      <w:r w:rsidRPr="00784E02">
        <w:t xml:space="preserve">ASW 12.2  </w:t>
      </w:r>
      <w:r w:rsidR="00A92668">
        <w:t>(</w:t>
      </w:r>
      <w:r w:rsidRPr="00784E02">
        <w:t>Chapter 8) – Definition of time of eating maturity)</w:t>
      </w:r>
      <w:bookmarkEnd w:id="436"/>
      <w:bookmarkEnd w:id="437"/>
    </w:p>
    <w:p w:rsidR="00482BCB" w:rsidRPr="00784E02" w:rsidRDefault="00482BCB" w:rsidP="00482BCB">
      <w:pPr>
        <w:pStyle w:val="Heading4"/>
        <w:rPr>
          <w:lang w:val="en-US"/>
        </w:rPr>
      </w:pPr>
      <w:bookmarkStart w:id="438" w:name="_Toc226858739"/>
      <w:bookmarkStart w:id="439" w:name="_Toc47697000"/>
      <w:r w:rsidRPr="00784E02">
        <w:rPr>
          <w:lang w:val="en-US"/>
        </w:rPr>
        <w:t>(a)</w:t>
      </w:r>
      <w:r w:rsidRPr="00784E02">
        <w:rPr>
          <w:lang w:val="en-US"/>
        </w:rPr>
        <w:tab/>
      </w:r>
      <w:r w:rsidR="007D2474">
        <w:rPr>
          <w:lang w:val="en-US"/>
        </w:rPr>
        <w:t>Test Guidelines</w:t>
      </w:r>
      <w:r w:rsidRPr="00784E02">
        <w:rPr>
          <w:lang w:val="en-US"/>
        </w:rPr>
        <w:t xml:space="preserve"> covering varieties with non-climacteric fruit (e.g. cherry, strawberry)</w:t>
      </w:r>
      <w:bookmarkEnd w:id="438"/>
      <w:bookmarkEnd w:id="439"/>
    </w:p>
    <w:p w:rsidR="00482BCB" w:rsidRPr="00784E02" w:rsidRDefault="00482BCB" w:rsidP="00482BCB">
      <w:r w:rsidRPr="00784E02">
        <w:t xml:space="preserve">“The time of eating maturity is the time when the fruit has reached optimum color, firmness, texture, aroma and flavor for consumption.”   </w:t>
      </w:r>
    </w:p>
    <w:p w:rsidR="00482BCB" w:rsidRPr="00784E02" w:rsidRDefault="00482BCB" w:rsidP="00482BCB"/>
    <w:p w:rsidR="00482BCB" w:rsidRPr="00784E02" w:rsidRDefault="00482BCB" w:rsidP="00482BCB">
      <w:pPr>
        <w:pStyle w:val="Heading4"/>
        <w:rPr>
          <w:lang w:val="en-US"/>
        </w:rPr>
      </w:pPr>
      <w:bookmarkStart w:id="440" w:name="_Toc226858740"/>
      <w:bookmarkStart w:id="441" w:name="_Toc47697001"/>
      <w:r w:rsidRPr="00784E02">
        <w:rPr>
          <w:lang w:val="en-US"/>
        </w:rPr>
        <w:t>(b)</w:t>
      </w:r>
      <w:r w:rsidRPr="00784E02">
        <w:rPr>
          <w:lang w:val="en-US"/>
        </w:rPr>
        <w:tab/>
      </w:r>
      <w:r w:rsidR="007D2474">
        <w:rPr>
          <w:lang w:val="en-US"/>
        </w:rPr>
        <w:t>Test Guidelines</w:t>
      </w:r>
      <w:r w:rsidRPr="00784E02">
        <w:rPr>
          <w:lang w:val="en-US"/>
        </w:rPr>
        <w:t xml:space="preserve"> covering varieties with climacteric fruit (e.g. apple)</w:t>
      </w:r>
      <w:bookmarkEnd w:id="440"/>
      <w:bookmarkEnd w:id="441"/>
    </w:p>
    <w:p w:rsidR="00482BCB" w:rsidRPr="00784E02" w:rsidRDefault="00482BCB" w:rsidP="00482BCB">
      <w:r w:rsidRPr="00784E02">
        <w:t>“The time of eating maturity is the time when the fruit has reached optimum color, firmness, texture, aroma and flavor for consumption.  Depending on the genotype, the eating maturity can occur directly after removal from the plant or after a period of storage or conditioning.”</w:t>
      </w:r>
    </w:p>
    <w:p w:rsidR="00482BCB" w:rsidRPr="00784E02" w:rsidRDefault="00482BCB" w:rsidP="00482BCB"/>
    <w:p w:rsidR="00482BCB" w:rsidRPr="00784E02" w:rsidRDefault="00482BCB" w:rsidP="00482BCB">
      <w:pPr>
        <w:pStyle w:val="Heading3"/>
      </w:pPr>
      <w:bookmarkStart w:id="442" w:name="_Toc27819153"/>
      <w:bookmarkStart w:id="443" w:name="_Toc27819334"/>
      <w:bookmarkStart w:id="444" w:name="_Toc27819515"/>
      <w:bookmarkStart w:id="445" w:name="_Toc47697002"/>
      <w:r w:rsidRPr="00784E02">
        <w:t xml:space="preserve">ASW 13  </w:t>
      </w:r>
      <w:r w:rsidR="00A92668">
        <w:t>(</w:t>
      </w:r>
      <w:r w:rsidRPr="00784E02">
        <w:t>Chapter 10:  TQ Title) – TQ for hybrid varieties</w:t>
      </w:r>
      <w:bookmarkEnd w:id="442"/>
      <w:bookmarkEnd w:id="443"/>
      <w:bookmarkEnd w:id="444"/>
      <w:bookmarkEnd w:id="445"/>
      <w:r w:rsidRPr="00784E02">
        <w:t xml:space="preserve"> </w:t>
      </w:r>
    </w:p>
    <w:p w:rsidR="00482BCB" w:rsidRPr="00784E02" w:rsidRDefault="00482BCB" w:rsidP="00482BCB">
      <w:r w:rsidRPr="00784E02">
        <w:t>In cases where the parent formula may be used for the assessment of distinctness (see ASW 7(a)  (Chapter 4.1.1) – Distinctness:  parent formula), the following wording may be added:</w:t>
      </w:r>
    </w:p>
    <w:p w:rsidR="00482BCB" w:rsidRPr="00784E02" w:rsidRDefault="00482BCB" w:rsidP="00482BCB"/>
    <w:p w:rsidR="00482BCB" w:rsidRPr="00784E02" w:rsidRDefault="00482BCB" w:rsidP="00482BCB">
      <w:r w:rsidRPr="00784E02">
        <w:t xml:space="preserve">“In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 </w:t>
      </w:r>
    </w:p>
    <w:p w:rsidR="00482BCB" w:rsidRPr="00784E02" w:rsidRDefault="00482BCB" w:rsidP="00482BCB">
      <w:bookmarkStart w:id="446" w:name="_Toc27819158"/>
      <w:bookmarkStart w:id="447" w:name="_Toc27819339"/>
      <w:bookmarkStart w:id="448" w:name="_Toc27819520"/>
    </w:p>
    <w:p w:rsidR="00482BCB" w:rsidRPr="00784E02" w:rsidRDefault="00482BCB" w:rsidP="00482BCB"/>
    <w:p w:rsidR="00482BCB" w:rsidRPr="00784E02" w:rsidRDefault="00482BCB" w:rsidP="00482BCB">
      <w:pPr>
        <w:pStyle w:val="Heading3"/>
      </w:pPr>
      <w:bookmarkStart w:id="449" w:name="_Toc47697003"/>
      <w:r w:rsidRPr="00784E02">
        <w:lastRenderedPageBreak/>
        <w:t xml:space="preserve">ASW 14  </w:t>
      </w:r>
      <w:r w:rsidR="00A92668">
        <w:t>(</w:t>
      </w:r>
      <w:r w:rsidRPr="00784E02">
        <w:t>Chapter 10:  TQ 1) – Subject of the TQ</w:t>
      </w:r>
      <w:bookmarkEnd w:id="446"/>
      <w:bookmarkEnd w:id="447"/>
      <w:bookmarkEnd w:id="448"/>
      <w:bookmarkEnd w:id="449"/>
    </w:p>
    <w:p w:rsidR="00482BCB" w:rsidRPr="00784E02" w:rsidRDefault="00482BCB" w:rsidP="00482BCB">
      <w:r w:rsidRPr="00784E02">
        <w:t>(a)</w:t>
      </w:r>
      <w:r w:rsidRPr="00784E02">
        <w:tab/>
        <w:t xml:space="preserve">In the case of </w:t>
      </w:r>
      <w:r w:rsidR="007D2474">
        <w:t>Test Guidelines</w:t>
      </w:r>
      <w:r w:rsidRPr="00784E02">
        <w:t xml:space="preserve"> covering more than one species, additional boxes should be added in the following format:</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indicate the relevant species):</w:t>
      </w:r>
    </w:p>
    <w:p w:rsidR="00482BCB" w:rsidRPr="00784E02" w:rsidRDefault="00482BCB" w:rsidP="00482BCB">
      <w:pPr>
        <w:tabs>
          <w:tab w:val="left" w:pos="1560"/>
          <w:tab w:val="left" w:pos="2127"/>
        </w:tabs>
        <w:ind w:left="1560"/>
      </w:pPr>
    </w:p>
    <w:p w:rsidR="00482BCB" w:rsidRPr="00784E02" w:rsidRDefault="00482BCB" w:rsidP="00482BCB">
      <w:pPr>
        <w:tabs>
          <w:tab w:val="left" w:pos="1701"/>
          <w:tab w:val="left" w:pos="2410"/>
          <w:tab w:val="left" w:pos="4678"/>
          <w:tab w:val="left" w:pos="6804"/>
        </w:tabs>
        <w:ind w:left="1560"/>
      </w:pPr>
      <w:r w:rsidRPr="00784E02">
        <w:t>1.1.1</w:t>
      </w:r>
      <w:r w:rsidRPr="00784E02">
        <w:tab/>
        <w:t>Botanical name</w:t>
      </w:r>
      <w:r w:rsidRPr="00784E02">
        <w:rPr>
          <w:i/>
        </w:rPr>
        <w:tab/>
      </w:r>
      <w:r w:rsidRPr="00784E02">
        <w:t>[species 1]</w:t>
      </w:r>
    </w:p>
    <w:p w:rsidR="00482BCB" w:rsidRPr="00784E02" w:rsidRDefault="00482BCB" w:rsidP="00482BCB">
      <w:pPr>
        <w:tabs>
          <w:tab w:val="left" w:pos="1701"/>
          <w:tab w:val="left" w:pos="2410"/>
          <w:tab w:val="left" w:pos="4678"/>
          <w:tab w:val="left" w:pos="6804"/>
        </w:tabs>
        <w:ind w:left="1560"/>
      </w:pPr>
      <w:r w:rsidRPr="00784E02">
        <w:t>1.1.2</w:t>
      </w:r>
      <w:r w:rsidRPr="00784E02">
        <w:tab/>
        <w:t>Common Name</w:t>
      </w:r>
      <w:r w:rsidRPr="00784E02">
        <w:tab/>
        <w:t>[species 1]</w:t>
      </w:r>
      <w:r w:rsidRPr="00784E02">
        <w:tab/>
        <w:t xml:space="preserve"> [  ]</w:t>
      </w:r>
    </w:p>
    <w:p w:rsidR="00482BCB" w:rsidRPr="00784E02" w:rsidRDefault="00482BCB" w:rsidP="00482BCB">
      <w:pPr>
        <w:tabs>
          <w:tab w:val="left" w:pos="1701"/>
          <w:tab w:val="left" w:pos="2410"/>
          <w:tab w:val="left" w:pos="3544"/>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1.2.1</w:t>
      </w:r>
      <w:r w:rsidRPr="00784E02">
        <w:tab/>
        <w:t>Botanical name</w:t>
      </w:r>
      <w:r w:rsidRPr="00784E02">
        <w:rPr>
          <w:i/>
        </w:rPr>
        <w:tab/>
      </w:r>
      <w:r w:rsidRPr="00784E02">
        <w:t>[species 2]</w:t>
      </w:r>
    </w:p>
    <w:p w:rsidR="00482BCB" w:rsidRPr="00784E02" w:rsidRDefault="00482BCB" w:rsidP="00482BCB">
      <w:pPr>
        <w:tabs>
          <w:tab w:val="left" w:pos="1701"/>
          <w:tab w:val="left" w:pos="2410"/>
          <w:tab w:val="left" w:pos="4678"/>
          <w:tab w:val="left" w:pos="6804"/>
        </w:tabs>
        <w:ind w:left="1560"/>
        <w:jc w:val="left"/>
      </w:pPr>
      <w:r w:rsidRPr="00784E02">
        <w:t>1.2.2</w:t>
      </w:r>
      <w:r w:rsidRPr="00784E02">
        <w:tab/>
        <w:t>Common Name</w:t>
      </w:r>
      <w:r w:rsidRPr="00784E02">
        <w:tab/>
        <w:t xml:space="preserve">[species 2] </w:t>
      </w:r>
      <w:r w:rsidRPr="00784E02">
        <w:tab/>
        <w:t xml:space="preserve"> [  ]”</w:t>
      </w:r>
    </w:p>
    <w:p w:rsidR="00482BCB" w:rsidRPr="00784E02" w:rsidRDefault="00482BCB" w:rsidP="00482BCB">
      <w:pPr>
        <w:tabs>
          <w:tab w:val="left" w:pos="1701"/>
          <w:tab w:val="left" w:pos="2268"/>
          <w:tab w:val="left" w:pos="3544"/>
          <w:tab w:val="left" w:pos="5670"/>
        </w:tabs>
        <w:ind w:left="851"/>
        <w:jc w:val="left"/>
      </w:pPr>
    </w:p>
    <w:p w:rsidR="00482BCB" w:rsidRPr="00784E02" w:rsidRDefault="00482BCB" w:rsidP="00482BCB">
      <w:pPr>
        <w:tabs>
          <w:tab w:val="left" w:pos="1701"/>
          <w:tab w:val="left" w:pos="2268"/>
          <w:tab w:val="left" w:pos="3544"/>
          <w:tab w:val="left" w:pos="5670"/>
        </w:tabs>
        <w:ind w:left="851"/>
        <w:jc w:val="left"/>
      </w:pPr>
      <w:r w:rsidRPr="00784E02">
        <w:t>etc.</w:t>
      </w:r>
    </w:p>
    <w:p w:rsidR="00482BCB" w:rsidRPr="00784E02" w:rsidRDefault="00482BCB" w:rsidP="00482BCB"/>
    <w:p w:rsidR="00482BCB" w:rsidRPr="00784E02" w:rsidRDefault="00482BCB" w:rsidP="00482BCB">
      <w:pPr>
        <w:outlineLvl w:val="0"/>
      </w:pPr>
      <w:r w:rsidRPr="00784E02">
        <w:t>(b)</w:t>
      </w:r>
      <w:r w:rsidRPr="00784E02">
        <w:tab/>
        <w:t xml:space="preserve">If the </w:t>
      </w:r>
      <w:r w:rsidR="007D2474">
        <w:t>Test Guidelines</w:t>
      </w:r>
      <w:r w:rsidRPr="00784E02">
        <w:t xml:space="preserve"> cover a genus or a large number of species, question 1 should be presented as follows:</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complete):</w:t>
      </w:r>
    </w:p>
    <w:p w:rsidR="00482BCB" w:rsidRPr="00784E02" w:rsidRDefault="00482BCB" w:rsidP="00482BCB">
      <w:pPr>
        <w:tabs>
          <w:tab w:val="left" w:pos="1701"/>
          <w:tab w:val="left" w:pos="2410"/>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1.1</w:t>
      </w:r>
      <w:r w:rsidRPr="00784E02">
        <w:tab/>
        <w:t>Botanical name</w:t>
      </w:r>
    </w:p>
    <w:p w:rsidR="00482BCB" w:rsidRPr="00784E02" w:rsidRDefault="00482BCB" w:rsidP="00482BCB">
      <w:pPr>
        <w:tabs>
          <w:tab w:val="left" w:pos="1701"/>
          <w:tab w:val="left" w:pos="2410"/>
          <w:tab w:val="left" w:pos="4678"/>
          <w:tab w:val="left" w:pos="6804"/>
        </w:tabs>
        <w:ind w:left="1560"/>
      </w:pPr>
      <w:r w:rsidRPr="00784E02">
        <w:t>1.2</w:t>
      </w:r>
      <w:r w:rsidRPr="00784E02">
        <w:tab/>
        <w:t>Common Name”</w:t>
      </w:r>
    </w:p>
    <w:p w:rsidR="00482BCB" w:rsidRPr="00784E02" w:rsidRDefault="00482BCB" w:rsidP="00482BCB"/>
    <w:p w:rsidR="00482BCB" w:rsidRPr="00784E02" w:rsidRDefault="00482BCB" w:rsidP="00482BCB">
      <w:r w:rsidRPr="00784E02">
        <w:t xml:space="preserve">with the boxes left blank for completion by the applicant. </w:t>
      </w: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pStyle w:val="Heading3"/>
        <w:rPr>
          <w:u w:val="none"/>
        </w:rPr>
      </w:pPr>
      <w:bookmarkStart w:id="450" w:name="_Toc47697004"/>
      <w:r w:rsidRPr="00784E02">
        <w:t xml:space="preserve">ASW 15  </w:t>
      </w:r>
      <w:r w:rsidR="00A92668">
        <w:t>(</w:t>
      </w:r>
      <w:r w:rsidRPr="00784E02">
        <w:t>Chapter 10:  TQ 4.1) – Information on breeding scheme</w:t>
      </w:r>
      <w:bookmarkEnd w:id="450"/>
      <w:r w:rsidRPr="00784E02">
        <w:rPr>
          <w:u w:val="none"/>
        </w:rPr>
        <w:t xml:space="preserve"> </w:t>
      </w:r>
    </w:p>
    <w:p w:rsidR="00482BCB" w:rsidRPr="00784E02" w:rsidRDefault="00482BCB" w:rsidP="00482BCB">
      <w:pPr>
        <w:tabs>
          <w:tab w:val="left" w:pos="1871"/>
          <w:tab w:val="left" w:pos="2438"/>
          <w:tab w:val="left" w:pos="7371"/>
        </w:tabs>
        <w:ind w:left="1134" w:right="255"/>
      </w:pPr>
      <w:r w:rsidRPr="00784E02">
        <w:t>“Variety resulting from:</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134" w:right="255"/>
      </w:pPr>
      <w:r w:rsidRPr="00784E02">
        <w:t>“4.1.1</w:t>
      </w:r>
      <w:r w:rsidRPr="00784E02">
        <w:tab/>
        <w:t>Crossing</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871" w:right="255"/>
      </w:pPr>
      <w:r w:rsidRPr="00784E02">
        <w:t>“(a)</w:t>
      </w:r>
      <w:r w:rsidRPr="00784E02">
        <w:tab/>
        <w:t>controlled cross</w:t>
      </w:r>
      <w:r w:rsidRPr="00784E02">
        <w:tab/>
        <w:t>[    ]</w:t>
      </w:r>
    </w:p>
    <w:p w:rsidR="00482BCB" w:rsidRPr="00784E02" w:rsidRDefault="00482BCB" w:rsidP="00482BCB">
      <w:pPr>
        <w:tabs>
          <w:tab w:val="left" w:pos="1871"/>
          <w:tab w:val="left" w:pos="2438"/>
          <w:tab w:val="left" w:pos="7371"/>
        </w:tabs>
        <w:ind w:left="1871" w:right="255"/>
      </w:pPr>
      <w:r w:rsidRPr="00784E02">
        <w:tab/>
        <w:t>(please state parent varieties)</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“(b)</w:t>
      </w:r>
      <w:r w:rsidRPr="00784E02">
        <w:tab/>
        <w:t>partially known cross</w:t>
      </w:r>
      <w:r w:rsidRPr="00784E02">
        <w:tab/>
        <w:t>[    ]</w:t>
      </w:r>
    </w:p>
    <w:p w:rsidR="00482BCB" w:rsidRPr="00784E02" w:rsidRDefault="00482BCB" w:rsidP="00482BCB">
      <w:pPr>
        <w:tabs>
          <w:tab w:val="left" w:pos="1871"/>
          <w:tab w:val="left" w:pos="2438"/>
          <w:tab w:val="left" w:pos="7371"/>
        </w:tabs>
        <w:ind w:left="1871" w:right="255"/>
      </w:pPr>
      <w:r w:rsidRPr="00784E02">
        <w:tab/>
        <w:t>(please state known parent variety(ies))</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“(c)</w:t>
      </w:r>
      <w:r w:rsidRPr="00784E02">
        <w:tab/>
        <w:t>unknown cross</w:t>
      </w:r>
      <w:r w:rsidRPr="00784E02">
        <w:tab/>
        <w:t>[    ]</w:t>
      </w:r>
    </w:p>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tabs>
          <w:tab w:val="left" w:pos="1871"/>
          <w:tab w:val="left" w:pos="2438"/>
          <w:tab w:val="left" w:pos="7371"/>
        </w:tabs>
        <w:ind w:left="1134" w:right="255"/>
      </w:pPr>
      <w:r w:rsidRPr="00784E02">
        <w:t>“4.1.2</w:t>
      </w:r>
      <w:r w:rsidRPr="00784E02">
        <w:tab/>
        <w:t>Mutation</w:t>
      </w:r>
      <w:r w:rsidRPr="00784E02">
        <w:tab/>
        <w:t>[    ]</w:t>
      </w:r>
    </w:p>
    <w:p w:rsidR="00482BCB" w:rsidRPr="00784E02" w:rsidRDefault="00482BCB" w:rsidP="00482BCB">
      <w:pPr>
        <w:tabs>
          <w:tab w:val="left" w:pos="1871"/>
          <w:tab w:val="left" w:pos="2438"/>
          <w:tab w:val="left" w:pos="7371"/>
        </w:tabs>
        <w:ind w:left="1871" w:right="255"/>
      </w:pPr>
      <w:r w:rsidRPr="00784E02">
        <w:t>(please state parent variety)</w:t>
      </w:r>
      <w:r w:rsidRPr="00784E02">
        <w:rPr>
          <w:b/>
        </w:rPr>
        <w:t xml:space="preserve"> </w:t>
      </w:r>
      <w:r w:rsidRPr="00784E02">
        <w:rPr>
          <w:b/>
        </w:rPr>
        <w:tab/>
      </w:r>
    </w:p>
    <w:p w:rsidR="00482BCB" w:rsidRPr="00784E02" w:rsidRDefault="00482BCB" w:rsidP="00482BCB">
      <w:pPr>
        <w:tabs>
          <w:tab w:val="left" w:pos="1871"/>
          <w:tab w:val="left" w:pos="2438"/>
          <w:tab w:val="left" w:pos="7371"/>
        </w:tabs>
        <w:ind w:left="1134"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2438"/>
          <w:tab w:val="left" w:pos="7371"/>
        </w:tabs>
        <w:ind w:left="1134" w:right="255"/>
      </w:pPr>
      <w:r w:rsidRPr="00784E02">
        <w:t>“4.1.3</w:t>
      </w:r>
      <w:r w:rsidRPr="00784E02">
        <w:tab/>
        <w:t>Discovery and development</w:t>
      </w:r>
      <w:r w:rsidRPr="00784E02">
        <w:tab/>
        <w:t>[    ]</w:t>
      </w:r>
    </w:p>
    <w:p w:rsidR="00482BCB" w:rsidRPr="00784E02" w:rsidRDefault="00482BCB" w:rsidP="00482BCB">
      <w:pPr>
        <w:tabs>
          <w:tab w:val="left" w:pos="1871"/>
          <w:tab w:val="left" w:pos="2438"/>
          <w:tab w:val="left" w:pos="7371"/>
        </w:tabs>
        <w:ind w:left="1871" w:right="255"/>
      </w:pPr>
      <w:r w:rsidRPr="00784E02">
        <w:t>(please state where and when discovered and how developed)</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7371"/>
        </w:tabs>
        <w:ind w:left="1134" w:right="255"/>
        <w:jc w:val="left"/>
      </w:pPr>
      <w:r w:rsidRPr="00784E02">
        <w:t>“4.1.4</w:t>
      </w:r>
      <w:r w:rsidRPr="00784E02">
        <w:tab/>
        <w:t>Other</w:t>
      </w:r>
      <w:r w:rsidRPr="00784E02">
        <w:tab/>
        <w:t>[    ]”</w:t>
      </w:r>
    </w:p>
    <w:p w:rsidR="00482BCB" w:rsidRPr="00784E02" w:rsidRDefault="00482BCB" w:rsidP="00482BCB">
      <w:pPr>
        <w:keepNext/>
        <w:tabs>
          <w:tab w:val="left" w:pos="1871"/>
          <w:tab w:val="left" w:pos="2438"/>
          <w:tab w:val="left" w:pos="7371"/>
        </w:tabs>
        <w:ind w:left="1871" w:right="255"/>
        <w:jc w:val="left"/>
      </w:pPr>
      <w:r w:rsidRPr="00784E02">
        <w:t>(please provide details)”</w:t>
      </w:r>
    </w:p>
    <w:p w:rsidR="00482BCB" w:rsidRPr="00784E02" w:rsidRDefault="00482BCB" w:rsidP="00482BCB">
      <w:pPr>
        <w:keepNext/>
        <w:tabs>
          <w:tab w:val="left" w:pos="567"/>
          <w:tab w:val="left" w:pos="1056"/>
          <w:tab w:val="left" w:pos="1985"/>
          <w:tab w:val="left" w:pos="5856"/>
          <w:tab w:val="left" w:pos="7296"/>
          <w:tab w:val="left" w:pos="7910"/>
        </w:tabs>
        <w:ind w:right="255"/>
        <w:jc w:val="left"/>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bookmarkStart w:id="451" w:name="_Toc27819157"/>
      <w:bookmarkStart w:id="452" w:name="_Toc27819338"/>
      <w:bookmarkStart w:id="453" w:name="_Toc27819519"/>
    </w:p>
    <w:p w:rsidR="00482BCB" w:rsidRPr="00784E02" w:rsidRDefault="00482BCB" w:rsidP="00482BCB"/>
    <w:p w:rsidR="00482BCB" w:rsidRPr="00784E02" w:rsidRDefault="00482BCB" w:rsidP="00482BCB">
      <w:pPr>
        <w:pStyle w:val="Heading3"/>
      </w:pPr>
      <w:bookmarkStart w:id="454" w:name="_Toc47697005"/>
      <w:r w:rsidRPr="00784E02">
        <w:lastRenderedPageBreak/>
        <w:t xml:space="preserve">ASW 16  </w:t>
      </w:r>
      <w:r w:rsidR="00A92668">
        <w:t>(</w:t>
      </w:r>
      <w:r w:rsidRPr="00784E02">
        <w:t xml:space="preserve">Chapter 10:  TQ 7.3) – Where </w:t>
      </w:r>
      <w:bookmarkStart w:id="455" w:name="_Toc226858746"/>
      <w:bookmarkEnd w:id="451"/>
      <w:bookmarkEnd w:id="452"/>
      <w:bookmarkEnd w:id="453"/>
      <w:r w:rsidRPr="00784E02">
        <w:t>an image of the variety is to be provided</w:t>
      </w:r>
      <w:bookmarkEnd w:id="455"/>
      <w:bookmarkEnd w:id="454"/>
    </w:p>
    <w:p w:rsidR="00482BCB" w:rsidRPr="00784E02" w:rsidRDefault="00482BCB" w:rsidP="00482BCB">
      <w:r w:rsidRPr="00784E02">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482BCB" w:rsidRPr="00784E02" w:rsidRDefault="00482BCB" w:rsidP="00482BCB"/>
    <w:p w:rsidR="00482BCB" w:rsidRPr="00784E02" w:rsidRDefault="00482BCB" w:rsidP="00482BCB">
      <w:r w:rsidRPr="00784E02">
        <w:t>“The key points to consider when taking a photograph of the candidate variety are:</w:t>
      </w:r>
    </w:p>
    <w:p w:rsidR="00482BCB" w:rsidRPr="00784E02" w:rsidRDefault="00482BCB" w:rsidP="00482BCB"/>
    <w:p w:rsidR="00482BCB" w:rsidRPr="00784E02" w:rsidRDefault="00482BCB" w:rsidP="00482BCB">
      <w:pPr>
        <w:pStyle w:val="ListParagraph"/>
        <w:numPr>
          <w:ilvl w:val="0"/>
          <w:numId w:val="21"/>
        </w:numPr>
      </w:pPr>
      <w:r w:rsidRPr="00784E02">
        <w:t>Indication of the date and geographic location</w:t>
      </w:r>
    </w:p>
    <w:p w:rsidR="00482BCB" w:rsidRPr="00784E02" w:rsidRDefault="00482BCB" w:rsidP="00482BCB">
      <w:pPr>
        <w:pStyle w:val="ListParagraph"/>
        <w:numPr>
          <w:ilvl w:val="0"/>
          <w:numId w:val="21"/>
        </w:numPr>
      </w:pPr>
      <w:r w:rsidRPr="00784E02">
        <w:t>Correct labeling (breeder’s reference)</w:t>
      </w:r>
    </w:p>
    <w:p w:rsidR="00482BCB" w:rsidRPr="00784E02" w:rsidRDefault="00482BCB" w:rsidP="00482BCB">
      <w:pPr>
        <w:pStyle w:val="ListParagraph"/>
        <w:numPr>
          <w:ilvl w:val="0"/>
          <w:numId w:val="21"/>
        </w:numPr>
      </w:pPr>
      <w:r w:rsidRPr="00784E02">
        <w:t>Good quality printed photograph (minimum 10 cm x 15 cm) and/or sufficient resolution electronic format version (minimum 960 x 1280 pixels)”</w:t>
      </w:r>
    </w:p>
    <w:p w:rsidR="00482BCB" w:rsidRPr="00784E02" w:rsidRDefault="00482BCB" w:rsidP="00482BCB"/>
    <w:p w:rsidR="00482BCB" w:rsidRPr="00784E02" w:rsidRDefault="00482BCB" w:rsidP="00482BCB">
      <w:r w:rsidRPr="00784E02">
        <w:t xml:space="preserve">“Further guidance on providing photographs with the Technical Questionnaire is available in </w:t>
      </w:r>
      <w:r w:rsidR="00852307" w:rsidRPr="00784E02">
        <w:t xml:space="preserve">document TGP/7 ‘Development of </w:t>
      </w:r>
      <w:r w:rsidR="007D2474">
        <w:t>Test Guidelines</w:t>
      </w:r>
      <w:r w:rsidR="00852307" w:rsidRPr="00784E02">
        <w:t xml:space="preserve">’, </w:t>
      </w:r>
      <w:r w:rsidR="00504662" w:rsidRPr="00784E02">
        <w:t xml:space="preserve">Guidance Note </w:t>
      </w:r>
      <w:r w:rsidR="00852307" w:rsidRPr="00784E02">
        <w:t>35 (</w:t>
      </w:r>
      <w:hyperlink r:id="rId26" w:history="1">
        <w:r w:rsidR="00852307" w:rsidRPr="00784E02">
          <w:rPr>
            <w:rStyle w:val="Hyperlink"/>
          </w:rPr>
          <w:t>http://www.upov.int/tgp/en/</w:t>
        </w:r>
      </w:hyperlink>
      <w:r w:rsidR="00852307" w:rsidRPr="00784E02">
        <w:t>).</w:t>
      </w:r>
    </w:p>
    <w:p w:rsidR="00482BCB" w:rsidRPr="00784E02" w:rsidRDefault="00482BCB" w:rsidP="00482BCB"/>
    <w:p w:rsidR="00482BCB" w:rsidRPr="00784E02" w:rsidRDefault="00482BCB" w:rsidP="00482BCB">
      <w:r w:rsidRPr="00784E02">
        <w:t>“</w:t>
      </w:r>
      <w:r w:rsidR="00852307" w:rsidRPr="00784E02">
        <w:t>[</w:t>
      </w:r>
      <w:r w:rsidRPr="00784E02">
        <w:t>The link provided may be deleted by members of the Union when developing authorities’ own test guidelines</w:t>
      </w:r>
      <w:r w:rsidR="0036046C" w:rsidRPr="00784E02">
        <w:t>.</w:t>
      </w:r>
      <w:r w:rsidR="00852307" w:rsidRPr="00784E02">
        <w:t>]</w:t>
      </w:r>
      <w:r w:rsidR="00504662" w:rsidRPr="00784E02">
        <w:t>”</w:t>
      </w:r>
    </w:p>
    <w:p w:rsidR="00482BCB" w:rsidRPr="00784E02" w:rsidRDefault="00482BCB" w:rsidP="00482BCB"/>
    <w:p w:rsidR="00482BCB" w:rsidRPr="00784E02" w:rsidRDefault="00482BCB" w:rsidP="00482BCB"/>
    <w:p w:rsidR="00482BCB" w:rsidRPr="00784E02" w:rsidRDefault="00482BCB" w:rsidP="00482BCB">
      <w:pPr>
        <w:pStyle w:val="Heading3"/>
      </w:pPr>
      <w:bookmarkStart w:id="456" w:name="_Toc47697006"/>
      <w:r w:rsidRPr="00784E02">
        <w:t xml:space="preserve">ASW 17  </w:t>
      </w:r>
      <w:r w:rsidR="00A92668">
        <w:t>(</w:t>
      </w:r>
      <w:r w:rsidRPr="00784E02">
        <w:t>Chapter 10:  TQ 9.3) – Tests for the presence of virus or other pathogens</w:t>
      </w:r>
      <w:bookmarkEnd w:id="456"/>
      <w:r w:rsidRPr="00784E02">
        <w:t xml:space="preserve"> </w:t>
      </w:r>
    </w:p>
    <w:p w:rsidR="00482BCB" w:rsidRPr="00784E02" w:rsidRDefault="00482BCB" w:rsidP="00504662">
      <w:pPr>
        <w:tabs>
          <w:tab w:val="left" w:pos="567"/>
        </w:tabs>
      </w:pPr>
      <w:r w:rsidRPr="00784E02">
        <w:t>“9.3</w:t>
      </w:r>
      <w:r w:rsidRPr="00784E02">
        <w:tab/>
        <w:t xml:space="preserve">Has the plant material to be examined been tested for the presence of virus or other pathogens? </w:t>
      </w:r>
    </w:p>
    <w:p w:rsidR="00482BCB" w:rsidRPr="00784E02" w:rsidRDefault="00482BCB" w:rsidP="00482BCB">
      <w:pPr>
        <w:tabs>
          <w:tab w:val="left" w:pos="602"/>
          <w:tab w:val="left" w:pos="2976"/>
          <w:tab w:val="left" w:pos="5952"/>
          <w:tab w:val="left" w:pos="9216"/>
        </w:tabs>
        <w:spacing w:line="240" w:lineRule="atLeast"/>
        <w:ind w:left="602" w:right="317"/>
      </w:pPr>
    </w:p>
    <w:p w:rsidR="00482BCB" w:rsidRPr="00784E02" w:rsidRDefault="00482BCB" w:rsidP="00504662">
      <w:pPr>
        <w:tabs>
          <w:tab w:val="left" w:pos="2835"/>
        </w:tabs>
        <w:spacing w:line="240" w:lineRule="atLeast"/>
        <w:ind w:left="567" w:right="317" w:hanging="567"/>
        <w:jc w:val="left"/>
      </w:pPr>
      <w:r w:rsidRPr="00784E02">
        <w:tab/>
        <w:t>Yes</w:t>
      </w:r>
      <w:r w:rsidRPr="00784E02">
        <w:tab/>
        <w:t>[   ]</w:t>
      </w:r>
      <w:r w:rsidRPr="00784E02">
        <w:br/>
        <w:t>(please provide details as specified by the Authority)</w:t>
      </w:r>
    </w:p>
    <w:p w:rsidR="00482BCB" w:rsidRPr="00784E02" w:rsidRDefault="00482BCB" w:rsidP="00504662">
      <w:pPr>
        <w:tabs>
          <w:tab w:val="left" w:pos="2835"/>
        </w:tabs>
        <w:spacing w:line="240" w:lineRule="atLeast"/>
        <w:ind w:left="602" w:right="317" w:hanging="602"/>
      </w:pPr>
    </w:p>
    <w:p w:rsidR="00482BCB" w:rsidRPr="00784E02" w:rsidRDefault="00482BCB" w:rsidP="00504662">
      <w:pPr>
        <w:tabs>
          <w:tab w:val="left" w:pos="567"/>
          <w:tab w:val="left" w:pos="2835"/>
          <w:tab w:val="left" w:pos="2977"/>
          <w:tab w:val="right" w:pos="9071"/>
        </w:tabs>
        <w:ind w:right="-1"/>
        <w:jc w:val="left"/>
      </w:pPr>
      <w:r w:rsidRPr="00784E02">
        <w:tab/>
        <w:t>No</w:t>
      </w:r>
      <w:r w:rsidRPr="00784E02">
        <w:tab/>
        <w:t>[   ]</w:t>
      </w:r>
      <w:bookmarkStart w:id="457" w:name="_Hlt57635738"/>
      <w:r w:rsidRPr="00784E02">
        <w:t>”</w:t>
      </w:r>
      <w:bookmarkEnd w:id="457"/>
    </w:p>
    <w:p w:rsidR="00482BCB" w:rsidRPr="00784E02" w:rsidRDefault="00482BCB" w:rsidP="00504662">
      <w:pPr>
        <w:tabs>
          <w:tab w:val="left" w:pos="567"/>
          <w:tab w:val="left" w:pos="2835"/>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jc w:val="right"/>
      </w:pPr>
      <w:r w:rsidRPr="00784E02">
        <w:t>[Annex 3 follows]</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7"/>
          <w:headerReference w:type="first" r:id="rId28"/>
          <w:pgSz w:w="11907" w:h="16840" w:code="9"/>
          <w:pgMar w:top="510" w:right="1134" w:bottom="1134" w:left="1134" w:header="510" w:footer="680" w:gutter="0"/>
          <w:cols w:space="720"/>
          <w:titlePg/>
        </w:sectPr>
      </w:pPr>
    </w:p>
    <w:p w:rsidR="00482BCB" w:rsidRPr="00784E02" w:rsidRDefault="00482BCB" w:rsidP="00482BCB">
      <w:pPr>
        <w:pStyle w:val="Annex"/>
      </w:pPr>
      <w:r w:rsidRPr="00784E02">
        <w:lastRenderedPageBreak/>
        <w:br/>
      </w:r>
      <w:bookmarkStart w:id="458" w:name="_Toc47697007"/>
      <w:r w:rsidRPr="00784E02">
        <w:t>annex 3:</w:t>
      </w:r>
      <w:r w:rsidRPr="00784E02">
        <w:br/>
        <w:t>guidance notes (GN)</w:t>
      </w:r>
      <w:bookmarkEnd w:id="458"/>
    </w:p>
    <w:p w:rsidR="00482BCB" w:rsidRPr="00784E02" w:rsidRDefault="00482BCB" w:rsidP="00482BCB">
      <w:pPr>
        <w:jc w:val="left"/>
      </w:pPr>
      <w:r w:rsidRPr="00784E02">
        <w:br w:type="page"/>
      </w:r>
    </w:p>
    <w:p w:rsidR="00482BCB" w:rsidRPr="00784E02" w:rsidRDefault="00482BCB" w:rsidP="00482BCB"/>
    <w:p w:rsidR="00482BCB" w:rsidRPr="00784E02" w:rsidRDefault="00482BCB" w:rsidP="00482BCB">
      <w:r w:rsidRPr="00784E02">
        <w:t xml:space="preserve">This section presents guidance notes (GN) for drafters of </w:t>
      </w:r>
      <w:r w:rsidR="007D2474">
        <w:t>Test Guidelines</w:t>
      </w:r>
      <w:r w:rsidRPr="00784E02">
        <w:t xml:space="preserve"> for use when developing specific </w:t>
      </w:r>
      <w:r w:rsidR="007D2474">
        <w:t>Test Guidelines</w:t>
      </w:r>
      <w:r w:rsidRPr="00784E02">
        <w:t xml:space="preserve">.  The numbering refers to the numbering in </w:t>
      </w:r>
      <w:r w:rsidR="003D5873">
        <w:t>Annex 1</w:t>
      </w:r>
      <w:r w:rsidRPr="00784E02">
        <w:t>.</w:t>
      </w:r>
    </w:p>
    <w:p w:rsidR="00482BCB" w:rsidRPr="00784E02" w:rsidRDefault="00482BCB" w:rsidP="00482BCB"/>
    <w:p w:rsidR="000B2492" w:rsidRPr="00784E02" w:rsidRDefault="00482BCB" w:rsidP="000B2492">
      <w:pPr>
        <w:pStyle w:val="Heading3"/>
      </w:pPr>
      <w:bookmarkStart w:id="459" w:name="_Toc27819161"/>
      <w:bookmarkStart w:id="460" w:name="_Toc27819342"/>
      <w:bookmarkStart w:id="461" w:name="_Toc27819523"/>
      <w:r w:rsidRPr="00784E02">
        <w:br w:type="page"/>
      </w:r>
      <w:bookmarkStart w:id="462" w:name="_Toc47697008"/>
      <w:r w:rsidR="000B2492" w:rsidRPr="00784E02">
        <w:lastRenderedPageBreak/>
        <w:t>GN 0</w:t>
      </w:r>
      <w:r w:rsidR="000B2492" w:rsidRPr="00784E02">
        <w:tab/>
      </w:r>
      <w:r w:rsidR="00A92668">
        <w:t>(</w:t>
      </w:r>
      <w:r w:rsidR="000B2492" w:rsidRPr="00784E02">
        <w:t xml:space="preserve">Cover page; Chapter 8) – Use of proprietary text, photographs and illustrations in </w:t>
      </w:r>
      <w:r w:rsidR="007D2474">
        <w:t>Test Guidelines</w:t>
      </w:r>
      <w:bookmarkEnd w:id="462"/>
    </w:p>
    <w:p w:rsidR="000B2492" w:rsidRPr="00784E02" w:rsidRDefault="000B2492" w:rsidP="000B2492">
      <w:r w:rsidRPr="00784E02">
        <w:t xml:space="preserve">In the case of text, photographs, illustrations or other material that is subject to third party rights, it is the responsibility of the author of the document, including </w:t>
      </w:r>
      <w:r w:rsidR="007D2474">
        <w:t>Test Guidelines</w:t>
      </w:r>
      <w:r w:rsidRPr="00784E02">
        <w:t>, to obtain the necessary permission of the third party.  Material must not be included in documents where such permission is required but has not been obtained.</w:t>
      </w:r>
    </w:p>
    <w:p w:rsidR="000B2492" w:rsidRPr="00784E02" w:rsidRDefault="000B2492" w:rsidP="000B2492"/>
    <w:p w:rsidR="000B2492" w:rsidRPr="00784E02" w:rsidRDefault="000B2492" w:rsidP="000B2492">
      <w:r w:rsidRPr="00784E02">
        <w:t xml:space="preserve">Where any text, photographs, illustrations or other material that are subject to third party rights are used in </w:t>
      </w:r>
      <w:r w:rsidR="007D2474">
        <w:t>Test Guidelines</w:t>
      </w:r>
      <w:r w:rsidRPr="00784E02">
        <w:t xml:space="preserve"> it should be indicated that the third party has waived their rights for the purposes of DUS testing and development of variety descriptions (e.g. indicating ‘Courtesy of [name of copyright owner]’ alongside the image protected by copyright).</w:t>
      </w:r>
    </w:p>
    <w:p w:rsidR="000B2492" w:rsidRPr="00784E02" w:rsidRDefault="000B2492" w:rsidP="000B2492">
      <w:pPr>
        <w:pStyle w:val="Normaltg"/>
        <w:tabs>
          <w:tab w:val="clear" w:pos="709"/>
          <w:tab w:val="clear" w:pos="1418"/>
        </w:tabs>
        <w:jc w:val="left"/>
        <w:rPr>
          <w:lang w:val="en-US"/>
        </w:rPr>
      </w:pPr>
    </w:p>
    <w:p w:rsidR="000B2492" w:rsidRPr="00784E02" w:rsidRDefault="000B2492" w:rsidP="000B2492">
      <w:pPr>
        <w:pStyle w:val="Normaltg"/>
        <w:tabs>
          <w:tab w:val="clear" w:pos="709"/>
          <w:tab w:val="clear" w:pos="1418"/>
        </w:tabs>
        <w:jc w:val="left"/>
        <w:rPr>
          <w:lang w:val="en-US"/>
        </w:rPr>
      </w:pPr>
    </w:p>
    <w:p w:rsidR="00482BCB" w:rsidRPr="00784E02" w:rsidRDefault="00482BCB" w:rsidP="00482BCB">
      <w:pPr>
        <w:pStyle w:val="Heading3"/>
      </w:pPr>
      <w:bookmarkStart w:id="463" w:name="_Toc47697009"/>
      <w:r w:rsidRPr="00784E02">
        <w:t>GN 1</w:t>
      </w:r>
      <w:r w:rsidRPr="00784E02">
        <w:tab/>
      </w:r>
      <w:r w:rsidR="00A92668">
        <w:t>(</w:t>
      </w:r>
      <w:r w:rsidRPr="00784E02">
        <w:t>Cover page) – Botanical name</w:t>
      </w:r>
      <w:bookmarkEnd w:id="463"/>
    </w:p>
    <w:p w:rsidR="00482BCB" w:rsidRPr="00784E02" w:rsidRDefault="00482BCB" w:rsidP="00482BCB">
      <w:r w:rsidRPr="00784E02">
        <w:t>The elements of the botanical name, except for the elements denoting the author and classification, should be presented in italics, e.g.</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tabs>
          <w:tab w:val="left" w:pos="4678"/>
          <w:tab w:val="left" w:pos="5103"/>
        </w:tabs>
        <w:ind w:left="992"/>
        <w:jc w:val="left"/>
        <w:rPr>
          <w:snapToGrid w:val="0"/>
          <w:color w:val="000000"/>
        </w:rPr>
      </w:pPr>
      <w:r w:rsidRPr="00784E02">
        <w:rPr>
          <w:i/>
          <w:snapToGrid w:val="0"/>
          <w:color w:val="000000"/>
        </w:rPr>
        <w:t xml:space="preserve">Allium </w:t>
      </w:r>
      <w:r w:rsidRPr="00784E02">
        <w:rPr>
          <w:snapToGrid w:val="0"/>
          <w:color w:val="000000"/>
        </w:rPr>
        <w:t>L.</w:t>
      </w:r>
      <w:r w:rsidRPr="00784E02">
        <w:rPr>
          <w:i/>
          <w:snapToGrid w:val="0"/>
          <w:color w:val="000000"/>
        </w:rPr>
        <w:tab/>
      </w:r>
      <w:r w:rsidRPr="00784E02">
        <w:rPr>
          <w:snapToGrid w:val="0"/>
          <w:color w:val="000000"/>
          <w:u w:val="single"/>
        </w:rPr>
        <w:t>not</w:t>
      </w:r>
      <w:r w:rsidRPr="00784E02">
        <w:rPr>
          <w:snapToGrid w:val="0"/>
          <w:color w:val="000000"/>
        </w:rPr>
        <w:tab/>
        <w:t>Allium L.</w:t>
      </w:r>
    </w:p>
    <w:p w:rsidR="00482BCB" w:rsidRPr="00784E02" w:rsidRDefault="00482BCB" w:rsidP="00482BCB">
      <w:pPr>
        <w:ind w:left="992"/>
        <w:jc w:val="left"/>
        <w:rPr>
          <w:i/>
          <w:snapToGrid w:val="0"/>
          <w:color w:val="000000"/>
        </w:rPr>
      </w:pPr>
    </w:p>
    <w:p w:rsidR="00482BCB" w:rsidRPr="00DE765B" w:rsidRDefault="00482BCB" w:rsidP="00482BCB">
      <w:pPr>
        <w:tabs>
          <w:tab w:val="left" w:pos="4678"/>
          <w:tab w:val="left" w:pos="5103"/>
        </w:tabs>
        <w:ind w:left="992"/>
        <w:jc w:val="left"/>
        <w:rPr>
          <w:i/>
          <w:snapToGrid w:val="0"/>
          <w:color w:val="000000"/>
        </w:rPr>
      </w:pPr>
      <w:r w:rsidRPr="00DE765B">
        <w:rPr>
          <w:i/>
          <w:snapToGrid w:val="0"/>
          <w:color w:val="000000"/>
        </w:rPr>
        <w:t>Beta vulgaris</w:t>
      </w:r>
      <w:r w:rsidRPr="00DE765B">
        <w:rPr>
          <w:snapToGrid w:val="0"/>
          <w:color w:val="000000"/>
        </w:rPr>
        <w:t xml:space="preserve"> L.</w:t>
      </w:r>
      <w:r w:rsidRPr="00DE765B">
        <w:rPr>
          <w:snapToGrid w:val="0"/>
          <w:color w:val="000000"/>
        </w:rPr>
        <w:tab/>
      </w:r>
      <w:r w:rsidRPr="00DE765B">
        <w:rPr>
          <w:snapToGrid w:val="0"/>
          <w:color w:val="000000"/>
          <w:u w:val="single"/>
        </w:rPr>
        <w:t>not</w:t>
      </w:r>
      <w:r w:rsidRPr="00DE765B">
        <w:rPr>
          <w:snapToGrid w:val="0"/>
          <w:color w:val="000000"/>
        </w:rPr>
        <w:tab/>
      </w:r>
      <w:r w:rsidRPr="00DE765B">
        <w:rPr>
          <w:i/>
          <w:snapToGrid w:val="0"/>
          <w:color w:val="000000"/>
        </w:rPr>
        <w:t>Beta vulgaris L.</w:t>
      </w:r>
    </w:p>
    <w:p w:rsidR="00482BCB" w:rsidRPr="00DE765B" w:rsidRDefault="00482BCB" w:rsidP="00482BCB">
      <w:pPr>
        <w:ind w:left="992"/>
        <w:jc w:val="left"/>
      </w:pPr>
    </w:p>
    <w:p w:rsidR="00482BCB" w:rsidRPr="0051411F" w:rsidRDefault="00482BCB" w:rsidP="00482BCB">
      <w:pPr>
        <w:tabs>
          <w:tab w:val="left" w:pos="4678"/>
          <w:tab w:val="left" w:pos="5103"/>
        </w:tabs>
        <w:ind w:left="992"/>
        <w:jc w:val="left"/>
        <w:rPr>
          <w:i/>
          <w:lang w:val="pt-BR"/>
        </w:rPr>
      </w:pPr>
      <w:r w:rsidRPr="0051411F">
        <w:rPr>
          <w:i/>
          <w:lang w:val="pt-BR"/>
        </w:rPr>
        <w:t xml:space="preserve">Beta vulgaris </w:t>
      </w:r>
      <w:r w:rsidRPr="0051411F">
        <w:rPr>
          <w:lang w:val="pt-BR"/>
        </w:rPr>
        <w:t xml:space="preserve">L. var. </w:t>
      </w:r>
      <w:r w:rsidRPr="0051411F">
        <w:rPr>
          <w:i/>
          <w:lang w:val="pt-BR"/>
        </w:rPr>
        <w:t xml:space="preserve">conditiva </w:t>
      </w:r>
      <w:r w:rsidRPr="0051411F">
        <w:rPr>
          <w:lang w:val="pt-BR"/>
        </w:rPr>
        <w:t>Alef.</w:t>
      </w:r>
      <w:r w:rsidRPr="0051411F">
        <w:rPr>
          <w:lang w:val="pt-BR"/>
        </w:rPr>
        <w:tab/>
      </w:r>
      <w:r w:rsidRPr="0051411F">
        <w:rPr>
          <w:u w:val="single"/>
          <w:lang w:val="pt-BR"/>
        </w:rPr>
        <w:t>not</w:t>
      </w:r>
      <w:r w:rsidRPr="0051411F">
        <w:rPr>
          <w:lang w:val="pt-BR"/>
        </w:rPr>
        <w:tab/>
      </w:r>
      <w:r w:rsidRPr="0051411F">
        <w:rPr>
          <w:i/>
          <w:lang w:val="pt-BR"/>
        </w:rPr>
        <w:t>Beta vulgaris L. var. conditiva Alef.</w:t>
      </w:r>
    </w:p>
    <w:p w:rsidR="00482BCB" w:rsidRPr="0051411F" w:rsidRDefault="00482BCB" w:rsidP="00482BCB">
      <w:pPr>
        <w:tabs>
          <w:tab w:val="left" w:pos="4678"/>
          <w:tab w:val="left" w:pos="5103"/>
        </w:tabs>
        <w:ind w:left="992"/>
        <w:jc w:val="left"/>
        <w:rPr>
          <w:i/>
          <w:lang w:val="pt-BR"/>
        </w:rPr>
      </w:pPr>
    </w:p>
    <w:p w:rsidR="00482BCB" w:rsidRPr="00784E02" w:rsidRDefault="00482BCB" w:rsidP="00482BCB">
      <w:pPr>
        <w:rPr>
          <w:i/>
          <w:iCs/>
          <w:strike/>
        </w:rPr>
      </w:pPr>
      <w:r w:rsidRPr="00784E02">
        <w:t>In general, the family name should not be indicated in Chapter 1.  Where the family name is</w:t>
      </w:r>
      <w:r w:rsidRPr="00784E02">
        <w:rPr>
          <w:color w:val="FF0000"/>
        </w:rPr>
        <w:t xml:space="preserve"> </w:t>
      </w:r>
      <w:r w:rsidRPr="00784E02">
        <w:t xml:space="preserve">presented, except for the elements denoting the author and classification, it should be presented in italics (e.g. </w:t>
      </w:r>
      <w:r w:rsidRPr="00784E02">
        <w:rPr>
          <w:i/>
        </w:rPr>
        <w:t>Poaceae</w:t>
      </w:r>
      <w:r w:rsidRPr="00784E02">
        <w:t>).</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Heading3"/>
      </w:pPr>
      <w:bookmarkStart w:id="464" w:name="_Toc47697010"/>
      <w:r w:rsidRPr="00784E02">
        <w:t>GN 2</w:t>
      </w:r>
      <w:r w:rsidRPr="00784E02">
        <w:tab/>
      </w:r>
      <w:r w:rsidR="00A92668">
        <w:t>(</w:t>
      </w:r>
      <w:r w:rsidRPr="00784E02">
        <w:t>Cover page) – Associated Documents</w:t>
      </w:r>
      <w:bookmarkEnd w:id="459"/>
      <w:bookmarkEnd w:id="460"/>
      <w:bookmarkEnd w:id="461"/>
      <w:bookmarkEnd w:id="464"/>
    </w:p>
    <w:p w:rsidR="00482BCB" w:rsidRPr="00784E02" w:rsidRDefault="00482BCB" w:rsidP="00482BCB">
      <w:pPr>
        <w:keepNext/>
      </w:pPr>
      <w:r w:rsidRPr="00784E02">
        <w:t xml:space="preserve">“Other associated UPOV documents” seeks information on other UPOV documents which should be read in conjunction with the </w:t>
      </w:r>
      <w:r w:rsidR="007D2474">
        <w:t>Test Guidelines</w:t>
      </w:r>
      <w:r w:rsidRPr="00784E02">
        <w:t xml:space="preserve"> concerned. In particular, it seeks information on other </w:t>
      </w:r>
      <w:r w:rsidR="007D2474">
        <w:t>Test Guidelines</w:t>
      </w:r>
      <w:r w:rsidRPr="00784E02">
        <w:t xml:space="preserve"> which might be relevant, e.g. a user of the Field Bean </w:t>
      </w:r>
      <w:r w:rsidR="007D2474">
        <w:t>Test Guidelines</w:t>
      </w:r>
      <w:r w:rsidRPr="00784E02">
        <w:t xml:space="preserve"> might wish to know that </w:t>
      </w:r>
      <w:r w:rsidR="007D2474">
        <w:t>Test Guidelines</w:t>
      </w:r>
      <w:r w:rsidRPr="00784E02">
        <w:t xml:space="preserve"> also exist for Broad Bean and that, previously, these two crops were combined in a single set of </w:t>
      </w:r>
      <w:r w:rsidR="007D2474">
        <w:t>Test Guidelines</w:t>
      </w:r>
      <w:r w:rsidRPr="00784E02">
        <w:t xml:space="preserve">.  Thus, the associated documents for the Field Bean </w:t>
      </w:r>
      <w:r w:rsidR="007D2474">
        <w:t>Test Guidelines</w:t>
      </w:r>
      <w:r w:rsidRPr="00784E02">
        <w:t xml:space="preserve"> might be:</w:t>
      </w:r>
    </w:p>
    <w:p w:rsidR="00482BCB" w:rsidRPr="00784E02" w:rsidRDefault="00482BCB" w:rsidP="00482BCB">
      <w:pPr>
        <w:keepNext/>
      </w:pPr>
    </w:p>
    <w:p w:rsidR="00482BCB" w:rsidRPr="00784E02" w:rsidRDefault="00482BCB" w:rsidP="00482BCB">
      <w:pPr>
        <w:keepNext/>
        <w:ind w:left="567"/>
      </w:pPr>
      <w:r w:rsidRPr="00784E02">
        <w:t xml:space="preserve">TG/08/4 + Corr. </w:t>
      </w:r>
      <w:r w:rsidRPr="00784E02">
        <w:tab/>
        <w:t>Broad Bean, Field Bean (Replaced)</w:t>
      </w:r>
    </w:p>
    <w:p w:rsidR="00482BCB" w:rsidRPr="00784E02" w:rsidRDefault="00482BCB" w:rsidP="00482BCB">
      <w:pPr>
        <w:keepNext/>
        <w:ind w:left="567"/>
      </w:pPr>
      <w:r w:rsidRPr="00784E02">
        <w:t>TG/xx/1</w:t>
      </w:r>
      <w:r w:rsidRPr="00784E02">
        <w:tab/>
      </w:r>
      <w:r w:rsidRPr="00784E02">
        <w:tab/>
        <w:t>Broad Bean</w:t>
      </w:r>
    </w:p>
    <w:p w:rsidR="00482BCB" w:rsidRPr="00784E02" w:rsidRDefault="00482BCB" w:rsidP="00482BCB">
      <w:pPr>
        <w:keepNext/>
      </w:pPr>
    </w:p>
    <w:p w:rsidR="00482BCB" w:rsidRPr="00784E02" w:rsidRDefault="00482BCB" w:rsidP="00482BCB">
      <w:r w:rsidRPr="00784E02">
        <w:t>It is not necessary to make reference to the General Introduction or the TGP documents which are already referenced in the paragraph above.</w:t>
      </w:r>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465" w:name="_Toc27819162"/>
      <w:bookmarkStart w:id="466" w:name="_Toc27819343"/>
      <w:bookmarkStart w:id="467" w:name="_Toc27819524"/>
      <w:bookmarkStart w:id="468" w:name="_Toc47697011"/>
      <w:r w:rsidRPr="00784E02">
        <w:t>GN 3</w:t>
      </w:r>
      <w:r w:rsidRPr="00784E02">
        <w:tab/>
      </w:r>
      <w:r w:rsidR="00A92668">
        <w:t>(</w:t>
      </w:r>
      <w:r w:rsidRPr="00784E02">
        <w:t xml:space="preserve">Chapter 1.1) – Subject of the </w:t>
      </w:r>
      <w:r w:rsidR="007D2474">
        <w:t>Test Guidelines</w:t>
      </w:r>
      <w:r w:rsidRPr="00784E02">
        <w:t>:  More than one species</w:t>
      </w:r>
      <w:bookmarkEnd w:id="465"/>
      <w:bookmarkEnd w:id="466"/>
      <w:bookmarkEnd w:id="467"/>
      <w:bookmarkEnd w:id="468"/>
    </w:p>
    <w:p w:rsidR="00482BCB" w:rsidRPr="00784E02" w:rsidRDefault="00482BCB" w:rsidP="00482BCB">
      <w:pPr>
        <w:rPr>
          <w:strike/>
          <w:u w:val="single"/>
        </w:rPr>
      </w:pPr>
      <w:r w:rsidRPr="00784E02">
        <w:t xml:space="preserve">Separate </w:t>
      </w:r>
      <w:r w:rsidR="007D2474">
        <w:t>Test Guidelines</w:t>
      </w:r>
      <w:r w:rsidRPr="00784E02">
        <w:t xml:space="preserve"> are usually drawn up for each species.  It may however be considered necessary to include two or more species, a whole genus or even a larger unit in one </w:t>
      </w:r>
      <w:r w:rsidR="007D2474">
        <w:t>Test Guidelines</w:t>
      </w:r>
      <w:r w:rsidRPr="00784E02">
        <w:t xml:space="preserve"> document.  </w:t>
      </w:r>
    </w:p>
    <w:p w:rsidR="00482BCB" w:rsidRPr="00784E02" w:rsidRDefault="00482BCB" w:rsidP="00482BCB">
      <w:pPr>
        <w:ind w:left="992"/>
      </w:pPr>
    </w:p>
    <w:p w:rsidR="00482BCB" w:rsidRPr="00784E02" w:rsidRDefault="00482BCB" w:rsidP="00482BCB">
      <w:r w:rsidRPr="00784E02">
        <w:t xml:space="preserve">Reference should not be made to the potential usefulness of the </w:t>
      </w:r>
      <w:r w:rsidR="007D2474">
        <w:t>Test Guidelines</w:t>
      </w:r>
      <w:r w:rsidRPr="00784E02">
        <w:t xml:space="preserve"> for species other than those explicitly included in the coverage of the </w:t>
      </w:r>
      <w:r w:rsidR="007D2474">
        <w:t>Test Guidelines</w:t>
      </w:r>
      <w:r w:rsidRPr="00784E02">
        <w:t xml:space="preserve">, nor to the potential usefulness for hybrids involving the species covered by the </w:t>
      </w:r>
      <w:r w:rsidR="007D2474">
        <w:t>Test Guidelines</w:t>
      </w:r>
      <w:r w:rsidRPr="00784E02">
        <w:t>.  If considered appropriate, the following sentence may be added:</w:t>
      </w:r>
    </w:p>
    <w:p w:rsidR="00482BCB" w:rsidRPr="00784E02" w:rsidRDefault="00482BCB" w:rsidP="00482BCB"/>
    <w:p w:rsidR="00482BCB" w:rsidRPr="00784E02" w:rsidRDefault="00482BCB" w:rsidP="00482BCB">
      <w:pPr>
        <w:ind w:left="992"/>
      </w:pPr>
      <w:r w:rsidRPr="00784E02">
        <w:t xml:space="preserve">“Guidance on the use of </w:t>
      </w:r>
      <w:r w:rsidR="007D2474">
        <w:t>Test Guidelines</w:t>
      </w:r>
      <w:r w:rsidRPr="00784E02">
        <w:t xml:space="preserve"> for (e.g. [species in the same genus] / [interspecific hybrids] / [intergeneric hybrids]) that are not explicitly covered by </w:t>
      </w:r>
      <w:r w:rsidR="007D2474">
        <w:t>Test Guidelines</w:t>
      </w:r>
      <w:r w:rsidRPr="00784E02">
        <w:t xml:space="preserve"> is provided in document </w:t>
      </w:r>
      <w:r w:rsidRPr="00784E02">
        <w:rPr>
          <w:snapToGrid w:val="0"/>
        </w:rPr>
        <w:t>TGP/13 “Guidance for New Types and Species”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469" w:name="_Toc27819163"/>
      <w:bookmarkStart w:id="470" w:name="_Toc27819344"/>
      <w:bookmarkStart w:id="471" w:name="_Toc27819525"/>
      <w:bookmarkStart w:id="472" w:name="_Toc47697012"/>
      <w:r w:rsidRPr="00784E02">
        <w:t>GN 4</w:t>
      </w:r>
      <w:r w:rsidRPr="00784E02">
        <w:tab/>
      </w:r>
      <w:r w:rsidR="00A92668">
        <w:t>(</w:t>
      </w:r>
      <w:r w:rsidRPr="00784E02">
        <w:t xml:space="preserve">Chapter 1.1) – Subject of the </w:t>
      </w:r>
      <w:r w:rsidR="007D2474">
        <w:t>Test Guidelines</w:t>
      </w:r>
      <w:r w:rsidRPr="00784E02">
        <w:t>:  Different types or groups within a species</w:t>
      </w:r>
      <w:bookmarkEnd w:id="469"/>
      <w:bookmarkEnd w:id="470"/>
      <w:bookmarkEnd w:id="471"/>
      <w:r w:rsidRPr="00784E02">
        <w:t xml:space="preserve"> or genus</w:t>
      </w:r>
      <w:bookmarkEnd w:id="472"/>
      <w:r w:rsidRPr="00784E02">
        <w:t xml:space="preserve"> </w:t>
      </w:r>
    </w:p>
    <w:p w:rsidR="00482BCB" w:rsidRPr="00784E02" w:rsidRDefault="00482BCB" w:rsidP="00482BCB">
      <w:pPr>
        <w:pStyle w:val="BodyText"/>
      </w:pPr>
      <w:r w:rsidRPr="00784E02">
        <w:t>1.</w:t>
      </w:r>
      <w:r w:rsidRPr="00784E02">
        <w:tab/>
        <w:t xml:space="preserve">The General Introduction states that “Different groups of varieties within a species can be dealt with in separate or subdivided </w:t>
      </w:r>
      <w:r w:rsidR="007D2474">
        <w:t>Test Guidelines</w:t>
      </w:r>
      <w:r w:rsidRPr="00784E02">
        <w:t xml:space="preserve"> if the categories can be reliably separated on the basis of </w:t>
      </w:r>
      <w:r w:rsidRPr="00784E02">
        <w:lastRenderedPageBreak/>
        <w:t xml:space="preserve">characteristics suitable for distinctness, or where an appropriate procedure has been developed to ensure that all varieties of common knowledge will be adequately considered for distinctness”. </w:t>
      </w:r>
    </w:p>
    <w:p w:rsidR="00482BCB" w:rsidRPr="00784E02" w:rsidRDefault="00482BCB" w:rsidP="00482BCB"/>
    <w:p w:rsidR="00482BCB" w:rsidRPr="00784E02" w:rsidRDefault="00482BCB" w:rsidP="00482BCB">
      <w:r w:rsidRPr="00784E02">
        <w:t>2.</w:t>
      </w:r>
      <w:r w:rsidRPr="00784E02">
        <w:tab/>
        <w:t xml:space="preserve">This explanation is provided to ensure that groups or types of varieties are only created where it is possible to ensure that a variety will be clearly placed into the appropriate group, or if not, that other measures are taken to ensure that all varieties of common knowledge are considered for distinctness.  Thus, if the </w:t>
      </w:r>
      <w:r w:rsidR="007D2474">
        <w:t>Test Guidelines</w:t>
      </w:r>
      <w:r w:rsidRPr="00784E02">
        <w:t xml:space="preserve"> cover only a group, or type, within a species, this section should explain which characteristics, or what other basis, ensure distinctness of all the varieties covered by the </w:t>
      </w:r>
      <w:r w:rsidR="007D2474">
        <w:t>Test Guidelines</w:t>
      </w:r>
      <w:r w:rsidRPr="00784E02">
        <w:t xml:space="preserve"> from all other varieties. </w:t>
      </w:r>
    </w:p>
    <w:p w:rsidR="00482BCB" w:rsidRPr="00784E02" w:rsidRDefault="00482BCB" w:rsidP="00482BCB"/>
    <w:p w:rsidR="00482BCB" w:rsidRPr="00784E02" w:rsidRDefault="00482BCB" w:rsidP="00482BCB">
      <w:pPr>
        <w:rPr>
          <w:color w:val="000000"/>
        </w:rPr>
      </w:pPr>
      <w:r w:rsidRPr="00784E02">
        <w:rPr>
          <w:color w:val="000000"/>
        </w:rPr>
        <w:t>3.</w:t>
      </w:r>
      <w:r w:rsidRPr="00784E02">
        <w:rPr>
          <w:color w:val="000000"/>
        </w:rPr>
        <w:tab/>
        <w:t xml:space="preserve">The </w:t>
      </w:r>
      <w:r w:rsidR="007D2474">
        <w:rPr>
          <w:color w:val="000000"/>
        </w:rPr>
        <w:t>Test Guidelines</w:t>
      </w:r>
      <w:r w:rsidRPr="00784E02">
        <w:rPr>
          <w:color w:val="000000"/>
        </w:rPr>
        <w:t xml:space="preserve"> should also explain the characteristics, or other basis, which allow distinctness for types or groups of varieties covered by different sets of example varieties (e.g. Winter/Spring) or should explain what other basis ensures distinctness of all the varieties covered by one type or group, from all the varieties of another.</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4.</w:t>
      </w:r>
      <w:r w:rsidRPr="00784E02">
        <w:rPr>
          <w:color w:val="000000"/>
        </w:rPr>
        <w:tab/>
        <w:t>The following example is provided to illustrate how different types or groups might be presented in Chapter 1:</w:t>
      </w:r>
    </w:p>
    <w:p w:rsidR="00482BCB" w:rsidRPr="00784E02" w:rsidRDefault="00482BCB" w:rsidP="00482BCB">
      <w:pPr>
        <w:rPr>
          <w:color w:val="000000"/>
          <w:u w:val="single"/>
        </w:rPr>
      </w:pPr>
    </w:p>
    <w:p w:rsidR="00482BCB" w:rsidRPr="00784E02" w:rsidRDefault="00482BCB" w:rsidP="00482BCB">
      <w:pPr>
        <w:ind w:left="992"/>
        <w:rPr>
          <w:i/>
          <w:iCs/>
        </w:rPr>
      </w:pPr>
      <w:r w:rsidRPr="00784E02">
        <w:rPr>
          <w:i/>
          <w:iCs/>
        </w:rPr>
        <w:t>Example</w:t>
      </w:r>
    </w:p>
    <w:p w:rsidR="00482BCB" w:rsidRPr="00784E02" w:rsidRDefault="00482BCB" w:rsidP="00482BCB">
      <w:pPr>
        <w:ind w:left="992"/>
      </w:pPr>
    </w:p>
    <w:p w:rsidR="00482BCB" w:rsidRPr="00784E02" w:rsidRDefault="00482BCB" w:rsidP="00482BCB">
      <w:pPr>
        <w:ind w:left="992"/>
        <w:rPr>
          <w:strike/>
          <w:color w:val="000000"/>
        </w:rPr>
      </w:pPr>
      <w:r w:rsidRPr="00784E02">
        <w:rPr>
          <w:color w:val="000000"/>
        </w:rPr>
        <w:t xml:space="preserve">These </w:t>
      </w:r>
      <w:r w:rsidR="007D2474">
        <w:rPr>
          <w:color w:val="000000"/>
        </w:rPr>
        <w:t>Test Guidelines</w:t>
      </w:r>
      <w:r w:rsidRPr="00784E02">
        <w:rPr>
          <w:color w:val="000000"/>
        </w:rPr>
        <w:t xml:space="preserve"> apply to all varieties used as rootstocks of all species of </w:t>
      </w:r>
      <w:r w:rsidRPr="00784E02">
        <w:rPr>
          <w:i/>
          <w:iCs/>
          <w:color w:val="000000"/>
        </w:rPr>
        <w:t>Prunus</w:t>
      </w:r>
      <w:r w:rsidRPr="00784E02">
        <w:rPr>
          <w:color w:val="000000"/>
        </w:rPr>
        <w:t xml:space="preserve"> L.  </w:t>
      </w:r>
      <w:r w:rsidRPr="00784E02">
        <w:rPr>
          <w:color w:val="000000"/>
        </w:rPr>
        <w:br/>
        <w:t xml:space="preserve">If characteristics of the flower, the fruit or the seed are necessary to examine the varieties, the </w:t>
      </w:r>
      <w:r w:rsidR="007D2474">
        <w:rPr>
          <w:color w:val="000000"/>
        </w:rPr>
        <w:t>Test Guidelines</w:t>
      </w:r>
      <w:r w:rsidRPr="00784E02">
        <w:rPr>
          <w:color w:val="000000"/>
        </w:rPr>
        <w:t xml:space="preserve"> for Almond TG/56, Apricot TG/70, Cherry TG/35, European Plum TG/41, Japanese Plum TG/84, Mume (Japanese Apricot) TG/160 or Peach, Nectarine TG/53 should be used for those characteristics, as appropriate.</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473" w:name="_Toc27819164"/>
      <w:bookmarkStart w:id="474" w:name="_Toc27819345"/>
      <w:bookmarkStart w:id="475" w:name="_Toc27819526"/>
      <w:bookmarkStart w:id="476" w:name="_Toc47697013"/>
      <w:r w:rsidRPr="00784E02">
        <w:t>GN 5</w:t>
      </w:r>
      <w:r w:rsidRPr="00784E02">
        <w:tab/>
      </w:r>
      <w:r w:rsidR="00A92668">
        <w:t>(</w:t>
      </w:r>
      <w:r w:rsidRPr="00784E02">
        <w:t xml:space="preserve">Chapter 1.1) – Subject of the </w:t>
      </w:r>
      <w:r w:rsidR="007D2474">
        <w:t>Test Guidelines</w:t>
      </w:r>
      <w:r w:rsidRPr="00784E02">
        <w:t>:  Family name</w:t>
      </w:r>
      <w:bookmarkEnd w:id="473"/>
      <w:bookmarkEnd w:id="474"/>
      <w:bookmarkEnd w:id="475"/>
      <w:bookmarkEnd w:id="476"/>
    </w:p>
    <w:p w:rsidR="00482BCB" w:rsidRPr="00784E02" w:rsidRDefault="00482BCB" w:rsidP="00482BCB">
      <w:r w:rsidRPr="00784E02">
        <w:t>In some cases, it is also considered helpful to identify the family(ies), as indicated by the Germplasm Resources Information Network (GRIN) database (</w:t>
      </w:r>
      <w:hyperlink r:id="rId29" w:history="1">
        <w:r w:rsidRPr="00784E02">
          <w:rPr>
            <w:rStyle w:val="Hyperlink"/>
          </w:rPr>
          <w:t>http://www.ars-grin.gov/</w:t>
        </w:r>
      </w:hyperlink>
      <w:r w:rsidRPr="00784E02">
        <w:rPr>
          <w:i/>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77" w:name="_Toc27819165"/>
      <w:bookmarkStart w:id="478" w:name="_Toc27819346"/>
      <w:bookmarkStart w:id="479" w:name="_Toc27819527"/>
      <w:bookmarkStart w:id="480" w:name="_Toc47697014"/>
      <w:r w:rsidRPr="00784E02">
        <w:t>GN 6</w:t>
      </w:r>
      <w:r w:rsidRPr="00784E02">
        <w:tab/>
      </w:r>
      <w:r w:rsidR="00A92668">
        <w:t>(</w:t>
      </w:r>
      <w:r w:rsidRPr="00784E02">
        <w:t>Chapter 1.1) – Guidance for new types and species</w:t>
      </w:r>
      <w:bookmarkEnd w:id="477"/>
      <w:bookmarkEnd w:id="478"/>
      <w:bookmarkEnd w:id="479"/>
      <w:bookmarkEnd w:id="480"/>
    </w:p>
    <w:p w:rsidR="00482BCB" w:rsidRPr="00784E02" w:rsidRDefault="00482BCB" w:rsidP="00482BCB">
      <w:r w:rsidRPr="00784E02">
        <w:t xml:space="preserve">Document TGP/13, Guidance for New Types and Species may provide useful information for drafters of </w:t>
      </w:r>
      <w:r w:rsidR="007D2474">
        <w:t>Test Guidelines</w:t>
      </w:r>
      <w:r w:rsidRPr="00784E02">
        <w:t xml:space="preserve"> covering new types (e.g. multi- or interspecific hybrids) or species.</w:t>
      </w:r>
    </w:p>
    <w:p w:rsidR="00482BCB" w:rsidRPr="00784E02" w:rsidRDefault="00482BCB" w:rsidP="00482BCB"/>
    <w:p w:rsidR="00482BCB" w:rsidRPr="00784E02" w:rsidRDefault="00482BCB" w:rsidP="00482BCB"/>
    <w:p w:rsidR="00482BCB" w:rsidRPr="00784E02" w:rsidRDefault="00482BCB" w:rsidP="00482BCB">
      <w:pPr>
        <w:pStyle w:val="Heading3"/>
      </w:pPr>
      <w:bookmarkStart w:id="481" w:name="_Toc27819166"/>
      <w:bookmarkStart w:id="482" w:name="_Toc27819347"/>
      <w:bookmarkStart w:id="483" w:name="_Toc27819528"/>
      <w:bookmarkStart w:id="484" w:name="_Toc47697015"/>
      <w:r w:rsidRPr="00784E02">
        <w:t>GN 7</w:t>
      </w:r>
      <w:r w:rsidRPr="00784E02">
        <w:tab/>
      </w:r>
      <w:r w:rsidR="00A92668">
        <w:t>(</w:t>
      </w:r>
      <w:r w:rsidRPr="00784E02">
        <w:t>Chapter 2.3) – Quantity of plant material required</w:t>
      </w:r>
      <w:bookmarkEnd w:id="481"/>
      <w:bookmarkEnd w:id="482"/>
      <w:bookmarkEnd w:id="483"/>
      <w:bookmarkEnd w:id="484"/>
    </w:p>
    <w:p w:rsidR="00482BCB" w:rsidRPr="00784E02" w:rsidRDefault="00482BCB" w:rsidP="00482BCB">
      <w:pPr>
        <w:keepNext/>
        <w:rPr>
          <w:rFonts w:cs="Arial"/>
        </w:rPr>
      </w:pPr>
      <w:r w:rsidRPr="00784E02">
        <w:rPr>
          <w:rFonts w:cs="Arial"/>
        </w:rPr>
        <w:t xml:space="preserve">The drafter of the </w:t>
      </w:r>
      <w:r w:rsidR="007D2474">
        <w:rPr>
          <w:rFonts w:cs="Arial"/>
        </w:rPr>
        <w:t>Test Guidelines</w:t>
      </w:r>
      <w:r w:rsidRPr="00784E02">
        <w:rPr>
          <w:rFonts w:cs="Arial"/>
        </w:rPr>
        <w:t xml:space="preserve"> should consider the following factors when determining the quantity of material required:</w:t>
      </w:r>
    </w:p>
    <w:p w:rsidR="00482BCB" w:rsidRPr="00784E02" w:rsidRDefault="00482BCB" w:rsidP="00482BCB">
      <w:pPr>
        <w:keepNext/>
        <w:rPr>
          <w:rFonts w:cs="Arial"/>
        </w:rPr>
      </w:pPr>
    </w:p>
    <w:p w:rsidR="00482BCB" w:rsidRPr="00784E02" w:rsidRDefault="00482BCB" w:rsidP="00482BCB">
      <w:pPr>
        <w:ind w:left="851"/>
      </w:pPr>
      <w:r w:rsidRPr="00784E02">
        <w:t>(i)</w:t>
      </w:r>
      <w:r w:rsidRPr="00784E02">
        <w:tab/>
        <w:t>Number of plants/ parts of plants to be examined</w:t>
      </w:r>
    </w:p>
    <w:p w:rsidR="00482BCB" w:rsidRPr="00784E02" w:rsidRDefault="00482BCB" w:rsidP="00482BCB">
      <w:pPr>
        <w:ind w:left="851"/>
      </w:pPr>
      <w:r w:rsidRPr="00784E02">
        <w:t>(ii)</w:t>
      </w:r>
      <w:r w:rsidRPr="00784E02">
        <w:tab/>
        <w:t>Number of growing cycles</w:t>
      </w:r>
    </w:p>
    <w:p w:rsidR="00482BCB" w:rsidRPr="00784E02" w:rsidRDefault="00482BCB" w:rsidP="00482BCB">
      <w:pPr>
        <w:ind w:left="851"/>
      </w:pPr>
      <w:r w:rsidRPr="00784E02">
        <w:t>(iii)</w:t>
      </w:r>
      <w:r w:rsidRPr="00784E02">
        <w:tab/>
        <w:t>Variability within the crop</w:t>
      </w:r>
    </w:p>
    <w:p w:rsidR="00482BCB" w:rsidRPr="00784E02" w:rsidRDefault="00482BCB" w:rsidP="00482BCB">
      <w:pPr>
        <w:ind w:left="851"/>
      </w:pPr>
      <w:r w:rsidRPr="00784E02">
        <w:t>(iv)</w:t>
      </w:r>
      <w:r w:rsidRPr="00784E02">
        <w:tab/>
        <w:t xml:space="preserve">Additional tests (e.g. resistance tests, bolting trials) </w:t>
      </w:r>
    </w:p>
    <w:p w:rsidR="00482BCB" w:rsidRPr="00784E02" w:rsidRDefault="00482BCB" w:rsidP="00482BCB">
      <w:pPr>
        <w:ind w:left="851"/>
      </w:pPr>
      <w:r w:rsidRPr="00784E02">
        <w:t>(v)</w:t>
      </w:r>
      <w:r w:rsidRPr="00784E02">
        <w:tab/>
        <w:t xml:space="preserve">Features of propagation (e.g. cross-pollination, self-pollination, vegetative propagation) </w:t>
      </w:r>
    </w:p>
    <w:p w:rsidR="00482BCB" w:rsidRPr="00784E02" w:rsidRDefault="00482BCB" w:rsidP="00482BCB">
      <w:pPr>
        <w:ind w:left="851"/>
      </w:pPr>
      <w:r w:rsidRPr="00784E02">
        <w:t>(vi)</w:t>
      </w:r>
      <w:r w:rsidRPr="00784E02">
        <w:tab/>
        <w:t xml:space="preserve">Crop type (e.g. root crop, leaf crop, fruit crop, cut flower, cereal, etc.) </w:t>
      </w:r>
    </w:p>
    <w:p w:rsidR="00482BCB" w:rsidRPr="00784E02" w:rsidRDefault="00482BCB" w:rsidP="00482BCB">
      <w:pPr>
        <w:ind w:left="851"/>
      </w:pPr>
      <w:r w:rsidRPr="00784E02">
        <w:t>(vii)</w:t>
      </w:r>
      <w:r w:rsidRPr="00784E02">
        <w:tab/>
        <w:t>Storage in variety collection</w:t>
      </w:r>
    </w:p>
    <w:p w:rsidR="00482BCB" w:rsidRPr="00784E02" w:rsidRDefault="00482BCB" w:rsidP="00482BCB">
      <w:pPr>
        <w:ind w:left="851"/>
      </w:pPr>
      <w:r w:rsidRPr="00784E02">
        <w:t>(viii)</w:t>
      </w:r>
      <w:r w:rsidRPr="00784E02">
        <w:tab/>
        <w:t>Exchange between testing authorities</w:t>
      </w:r>
    </w:p>
    <w:p w:rsidR="00482BCB" w:rsidRPr="00784E02" w:rsidRDefault="00482BCB" w:rsidP="00482BCB">
      <w:pPr>
        <w:ind w:left="851"/>
      </w:pPr>
      <w:r w:rsidRPr="00784E02">
        <w:t>(ix)</w:t>
      </w:r>
      <w:r w:rsidRPr="00784E02">
        <w:tab/>
        <w:t>Seed quality (germination) requirements</w:t>
      </w:r>
    </w:p>
    <w:p w:rsidR="00482BCB" w:rsidRPr="00784E02" w:rsidRDefault="00482BCB" w:rsidP="00482BCB">
      <w:pPr>
        <w:ind w:left="851"/>
      </w:pPr>
      <w:r w:rsidRPr="00784E02">
        <w:t>(x)</w:t>
      </w:r>
      <w:r w:rsidRPr="00784E02">
        <w:tab/>
        <w:t xml:space="preserve">Cultivation system (outdoor/glasshouse) </w:t>
      </w:r>
    </w:p>
    <w:p w:rsidR="00482BCB" w:rsidRPr="00784E02" w:rsidRDefault="00482BCB" w:rsidP="00482BCB">
      <w:pPr>
        <w:ind w:left="851"/>
      </w:pPr>
      <w:r w:rsidRPr="00784E02">
        <w:t>(xi)</w:t>
      </w:r>
      <w:r w:rsidRPr="00784E02">
        <w:tab/>
        <w:t>Sowing system</w:t>
      </w:r>
    </w:p>
    <w:p w:rsidR="00482BCB" w:rsidRPr="00784E02" w:rsidRDefault="00482BCB" w:rsidP="00482BCB">
      <w:pPr>
        <w:ind w:left="851"/>
      </w:pPr>
      <w:r w:rsidRPr="00784E02">
        <w:t>(xii)</w:t>
      </w:r>
      <w:r w:rsidRPr="00784E02">
        <w:tab/>
        <w:t>Predominant method of observation (e.g. MS, VG)</w:t>
      </w:r>
    </w:p>
    <w:p w:rsidR="00482BCB" w:rsidRPr="00784E02" w:rsidRDefault="00482BCB" w:rsidP="00482BCB">
      <w:pPr>
        <w:rPr>
          <w:rFonts w:cs="Arial"/>
        </w:rPr>
      </w:pPr>
    </w:p>
    <w:p w:rsidR="00482BCB" w:rsidRPr="00784E02" w:rsidRDefault="00482BCB" w:rsidP="00482BCB">
      <w:r w:rsidRPr="00784E02">
        <w:rPr>
          <w:rFonts w:cs="Arial"/>
        </w:rPr>
        <w:t xml:space="preserve">In general, in the case of </w:t>
      </w:r>
      <w:r w:rsidRPr="00784E02">
        <w:rPr>
          <w:rFonts w:cs="Arial"/>
          <w:i/>
          <w:iCs/>
        </w:rPr>
        <w:t>plants</w:t>
      </w:r>
      <w:r w:rsidRPr="00784E02">
        <w:rPr>
          <w:rFonts w:cs="Arial"/>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w:t>
      </w:r>
      <w:r w:rsidR="007D2474">
        <w:rPr>
          <w:rFonts w:cs="Arial"/>
        </w:rPr>
        <w:t>Test Guidelines</w:t>
      </w:r>
      <w:r w:rsidRPr="00784E02">
        <w:rPr>
          <w:rFonts w:cs="Arial"/>
        </w:rPr>
        <w:t xml:space="preserve"> is the minimum quantity that an authority might request </w:t>
      </w:r>
      <w:r w:rsidRPr="00784E02">
        <w:rPr>
          <w:rFonts w:cs="Arial"/>
        </w:rPr>
        <w:lastRenderedPageBreak/>
        <w:t>of the applicant.  Therefore, each authority may decide to request a larger quantity of plant material, for example to allow for potential losses during establishment (see GN 7 (a)</w:t>
      </w:r>
      <w:r w:rsidRPr="00784E02">
        <w:rPr>
          <w:rFonts w:cs="Arial"/>
          <w:iCs/>
        </w:rPr>
        <w:t>)</w:t>
      </w:r>
      <w:r w:rsidRPr="00784E02">
        <w:rPr>
          <w:rFonts w:cs="Arial"/>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85" w:name="_Toc47697016"/>
      <w:bookmarkStart w:id="486" w:name="_Toc27819168"/>
      <w:bookmarkStart w:id="487" w:name="_Toc27819349"/>
      <w:bookmarkStart w:id="488" w:name="_Toc27819530"/>
      <w:r w:rsidRPr="00784E02">
        <w:t>GN 8</w:t>
      </w:r>
      <w:r w:rsidRPr="00784E02">
        <w:tab/>
      </w:r>
      <w:r w:rsidR="00A92668">
        <w:t>(</w:t>
      </w:r>
      <w:r w:rsidRPr="00784E02">
        <w:t>Chapter 3.1.2) – Explanation of the growing cycle</w:t>
      </w:r>
      <w:bookmarkEnd w:id="485"/>
    </w:p>
    <w:p w:rsidR="00482BCB" w:rsidRDefault="00482BCB" w:rsidP="00482BCB">
      <w:r w:rsidRPr="00784E02">
        <w:t>Chapter 3.1 makes reference to the number of growing cycles.  In some cases it may be necessary to clarify what is meant by a growing cycle.  Additional standard wording has been developed for some situations (see ASW 3).</w:t>
      </w:r>
    </w:p>
    <w:p w:rsidR="00482BCB" w:rsidRPr="00784E02" w:rsidRDefault="00482BCB" w:rsidP="00482BCB"/>
    <w:p w:rsidR="00482BCB" w:rsidRPr="00784E02" w:rsidRDefault="00482BCB" w:rsidP="00482BCB"/>
    <w:p w:rsidR="00482BCB" w:rsidRPr="00784E02" w:rsidRDefault="00482BCB" w:rsidP="00482BCB">
      <w:pPr>
        <w:pStyle w:val="Heading3"/>
      </w:pPr>
      <w:bookmarkStart w:id="489" w:name="_Toc226858757"/>
      <w:bookmarkStart w:id="490" w:name="_Toc47697017"/>
      <w:bookmarkEnd w:id="486"/>
      <w:bookmarkEnd w:id="487"/>
      <w:bookmarkEnd w:id="488"/>
      <w:r w:rsidRPr="00784E02">
        <w:t>GN 9</w:t>
      </w:r>
      <w:r w:rsidRPr="00784E02">
        <w:tab/>
      </w:r>
      <w:r w:rsidR="00A92668">
        <w:t>(</w:t>
      </w:r>
      <w:r w:rsidRPr="00784E02">
        <w:t>Chapter 3.3) – Growth stage key</w:t>
      </w:r>
      <w:bookmarkEnd w:id="489"/>
      <w:bookmarkEnd w:id="490"/>
    </w:p>
    <w:p w:rsidR="00482BCB" w:rsidRPr="00784E02" w:rsidRDefault="00482BCB" w:rsidP="00482BCB">
      <w:r w:rsidRPr="00784E02">
        <w:t>In some cases where it is appropriate to provide a growth stage key for the observation of characteristics, the following is a useful guide:</w:t>
      </w:r>
    </w:p>
    <w:p w:rsidR="00482BCB" w:rsidRPr="00784E02" w:rsidRDefault="00482BCB" w:rsidP="00482BCB"/>
    <w:p w:rsidR="00482BCB" w:rsidRPr="00784E02" w:rsidRDefault="00482BCB" w:rsidP="00482BCB">
      <w:pPr>
        <w:ind w:left="851"/>
      </w:pPr>
      <w:r w:rsidRPr="00784E02">
        <w:t>Growth stages of mono- and dicotyledonous plants – BBCH.  Julius Kühn-Institut (JKI), Federal Biological Research Centre for Agriculture and Forestry</w:t>
      </w:r>
    </w:p>
    <w:p w:rsidR="00482BCB" w:rsidRPr="00784E02" w:rsidRDefault="00482BCB" w:rsidP="00482BCB">
      <w:pPr>
        <w:ind w:left="851"/>
      </w:pPr>
    </w:p>
    <w:p w:rsidR="00482BCB" w:rsidRPr="00784E02" w:rsidRDefault="00C65A7F" w:rsidP="00482BCB">
      <w:pPr>
        <w:ind w:left="851"/>
      </w:pPr>
      <w:hyperlink r:id="rId30" w:history="1">
        <w:r w:rsidR="00482BCB" w:rsidRPr="00784E02">
          <w:rPr>
            <w:rStyle w:val="Hyperlink"/>
          </w:rPr>
          <w:t>http://pub.jki.bund.de/index.php/BBCH/issue/archive</w:t>
        </w:r>
      </w:hyperlink>
      <w:r w:rsidR="00482BCB" w:rsidRPr="00784E02">
        <w:t xml:space="preserve"> (available in English, French or German)</w:t>
      </w:r>
    </w:p>
    <w:p w:rsidR="00482BCB" w:rsidRPr="00784E02" w:rsidRDefault="00482BCB" w:rsidP="00482BCB"/>
    <w:p w:rsidR="00482BCB" w:rsidRPr="00784E02" w:rsidRDefault="00482BCB" w:rsidP="00482BCB">
      <w:r w:rsidRPr="00784E02">
        <w:t xml:space="preserve">In some other cases, a simplified growth stages key might be more appropriate, such as the example in the </w:t>
      </w:r>
      <w:r w:rsidR="007D2474">
        <w:t>Test Guidelines</w:t>
      </w:r>
      <w:r w:rsidRPr="00784E02">
        <w:t xml:space="preserve"> for Potato (document TG/23/6):</w:t>
      </w:r>
    </w:p>
    <w:p w:rsidR="00482BCB" w:rsidRPr="00784E02" w:rsidRDefault="00482BCB" w:rsidP="00482BCB"/>
    <w:p w:rsidR="00482BCB" w:rsidRPr="00784E02" w:rsidRDefault="00482BCB" w:rsidP="00482BCB">
      <w:pPr>
        <w:ind w:left="851"/>
      </w:pPr>
      <w:r w:rsidRPr="00784E02">
        <w:t>8.3</w:t>
      </w:r>
      <w:r w:rsidRPr="00784E02">
        <w:tab/>
        <w:t>Optimal Stage of Development for the Assessment of Characteristics</w:t>
      </w:r>
    </w:p>
    <w:p w:rsidR="00482BCB" w:rsidRPr="00784E02" w:rsidRDefault="00482BCB" w:rsidP="00482BCB">
      <w:pPr>
        <w:ind w:left="851"/>
      </w:pPr>
    </w:p>
    <w:p w:rsidR="00482BCB" w:rsidRPr="00784E02" w:rsidRDefault="00482BCB" w:rsidP="00482BCB">
      <w:pPr>
        <w:ind w:left="851"/>
      </w:pPr>
      <w:r w:rsidRPr="00784E02">
        <w:t>1 = bud stage</w:t>
      </w:r>
    </w:p>
    <w:p w:rsidR="00482BCB" w:rsidRPr="00784E02" w:rsidRDefault="00482BCB" w:rsidP="00482BCB">
      <w:pPr>
        <w:ind w:left="851"/>
      </w:pPr>
      <w:r w:rsidRPr="00784E02">
        <w:t>2 = flowering stage</w:t>
      </w:r>
    </w:p>
    <w:p w:rsidR="00482BCB" w:rsidRPr="00784E02" w:rsidRDefault="00482BCB" w:rsidP="00482BCB">
      <w:pPr>
        <w:ind w:left="851"/>
      </w:pPr>
      <w:r w:rsidRPr="00784E02">
        <w:t>3 = ripening stage of tubers</w:t>
      </w:r>
    </w:p>
    <w:p w:rsidR="00482BCB" w:rsidRPr="00784E02" w:rsidRDefault="00482BCB" w:rsidP="00482BCB">
      <w:pPr>
        <w:ind w:left="851"/>
      </w:pPr>
      <w:r w:rsidRPr="00784E02">
        <w:t>4 = after harvest</w:t>
      </w:r>
    </w:p>
    <w:p w:rsidR="00482BCB" w:rsidRPr="00784E02" w:rsidRDefault="00482BCB" w:rsidP="00482BCB"/>
    <w:p w:rsidR="00482BCB" w:rsidRPr="00784E02" w:rsidRDefault="00482BCB" w:rsidP="00482BCB"/>
    <w:p w:rsidR="00482BCB" w:rsidRPr="00784E02" w:rsidRDefault="00482BCB" w:rsidP="00482BCB">
      <w:pPr>
        <w:pStyle w:val="Heading3"/>
      </w:pPr>
      <w:bookmarkStart w:id="491" w:name="_Toc27819169"/>
      <w:bookmarkStart w:id="492" w:name="_Toc27819350"/>
      <w:bookmarkStart w:id="493" w:name="_Toc27819531"/>
      <w:bookmarkStart w:id="494" w:name="_Toc47697018"/>
      <w:r w:rsidRPr="00784E02">
        <w:t>GN 10.1</w:t>
      </w:r>
      <w:r w:rsidRPr="00784E02">
        <w:tab/>
      </w:r>
      <w:r w:rsidR="00A92668">
        <w:t>(</w:t>
      </w:r>
      <w:r w:rsidRPr="00784E02">
        <w:t>Chapter 3.4) – Test design</w:t>
      </w:r>
      <w:bookmarkEnd w:id="491"/>
      <w:bookmarkEnd w:id="492"/>
      <w:bookmarkEnd w:id="493"/>
      <w:bookmarkEnd w:id="494"/>
    </w:p>
    <w:p w:rsidR="00482BCB" w:rsidRPr="00784E02" w:rsidRDefault="00482BCB" w:rsidP="00482BCB">
      <w:r w:rsidRPr="00784E02">
        <w:t xml:space="preserve">Document TGP/8, “Trial Design and Techniques Used in the Examination of Distinctness”, Uniformity and Stability contains guidance on experimental design. </w:t>
      </w:r>
    </w:p>
    <w:p w:rsidR="00482BCB" w:rsidRPr="00784E02" w:rsidRDefault="00482BCB" w:rsidP="00482BCB"/>
    <w:p w:rsidR="00482BCB" w:rsidRPr="00784E02" w:rsidRDefault="00482BCB" w:rsidP="00482BCB"/>
    <w:p w:rsidR="00482BCB" w:rsidRPr="00784E02" w:rsidRDefault="00482BCB" w:rsidP="00482BCB">
      <w:pPr>
        <w:pStyle w:val="Heading3"/>
      </w:pPr>
      <w:bookmarkStart w:id="495" w:name="_Toc47697019"/>
      <w:r w:rsidRPr="00784E02">
        <w:t>GN 10.2</w:t>
      </w:r>
      <w:r w:rsidRPr="00784E02">
        <w:tab/>
      </w:r>
      <w:r w:rsidR="00A92668">
        <w:t>(</w:t>
      </w:r>
      <w:r w:rsidRPr="00784E02">
        <w:t>Chapter 4.1.4) – Number of Plants / Parts of Plants to be Examined (for distinctness)</w:t>
      </w:r>
      <w:bookmarkEnd w:id="495"/>
    </w:p>
    <w:p w:rsidR="00482BCB" w:rsidRPr="00784E02" w:rsidRDefault="00482BCB" w:rsidP="00482BCB">
      <w:r w:rsidRPr="00784E02">
        <w:t>1.</w:t>
      </w:r>
      <w:r w:rsidRPr="00784E02">
        <w:tab/>
      </w:r>
      <w:r w:rsidRPr="00784E02">
        <w:rPr>
          <w:rFonts w:cs="Arial"/>
        </w:rPr>
        <w:t>The observation of the '</w:t>
      </w:r>
      <w:r w:rsidRPr="00784E02">
        <w:rPr>
          <w:rFonts w:cs="Arial"/>
          <w:i/>
        </w:rPr>
        <w:t>typical'</w:t>
      </w:r>
      <w:r w:rsidRPr="00784E02">
        <w:rPr>
          <w:rFonts w:cs="Arial"/>
        </w:rPr>
        <w:t xml:space="preserve"> expression of characteristics of a variety in a given environment is essential for the assessment of distinctness. T</w:t>
      </w:r>
      <w:r w:rsidRPr="00784E02">
        <w:t>he precision of the observed (mean) expression of the varieties to be compared is a critical element for the consideration of whether a difference is a clear difference.</w:t>
      </w:r>
    </w:p>
    <w:p w:rsidR="00482BCB" w:rsidRPr="00784E02" w:rsidRDefault="00482BCB" w:rsidP="00482BCB"/>
    <w:p w:rsidR="00482BCB" w:rsidRPr="00784E02" w:rsidRDefault="00482BCB" w:rsidP="00482BCB">
      <w:r w:rsidRPr="00784E02">
        <w:t>2.</w:t>
      </w:r>
      <w:r w:rsidRPr="00784E02">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482BCB" w:rsidRPr="00784E02" w:rsidRDefault="00482BCB" w:rsidP="00482BCB"/>
    <w:p w:rsidR="00482BCB" w:rsidRPr="00784E02" w:rsidRDefault="00482BCB" w:rsidP="00482BCB">
      <w:r w:rsidRPr="00784E02">
        <w:t>3.</w:t>
      </w:r>
      <w:r w:rsidRPr="00784E02">
        <w:tab/>
        <w:t>In case of quantitative characteristics (and pseudo-qualitative characteristics), the v</w:t>
      </w:r>
      <w:r w:rsidRPr="00784E02">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784E02">
        <w:t xml:space="preserve">precision of records is important. The precision of records (mean values) is influenced by the sample size. Therefore, the appropriate sample size should be indicated in the </w:t>
      </w:r>
      <w:r w:rsidR="007D2474">
        <w:t>Test Guidelines</w:t>
      </w:r>
      <w:r w:rsidRPr="00784E02">
        <w:t xml:space="preserve"> for the purpose of harmonization.</w:t>
      </w:r>
    </w:p>
    <w:p w:rsidR="00482BCB" w:rsidRPr="00784E02" w:rsidRDefault="00482BCB" w:rsidP="00482BCB"/>
    <w:p w:rsidR="00482BCB" w:rsidRPr="00784E02" w:rsidRDefault="00482BCB" w:rsidP="00482BCB">
      <w:pPr>
        <w:keepNext/>
        <w:rPr>
          <w:bCs/>
        </w:rPr>
      </w:pPr>
      <w:r w:rsidRPr="00784E02">
        <w:t>4.</w:t>
      </w:r>
      <w:r w:rsidRPr="00784E02">
        <w:tab/>
      </w:r>
      <w:r w:rsidRPr="00784E02">
        <w:rPr>
          <w:bCs/>
        </w:rPr>
        <w:t>The following general principals should be taken into account:</w:t>
      </w:r>
    </w:p>
    <w:p w:rsidR="00482BCB" w:rsidRPr="00784E02" w:rsidRDefault="00482BCB" w:rsidP="00482BCB">
      <w:pPr>
        <w:keepNext/>
        <w:rPr>
          <w:bCs/>
        </w:rPr>
      </w:pPr>
    </w:p>
    <w:p w:rsidR="00482BCB" w:rsidRPr="00784E02" w:rsidRDefault="00482BCB" w:rsidP="00401D56">
      <w:pPr>
        <w:keepNext/>
        <w:jc w:val="left"/>
        <w:rPr>
          <w:i/>
        </w:rPr>
      </w:pPr>
      <w:r w:rsidRPr="00784E02">
        <w:rPr>
          <w:bCs/>
          <w:i/>
        </w:rPr>
        <w:t>Considerations for the number of plants to be observed for distinctness in case of QN (</w:t>
      </w:r>
      <w:r w:rsidRPr="00784E02">
        <w:rPr>
          <w:i/>
        </w:rPr>
        <w:t>in some cases</w:t>
      </w:r>
      <w:r w:rsidRPr="00784E02">
        <w:rPr>
          <w:bCs/>
          <w:i/>
        </w:rPr>
        <w:t xml:space="preserve"> PQ)</w:t>
      </w:r>
    </w:p>
    <w:p w:rsidR="00482BCB" w:rsidRPr="00784E02" w:rsidRDefault="00482BCB" w:rsidP="00401D56">
      <w:pPr>
        <w:keepNext/>
        <w:rPr>
          <w:bCs/>
        </w:rPr>
      </w:pPr>
    </w:p>
    <w:p w:rsidR="00482BCB" w:rsidRPr="00784E02" w:rsidRDefault="00482BCB" w:rsidP="00482BCB">
      <w:r w:rsidRPr="00784E02">
        <w:tab/>
        <w:t>(a)</w:t>
      </w:r>
      <w:r w:rsidRPr="00784E02">
        <w:tab/>
        <w:t>Observation on the plot as a whole (VG/MG)</w:t>
      </w:r>
    </w:p>
    <w:p w:rsidR="00482BCB" w:rsidRPr="00784E02" w:rsidRDefault="00482BCB" w:rsidP="00482BCB">
      <w:pPr>
        <w:jc w:val="left"/>
      </w:pPr>
      <w:r w:rsidRPr="00784E02">
        <w:tab/>
      </w:r>
      <w:r w:rsidRPr="00784E02">
        <w:tab/>
        <w:t>– the indicated number should be considered as minimum number</w:t>
      </w:r>
    </w:p>
    <w:p w:rsidR="00482BCB" w:rsidRPr="00784E02" w:rsidRDefault="00482BCB" w:rsidP="00482BCB">
      <w:pPr>
        <w:jc w:val="left"/>
      </w:pPr>
    </w:p>
    <w:p w:rsidR="00482BCB" w:rsidRPr="00784E02" w:rsidRDefault="00482BCB" w:rsidP="00482BCB">
      <w:r w:rsidRPr="00784E02">
        <w:tab/>
        <w:t>(b)</w:t>
      </w:r>
      <w:r w:rsidRPr="00784E02">
        <w:tab/>
        <w:t>Observation on subsample from plot (VG/MG)</w:t>
      </w:r>
    </w:p>
    <w:p w:rsidR="00482BCB" w:rsidRPr="00784E02" w:rsidRDefault="00482BCB" w:rsidP="00482BCB">
      <w:pPr>
        <w:jc w:val="left"/>
      </w:pPr>
      <w:r w:rsidRPr="00784E02">
        <w:tab/>
      </w:r>
      <w:r w:rsidRPr="00784E02">
        <w:tab/>
        <w:t>– the indicated number should be considered as minimum number</w:t>
      </w:r>
    </w:p>
    <w:p w:rsidR="00482BCB" w:rsidRPr="00784E02" w:rsidRDefault="00482BCB" w:rsidP="00482BCB">
      <w:pPr>
        <w:jc w:val="left"/>
      </w:pPr>
    </w:p>
    <w:p w:rsidR="00482BCB" w:rsidRPr="00784E02" w:rsidRDefault="00482BCB" w:rsidP="00482BCB">
      <w:r w:rsidRPr="00784E02">
        <w:tab/>
        <w:t>(c)</w:t>
      </w:r>
      <w:r w:rsidRPr="00784E02">
        <w:tab/>
        <w:t>Observations on individual plants (VS/MS)</w:t>
      </w:r>
    </w:p>
    <w:p w:rsidR="00482BCB" w:rsidRPr="00784E02" w:rsidRDefault="00482BCB" w:rsidP="00482BCB">
      <w:pPr>
        <w:ind w:left="1702"/>
        <w:jc w:val="left"/>
      </w:pPr>
      <w:r w:rsidRPr="00784E02">
        <w:t>– the number of plants is important for precision of record</w:t>
      </w:r>
    </w:p>
    <w:p w:rsidR="00482BCB" w:rsidRPr="00784E02" w:rsidRDefault="00482BCB" w:rsidP="00482BCB">
      <w:pPr>
        <w:ind w:left="1702"/>
        <w:jc w:val="left"/>
      </w:pPr>
      <w:r w:rsidRPr="00784E02">
        <w:t xml:space="preserve">– the specific number should be indicated </w:t>
      </w:r>
    </w:p>
    <w:p w:rsidR="00482BCB" w:rsidRPr="00784E02" w:rsidRDefault="00482BCB" w:rsidP="00482BCB">
      <w:pPr>
        <w:rPr>
          <w:bCs/>
        </w:rPr>
      </w:pPr>
    </w:p>
    <w:p w:rsidR="00482BCB" w:rsidRPr="00784E02" w:rsidRDefault="00482BCB" w:rsidP="00482BCB">
      <w:pPr>
        <w:rPr>
          <w:i/>
        </w:rPr>
      </w:pPr>
      <w:r w:rsidRPr="00784E02">
        <w:rPr>
          <w:bCs/>
          <w:i/>
        </w:rPr>
        <w:t>Considerations for the number of plants for candidate varieties and varieties to be compared with the candidate varieties</w:t>
      </w:r>
    </w:p>
    <w:p w:rsidR="00482BCB" w:rsidRPr="00784E02" w:rsidRDefault="00482BCB" w:rsidP="00482BCB"/>
    <w:p w:rsidR="00482BCB" w:rsidRPr="00784E02" w:rsidRDefault="00482BCB" w:rsidP="00482BCB">
      <w:r w:rsidRPr="00784E02">
        <w:t>5.</w:t>
      </w:r>
      <w:r w:rsidRPr="00784E02">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w:t>
      </w:r>
      <w:r w:rsidR="007D2474">
        <w:t>Test Guidelines</w:t>
      </w:r>
      <w:r w:rsidRPr="00784E02">
        <w:t xml:space="preserve">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482BCB" w:rsidRPr="00784E02" w:rsidRDefault="00482BCB" w:rsidP="00482BCB"/>
    <w:p w:rsidR="00482BCB" w:rsidRPr="00784E02" w:rsidRDefault="00482BCB" w:rsidP="00482BCB"/>
    <w:p w:rsidR="00482BCB" w:rsidRPr="00784E02" w:rsidRDefault="00482BCB" w:rsidP="00482BCB">
      <w:pPr>
        <w:pStyle w:val="Heading3"/>
      </w:pPr>
      <w:bookmarkStart w:id="496" w:name="_Toc27819170"/>
      <w:bookmarkStart w:id="497" w:name="_Toc27819351"/>
      <w:bookmarkStart w:id="498" w:name="_Toc27819532"/>
      <w:bookmarkStart w:id="499" w:name="_Toc47697020"/>
      <w:r w:rsidRPr="00784E02">
        <w:t>GN 11</w:t>
      </w:r>
      <w:r w:rsidRPr="00784E02">
        <w:tab/>
      </w:r>
      <w:r w:rsidR="00A92668">
        <w:t>(</w:t>
      </w:r>
      <w:r w:rsidRPr="00784E02">
        <w:t>Chapter 4.2) – Uniformity assessment</w:t>
      </w:r>
      <w:bookmarkEnd w:id="496"/>
      <w:bookmarkEnd w:id="497"/>
      <w:bookmarkEnd w:id="498"/>
      <w:bookmarkEnd w:id="499"/>
    </w:p>
    <w:p w:rsidR="00482BCB" w:rsidRPr="00784E02" w:rsidRDefault="00482BCB" w:rsidP="00482BCB">
      <w:pPr>
        <w:pStyle w:val="Heading4"/>
        <w:rPr>
          <w:lang w:val="en-US"/>
        </w:rPr>
      </w:pPr>
      <w:bookmarkStart w:id="500" w:name="_Toc246667609"/>
      <w:bookmarkStart w:id="501" w:name="_Toc47697021"/>
      <w:r w:rsidRPr="00784E02">
        <w:rPr>
          <w:lang w:val="en-US"/>
        </w:rPr>
        <w:t>(a)</w:t>
      </w:r>
      <w:r w:rsidRPr="00784E02">
        <w:rPr>
          <w:lang w:val="en-US"/>
        </w:rPr>
        <w:tab/>
      </w:r>
      <w:r w:rsidR="007D2474">
        <w:rPr>
          <w:lang w:val="en-US"/>
        </w:rPr>
        <w:t>Test Guidelines</w:t>
      </w:r>
      <w:r w:rsidRPr="00784E02">
        <w:rPr>
          <w:lang w:val="en-US"/>
        </w:rPr>
        <w:t xml:space="preserve"> covering varieties with different propagation types</w:t>
      </w:r>
      <w:bookmarkEnd w:id="500"/>
      <w:bookmarkEnd w:id="501"/>
      <w:r w:rsidRPr="00784E02">
        <w:rPr>
          <w:lang w:val="en-US"/>
        </w:rPr>
        <w:t xml:space="preserve"> </w:t>
      </w:r>
    </w:p>
    <w:p w:rsidR="00482BCB" w:rsidRPr="00784E02" w:rsidRDefault="00482BCB" w:rsidP="00482BCB">
      <w:r w:rsidRPr="00784E02">
        <w:t xml:space="preserve">In the case of </w:t>
      </w:r>
      <w:r w:rsidR="007D2474">
        <w:t>Test Guidelines</w:t>
      </w:r>
      <w:r w:rsidRPr="00784E02">
        <w:t xml:space="preserve"> which cover different types of variety, combinations of the individual wordings in ASW 8 can be used. </w:t>
      </w:r>
    </w:p>
    <w:p w:rsidR="00482BCB" w:rsidRPr="00784E02" w:rsidRDefault="00482BCB" w:rsidP="00482BCB"/>
    <w:p w:rsidR="00482BCB" w:rsidRPr="00784E02" w:rsidRDefault="00482BCB" w:rsidP="00482BCB">
      <w:pPr>
        <w:pStyle w:val="Heading4"/>
        <w:rPr>
          <w:lang w:val="en-US"/>
        </w:rPr>
      </w:pPr>
      <w:bookmarkStart w:id="502" w:name="_Toc226858764"/>
      <w:bookmarkStart w:id="503" w:name="_Toc47697022"/>
      <w:r w:rsidRPr="00784E02">
        <w:rPr>
          <w:lang w:val="en-US"/>
        </w:rPr>
        <w:t>(b)</w:t>
      </w:r>
      <w:r w:rsidRPr="00784E02">
        <w:rPr>
          <w:lang w:val="en-US"/>
        </w:rPr>
        <w:tab/>
        <w:t>Sample size for uniformity assessment by off-types</w:t>
      </w:r>
      <w:bookmarkEnd w:id="502"/>
      <w:bookmarkEnd w:id="503"/>
      <w:r w:rsidRPr="00784E02">
        <w:rPr>
          <w:lang w:val="en-US"/>
        </w:rPr>
        <w:t xml:space="preserve"> </w:t>
      </w:r>
    </w:p>
    <w:p w:rsidR="00482BCB" w:rsidRPr="00784E02" w:rsidRDefault="00482BCB" w:rsidP="00482BCB">
      <w:r w:rsidRPr="00784E02">
        <w:t xml:space="preserve">In the case of uniformity assessment by off-types, the number of plants in the sample (see ASW 8 (c) “ sample size of {a} plants”) should, in general, be the same as the number of plants specified in Chapter 3.4 “Test Design”.   </w:t>
      </w:r>
    </w:p>
    <w:p w:rsidR="00482BCB" w:rsidRPr="00784E02" w:rsidRDefault="00482BCB" w:rsidP="00482BCB"/>
    <w:p w:rsidR="00482BCB" w:rsidRPr="00784E02" w:rsidRDefault="00482BCB" w:rsidP="00482BCB">
      <w:pPr>
        <w:pStyle w:val="Heading4"/>
        <w:rPr>
          <w:lang w:val="en-US"/>
        </w:rPr>
      </w:pPr>
      <w:bookmarkStart w:id="504" w:name="_Toc47697023"/>
      <w:bookmarkStart w:id="505" w:name="_Toc226858765"/>
      <w:r w:rsidRPr="00784E02">
        <w:rPr>
          <w:lang w:val="en-US"/>
        </w:rPr>
        <w:t>(c)</w:t>
      </w:r>
      <w:r w:rsidRPr="00784E02">
        <w:rPr>
          <w:lang w:val="en-US"/>
        </w:rPr>
        <w:tab/>
        <w:t>Combining observations</w:t>
      </w:r>
      <w:bookmarkEnd w:id="504"/>
      <w:r w:rsidRPr="00784E02">
        <w:rPr>
          <w:lang w:val="en-US"/>
        </w:rPr>
        <w:t xml:space="preserve"> </w:t>
      </w:r>
      <w:bookmarkEnd w:id="505"/>
    </w:p>
    <w:p w:rsidR="00482BCB" w:rsidRPr="00784E02" w:rsidRDefault="00482BCB" w:rsidP="00482BCB">
      <w:r w:rsidRPr="00784E02">
        <w:t>Document TGP/10, Examining Uniformity, contains guidance on the development of appropriate uniformity standards.  That document (see TGP/10, Section 6 “Combining all observations on a variety”) explains that the uniformity of a variety is assessed by the observation of individual plants for all relevant characteristics.  In some crops, all of those characteristics are observed on all plants in the test.  In other crops, some of those characteristics are observed on different samples of the variety.  Furthermore, for some crops the assessment of uniformity may be on the basis of off types for certain relevant characteristics and on the basis of standard deviations for other relevant characteristics.  Therefore, specific guidance for the assessment of uniformity based on the observation of all the relevant characteristics need to be defined.  Some of the possible situations include:</w:t>
      </w:r>
    </w:p>
    <w:p w:rsidR="00482BCB" w:rsidRPr="00784E02" w:rsidRDefault="00482BCB" w:rsidP="00482BCB"/>
    <w:p w:rsidR="00482BCB" w:rsidRPr="00784E02" w:rsidRDefault="00482BCB" w:rsidP="00482BCB">
      <w:pPr>
        <w:ind w:left="851"/>
      </w:pPr>
      <w:r w:rsidRPr="00784E02">
        <w:t>Off-types only:  all characteristics observed on the same sample (see TGP/10, Section 6.2;</w:t>
      </w:r>
    </w:p>
    <w:p w:rsidR="00482BCB" w:rsidRPr="00784E02" w:rsidRDefault="00482BCB" w:rsidP="00482BCB">
      <w:pPr>
        <w:ind w:left="851"/>
      </w:pPr>
      <w:r w:rsidRPr="00784E02">
        <w:t>Off-types only: characteristics observed on different samples (see TGP/10, Section 6.3);  and</w:t>
      </w:r>
    </w:p>
    <w:p w:rsidR="00482BCB" w:rsidRPr="00784E02" w:rsidRDefault="00482BCB" w:rsidP="00482BCB">
      <w:pPr>
        <w:ind w:left="851"/>
      </w:pPr>
      <w:r w:rsidRPr="00784E02">
        <w:t>Off-types and standard deviations (see TGP/10, Section 6.4)</w:t>
      </w:r>
    </w:p>
    <w:p w:rsidR="00482BCB" w:rsidRPr="00784E02" w:rsidRDefault="00482BCB" w:rsidP="00482BCB"/>
    <w:p w:rsidR="00482BCB" w:rsidRPr="00784E02" w:rsidRDefault="00482BCB" w:rsidP="00482BCB">
      <w:r w:rsidRPr="00784E02">
        <w:t xml:space="preserve">In the case of </w:t>
      </w:r>
      <w:r w:rsidR="007D2474">
        <w:t>Test Guidelines</w:t>
      </w:r>
      <w:r w:rsidRPr="00784E02">
        <w:t xml:space="preserve"> where uniformity is assessed by off-types and standard deviations, the following extract from the </w:t>
      </w:r>
      <w:r w:rsidR="007D2474">
        <w:t>Test Guidelines</w:t>
      </w:r>
      <w:r w:rsidRPr="00784E02">
        <w:t xml:space="preserve"> for Carrot (TG/49/8) may provide a useful example of suitable wording:</w:t>
      </w:r>
    </w:p>
    <w:p w:rsidR="00482BCB" w:rsidRPr="00784E02" w:rsidRDefault="00482BCB" w:rsidP="00482BCB"/>
    <w:p w:rsidR="00482BCB" w:rsidRPr="00784E02" w:rsidRDefault="00482BCB" w:rsidP="00482BCB">
      <w:pPr>
        <w:keepNext/>
        <w:ind w:left="709" w:right="707"/>
      </w:pPr>
      <w:r w:rsidRPr="00784E02">
        <w:t>“4.2.2</w:t>
      </w:r>
      <w:r w:rsidRPr="00784E02">
        <w:tab/>
        <w:t>Cross-pollinated varieties</w:t>
      </w:r>
    </w:p>
    <w:p w:rsidR="00482BCB" w:rsidRPr="00784E02" w:rsidRDefault="00482BCB" w:rsidP="00482BCB">
      <w:pPr>
        <w:keepNext/>
        <w:ind w:left="737" w:right="707"/>
      </w:pPr>
    </w:p>
    <w:p w:rsidR="00482BCB" w:rsidRPr="00784E02" w:rsidRDefault="00482BCB" w:rsidP="00482BCB">
      <w:pPr>
        <w:ind w:left="709" w:right="707"/>
      </w:pPr>
      <w:r w:rsidRPr="00784E02">
        <w:t>“The assessment of uniformity for cross-pollinated varieties should be according to the recommendations for cross-pollinated varieties in the General Introduction.  For the characteristics</w:t>
      </w:r>
      <w:r w:rsidRPr="00784E02">
        <w:rPr>
          <w:rFonts w:eastAsia="SimSun"/>
          <w:lang w:eastAsia="zh-CN"/>
        </w:rPr>
        <w:t xml:space="preserve"> external color of root (characteristic 13) and color of core of root (characteristic 19), a population standard of 2% and an acceptance probability of 95% should be applied.  In the case of a sample size of 200 plants, 7 off-types are allowed.”</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506" w:name="_Toc27819183"/>
      <w:bookmarkStart w:id="507" w:name="_Toc27819364"/>
      <w:bookmarkStart w:id="508" w:name="_Toc27819545"/>
      <w:bookmarkStart w:id="509" w:name="_Toc47697024"/>
      <w:r w:rsidRPr="00784E02">
        <w:lastRenderedPageBreak/>
        <w:t>GN 12</w:t>
      </w:r>
      <w:r w:rsidRPr="00784E02">
        <w:tab/>
      </w:r>
      <w:r w:rsidR="00A92668">
        <w:t>(</w:t>
      </w:r>
      <w:r w:rsidRPr="00784E02">
        <w:t>Chapter 7) – Selecting a characteristic for inclusion in the Table of Characteristics</w:t>
      </w:r>
      <w:bookmarkEnd w:id="506"/>
      <w:bookmarkEnd w:id="507"/>
      <w:bookmarkEnd w:id="508"/>
      <w:bookmarkEnd w:id="509"/>
      <w:r w:rsidRPr="00784E02">
        <w:t xml:space="preserve"> </w:t>
      </w:r>
    </w:p>
    <w:p w:rsidR="00482BCB" w:rsidRPr="00784E02" w:rsidRDefault="00482BCB" w:rsidP="00482BCB">
      <w:r w:rsidRPr="00784E02">
        <w:t>1.</w:t>
      </w:r>
      <w:r w:rsidRPr="00784E02">
        <w:tab/>
        <w:t xml:space="preserve">The characteristics included in the Table of Characteristics are called “Standard </w:t>
      </w:r>
      <w:r w:rsidR="007D2474">
        <w:t>Test Guidelines</w:t>
      </w:r>
      <w:r w:rsidRPr="00784E02">
        <w:t xml:space="preserve"> Characteristics.”  The General Introduction (Chapter 4.8 Table) explains that such characteristics are those “characteristics that are accepted by UPOV for examination of DUS and from which members of the Union can select those suitable for their particular circumstances.”</w:t>
      </w:r>
    </w:p>
    <w:p w:rsidR="00482BCB" w:rsidRPr="00784E02" w:rsidRDefault="00482BCB" w:rsidP="00482BCB"/>
    <w:p w:rsidR="00482BCB" w:rsidRPr="00784E02" w:rsidRDefault="00482BCB" w:rsidP="00482BCB">
      <w:pPr>
        <w:keepNext/>
      </w:pPr>
      <w:r w:rsidRPr="00784E02">
        <w:t>2.</w:t>
      </w:r>
      <w:r w:rsidRPr="00784E02">
        <w:tab/>
        <w:t xml:space="preserve">To be included in the Table of Characteristics, the characteristic must satisfy the criteria for a Standard </w:t>
      </w:r>
      <w:r w:rsidR="007D2474">
        <w:t>Test Guidelines</w:t>
      </w:r>
      <w:r w:rsidRPr="00784E02">
        <w:t xml:space="preserve"> Characteristic, namely:</w:t>
      </w:r>
    </w:p>
    <w:p w:rsidR="00482BCB" w:rsidRPr="00784E02" w:rsidRDefault="00482BCB" w:rsidP="00482BCB">
      <w:pPr>
        <w:keepNext/>
      </w:pPr>
    </w:p>
    <w:p w:rsidR="00482BCB" w:rsidRPr="00784E02" w:rsidRDefault="00482BCB" w:rsidP="00482BCB">
      <w:pPr>
        <w:tabs>
          <w:tab w:val="left" w:pos="1418"/>
        </w:tabs>
        <w:ind w:firstLine="851"/>
      </w:pPr>
      <w:r w:rsidRPr="00784E02">
        <w:t>(a)</w:t>
      </w:r>
      <w:r w:rsidRPr="00784E02">
        <w:tab/>
        <w:t>it must satisfy the criteria for use of any characteristic for DUS as set out in the General Introduction (</w:t>
      </w:r>
      <w:r w:rsidRPr="00784E02">
        <w:rPr>
          <w:color w:val="000000"/>
        </w:rPr>
        <w:t>Chapter </w:t>
      </w:r>
      <w:r w:rsidRPr="00784E02">
        <w:t>4.2) which are that it:</w:t>
      </w:r>
    </w:p>
    <w:p w:rsidR="00482BCB" w:rsidRPr="00784E02" w:rsidRDefault="00482BCB" w:rsidP="00482BCB">
      <w:pPr>
        <w:ind w:left="567"/>
      </w:pPr>
    </w:p>
    <w:p w:rsidR="00482BCB" w:rsidRPr="00784E02" w:rsidRDefault="00482BCB" w:rsidP="00482BCB">
      <w:pPr>
        <w:ind w:left="1985" w:hanging="567"/>
      </w:pPr>
      <w:r w:rsidRPr="00784E02">
        <w:t>(i)</w:t>
      </w:r>
      <w:r w:rsidRPr="00784E02">
        <w:tab/>
        <w:t>results from a given genotype or combination of genotypes;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(ii)</w:t>
      </w:r>
      <w:r w:rsidRPr="00784E02">
        <w:tab/>
        <w:t xml:space="preserve">is sufficiently consistent and repeatable in a particular environment; </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(iii)</w:t>
      </w:r>
      <w:r w:rsidRPr="00784E02">
        <w:tab/>
        <w:t>exhibits sufficient variation between varieties to be able to establish distinctness;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(iv)</w:t>
      </w:r>
      <w:r w:rsidRPr="00784E02">
        <w:tab/>
        <w:t>is capable of precise definition and recognition;</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(v)</w:t>
      </w:r>
      <w:r w:rsidRPr="00784E02">
        <w:tab/>
        <w:t>allows uniformity requirements to be fulfilled;</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(vi)</w:t>
      </w:r>
      <w:r w:rsidRPr="00784E02">
        <w:tab/>
        <w:t>allows stability requirements to be fulfilled, meaning that it produces consistent and repeatable results after repeated propagation or, where appropriate, at the end of each cycle of propagation; and</w:t>
      </w:r>
    </w:p>
    <w:p w:rsidR="00482BCB" w:rsidRPr="00784E02" w:rsidRDefault="00482BCB" w:rsidP="00482BCB">
      <w:pPr>
        <w:ind w:left="1134"/>
      </w:pPr>
    </w:p>
    <w:p w:rsidR="00482BCB" w:rsidRPr="00784E02" w:rsidRDefault="00482BCB" w:rsidP="00482BCB">
      <w:pPr>
        <w:tabs>
          <w:tab w:val="left" w:pos="1418"/>
        </w:tabs>
        <w:ind w:firstLine="851"/>
      </w:pPr>
      <w:r w:rsidRPr="00784E02">
        <w:t>(b)</w:t>
      </w:r>
      <w:r w:rsidRPr="00784E02">
        <w:tab/>
        <w:t>it must have been used to develop a variety description by at least one member of the Union.</w:t>
      </w:r>
    </w:p>
    <w:p w:rsidR="00482BCB" w:rsidRPr="00784E02" w:rsidRDefault="00482BCB" w:rsidP="00482BCB"/>
    <w:p w:rsidR="00482BCB" w:rsidRPr="00784E02" w:rsidRDefault="00482BCB" w:rsidP="00482BCB">
      <w:r w:rsidRPr="00784E02">
        <w:t>3.</w:t>
      </w:r>
      <w:r w:rsidRPr="00784E02">
        <w:tab/>
        <w:t xml:space="preserve">One of the most important functions of the TWPs, with respect to the development of </w:t>
      </w:r>
      <w:r w:rsidR="007D2474">
        <w:t>Test Guidelines</w:t>
      </w:r>
      <w:r w:rsidRPr="00784E02">
        <w:t xml:space="preserve">, is to ensure that these criteria are fulfilled before acceptance of a characteristic in the </w:t>
      </w:r>
      <w:r w:rsidR="007D2474">
        <w:t>Test Guidelines</w:t>
      </w:r>
      <w:r w:rsidRPr="00784E02">
        <w:t>.</w:t>
      </w:r>
    </w:p>
    <w:p w:rsidR="00482BCB" w:rsidRPr="00784E02" w:rsidRDefault="00482BCB" w:rsidP="00482BCB"/>
    <w:p w:rsidR="00482BCB" w:rsidRPr="00784E02" w:rsidRDefault="00482BCB" w:rsidP="00482BCB">
      <w:bookmarkStart w:id="510" w:name="_Toc27819198"/>
      <w:bookmarkStart w:id="511" w:name="_Toc27819379"/>
      <w:bookmarkStart w:id="512" w:name="_Toc27819560"/>
      <w:r w:rsidRPr="00784E02">
        <w:t>4.</w:t>
      </w:r>
      <w:r w:rsidRPr="00784E02">
        <w:tab/>
      </w:r>
      <w:bookmarkEnd w:id="510"/>
      <w:bookmarkEnd w:id="511"/>
      <w:bookmarkEnd w:id="512"/>
      <w:r w:rsidRPr="00784E02">
        <w:t xml:space="preserve">Independent characteristics should be presented as separate characteristics where this improves clarity and always where it is possible to identify a separate qualitative characteristic (see GN 20.2).  It is important that independent characteristics are split to avoid confusion. For example, in pea, marbling and anthocyanin spotting of the testa should be separated. </w:t>
      </w:r>
    </w:p>
    <w:p w:rsidR="00482BCB" w:rsidRPr="00784E02" w:rsidRDefault="00482BCB" w:rsidP="00482BCB"/>
    <w:p w:rsidR="00482BCB" w:rsidRPr="00784E02" w:rsidRDefault="00482BCB" w:rsidP="00482BCB"/>
    <w:p w:rsidR="00482BCB" w:rsidRPr="00784E02" w:rsidRDefault="00482BCB" w:rsidP="00482BCB">
      <w:pPr>
        <w:pStyle w:val="Heading3"/>
      </w:pPr>
      <w:bookmarkStart w:id="513" w:name="_Toc47697025"/>
      <w:bookmarkStart w:id="514" w:name="_Toc27819171"/>
      <w:bookmarkStart w:id="515" w:name="_Toc27819352"/>
      <w:bookmarkStart w:id="516" w:name="_Toc27819533"/>
      <w:r w:rsidRPr="00784E02">
        <w:t>GN 13</w:t>
      </w:r>
      <w:r w:rsidRPr="00784E02">
        <w:tab/>
        <w:t>Characteristics with specific functions</w:t>
      </w:r>
      <w:bookmarkEnd w:id="513"/>
    </w:p>
    <w:p w:rsidR="00482BCB" w:rsidRPr="00784E02" w:rsidRDefault="00482BCB" w:rsidP="00482BCB">
      <w:pPr>
        <w:pStyle w:val="Heading4"/>
        <w:rPr>
          <w:lang w:val="en-US"/>
        </w:rPr>
      </w:pPr>
      <w:bookmarkStart w:id="517" w:name="_Toc226858768"/>
      <w:bookmarkStart w:id="518" w:name="_Toc47697026"/>
      <w:r w:rsidRPr="00784E02">
        <w:rPr>
          <w:lang w:val="en-US"/>
        </w:rPr>
        <w:t xml:space="preserve">1. </w:t>
      </w:r>
      <w:r w:rsidRPr="00784E02">
        <w:rPr>
          <w:lang w:val="en-US"/>
        </w:rPr>
        <w:tab/>
        <w:t xml:space="preserve">Asterisked characteristics </w:t>
      </w:r>
      <w:r w:rsidR="00A92668">
        <w:rPr>
          <w:lang w:val="en-US"/>
        </w:rPr>
        <w:t>(</w:t>
      </w:r>
      <w:r w:rsidRPr="00784E02">
        <w:rPr>
          <w:lang w:val="en-US"/>
        </w:rPr>
        <w:t>Chapter 7)</w:t>
      </w:r>
      <w:bookmarkEnd w:id="517"/>
      <w:bookmarkEnd w:id="518"/>
    </w:p>
    <w:p w:rsidR="00482BCB" w:rsidRPr="00784E02" w:rsidRDefault="00482BCB" w:rsidP="00482BCB">
      <w:r w:rsidRPr="00784E02">
        <w:t>1.1</w:t>
      </w:r>
      <w:r w:rsidRPr="00784E02">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482BCB" w:rsidRPr="00784E02" w:rsidRDefault="00482BCB" w:rsidP="00482BCB"/>
    <w:p w:rsidR="00482BCB" w:rsidRPr="00784E02" w:rsidRDefault="00482BCB" w:rsidP="00482BCB">
      <w:pPr>
        <w:ind w:firstLine="851"/>
      </w:pPr>
      <w:r w:rsidRPr="00784E02">
        <w:t>(a)</w:t>
      </w:r>
      <w:r w:rsidRPr="00784E02">
        <w:tab/>
        <w:t xml:space="preserve">it must be a characteristic included in the </w:t>
      </w:r>
      <w:r w:rsidR="007D2474">
        <w:t>Test Guidelines</w:t>
      </w:r>
      <w:r w:rsidRPr="00784E02">
        <w:t>;</w:t>
      </w:r>
    </w:p>
    <w:p w:rsidR="00482BCB" w:rsidRPr="00784E02" w:rsidRDefault="00482BCB" w:rsidP="00482BCB"/>
    <w:p w:rsidR="00482BCB" w:rsidRPr="00784E02" w:rsidRDefault="00482BCB" w:rsidP="00482BCB">
      <w:pPr>
        <w:ind w:firstLine="851"/>
      </w:pPr>
      <w:r w:rsidRPr="00784E02">
        <w:t>(b)</w:t>
      </w:r>
      <w:r w:rsidRPr="00784E02">
        <w:tab/>
        <w:t>it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 w:rsidR="00482BCB" w:rsidRPr="00784E02" w:rsidRDefault="00482BCB" w:rsidP="00482BCB">
      <w:pPr>
        <w:ind w:firstLine="851"/>
      </w:pPr>
      <w:r w:rsidRPr="00784E02">
        <w:t>(c)</w:t>
      </w:r>
      <w:r w:rsidRPr="00784E02">
        <w:tab/>
        <w:t>it must be useful for the international harmonization of variety descriptions;</w:t>
      </w:r>
    </w:p>
    <w:p w:rsidR="00482BCB" w:rsidRPr="00784E02" w:rsidRDefault="00482BCB" w:rsidP="00482BCB"/>
    <w:p w:rsidR="00482BCB" w:rsidRPr="00784E02" w:rsidRDefault="00482BCB" w:rsidP="00482BCB">
      <w:pPr>
        <w:ind w:firstLine="851"/>
      </w:pPr>
      <w:r w:rsidRPr="00784E02">
        <w:t>(d)</w:t>
      </w:r>
      <w:r w:rsidRPr="00784E02">
        <w:tab/>
        <w:t>particular care should be taken before selection of disease resistance characteristics.</w:t>
      </w:r>
    </w:p>
    <w:p w:rsidR="00482BCB" w:rsidRPr="00784E02" w:rsidRDefault="00482BCB" w:rsidP="00482BCB"/>
    <w:p w:rsidR="00482BCB" w:rsidRPr="00784E02" w:rsidRDefault="00482BCB" w:rsidP="00482BCB">
      <w:r w:rsidRPr="00784E02">
        <w:t>1.2</w:t>
      </w:r>
      <w:r w:rsidRPr="00784E02">
        <w:tab/>
        <w:t xml:space="preserve">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number of asterisked </w:t>
      </w:r>
      <w:r w:rsidRPr="00784E02">
        <w:lastRenderedPageBreak/>
        <w:t>characteristics should, therefore, be determined by the characteristics which are required to achieve useful internationally harmonized variety descriptions.</w:t>
      </w:r>
    </w:p>
    <w:p w:rsidR="00482BCB" w:rsidRPr="00784E02" w:rsidRDefault="00482BCB" w:rsidP="00482BCB"/>
    <w:p w:rsidR="00482BCB" w:rsidRPr="00784E02" w:rsidRDefault="00482BCB" w:rsidP="00482BCB">
      <w:pPr>
        <w:pStyle w:val="Heading4"/>
        <w:rPr>
          <w:lang w:val="en-US"/>
        </w:rPr>
      </w:pPr>
      <w:bookmarkStart w:id="519" w:name="_Toc47697027"/>
      <w:r w:rsidRPr="00784E02">
        <w:rPr>
          <w:lang w:val="en-US"/>
        </w:rPr>
        <w:t>2.</w:t>
      </w:r>
      <w:r w:rsidRPr="00784E02">
        <w:rPr>
          <w:lang w:val="en-US"/>
        </w:rPr>
        <w:tab/>
        <w:t>Grouping characteristics</w:t>
      </w:r>
      <w:bookmarkEnd w:id="514"/>
      <w:bookmarkEnd w:id="515"/>
      <w:bookmarkEnd w:id="516"/>
      <w:r w:rsidRPr="00784E02">
        <w:rPr>
          <w:lang w:val="en-US"/>
        </w:rPr>
        <w:t xml:space="preserve"> </w:t>
      </w:r>
      <w:r w:rsidR="00A92668">
        <w:rPr>
          <w:lang w:val="en-US"/>
        </w:rPr>
        <w:t>(</w:t>
      </w:r>
      <w:r w:rsidRPr="00784E02">
        <w:rPr>
          <w:lang w:val="en-US"/>
        </w:rPr>
        <w:t>Chapter 5.3)</w:t>
      </w:r>
      <w:bookmarkEnd w:id="519"/>
    </w:p>
    <w:p w:rsidR="00482BCB" w:rsidRPr="00784E02" w:rsidRDefault="00482BCB" w:rsidP="00482BCB">
      <w:pPr>
        <w:pStyle w:val="Heading5"/>
      </w:pPr>
      <w:bookmarkStart w:id="520" w:name="_Toc47697028"/>
      <w:r w:rsidRPr="00784E02">
        <w:t>2.1</w:t>
      </w:r>
      <w:r w:rsidRPr="00784E02">
        <w:tab/>
        <w:t>Selection</w:t>
      </w:r>
      <w:bookmarkEnd w:id="520"/>
    </w:p>
    <w:p w:rsidR="00482BCB" w:rsidRPr="00784E02" w:rsidRDefault="00482BCB" w:rsidP="00482BCB">
      <w:r w:rsidRPr="00784E02">
        <w:t>The General Introduction (Chapter 4.8:  Table:  Functional Categories of Characteristics) explains that grouping characteristics are characteristics in which the documented states of expression, even where recorded at different locations, can be used either individually or in combination with other such characteristics:  to select varieties of common knowledge that can be excluded from the growing trial used for examination of distinctness, and/or to organize the growing trial so that similar varieties are grouped together.</w:t>
      </w:r>
    </w:p>
    <w:p w:rsidR="00482BCB" w:rsidRPr="00784E02" w:rsidRDefault="00482BCB" w:rsidP="00482BCB"/>
    <w:p w:rsidR="00482BCB" w:rsidRPr="00784E02" w:rsidRDefault="00482BCB" w:rsidP="00482BCB">
      <w:pPr>
        <w:keepNext/>
      </w:pPr>
      <w:r w:rsidRPr="00784E02">
        <w:t>Thus, the General Introduction specifies that grouping characteristics: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 xml:space="preserve">1.  </w:t>
      </w:r>
      <w:r w:rsidRPr="00784E02">
        <w:tab/>
        <w:t>Must be:</w:t>
      </w:r>
    </w:p>
    <w:p w:rsidR="00482BCB" w:rsidRPr="00784E02" w:rsidRDefault="00482BCB" w:rsidP="00482BCB">
      <w:pPr>
        <w:keepNext/>
        <w:ind w:firstLine="992"/>
      </w:pPr>
    </w:p>
    <w:p w:rsidR="00482BCB" w:rsidRPr="00784E02" w:rsidRDefault="00482BCB" w:rsidP="00482BCB">
      <w:pPr>
        <w:pStyle w:val="BodyTextIndent"/>
        <w:keepNext/>
        <w:ind w:left="2411" w:hanging="709"/>
      </w:pPr>
      <w:r w:rsidRPr="00784E02">
        <w:t>(a)</w:t>
      </w:r>
      <w:r w:rsidRPr="00784E02">
        <w:tab/>
        <w:t>qualitative characteristics or,</w:t>
      </w:r>
    </w:p>
    <w:p w:rsidR="00482BCB" w:rsidRPr="00784E02" w:rsidRDefault="00482BCB" w:rsidP="00482BCB">
      <w:pPr>
        <w:pStyle w:val="BodyTextIndent"/>
        <w:keepNext/>
        <w:ind w:left="2411" w:hanging="709"/>
      </w:pPr>
      <w:r w:rsidRPr="00784E02">
        <w:t>(b)</w:t>
      </w:r>
      <w:r w:rsidRPr="00784E02">
        <w:tab/>
        <w:t>quantitative or pseudo</w:t>
      </w:r>
      <w:r w:rsidRPr="00784E02">
        <w:noBreakHyphen/>
        <w:t>qualitative characteristics which provide useful discrimination between the varieties of common knowledge from documented states of expression recorded at different locations.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2.</w:t>
      </w:r>
      <w:r w:rsidRPr="00784E02">
        <w:tab/>
        <w:t>Must be useful for:</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t>selecting varieties of common knowledge that can be excluded from the growing trial used for examination of distinctness and/or,</w:t>
      </w:r>
    </w:p>
    <w:p w:rsidR="00482BCB" w:rsidRPr="00784E02" w:rsidRDefault="00482BCB" w:rsidP="00482BCB">
      <w:pPr>
        <w:pStyle w:val="BodyTextIndent"/>
        <w:keepNext/>
        <w:ind w:left="2411" w:hanging="709"/>
      </w:pPr>
      <w:r w:rsidRPr="00784E02">
        <w:t>(b)</w:t>
      </w:r>
      <w:r w:rsidRPr="00784E02">
        <w:tab/>
        <w:t>organizing the growing trial so that similar varieties are grouped together.</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3.</w:t>
      </w:r>
      <w:r w:rsidRPr="00784E02">
        <w:tab/>
        <w:t>Should be:</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t xml:space="preserve">an asterisked characteristic and/or, (see also GN 13.4) </w:t>
      </w:r>
    </w:p>
    <w:p w:rsidR="00482BCB" w:rsidRPr="00784E02" w:rsidRDefault="00482BCB" w:rsidP="00482BCB">
      <w:pPr>
        <w:pStyle w:val="BodyTextIndent"/>
        <w:keepNext/>
        <w:ind w:left="2411" w:hanging="709"/>
      </w:pPr>
      <w:r w:rsidRPr="00784E02">
        <w:t>(b)</w:t>
      </w:r>
      <w:r w:rsidRPr="00784E02">
        <w:tab/>
        <w:t>included in the Technical Questionnaire or application form.</w:t>
      </w:r>
    </w:p>
    <w:p w:rsidR="00482BCB" w:rsidRPr="00784E02" w:rsidRDefault="00482BCB" w:rsidP="00482BCB"/>
    <w:p w:rsidR="00482BCB" w:rsidRPr="00784E02" w:rsidRDefault="00482BCB" w:rsidP="00482BCB">
      <w:r w:rsidRPr="00784E02">
        <w:t xml:space="preserve">The number of grouping characteristics is not fixed.  If there are only a few characteristics which satisfy the criteria these are all likely to be selected as grouping characteristics. However, if there are many characteristics which fulfill the criteria these might not all be selected as grouping characteristics in the </w:t>
      </w:r>
      <w:r w:rsidR="007D2474">
        <w:t>Test Guidelines</w:t>
      </w:r>
      <w:r w:rsidRPr="00784E02">
        <w:t>.  In the latter case, a selection of the most efficient characteristics for the uses set out in 2(a) and 2(b) might be made.</w:t>
      </w:r>
    </w:p>
    <w:p w:rsidR="00482BCB" w:rsidRPr="00784E02" w:rsidRDefault="00482BCB" w:rsidP="00482BCB"/>
    <w:p w:rsidR="00482BCB" w:rsidRPr="00784E02" w:rsidRDefault="00482BCB" w:rsidP="00482BCB">
      <w:pPr>
        <w:pStyle w:val="Heading5"/>
      </w:pPr>
      <w:bookmarkStart w:id="521" w:name="_Toc47697029"/>
      <w:r w:rsidRPr="00784E02">
        <w:t>2.2</w:t>
      </w:r>
      <w:r w:rsidRPr="00784E02">
        <w:tab/>
        <w:t>Color</w:t>
      </w:r>
      <w:bookmarkEnd w:id="521"/>
    </w:p>
    <w:p w:rsidR="00482BCB" w:rsidRPr="00784E02" w:rsidRDefault="00482BCB" w:rsidP="00482BCB">
      <w:r w:rsidRPr="00784E02">
        <w:t xml:space="preserve">In the case of color characteristics, where the states of expression in the Table of Characteristics are represented by the RHS Colour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 </w:t>
      </w:r>
    </w:p>
    <w:p w:rsidR="00482BCB" w:rsidRPr="00784E02" w:rsidRDefault="00482BCB" w:rsidP="00482BCB"/>
    <w:p w:rsidR="00482BCB" w:rsidRPr="009A2639" w:rsidRDefault="00482BCB" w:rsidP="00482BCB">
      <w:pPr>
        <w:pStyle w:val="Heading4"/>
        <w:rPr>
          <w:lang w:val="fr-CH"/>
        </w:rPr>
      </w:pPr>
      <w:bookmarkStart w:id="522" w:name="_Toc47697030"/>
      <w:r w:rsidRPr="009A2639">
        <w:rPr>
          <w:lang w:val="fr-CH"/>
        </w:rPr>
        <w:t>3.</w:t>
      </w:r>
      <w:r w:rsidRPr="009A2639">
        <w:rPr>
          <w:lang w:val="fr-CH"/>
        </w:rPr>
        <w:tab/>
        <w:t xml:space="preserve">Technical Questionnaire (TQ) characteristics </w:t>
      </w:r>
      <w:r w:rsidR="00A92668" w:rsidRPr="009A2639">
        <w:rPr>
          <w:lang w:val="fr-CH"/>
        </w:rPr>
        <w:t>(</w:t>
      </w:r>
      <w:r w:rsidRPr="009A2639">
        <w:rPr>
          <w:lang w:val="fr-CH"/>
        </w:rPr>
        <w:t>Chapter 10:  TQ 5)</w:t>
      </w:r>
      <w:bookmarkEnd w:id="522"/>
    </w:p>
    <w:p w:rsidR="00482BCB" w:rsidRPr="00784E02" w:rsidRDefault="00482BCB" w:rsidP="00482BCB">
      <w:r w:rsidRPr="00784E02">
        <w:t>3.1</w:t>
      </w:r>
      <w:r w:rsidRPr="00784E02">
        <w:tab/>
        <w:t xml:space="preserve">The model Technical Questionnaire included in the </w:t>
      </w:r>
      <w:r w:rsidR="007D2474">
        <w:t>Test Guidelines</w:t>
      </w:r>
      <w:r w:rsidRPr="00784E02">
        <w:t xml:space="preserve"> seeks information on specific characteristics of importance for distinguishing varieties.</w:t>
      </w:r>
    </w:p>
    <w:p w:rsidR="00482BCB" w:rsidRPr="00784E02" w:rsidRDefault="00482BCB" w:rsidP="00482BCB"/>
    <w:p w:rsidR="00482BCB" w:rsidRPr="00784E02" w:rsidRDefault="00482BCB" w:rsidP="00482BCB">
      <w:r w:rsidRPr="00784E02">
        <w:t>3.2</w:t>
      </w:r>
      <w:r w:rsidRPr="00784E02">
        <w:tab/>
        <w:t>Characteristics to be included in the Technical Questionnaire should comprise:</w:t>
      </w:r>
    </w:p>
    <w:p w:rsidR="00482BCB" w:rsidRPr="00784E02" w:rsidRDefault="00482BCB" w:rsidP="00482BCB"/>
    <w:p w:rsidR="00482BCB" w:rsidRPr="00784E02" w:rsidRDefault="00482BCB" w:rsidP="00482BCB">
      <w:pPr>
        <w:ind w:left="851"/>
      </w:pPr>
      <w:r w:rsidRPr="00784E02">
        <w:t>(a)</w:t>
      </w:r>
      <w:r w:rsidRPr="00784E02">
        <w:tab/>
        <w:t xml:space="preserve">the grouping characteristics </w:t>
      </w:r>
      <w:r w:rsidRPr="00784E02">
        <w:rPr>
          <w:u w:val="single"/>
        </w:rPr>
        <w:t>and</w:t>
      </w:r>
      <w:r w:rsidRPr="00784E02">
        <w:t xml:space="preserve"> </w:t>
      </w:r>
    </w:p>
    <w:p w:rsidR="00482BCB" w:rsidRPr="00784E02" w:rsidRDefault="00482BCB" w:rsidP="00482BCB">
      <w:pPr>
        <w:ind w:left="851"/>
      </w:pPr>
    </w:p>
    <w:p w:rsidR="00482BCB" w:rsidRPr="00784E02" w:rsidRDefault="00482BCB" w:rsidP="00482BCB">
      <w:pPr>
        <w:ind w:left="851"/>
      </w:pPr>
      <w:r w:rsidRPr="00784E02">
        <w:t>(b)</w:t>
      </w:r>
      <w:r w:rsidRPr="00784E02">
        <w:tab/>
        <w:t xml:space="preserve">the most discriminating characteristics, </w:t>
      </w:r>
    </w:p>
    <w:p w:rsidR="00482BCB" w:rsidRPr="00784E02" w:rsidRDefault="00482BCB" w:rsidP="00482BCB"/>
    <w:p w:rsidR="00482BCB" w:rsidRPr="00784E02" w:rsidRDefault="00482BCB" w:rsidP="00482BCB">
      <w:r w:rsidRPr="00784E02">
        <w:rPr>
          <w:u w:val="single"/>
        </w:rPr>
        <w:t>unless</w:t>
      </w:r>
      <w:r w:rsidRPr="00784E02">
        <w:t xml:space="preserve"> it is considered unrealistic to expect breeders to describe these characteristics.</w:t>
      </w:r>
    </w:p>
    <w:p w:rsidR="00482BCB" w:rsidRPr="00784E02" w:rsidRDefault="00482BCB" w:rsidP="00482BCB"/>
    <w:p w:rsidR="00482BCB" w:rsidRPr="00784E02" w:rsidRDefault="00482BCB" w:rsidP="00482BCB">
      <w:r w:rsidRPr="00784E02">
        <w:lastRenderedPageBreak/>
        <w:t>3.3</w:t>
      </w:r>
      <w:r w:rsidRPr="00784E02">
        <w:tab/>
        <w:t xml:space="preserve">In addition to the characteristics identified in Section 3.2, the Technical Questionnaire may also include characteristics that are agreed to be important for the management of the trial and the planning of observations. </w:t>
      </w:r>
    </w:p>
    <w:p w:rsidR="00482BCB" w:rsidRPr="00784E02" w:rsidRDefault="00482BCB" w:rsidP="00482BCB"/>
    <w:p w:rsidR="00482BCB" w:rsidRPr="00784E02" w:rsidRDefault="00482BCB" w:rsidP="00482BCB">
      <w:r w:rsidRPr="00784E02">
        <w:t>3.4</w:t>
      </w:r>
      <w:r w:rsidRPr="00784E02">
        <w:tab/>
        <w:t xml:space="preserve">Where necessary, characteristics in the </w:t>
      </w:r>
      <w:r w:rsidR="007D2474">
        <w:t>Test Guidelines</w:t>
      </w:r>
      <w:r w:rsidRPr="00784E02">
        <w:t xml:space="preserve"> can be simplified (e.g. color groups can be created rather than requesting an RHS Colour Chart reference) for inclusion in the Technical Questionnaire (TQ), if this would be of assistance for the breeder completing the TQ.  Furthermore, the characteristics contained in the </w:t>
      </w:r>
      <w:r w:rsidR="007D2474">
        <w:t>Test Guidelines</w:t>
      </w:r>
      <w:r w:rsidRPr="00784E02">
        <w:t xml:space="preserve"> can be formulated in a different way,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482BCB" w:rsidRPr="00784E02" w:rsidRDefault="00482BCB" w:rsidP="00482BCB"/>
    <w:p w:rsidR="00482BCB" w:rsidRPr="00784E02" w:rsidRDefault="00482BCB" w:rsidP="00482BCB">
      <w:pPr>
        <w:rPr>
          <w:color w:val="000000"/>
        </w:rPr>
      </w:pPr>
      <w:r w:rsidRPr="00784E02">
        <w:t>3.5</w:t>
      </w:r>
      <w:r w:rsidRPr="00784E02">
        <w:tab/>
        <w:t xml:space="preserve">In the case of quantitative characteristics for which an abbreviated scale is used in the </w:t>
      </w:r>
      <w:r w:rsidRPr="00784E02">
        <w:rPr>
          <w:color w:val="000000"/>
        </w:rPr>
        <w:t xml:space="preserve">Table of Characteristics (e.g. use of 3, 5, 7 for characteristics with notes 1-9), </w:t>
      </w:r>
      <w:r w:rsidRPr="00784E02">
        <w:rPr>
          <w:i/>
          <w:iCs/>
          <w:color w:val="000000"/>
        </w:rPr>
        <w:t xml:space="preserve">all </w:t>
      </w:r>
      <w:r w:rsidRPr="00784E02">
        <w:rPr>
          <w:color w:val="000000"/>
        </w:rPr>
        <w:t xml:space="preserve">states of expression should be presented in the </w:t>
      </w:r>
      <w:r w:rsidRPr="00784E02">
        <w:rPr>
          <w:snapToGrid w:val="0"/>
          <w:color w:val="000000"/>
        </w:rPr>
        <w:t>Technical Questionnaire (e.g. notes 1, 2, etc. to 9)</w:t>
      </w:r>
      <w:r w:rsidRPr="00784E02">
        <w:rPr>
          <w:color w:val="000000"/>
        </w:rPr>
        <w:t xml:space="preserve">. </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3.6</w:t>
      </w:r>
      <w:r w:rsidRPr="00784E02">
        <w:rPr>
          <w:color w:val="000000"/>
        </w:rPr>
        <w:tab/>
        <w:t xml:space="preserve">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w:t>
      </w:r>
      <w:r w:rsidRPr="00784E02">
        <w:rPr>
          <w:snapToGrid w:val="0"/>
          <w:color w:val="000000"/>
        </w:rPr>
        <w:t>Technical Questionnaire</w:t>
      </w:r>
      <w:r w:rsidRPr="00784E02">
        <w:rPr>
          <w:color w:val="000000"/>
        </w:rPr>
        <w:t xml:space="preserve">, Section 5 “Characteristics of the variety to be indicated”.  Therefore, for such characteristics, information should be sought in Section 7 “Additional information which may help in the examination of the variety” of the </w:t>
      </w:r>
      <w:r w:rsidRPr="00784E02">
        <w:rPr>
          <w:snapToGrid w:val="0"/>
          <w:color w:val="000000"/>
        </w:rPr>
        <w:t>Technical Questionnaire</w:t>
      </w:r>
      <w:r w:rsidRPr="00784E02">
        <w:rPr>
          <w:color w:val="000000"/>
        </w:rPr>
        <w:t>.  The guidance on the presentation of the characteristics for Section 5 (see GN 13.3 &amp; 13.4 above would also apply for the presentation of characteristics in Section 7.</w:t>
      </w:r>
    </w:p>
    <w:p w:rsidR="00482BCB" w:rsidRPr="00784E02" w:rsidRDefault="00482BCB" w:rsidP="00482BCB">
      <w:pPr>
        <w:rPr>
          <w:color w:val="000000"/>
        </w:rPr>
      </w:pPr>
    </w:p>
    <w:p w:rsidR="00482BCB" w:rsidRPr="00784E02" w:rsidRDefault="00482BCB" w:rsidP="00482BCB">
      <w:pPr>
        <w:pStyle w:val="Heading4"/>
        <w:rPr>
          <w:lang w:val="en-US"/>
        </w:rPr>
      </w:pPr>
      <w:bookmarkStart w:id="523" w:name="_Toc47697031"/>
      <w:r w:rsidRPr="00784E02">
        <w:rPr>
          <w:lang w:val="en-US"/>
        </w:rPr>
        <w:t>4.</w:t>
      </w:r>
      <w:r w:rsidRPr="00784E02">
        <w:rPr>
          <w:lang w:val="en-US"/>
        </w:rPr>
        <w:tab/>
        <w:t>Relationship between Asterisked, Grouping and TQ characteristics</w:t>
      </w:r>
      <w:bookmarkEnd w:id="523"/>
      <w:r w:rsidRPr="00784E02">
        <w:rPr>
          <w:lang w:val="en-US"/>
        </w:rPr>
        <w:t xml:space="preserve">  </w:t>
      </w:r>
      <w:r w:rsidRPr="00784E02">
        <w:rPr>
          <w:lang w:val="en-US"/>
        </w:rPr>
        <w:tab/>
      </w:r>
    </w:p>
    <w:p w:rsidR="00482BCB" w:rsidRPr="00784E02" w:rsidRDefault="00482BCB" w:rsidP="00482BCB">
      <w:r w:rsidRPr="00784E02">
        <w:t>The relationship between grouping, asterisked and TQ characteristics can be summarized as follows:</w:t>
      </w:r>
    </w:p>
    <w:p w:rsidR="00482BCB" w:rsidRPr="00784E02" w:rsidRDefault="00482BCB" w:rsidP="00482BCB"/>
    <w:p w:rsidR="00482BCB" w:rsidRPr="00784E02" w:rsidRDefault="00482BCB" w:rsidP="00482BCB">
      <w:pPr>
        <w:ind w:firstLine="851"/>
        <w:rPr>
          <w:snapToGrid w:val="0"/>
        </w:rPr>
      </w:pPr>
      <w:r w:rsidRPr="00784E02">
        <w:t>(a)</w:t>
      </w:r>
      <w:r w:rsidRPr="00784E02">
        <w:tab/>
        <w:t>Grouping characteristics selected from the Table of C</w:t>
      </w:r>
      <w:r w:rsidRPr="00784E02">
        <w:rPr>
          <w:snapToGrid w:val="0"/>
        </w:rPr>
        <w:t xml:space="preserve">haracteristics should, in general, receive an asterisk in the Table of Characteristics and be included in the Technical Questionnaire. </w:t>
      </w:r>
    </w:p>
    <w:p w:rsidR="00482BCB" w:rsidRPr="00784E02" w:rsidRDefault="00482BCB" w:rsidP="00482BCB">
      <w:pPr>
        <w:ind w:firstLine="851"/>
      </w:pPr>
    </w:p>
    <w:p w:rsidR="00482BCB" w:rsidRPr="00784E02" w:rsidRDefault="00482BCB" w:rsidP="00482BCB">
      <w:pPr>
        <w:ind w:firstLine="851"/>
      </w:pPr>
      <w:r w:rsidRPr="00784E02">
        <w:t>(b)</w:t>
      </w:r>
      <w:r w:rsidRPr="00784E02">
        <w:tab/>
        <w:t xml:space="preserve">TQ characteristics selected from the Table of Characteristics should, in general, receive an asterisk in the Table of Characteristics and be used as grouping characteristics.  TQ characteristics are not restricted to those characteristics used as grouping characteristics; </w:t>
      </w:r>
    </w:p>
    <w:p w:rsidR="00482BCB" w:rsidRPr="00784E02" w:rsidRDefault="00482BCB" w:rsidP="00482BCB">
      <w:pPr>
        <w:ind w:firstLine="851"/>
      </w:pPr>
    </w:p>
    <w:p w:rsidR="00482BCB" w:rsidRPr="00784E02" w:rsidRDefault="00482BCB" w:rsidP="00482BCB">
      <w:pPr>
        <w:ind w:firstLine="851"/>
      </w:pPr>
      <w:r w:rsidRPr="00784E02">
        <w:t>(c)</w:t>
      </w:r>
      <w:r w:rsidRPr="00784E02">
        <w:tab/>
        <w:t>Asterisked characteristics are not restricted to those characteristics selected as grouping or TQ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24" w:name="_Toc27819184"/>
      <w:bookmarkStart w:id="525" w:name="_Toc27819365"/>
      <w:bookmarkStart w:id="526" w:name="_Toc27819546"/>
      <w:bookmarkStart w:id="527" w:name="_Toc47697032"/>
      <w:r w:rsidRPr="00784E02">
        <w:t>GN 14</w:t>
      </w:r>
      <w:r w:rsidRPr="00784E02">
        <w:tab/>
      </w:r>
      <w:r w:rsidR="00A92668">
        <w:t>(</w:t>
      </w:r>
      <w:r w:rsidRPr="00784E02">
        <w:t>Chapter 7) – Characteristics examined by patented methods</w:t>
      </w:r>
      <w:bookmarkEnd w:id="524"/>
      <w:bookmarkEnd w:id="525"/>
      <w:bookmarkEnd w:id="526"/>
      <w:bookmarkEnd w:id="527"/>
    </w:p>
    <w:p w:rsidR="00482BCB" w:rsidRPr="00784E02" w:rsidRDefault="00482BCB" w:rsidP="00482BCB">
      <w:pPr>
        <w:ind w:right="-2" w:firstLine="851"/>
      </w:pPr>
      <w:r w:rsidRPr="00784E02">
        <w:t>(a)</w:t>
      </w:r>
      <w:r w:rsidRPr="00784E02">
        <w:tab/>
        <w:t>In the case of a characteristic which can be examined by a patented method, the Leading Expert should disclose any known information on the patent, or patent applications pending, that may relate to the assessment of the expression of the characteristic concerned.  The information on known patents should include the name and contact details of the patent holder, patent registration number, and countries where the patent has been granted (or patent applications pending, if applicable).</w:t>
      </w:r>
    </w:p>
    <w:p w:rsidR="00482BCB" w:rsidRPr="00784E02" w:rsidRDefault="00482BCB" w:rsidP="00482BCB">
      <w:pPr>
        <w:ind w:right="-2"/>
      </w:pPr>
    </w:p>
    <w:p w:rsidR="00482BCB" w:rsidRPr="00784E02" w:rsidRDefault="00482BCB" w:rsidP="00482BCB">
      <w:pPr>
        <w:ind w:right="-2" w:firstLine="851"/>
      </w:pPr>
      <w:r w:rsidRPr="00784E02">
        <w:t>(b)</w:t>
      </w:r>
      <w:r w:rsidRPr="00784E02">
        <w:tab/>
        <w:t>The Leading Expert should assess the importance of the patented method concerning the assessment of the expression of a characteristic and the suitability of alternative, non-patented methods, if available.  The Leading Expert and relevant TWP should then decide whether it would be better to revisit the issue at a later stage or if it would be appropriate to contact the patent holder to find a suitable arrangement for utilization of the patented method.  The TWP may decide to seek the advice of the Technical Committee and, if appropriate, the Technical Committee may also seek the advice of the Administrative and Legal Committee.</w:t>
      </w:r>
    </w:p>
    <w:p w:rsidR="00482BCB" w:rsidRPr="00784E02" w:rsidRDefault="00482BCB" w:rsidP="00482BCB">
      <w:pPr>
        <w:ind w:right="-2" w:firstLine="992"/>
      </w:pPr>
    </w:p>
    <w:p w:rsidR="00482BCB" w:rsidRPr="00784E02" w:rsidRDefault="00482BCB" w:rsidP="00482BCB">
      <w:pPr>
        <w:ind w:right="-2" w:firstLine="851"/>
      </w:pPr>
      <w:r w:rsidRPr="00784E02">
        <w:t>(c)</w:t>
      </w:r>
      <w:r w:rsidRPr="00784E02">
        <w:tab/>
        <w:t>If a decision to contact the patent holder is taken, three situations may arise:</w:t>
      </w:r>
    </w:p>
    <w:p w:rsidR="00482BCB" w:rsidRPr="00784E02" w:rsidRDefault="00482BCB" w:rsidP="00482BCB">
      <w:pPr>
        <w:ind w:right="-2"/>
      </w:pPr>
    </w:p>
    <w:p w:rsidR="00482BCB" w:rsidRPr="00784E02" w:rsidRDefault="00482BCB" w:rsidP="00482BCB">
      <w:pPr>
        <w:numPr>
          <w:ilvl w:val="0"/>
          <w:numId w:val="19"/>
        </w:numPr>
        <w:tabs>
          <w:tab w:val="clear" w:pos="3550"/>
        </w:tabs>
        <w:ind w:left="2410" w:right="-2" w:hanging="709"/>
      </w:pPr>
      <w:r w:rsidRPr="00784E02">
        <w:lastRenderedPageBreak/>
        <w:t>the patent holder waives his/her rights for the particular use of the patented method concerning the assessment of the expression of a characteristic for DUS</w:t>
      </w:r>
      <w:r w:rsidR="00BE4EF2">
        <w:t> </w:t>
      </w:r>
      <w:r w:rsidRPr="00784E02">
        <w:t>testing and development of variety descriptions;</w:t>
      </w:r>
    </w:p>
    <w:p w:rsidR="00482BCB" w:rsidRPr="00784E02" w:rsidRDefault="00482BCB" w:rsidP="00482BCB">
      <w:pPr>
        <w:ind w:left="2410" w:right="-2" w:hanging="709"/>
      </w:pPr>
    </w:p>
    <w:p w:rsidR="00482BCB" w:rsidRPr="00784E02" w:rsidRDefault="00482BCB" w:rsidP="00482BCB">
      <w:pPr>
        <w:ind w:left="2410" w:right="-2" w:hanging="709"/>
      </w:pPr>
      <w:r w:rsidRPr="00784E02">
        <w:t>(ii)</w:t>
      </w:r>
      <w:r w:rsidRPr="00784E02">
        <w:tab/>
        <w:t>the patent holder is willing to negotiate licenses with other parties on a non-discriminatory basis and on reasonable terms and conditions;</w:t>
      </w:r>
    </w:p>
    <w:p w:rsidR="00482BCB" w:rsidRPr="00784E02" w:rsidRDefault="00482BCB" w:rsidP="00482BCB">
      <w:pPr>
        <w:ind w:left="2410" w:right="-2" w:hanging="709"/>
      </w:pPr>
    </w:p>
    <w:p w:rsidR="00482BCB" w:rsidRPr="00784E02" w:rsidRDefault="00482BCB" w:rsidP="00482BCB">
      <w:pPr>
        <w:pStyle w:val="BlockText"/>
        <w:keepNext/>
        <w:ind w:left="2410" w:hanging="709"/>
      </w:pPr>
      <w:r w:rsidRPr="00784E02">
        <w:t>(iii)</w:t>
      </w:r>
      <w:r w:rsidRPr="00784E02">
        <w:tab/>
        <w:t>the patent holder is not willing to cooperate with the solutions in (i) or (ii).</w:t>
      </w:r>
    </w:p>
    <w:p w:rsidR="00482BCB" w:rsidRPr="00784E02" w:rsidRDefault="00482BCB" w:rsidP="00482BCB">
      <w:pPr>
        <w:ind w:right="-2"/>
      </w:pPr>
    </w:p>
    <w:p w:rsidR="00482BCB" w:rsidRPr="00784E02" w:rsidRDefault="00482BCB" w:rsidP="00482BCB">
      <w:pPr>
        <w:ind w:right="-2" w:firstLine="851"/>
      </w:pPr>
      <w:r w:rsidRPr="00784E02">
        <w:t>(d)</w:t>
      </w:r>
      <w:r w:rsidRPr="00784E02">
        <w:tab/>
        <w:t xml:space="preserve">If (c) (i) is applicable, a footnote in the corresponding characteristic(s) of the </w:t>
      </w:r>
      <w:r w:rsidR="007D2474">
        <w:t>Test Guidelines</w:t>
      </w:r>
      <w:r w:rsidRPr="00784E02">
        <w:t xml:space="preserve"> should indicate that the method for assessing the expression of this characteristic is protected by patent, but that the patent holder has waived his/her rights for the purpose of DUS testing and development of variety descriptions.  The members of the TWP may decide, considering the importance of the characteristic, if it will be appropriate to select it as an asterisked characteristic.</w:t>
      </w:r>
    </w:p>
    <w:p w:rsidR="00482BCB" w:rsidRPr="00784E02" w:rsidRDefault="00482BCB" w:rsidP="00482BCB">
      <w:pPr>
        <w:ind w:right="-2"/>
      </w:pPr>
    </w:p>
    <w:p w:rsidR="00482BCB" w:rsidRPr="00784E02" w:rsidRDefault="00482BCB" w:rsidP="00482BCB">
      <w:pPr>
        <w:ind w:right="-2" w:firstLine="851"/>
      </w:pPr>
      <w:r w:rsidRPr="00784E02">
        <w:t>(e)</w:t>
      </w:r>
      <w:r w:rsidRPr="00784E02">
        <w:tab/>
        <w:t xml:space="preserve">If (c) (ii) is applicable, it is recommended that the characteristic(s) concerned will not be selected as an asterisked characteristic as it will not satisfy the requirement for accessibility that enables harmonization of variety description using asterisked characteristics.  The members of the TWP may decide whether interested parties would like to retain the characteristic related to the method protected by patent as a standard </w:t>
      </w:r>
      <w:r w:rsidR="007D2474">
        <w:t>Test Guidelines</w:t>
      </w:r>
      <w:r w:rsidRPr="00784E02">
        <w:t xml:space="preserve"> characteristic.  Interested parties may decide to start negotiations with the patent holder for licenses on a non-discriminatory basis and on reasonable terms and conditions.  Such negotiations are left to the interested parties and would take place outside UPOV.  An appropriate note indicating that the method concerning the assessment of the expression of the characteristic is protected by patent and that the patent holder provides for licenses on a non-discriminatory basis and on reasonable terms and conditions should be provided.</w:t>
      </w:r>
    </w:p>
    <w:p w:rsidR="00482BCB" w:rsidRPr="00784E02" w:rsidRDefault="00482BCB" w:rsidP="00482BCB">
      <w:pPr>
        <w:ind w:right="566"/>
      </w:pPr>
    </w:p>
    <w:p w:rsidR="00482BCB" w:rsidRPr="00784E02" w:rsidRDefault="00482BCB" w:rsidP="00482BCB">
      <w:pPr>
        <w:ind w:right="-2" w:firstLine="851"/>
      </w:pPr>
      <w:r w:rsidRPr="00784E02">
        <w:t>(f)</w:t>
      </w:r>
      <w:r w:rsidRPr="00784E02">
        <w:tab/>
        <w:t xml:space="preserve">If (c) (iii) is applicable, it is recommended that the characteristic(s) concerned with the method protected by patent will not be selected as an asterisked characteristic.  The experts of the relevant TWP may decide, in light of the information available, e.g. experience of a member of the Union that has used the characteristic to develop a variety description, whether the characteristic should or should not be selected as a standard </w:t>
      </w:r>
      <w:r w:rsidR="007D2474">
        <w:t>Test Guidelines</w:t>
      </w:r>
      <w:r w:rsidRPr="00784E02">
        <w:t xml:space="preserve"> characteristic.  An appropriate note indicating that the method concerning the assessment of the expression of the characteristic is protected by patent should be provided. </w:t>
      </w:r>
    </w:p>
    <w:p w:rsidR="00482BCB" w:rsidRPr="00784E02" w:rsidRDefault="00482BCB" w:rsidP="00482BCB"/>
    <w:p w:rsidR="00482BCB" w:rsidRPr="00784E02" w:rsidRDefault="00482BCB" w:rsidP="00482BCB"/>
    <w:p w:rsidR="00482BCB" w:rsidRPr="00784E02" w:rsidRDefault="00482BCB" w:rsidP="00482BCB">
      <w:pPr>
        <w:pStyle w:val="Heading3"/>
      </w:pPr>
      <w:bookmarkStart w:id="528" w:name="_Toc27819185"/>
      <w:bookmarkStart w:id="529" w:name="_Toc27819366"/>
      <w:bookmarkStart w:id="530" w:name="_Toc27819547"/>
      <w:bookmarkStart w:id="531" w:name="_Toc47697033"/>
      <w:r w:rsidRPr="00784E02">
        <w:t>GN 15</w:t>
      </w:r>
      <w:r w:rsidRPr="00784E02">
        <w:tab/>
      </w:r>
      <w:r w:rsidR="00A92668">
        <w:t>(</w:t>
      </w:r>
      <w:r w:rsidRPr="00784E02">
        <w:t>Chapter 7) – Physiological characteristics</w:t>
      </w:r>
      <w:bookmarkEnd w:id="528"/>
      <w:bookmarkEnd w:id="529"/>
      <w:bookmarkEnd w:id="530"/>
      <w:bookmarkEnd w:id="531"/>
      <w:r w:rsidRPr="00784E02">
        <w:t xml:space="preserve"> </w:t>
      </w:r>
    </w:p>
    <w:p w:rsidR="00482BCB" w:rsidRPr="00784E02" w:rsidRDefault="00482BCB" w:rsidP="00482BCB">
      <w:r w:rsidRPr="00784E02">
        <w:t xml:space="preserve">Document </w:t>
      </w:r>
      <w:r w:rsidRPr="00784E02">
        <w:rPr>
          <w:color w:val="000000"/>
        </w:rPr>
        <w:t>TGP/12, Guidance on Certain Physiological Characteristics,</w:t>
      </w:r>
      <w:r w:rsidRPr="00784E02">
        <w:t xml:space="preserve"> provides guidance on the use of certain </w:t>
      </w:r>
      <w:r w:rsidRPr="00784E02">
        <w:rPr>
          <w:color w:val="000000"/>
        </w:rPr>
        <w:t xml:space="preserve">physiological </w:t>
      </w:r>
      <w:r w:rsidRPr="00784E02">
        <w:t>characteristics, e.g. resistance to diseases, insects and chemicals and chemical constituents examined by protein electrophoresis.</w:t>
      </w:r>
    </w:p>
    <w:p w:rsidR="00482BCB" w:rsidRPr="00784E02" w:rsidRDefault="00482BCB" w:rsidP="00482BCB"/>
    <w:p w:rsidR="00482BCB" w:rsidRPr="00784E02" w:rsidRDefault="00482BCB" w:rsidP="00482BCB"/>
    <w:p w:rsidR="00482BCB" w:rsidRPr="00784E02" w:rsidRDefault="00482BCB" w:rsidP="00482BCB">
      <w:pPr>
        <w:pStyle w:val="Heading3"/>
      </w:pPr>
      <w:bookmarkStart w:id="532" w:name="_Toc27819186"/>
      <w:bookmarkStart w:id="533" w:name="_Toc27819367"/>
      <w:bookmarkStart w:id="534" w:name="_Toc27819548"/>
      <w:bookmarkStart w:id="535" w:name="_Toc47697034"/>
      <w:r w:rsidRPr="00784E02">
        <w:t>GN 16</w:t>
      </w:r>
      <w:r w:rsidRPr="00784E02">
        <w:tab/>
      </w:r>
      <w:r w:rsidR="00A92668">
        <w:t>(</w:t>
      </w:r>
      <w:r w:rsidRPr="00784E02">
        <w:t>Chapter 7) – New types of characteristics</w:t>
      </w:r>
      <w:bookmarkEnd w:id="532"/>
      <w:bookmarkEnd w:id="533"/>
      <w:bookmarkEnd w:id="534"/>
      <w:bookmarkEnd w:id="535"/>
      <w:r w:rsidRPr="00784E02">
        <w:t xml:space="preserve"> </w:t>
      </w:r>
    </w:p>
    <w:p w:rsidR="00482BCB" w:rsidRPr="00784E02" w:rsidRDefault="00482BCB" w:rsidP="00482BCB">
      <w:r w:rsidRPr="00784E02">
        <w:t xml:space="preserve">Document </w:t>
      </w:r>
      <w:r w:rsidRPr="00784E02">
        <w:rPr>
          <w:color w:val="000000"/>
        </w:rPr>
        <w:t xml:space="preserve">TGP/15, </w:t>
      </w:r>
      <w:r w:rsidRPr="00784E02">
        <w:t>New Types of Characteristics, provides guidance on the possible use of new types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36" w:name="_Toc47697035"/>
      <w:r w:rsidRPr="00784E02">
        <w:t>GN 17</w:t>
      </w:r>
      <w:r w:rsidRPr="00784E02">
        <w:tab/>
      </w:r>
      <w:r w:rsidR="00A92668">
        <w:t>(</w:t>
      </w:r>
      <w:r w:rsidRPr="00784E02">
        <w:t>Chapter 7) – Presentation of Characteristics:  Approved characteristics</w:t>
      </w:r>
      <w:bookmarkEnd w:id="536"/>
    </w:p>
    <w:p w:rsidR="00482BCB" w:rsidRPr="00784E02" w:rsidRDefault="00482BCB" w:rsidP="00482BCB">
      <w:r w:rsidRPr="00784E02">
        <w:t xml:space="preserve">A collection of characteristics, with their corresponding states of expression, which have already been </w:t>
      </w:r>
      <w:r w:rsidRPr="001847F8">
        <w:t xml:space="preserve">approved for inclusion in existing </w:t>
      </w:r>
      <w:r w:rsidR="007D2474">
        <w:t>Test Guidelines</w:t>
      </w:r>
      <w:r w:rsidR="001847F8" w:rsidRPr="001847F8">
        <w:t xml:space="preserve"> after the adoption of document TGP/7 (“approved characteristics”), is provided in the web-based TG template</w:t>
      </w:r>
      <w:r w:rsidR="00C81842">
        <w:t xml:space="preserve">.  There are two main </w:t>
      </w:r>
      <w:r w:rsidRPr="001847F8">
        <w:t>purposes for developing</w:t>
      </w:r>
      <w:r w:rsidRPr="00784E02">
        <w:t xml:space="preserve"> this collection:  </w:t>
      </w:r>
      <w:r w:rsidR="00C81842">
        <w:t>f</w:t>
      </w:r>
      <w:r w:rsidRPr="00784E02">
        <w:t xml:space="preserve">irstly, it helps to ensure that the states of expression used for the same or similar characteristics included in </w:t>
      </w:r>
      <w:r w:rsidR="007D2474">
        <w:t>Test Guidelines</w:t>
      </w:r>
      <w:r w:rsidRPr="00784E02">
        <w:t xml:space="preserve">, are harmonized as far as possible;  </w:t>
      </w:r>
      <w:r w:rsidR="00C81842">
        <w:t>s</w:t>
      </w:r>
      <w:r w:rsidRPr="00784E02">
        <w:t xml:space="preserve">econdly, the characteristics presented in the collection have already been translated into the UPOV languages.  Thus, </w:t>
      </w:r>
      <w:r w:rsidR="007D2474">
        <w:t>Test Guidelines</w:t>
      </w:r>
      <w:r w:rsidRPr="00784E02">
        <w:t xml:space="preserve"> utilizing </w:t>
      </w:r>
      <w:r w:rsidR="00C81842">
        <w:t xml:space="preserve">approved </w:t>
      </w:r>
      <w:r w:rsidRPr="00784E02">
        <w:t>characteristics will cost UPOV less and are less likely to experience delays in presentation for adoption.</w:t>
      </w:r>
      <w:r w:rsidRPr="00784E02">
        <w:rPr>
          <w:rStyle w:val="EndnoteReference"/>
        </w:rPr>
        <w:t xml:space="preserve"> </w:t>
      </w:r>
    </w:p>
    <w:p w:rsidR="00482BCB" w:rsidRPr="00784E02" w:rsidRDefault="00482BCB" w:rsidP="00482BCB"/>
    <w:p w:rsidR="00482BCB" w:rsidRPr="00784E02" w:rsidRDefault="00482BCB" w:rsidP="00482BCB">
      <w:r w:rsidRPr="00784E02">
        <w:t xml:space="preserve">Drafters of </w:t>
      </w:r>
      <w:r w:rsidR="007D2474">
        <w:t>Test Guidelines</w:t>
      </w:r>
      <w:r w:rsidRPr="00784E02">
        <w:t xml:space="preserve"> are invited to search the </w:t>
      </w:r>
      <w:r w:rsidR="00C81842">
        <w:t xml:space="preserve">approved </w:t>
      </w:r>
      <w:r w:rsidRPr="00784E02">
        <w:t xml:space="preserve">characteristic which they wish to use.  If the appropriate characteristic, and its corresponding states of expression, are found this can be </w:t>
      </w:r>
      <w:r w:rsidR="00C81842">
        <w:t xml:space="preserve">selected for </w:t>
      </w:r>
      <w:r w:rsidRPr="00784E02">
        <w:t xml:space="preserve">the new </w:t>
      </w:r>
      <w:r w:rsidR="007D2474">
        <w:t>Test Guidelines</w:t>
      </w:r>
      <w:r w:rsidRPr="00784E02">
        <w:t xml:space="preserve">.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w:t>
      </w:r>
      <w:r w:rsidRPr="00784E02">
        <w:lastRenderedPageBreak/>
        <w:t>might be a qualitative characteristic e.g. straight (1), curved (2) but in another type of plant, or organ, it might be a quantitative characteristic e.g. straight or slightly curved (1), moderately curved (2), strongly curved (3).</w:t>
      </w:r>
    </w:p>
    <w:p w:rsidR="00482BCB" w:rsidRPr="00784E02" w:rsidRDefault="00482BCB" w:rsidP="00482BCB"/>
    <w:p w:rsidR="00482BCB" w:rsidRPr="00784E02" w:rsidRDefault="00482BCB" w:rsidP="00482BCB">
      <w:r w:rsidRPr="00784E02">
        <w:t xml:space="preserve">In cases where the required characteristic is not </w:t>
      </w:r>
      <w:r w:rsidR="003A7DE4">
        <w:t>an approved characteristic</w:t>
      </w:r>
      <w:r w:rsidRPr="00784E02">
        <w:t>, guidance is provided in GN 18, GN 19 and GN 20.</w:t>
      </w:r>
    </w:p>
    <w:p w:rsidR="00482BCB" w:rsidRPr="00784E02" w:rsidRDefault="00482BCB" w:rsidP="00482BCB"/>
    <w:p w:rsidR="00482BCB" w:rsidRPr="00784E02" w:rsidRDefault="00482BCB" w:rsidP="00482BCB"/>
    <w:p w:rsidR="00482BCB" w:rsidRPr="00784E02" w:rsidRDefault="00482BCB" w:rsidP="00482BCB">
      <w:pPr>
        <w:pStyle w:val="Heading3"/>
      </w:pPr>
      <w:bookmarkStart w:id="537" w:name="_Toc27819194"/>
      <w:bookmarkStart w:id="538" w:name="_Toc27819375"/>
      <w:bookmarkStart w:id="539" w:name="_Toc27819556"/>
      <w:bookmarkStart w:id="540" w:name="_Toc47697036"/>
      <w:r w:rsidRPr="00784E02">
        <w:t>GN 18</w:t>
      </w:r>
      <w:r w:rsidRPr="00784E02">
        <w:tab/>
      </w:r>
      <w:r w:rsidR="00A92668">
        <w:t>(</w:t>
      </w:r>
      <w:r w:rsidRPr="00784E02">
        <w:t>Chapter 7) – Presentation of Characteristics: Heading of a characteristic</w:t>
      </w:r>
      <w:bookmarkEnd w:id="537"/>
      <w:bookmarkEnd w:id="538"/>
      <w:bookmarkEnd w:id="539"/>
      <w:bookmarkEnd w:id="540"/>
    </w:p>
    <w:p w:rsidR="00482BCB" w:rsidRPr="00784E02" w:rsidRDefault="00482BCB" w:rsidP="00482BCB">
      <w:pPr>
        <w:pStyle w:val="Heading4"/>
        <w:rPr>
          <w:lang w:val="en-US"/>
        </w:rPr>
      </w:pPr>
      <w:bookmarkStart w:id="541" w:name="_Toc27819195"/>
      <w:bookmarkStart w:id="542" w:name="_Toc27819376"/>
      <w:bookmarkStart w:id="543" w:name="_Toc27819557"/>
      <w:bookmarkStart w:id="544" w:name="_Toc47697037"/>
      <w:r w:rsidRPr="00784E02">
        <w:rPr>
          <w:lang w:val="en-US"/>
        </w:rPr>
        <w:t>1.</w:t>
      </w:r>
      <w:r w:rsidRPr="00784E02">
        <w:rPr>
          <w:lang w:val="en-US"/>
        </w:rPr>
        <w:tab/>
        <w:t>General</w:t>
      </w:r>
      <w:bookmarkEnd w:id="541"/>
      <w:bookmarkEnd w:id="542"/>
      <w:bookmarkEnd w:id="543"/>
      <w:bookmarkEnd w:id="544"/>
    </w:p>
    <w:p w:rsidR="00482BCB" w:rsidRPr="00784E02" w:rsidRDefault="00482BCB" w:rsidP="00482BCB">
      <w:pPr>
        <w:ind w:firstLine="851"/>
      </w:pPr>
      <w:r w:rsidRPr="00784E02">
        <w:t>A characteristic normally starts by identifying the:</w:t>
      </w:r>
    </w:p>
    <w:p w:rsidR="00482BCB" w:rsidRPr="00784E02" w:rsidRDefault="00482BCB" w:rsidP="00482BCB"/>
    <w:p w:rsidR="00482BCB" w:rsidRPr="00784E02" w:rsidRDefault="00482BCB" w:rsidP="00482BCB">
      <w:pPr>
        <w:numPr>
          <w:ilvl w:val="0"/>
          <w:numId w:val="3"/>
        </w:numPr>
        <w:tabs>
          <w:tab w:val="clear" w:pos="360"/>
          <w:tab w:val="num" w:pos="1353"/>
        </w:tabs>
        <w:ind w:left="1353" w:hanging="502"/>
      </w:pPr>
      <w:r w:rsidRPr="00784E02">
        <w:t>plant or, alternatively, the plant part (organ) concerned,</w:t>
      </w:r>
    </w:p>
    <w:p w:rsidR="00482BCB" w:rsidRPr="00784E02" w:rsidRDefault="00482BCB" w:rsidP="00482BCB"/>
    <w:p w:rsidR="00482BCB" w:rsidRPr="00784E02" w:rsidRDefault="00482BCB" w:rsidP="00482BCB">
      <w:pPr>
        <w:ind w:firstLine="851"/>
      </w:pPr>
      <w:r w:rsidRPr="00784E02">
        <w:t xml:space="preserve">followed, after a colon, by the </w:t>
      </w:r>
    </w:p>
    <w:p w:rsidR="00482BCB" w:rsidRPr="00784E02" w:rsidRDefault="00482BCB" w:rsidP="00482BCB"/>
    <w:p w:rsidR="00482BCB" w:rsidRPr="00784E02" w:rsidRDefault="00482BCB" w:rsidP="00482BCB">
      <w:pPr>
        <w:numPr>
          <w:ilvl w:val="0"/>
          <w:numId w:val="4"/>
        </w:numPr>
        <w:tabs>
          <w:tab w:val="clear" w:pos="360"/>
          <w:tab w:val="num" w:pos="1353"/>
        </w:tabs>
        <w:ind w:left="1353" w:hanging="644"/>
      </w:pPr>
      <w:r w:rsidRPr="00784E02">
        <w:t xml:space="preserve">organ or, alternatively, the sub-organ or the specialty to be observed </w:t>
      </w:r>
    </w:p>
    <w:p w:rsidR="00482BCB" w:rsidRPr="00784E02" w:rsidRDefault="00482BCB" w:rsidP="00482BCB"/>
    <w:p w:rsidR="00482BCB" w:rsidRPr="00784E02" w:rsidRDefault="00482BCB" w:rsidP="00482BCB">
      <w:pPr>
        <w:ind w:left="851"/>
      </w:pPr>
      <w:r w:rsidRPr="00784E02">
        <w:t xml:space="preserve">e.g. “Plant:  number of flowers” or “Flower:  width of petal” or “Petal:  color of margin”.  </w:t>
      </w:r>
    </w:p>
    <w:p w:rsidR="00482BCB" w:rsidRPr="00784E02" w:rsidRDefault="00482BCB" w:rsidP="00482BCB"/>
    <w:p w:rsidR="00482BCB" w:rsidRPr="00784E02" w:rsidRDefault="00482BCB" w:rsidP="00482BCB">
      <w:r w:rsidRPr="00784E02">
        <w:t>The heading of a characteristic should be worded precisely and, if possible, be self-contained to be understood and clear without the knowledge of the states.  The states should also be easily understood without the full text of the characteristic, irrespective of whether the overall text of the characteristic may appear repetitive.  For example, the word “presence of” or “intensity of” could be added, even if the first state would read “absent” or “absent or very weak.”  This applies particularly to cases where not only the absence/presence is to be listed as a characteristic but where a number of criteria are of importance with regard to a single organ, such as number, size, length, width, density, color, etc.</w:t>
      </w:r>
    </w:p>
    <w:p w:rsidR="00482BCB" w:rsidRPr="00784E02" w:rsidRDefault="00482BCB" w:rsidP="00482BCB"/>
    <w:p w:rsidR="00482BCB" w:rsidRPr="00784E02" w:rsidRDefault="00482BCB" w:rsidP="00482BCB">
      <w:pPr>
        <w:pStyle w:val="Heading4"/>
        <w:rPr>
          <w:lang w:val="en-US"/>
        </w:rPr>
      </w:pPr>
      <w:bookmarkStart w:id="545" w:name="_Toc27819196"/>
      <w:bookmarkStart w:id="546" w:name="_Toc27819377"/>
      <w:bookmarkStart w:id="547" w:name="_Toc27819558"/>
      <w:bookmarkStart w:id="548" w:name="_Toc47697038"/>
      <w:r w:rsidRPr="00784E02">
        <w:rPr>
          <w:lang w:val="en-US"/>
        </w:rPr>
        <w:t>2.</w:t>
      </w:r>
      <w:r w:rsidRPr="00784E02">
        <w:rPr>
          <w:lang w:val="en-US"/>
        </w:rPr>
        <w:tab/>
        <w:t>Clarifying similar characteristics</w:t>
      </w:r>
      <w:bookmarkEnd w:id="545"/>
      <w:bookmarkEnd w:id="546"/>
      <w:bookmarkEnd w:id="547"/>
      <w:bookmarkEnd w:id="548"/>
      <w:r w:rsidRPr="00784E02">
        <w:rPr>
          <w:lang w:val="en-US"/>
        </w:rPr>
        <w:t xml:space="preserve"> </w:t>
      </w:r>
    </w:p>
    <w:p w:rsidR="00482BCB" w:rsidRPr="00784E02" w:rsidRDefault="00482BCB" w:rsidP="00482BCB">
      <w:pPr>
        <w:keepNext/>
      </w:pPr>
      <w:r w:rsidRPr="00784E02">
        <w:t>In the case of two or more characteristics where there is only one difference between the characteristics (e.g. lower or upper side of blade) to be observed, the part that differs should be underlined e.g. </w:t>
      </w:r>
    </w:p>
    <w:p w:rsidR="00482BCB" w:rsidRPr="00784E02" w:rsidRDefault="00482BCB" w:rsidP="00482BCB">
      <w:pPr>
        <w:keepNext/>
      </w:pPr>
    </w:p>
    <w:p w:rsidR="00482BCB" w:rsidRPr="00784E02" w:rsidRDefault="00482BCB" w:rsidP="00482BCB">
      <w:pPr>
        <w:numPr>
          <w:ilvl w:val="0"/>
          <w:numId w:val="5"/>
        </w:numPr>
        <w:tabs>
          <w:tab w:val="clear" w:pos="360"/>
          <w:tab w:val="num" w:pos="1353"/>
        </w:tabs>
        <w:ind w:left="1353" w:hanging="502"/>
      </w:pPr>
      <w:r w:rsidRPr="00784E02">
        <w:t>“</w:t>
      </w:r>
      <w:r w:rsidRPr="00784E02">
        <w:rPr>
          <w:u w:val="single"/>
        </w:rPr>
        <w:t>lower</w:t>
      </w:r>
      <w:r w:rsidRPr="00784E02">
        <w:t xml:space="preserve"> side”, or “</w:t>
      </w:r>
      <w:r w:rsidRPr="00784E02">
        <w:rPr>
          <w:u w:val="single"/>
        </w:rPr>
        <w:t>upper</w:t>
      </w:r>
      <w:r w:rsidRPr="00784E02">
        <w:t xml:space="preserve"> side”</w:t>
      </w:r>
    </w:p>
    <w:p w:rsidR="00482BCB" w:rsidRPr="00784E02" w:rsidRDefault="00482BCB" w:rsidP="00482BCB">
      <w:pPr>
        <w:rPr>
          <w:u w:val="single"/>
        </w:rPr>
      </w:pPr>
    </w:p>
    <w:p w:rsidR="00482BCB" w:rsidRPr="00C23CB2" w:rsidRDefault="00482BCB" w:rsidP="00482BCB">
      <w:pPr>
        <w:pStyle w:val="Heading4"/>
        <w:rPr>
          <w:lang w:val="en-US"/>
        </w:rPr>
      </w:pPr>
      <w:bookmarkStart w:id="549" w:name="_Toc27819197"/>
      <w:bookmarkStart w:id="550" w:name="_Toc27819378"/>
      <w:bookmarkStart w:id="551" w:name="_Toc27819559"/>
      <w:bookmarkStart w:id="552" w:name="_Toc47697039"/>
      <w:r w:rsidRPr="00C23CB2">
        <w:rPr>
          <w:lang w:val="en-US"/>
        </w:rPr>
        <w:t>3.</w:t>
      </w:r>
      <w:r w:rsidRPr="00C23CB2">
        <w:rPr>
          <w:lang w:val="en-US"/>
        </w:rPr>
        <w:tab/>
        <w:t>Characteristics which only apply to certain varieties</w:t>
      </w:r>
      <w:bookmarkEnd w:id="549"/>
      <w:bookmarkEnd w:id="550"/>
      <w:bookmarkEnd w:id="551"/>
      <w:bookmarkEnd w:id="552"/>
      <w:r w:rsidRPr="00C23CB2">
        <w:rPr>
          <w:lang w:val="en-US"/>
        </w:rPr>
        <w:t xml:space="preserve"> </w:t>
      </w:r>
    </w:p>
    <w:p w:rsidR="000F6990" w:rsidRPr="00C23CB2" w:rsidRDefault="000F6990" w:rsidP="000F6990">
      <w:r w:rsidRPr="00C23CB2">
        <w:rPr>
          <w:spacing w:val="-2"/>
        </w:rPr>
        <w:t>In some cases, the state of expression of a preceding characteristic determines that a subsequent characteristic</w:t>
      </w:r>
      <w:r w:rsidRPr="00C23CB2">
        <w:t xml:space="preserve"> is not applicable e.g. it would not be possible to describe the shape of leaf lobes for a variety which did not have leaf lobes. </w:t>
      </w:r>
    </w:p>
    <w:p w:rsidR="000F6990" w:rsidRPr="00C23CB2" w:rsidRDefault="000F6990" w:rsidP="000F6990"/>
    <w:p w:rsidR="00482BCB" w:rsidRPr="00C23CB2" w:rsidRDefault="000F6990" w:rsidP="000F6990">
      <w:r w:rsidRPr="00C23CB2">
        <w:t>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w:t>
      </w:r>
    </w:p>
    <w:p w:rsidR="00482BCB" w:rsidRPr="00C23CB2" w:rsidRDefault="00482BCB" w:rsidP="00482BCB"/>
    <w:p w:rsidR="000F6990" w:rsidRPr="00C23CB2" w:rsidRDefault="000F6990" w:rsidP="000F6990">
      <w:pPr>
        <w:rPr>
          <w:rFonts w:cs="Arial"/>
          <w:bCs/>
          <w:snapToGrid w:val="0"/>
          <w:szCs w:val="18"/>
        </w:rPr>
      </w:pPr>
      <w:r w:rsidRPr="00C23CB2">
        <w:rPr>
          <w:szCs w:val="18"/>
        </w:rPr>
        <w:t>The following examples demonstrate how the proposed approach might be used for QL, PQ and QN characteristics:</w:t>
      </w:r>
    </w:p>
    <w:p w:rsidR="000F6990" w:rsidRPr="00C23CB2" w:rsidRDefault="000F6990" w:rsidP="000F6990">
      <w:pPr>
        <w:rPr>
          <w:rFonts w:cs="Arial"/>
          <w:bCs/>
          <w:snapToGrid w:val="0"/>
        </w:rPr>
      </w:pPr>
    </w:p>
    <w:p w:rsidR="000F6990" w:rsidRPr="00C23CB2" w:rsidRDefault="000F6990" w:rsidP="000F6990">
      <w:pPr>
        <w:ind w:left="567"/>
        <w:rPr>
          <w:rFonts w:cs="Arial"/>
          <w:bCs/>
          <w:snapToGrid w:val="0"/>
        </w:rPr>
      </w:pPr>
      <w:r w:rsidRPr="00C23CB2">
        <w:rPr>
          <w:rFonts w:cs="Arial"/>
          <w:bCs/>
          <w:snapToGrid w:val="0"/>
        </w:rPr>
        <w:t xml:space="preserve">(QL) Flower: type: </w:t>
      </w:r>
      <w:r w:rsidRPr="00C23CB2">
        <w:rPr>
          <w:snapToGrid w:val="0"/>
        </w:rPr>
        <w:t>single (1); double (2)</w:t>
      </w:r>
    </w:p>
    <w:p w:rsidR="000F6990" w:rsidRPr="00C23CB2" w:rsidRDefault="000F6990" w:rsidP="000F6990">
      <w:pPr>
        <w:ind w:left="567"/>
        <w:rPr>
          <w:rFonts w:cs="Arial"/>
          <w:bCs/>
          <w:snapToGrid w:val="0"/>
        </w:rPr>
      </w:pPr>
      <w:r w:rsidRPr="00C23CB2">
        <w:rPr>
          <w:rFonts w:cs="Arial"/>
          <w:bCs/>
          <w:snapToGrid w:val="0"/>
        </w:rPr>
        <w:t xml:space="preserve">(PQ) </w:t>
      </w:r>
      <w:r w:rsidRPr="00C23CB2">
        <w:rPr>
          <w:rFonts w:cs="Arial"/>
          <w:bCs/>
          <w:snapToGrid w:val="0"/>
          <w:u w:val="single"/>
        </w:rPr>
        <w:t>Only varieties with: Flower: type: single</w:t>
      </w:r>
      <w:r w:rsidRPr="00C23CB2">
        <w:rPr>
          <w:rFonts w:cs="Arial"/>
          <w:bCs/>
          <w:snapToGrid w:val="0"/>
        </w:rPr>
        <w:t>: Flower: shape</w:t>
      </w:r>
    </w:p>
    <w:p w:rsidR="000F6990" w:rsidRPr="00C23CB2" w:rsidRDefault="000F6990" w:rsidP="000F6990">
      <w:pPr>
        <w:rPr>
          <w:rFonts w:cs="Arial"/>
          <w:bCs/>
          <w:snapToGrid w:val="0"/>
          <w:szCs w:val="18"/>
        </w:rPr>
      </w:pPr>
    </w:p>
    <w:p w:rsidR="000F6990" w:rsidRPr="00C23CB2" w:rsidRDefault="000F6990" w:rsidP="000F6990">
      <w:pPr>
        <w:keepNext/>
        <w:keepLines/>
        <w:ind w:left="993" w:hanging="426"/>
        <w:rPr>
          <w:snapToGrid w:val="0"/>
        </w:rPr>
      </w:pPr>
      <w:r w:rsidRPr="00C23CB2">
        <w:rPr>
          <w:snapToGrid w:val="0"/>
        </w:rPr>
        <w:t>(PQ) Flower head: type: single (1); semi-double (2); daisy-eyed double (3); double (4)</w:t>
      </w:r>
    </w:p>
    <w:p w:rsidR="000F6990" w:rsidRPr="00C23CB2" w:rsidRDefault="000F6990" w:rsidP="000F6990">
      <w:pPr>
        <w:keepLines/>
        <w:ind w:left="1050" w:hanging="483"/>
        <w:rPr>
          <w:snapToGrid w:val="0"/>
        </w:rPr>
      </w:pPr>
      <w:r w:rsidRPr="00C23CB2">
        <w:rPr>
          <w:snapToGrid w:val="0"/>
        </w:rPr>
        <w:t xml:space="preserve">(QN) </w:t>
      </w:r>
      <w:r w:rsidRPr="00C23CB2">
        <w:rPr>
          <w:u w:val="single"/>
        </w:rPr>
        <w:t>Only varieties with: Flower head: type: daisy-eyed double or double</w:t>
      </w:r>
      <w:r w:rsidRPr="00C23CB2">
        <w:t>: Flower head: height: short (3); medium (5); tall (7)</w:t>
      </w:r>
    </w:p>
    <w:p w:rsidR="000F6990" w:rsidRPr="00C23CB2" w:rsidRDefault="000F6990" w:rsidP="000F6990">
      <w:pPr>
        <w:ind w:left="993" w:hanging="426"/>
      </w:pPr>
    </w:p>
    <w:p w:rsidR="000F6990" w:rsidRPr="00C23CB2" w:rsidRDefault="000F6990" w:rsidP="000F6990">
      <w:pPr>
        <w:keepNext/>
        <w:ind w:left="993" w:hanging="426"/>
      </w:pPr>
      <w:r w:rsidRPr="00C23CB2">
        <w:t>(PQ) Plant: head formation: absent (1); open (2); closed (3)</w:t>
      </w:r>
    </w:p>
    <w:p w:rsidR="000F6990" w:rsidRPr="00C23CB2" w:rsidRDefault="000F6990" w:rsidP="000F6990">
      <w:pPr>
        <w:keepLines/>
        <w:ind w:left="1050" w:hanging="483"/>
      </w:pPr>
      <w:r w:rsidRPr="00C23CB2">
        <w:t xml:space="preserve">(QN) </w:t>
      </w:r>
      <w:r w:rsidRPr="00C23CB2">
        <w:rPr>
          <w:u w:val="single"/>
        </w:rPr>
        <w:t>Only varieties with: Plant: head formation: open or closed</w:t>
      </w:r>
      <w:r w:rsidRPr="00C23CB2">
        <w:t>: Time of head formation: very early (1); early (3); medium (5); late (7); very late (9)</w:t>
      </w:r>
    </w:p>
    <w:p w:rsidR="000F6990" w:rsidRPr="00C23CB2" w:rsidRDefault="000F6990" w:rsidP="000F6990">
      <w:pPr>
        <w:ind w:left="993" w:hanging="426"/>
        <w:rPr>
          <w:i/>
        </w:rPr>
      </w:pPr>
    </w:p>
    <w:p w:rsidR="000F6990" w:rsidRPr="00C23CB2" w:rsidRDefault="000F6990" w:rsidP="000F6990">
      <w:pPr>
        <w:keepNext/>
        <w:ind w:left="993" w:hanging="426"/>
        <w:rPr>
          <w:snapToGrid w:val="0"/>
        </w:rPr>
      </w:pPr>
      <w:r w:rsidRPr="00C23CB2">
        <w:rPr>
          <w:snapToGrid w:val="0"/>
        </w:rPr>
        <w:t>(QN) Presence of hairs: absent or very weak (1)</w:t>
      </w:r>
    </w:p>
    <w:p w:rsidR="000F6990" w:rsidRPr="00C23CB2" w:rsidRDefault="000F6990" w:rsidP="000F6990">
      <w:pPr>
        <w:keepLines/>
        <w:ind w:left="993" w:hanging="426"/>
        <w:rPr>
          <w:snapToGrid w:val="0"/>
        </w:rPr>
      </w:pPr>
      <w:r w:rsidRPr="00C23CB2">
        <w:rPr>
          <w:snapToGrid w:val="0"/>
        </w:rPr>
        <w:t xml:space="preserve">(PQ) </w:t>
      </w:r>
      <w:r w:rsidRPr="00C23CB2">
        <w:rPr>
          <w:rFonts w:cs="Arial"/>
          <w:bCs/>
          <w:snapToGrid w:val="0"/>
          <w:u w:val="single"/>
        </w:rPr>
        <w:t>Only varieties with: Presence of hairs: Other than “absent or very weak” (1)</w:t>
      </w:r>
      <w:r w:rsidRPr="00C23CB2">
        <w:rPr>
          <w:rFonts w:cs="Arial"/>
          <w:bCs/>
          <w:snapToGrid w:val="0"/>
        </w:rPr>
        <w:t>: Hair: color</w:t>
      </w:r>
    </w:p>
    <w:p w:rsidR="000F6990" w:rsidRPr="00C23CB2" w:rsidRDefault="000F6990" w:rsidP="000F6990">
      <w:pPr>
        <w:rPr>
          <w:rFonts w:cs="Arial"/>
          <w:bCs/>
          <w:snapToGrid w:val="0"/>
          <w:szCs w:val="18"/>
        </w:rPr>
      </w:pPr>
    </w:p>
    <w:p w:rsidR="000F6990" w:rsidRPr="000F6990" w:rsidRDefault="000F6990" w:rsidP="000F6990">
      <w:pPr>
        <w:rPr>
          <w:rFonts w:cs="Arial"/>
          <w:bCs/>
          <w:snapToGrid w:val="0"/>
        </w:rPr>
      </w:pPr>
      <w:r w:rsidRPr="00C23CB2">
        <w:t xml:space="preserve">The exclusion of characteristics from observation on the basis of a preceding </w:t>
      </w:r>
      <w:r w:rsidRPr="00C23CB2">
        <w:rPr>
          <w:rFonts w:cs="Arial"/>
          <w:bCs/>
          <w:snapToGrid w:val="0"/>
        </w:rPr>
        <w:t>pseudo-qualitative (PQ) or quantitative (QN) characteristic</w:t>
      </w:r>
      <w:r w:rsidRPr="00C23CB2">
        <w:t xml:space="preserve"> should be used with caution, taking into account the consequences for the examination of distinctness</w:t>
      </w:r>
      <w:r w:rsidRPr="00C23CB2">
        <w:rPr>
          <w:rFonts w:cs="Arial"/>
          <w:bCs/>
          <w:snapToGrid w:val="0"/>
        </w:rPr>
        <w:t>.</w:t>
      </w:r>
    </w:p>
    <w:p w:rsidR="00482BCB" w:rsidRPr="000F6990" w:rsidRDefault="00482BCB" w:rsidP="00482BCB"/>
    <w:p w:rsidR="00482BCB" w:rsidRPr="00784E02" w:rsidRDefault="00482BCB" w:rsidP="00482BCB">
      <w:pPr>
        <w:pStyle w:val="Normaltg"/>
        <w:tabs>
          <w:tab w:val="clear" w:pos="709"/>
          <w:tab w:val="clear" w:pos="1418"/>
        </w:tabs>
        <w:rPr>
          <w:lang w:val="en-US"/>
        </w:rPr>
      </w:pPr>
    </w:p>
    <w:p w:rsidR="00482BCB" w:rsidRPr="00784E02" w:rsidRDefault="00482BCB" w:rsidP="00482BCB">
      <w:pPr>
        <w:pStyle w:val="Heading3"/>
      </w:pPr>
      <w:bookmarkStart w:id="553" w:name="_Toc27819199"/>
      <w:bookmarkStart w:id="554" w:name="_Toc27819380"/>
      <w:bookmarkStart w:id="555" w:name="_Toc27819561"/>
      <w:bookmarkStart w:id="556" w:name="_Toc47697040"/>
      <w:r w:rsidRPr="00784E02">
        <w:t>GN 19</w:t>
      </w:r>
      <w:r w:rsidRPr="00784E02">
        <w:tab/>
      </w:r>
      <w:r w:rsidR="00A92668">
        <w:t>(</w:t>
      </w:r>
      <w:r w:rsidRPr="00784E02">
        <w:t xml:space="preserve">Chapter 7) – </w:t>
      </w:r>
      <w:bookmarkEnd w:id="553"/>
      <w:bookmarkEnd w:id="554"/>
      <w:bookmarkEnd w:id="555"/>
      <w:r w:rsidRPr="00784E02">
        <w:t>Presentation of characteristics:  General presentation of states of expression</w:t>
      </w:r>
      <w:bookmarkEnd w:id="556"/>
    </w:p>
    <w:p w:rsidR="00482BCB" w:rsidRPr="00784E02" w:rsidRDefault="00482BCB" w:rsidP="00482BCB">
      <w:pPr>
        <w:pStyle w:val="Heading4"/>
        <w:rPr>
          <w:u w:val="single"/>
          <w:lang w:val="en-US"/>
        </w:rPr>
      </w:pPr>
      <w:bookmarkStart w:id="557" w:name="_Toc27819202"/>
      <w:bookmarkStart w:id="558" w:name="_Toc27819383"/>
      <w:bookmarkStart w:id="559" w:name="_Toc27819564"/>
      <w:bookmarkStart w:id="560" w:name="_Toc47697041"/>
      <w:r w:rsidRPr="00784E02">
        <w:rPr>
          <w:lang w:val="en-US"/>
        </w:rPr>
        <w:t>1.</w:t>
      </w:r>
      <w:r w:rsidRPr="00784E02">
        <w:rPr>
          <w:lang w:val="en-US"/>
        </w:rPr>
        <w:tab/>
        <w:t>Order of states of expression</w:t>
      </w:r>
      <w:bookmarkEnd w:id="557"/>
      <w:bookmarkEnd w:id="558"/>
      <w:bookmarkEnd w:id="559"/>
      <w:bookmarkEnd w:id="560"/>
    </w:p>
    <w:p w:rsidR="00482BCB" w:rsidRPr="00784E02" w:rsidRDefault="00482BCB" w:rsidP="00482BCB">
      <w:pPr>
        <w:pStyle w:val="Heading5"/>
      </w:pPr>
      <w:bookmarkStart w:id="561" w:name="_Toc47697042"/>
      <w:r w:rsidRPr="00784E02">
        <w:t>1.1</w:t>
      </w:r>
      <w:r w:rsidRPr="00784E02">
        <w:tab/>
        <w:t>General</w:t>
      </w:r>
      <w:bookmarkEnd w:id="561"/>
    </w:p>
    <w:p w:rsidR="00482BCB" w:rsidRPr="00784E02" w:rsidRDefault="00482BCB" w:rsidP="00482BCB">
      <w:r w:rsidRPr="00784E02">
        <w:t>Insofar as it is possible to impose an order on the expressions inside a characteristic, the smaller, lesser or lower expressions should be assigned the lower Note.  The order of states should as far as possible be:</w:t>
      </w:r>
    </w:p>
    <w:p w:rsidR="00482BCB" w:rsidRPr="00784E02" w:rsidRDefault="00482BCB" w:rsidP="00482BCB"/>
    <w:p w:rsidR="00482BCB" w:rsidRPr="00784E02" w:rsidRDefault="00482BCB" w:rsidP="00482BCB">
      <w:pPr>
        <w:numPr>
          <w:ilvl w:val="0"/>
          <w:numId w:val="6"/>
        </w:numPr>
        <w:tabs>
          <w:tab w:val="clear" w:pos="360"/>
          <w:tab w:val="num" w:pos="927"/>
        </w:tabs>
        <w:ind w:left="927"/>
      </w:pPr>
      <w:r w:rsidRPr="00784E02">
        <w:t>from weak to strong,</w:t>
      </w:r>
    </w:p>
    <w:p w:rsidR="00482BCB" w:rsidRPr="00784E02" w:rsidRDefault="00482BCB" w:rsidP="00482BCB">
      <w:pPr>
        <w:numPr>
          <w:ilvl w:val="0"/>
          <w:numId w:val="6"/>
        </w:numPr>
        <w:tabs>
          <w:tab w:val="clear" w:pos="360"/>
          <w:tab w:val="num" w:pos="927"/>
        </w:tabs>
        <w:ind w:left="927"/>
      </w:pPr>
      <w:r w:rsidRPr="00784E02">
        <w:t>from light to dark,</w:t>
      </w:r>
    </w:p>
    <w:p w:rsidR="00482BCB" w:rsidRPr="00784E02" w:rsidRDefault="00482BCB" w:rsidP="00482BCB">
      <w:pPr>
        <w:numPr>
          <w:ilvl w:val="0"/>
          <w:numId w:val="6"/>
        </w:numPr>
        <w:tabs>
          <w:tab w:val="clear" w:pos="360"/>
          <w:tab w:val="num" w:pos="927"/>
        </w:tabs>
        <w:ind w:left="927"/>
      </w:pPr>
      <w:r w:rsidRPr="00784E02">
        <w:t>from low to high,</w:t>
      </w:r>
    </w:p>
    <w:p w:rsidR="00482BCB" w:rsidRPr="00784E02" w:rsidRDefault="00482BCB" w:rsidP="00482BCB">
      <w:pPr>
        <w:numPr>
          <w:ilvl w:val="0"/>
          <w:numId w:val="6"/>
        </w:numPr>
        <w:tabs>
          <w:tab w:val="clear" w:pos="360"/>
          <w:tab w:val="num" w:pos="927"/>
        </w:tabs>
        <w:ind w:left="927"/>
      </w:pPr>
      <w:r w:rsidRPr="00784E02">
        <w:t>from narrow to broad.</w:t>
      </w:r>
    </w:p>
    <w:p w:rsidR="00482BCB" w:rsidRPr="00784E02" w:rsidRDefault="00482BCB" w:rsidP="00482BCB"/>
    <w:p w:rsidR="00482BCB" w:rsidRPr="00784E02" w:rsidRDefault="00482BCB" w:rsidP="00482BCB">
      <w:pPr>
        <w:pStyle w:val="Heading5"/>
      </w:pPr>
      <w:bookmarkStart w:id="562" w:name="_Toc47697043"/>
      <w:r w:rsidRPr="00784E02">
        <w:t>1.2</w:t>
      </w:r>
      <w:r w:rsidRPr="00784E02">
        <w:tab/>
        <w:t>Color</w:t>
      </w:r>
      <w:bookmarkEnd w:id="562"/>
    </w:p>
    <w:p w:rsidR="00482BCB" w:rsidRPr="00784E02" w:rsidRDefault="00482BCB" w:rsidP="00482BCB">
      <w:r w:rsidRPr="00784E02">
        <w:t xml:space="preserve">In the case of colors, in addition to the spectral order, the chronological appearance of the color (e.g. as the fruit ripens) may also be used (see also document TGP/14, Glossary of Terms Used in UPOV Documents:  Section 2 “Botanical Terms”).  The same sequence should be used for organs with similar states within a single document (e.g. color of leaf and color of stem). </w:t>
      </w:r>
    </w:p>
    <w:p w:rsidR="00482BCB" w:rsidRPr="00784E02" w:rsidRDefault="00482BCB" w:rsidP="00482BCB"/>
    <w:p w:rsidR="00482BCB" w:rsidRPr="00784E02" w:rsidRDefault="00482BCB" w:rsidP="00482BCB">
      <w:pPr>
        <w:pStyle w:val="Heading5"/>
      </w:pPr>
      <w:bookmarkStart w:id="563" w:name="_Toc47697044"/>
      <w:r w:rsidRPr="00784E02">
        <w:t>1.3</w:t>
      </w:r>
      <w:r w:rsidRPr="00784E02">
        <w:tab/>
        <w:t>Shape</w:t>
      </w:r>
      <w:bookmarkEnd w:id="563"/>
    </w:p>
    <w:p w:rsidR="00482BCB" w:rsidRPr="00784E02" w:rsidRDefault="00482BCB" w:rsidP="00482BCB">
      <w:r w:rsidRPr="00784E02">
        <w:t>Shapes of base and apex should go from pointed to rounded or from raised to depressed (see also document TGP/14, Glossary of Used in UPOV Documents:  Section 2 “Botanical Terms”).</w:t>
      </w:r>
    </w:p>
    <w:p w:rsidR="00482BCB" w:rsidRPr="00784E02" w:rsidRDefault="00482BCB" w:rsidP="00482BCB">
      <w:pPr>
        <w:keepNext/>
      </w:pPr>
    </w:p>
    <w:p w:rsidR="00482BCB" w:rsidRPr="00784E02" w:rsidRDefault="00482BCB" w:rsidP="00482BCB">
      <w:pPr>
        <w:pStyle w:val="Heading5"/>
      </w:pPr>
      <w:bookmarkStart w:id="564" w:name="_Toc47697045"/>
      <w:r w:rsidRPr="00784E02">
        <w:t>1.4</w:t>
      </w:r>
      <w:r w:rsidRPr="00784E02">
        <w:tab/>
        <w:t>Attitude / Growth Habit</w:t>
      </w:r>
      <w:bookmarkEnd w:id="564"/>
      <w:r w:rsidRPr="00784E02">
        <w:t xml:space="preserve"> </w:t>
      </w:r>
    </w:p>
    <w:p w:rsidR="00482BCB" w:rsidRPr="00784E02" w:rsidRDefault="00482BCB" w:rsidP="00482BCB">
      <w:r w:rsidRPr="00784E02">
        <w:t>When presenting attitude / growth habit using the:  erect to horizontal;  upright to prostrate;  or erect to reflexed range, the state “erect / upright” is always presented as state 1.  This is because the “erect / upright” state is the only fixed state for all versions of this characteristic, whilst the other end of the scale might end with “prostrate”, “reflexed,” etc. according to the individual circumstances.</w:t>
      </w:r>
    </w:p>
    <w:p w:rsidR="00482BCB" w:rsidRPr="00784E02" w:rsidRDefault="00482BCB" w:rsidP="00482BCB">
      <w:pPr>
        <w:keepNext/>
      </w:pPr>
    </w:p>
    <w:p w:rsidR="00482BCB" w:rsidRPr="00784E02" w:rsidRDefault="00482BCB" w:rsidP="00482BCB">
      <w:pPr>
        <w:pStyle w:val="Heading4"/>
        <w:rPr>
          <w:lang w:val="en-US"/>
        </w:rPr>
      </w:pPr>
      <w:bookmarkStart w:id="565" w:name="_Toc27819205"/>
      <w:bookmarkStart w:id="566" w:name="_Toc27819386"/>
      <w:bookmarkStart w:id="567" w:name="_Toc27819567"/>
      <w:bookmarkStart w:id="568" w:name="_Toc47697046"/>
      <w:r w:rsidRPr="00784E02">
        <w:rPr>
          <w:lang w:val="en-US"/>
        </w:rPr>
        <w:t>2.</w:t>
      </w:r>
      <w:r w:rsidRPr="00784E02">
        <w:rPr>
          <w:lang w:val="en-US"/>
        </w:rPr>
        <w:tab/>
        <w:t>Hyphen (-)</w:t>
      </w:r>
      <w:bookmarkEnd w:id="565"/>
      <w:bookmarkEnd w:id="566"/>
      <w:bookmarkEnd w:id="567"/>
      <w:bookmarkEnd w:id="568"/>
    </w:p>
    <w:p w:rsidR="00482BCB" w:rsidRPr="00784E02" w:rsidRDefault="00482BCB" w:rsidP="00482BCB">
      <w:r w:rsidRPr="00784E02">
        <w:t>In the English wording, there should be no hyphen for the connection of the words (narrow acute, yellow green, green yellow, etc.).  In English, yellow - green with a space before and after the hyphen would mean yellow to green while yellow-green without spaces would mean yellowish green.  This differentiation cannot be made in other languages and, to avoid confusion for translation into other languages, hyphens should not be used.</w:t>
      </w:r>
    </w:p>
    <w:p w:rsidR="00482BCB" w:rsidRPr="00784E02" w:rsidRDefault="00482BCB" w:rsidP="00482BCB"/>
    <w:p w:rsidR="00482BCB" w:rsidRPr="00784E02" w:rsidRDefault="00482BCB" w:rsidP="00482BCB">
      <w:pPr>
        <w:pStyle w:val="Heading4"/>
        <w:rPr>
          <w:lang w:val="en-US"/>
        </w:rPr>
      </w:pPr>
      <w:bookmarkStart w:id="569" w:name="_Toc27819206"/>
      <w:bookmarkStart w:id="570" w:name="_Toc27819387"/>
      <w:bookmarkStart w:id="571" w:name="_Toc27819568"/>
      <w:bookmarkStart w:id="572" w:name="_Toc47697047"/>
      <w:r w:rsidRPr="00784E02">
        <w:rPr>
          <w:lang w:val="en-US"/>
        </w:rPr>
        <w:t>3.</w:t>
      </w:r>
      <w:r w:rsidRPr="00784E02">
        <w:rPr>
          <w:lang w:val="en-US"/>
        </w:rPr>
        <w:tab/>
        <w:t>Numbers</w:t>
      </w:r>
      <w:bookmarkEnd w:id="569"/>
      <w:bookmarkEnd w:id="570"/>
      <w:bookmarkEnd w:id="571"/>
      <w:bookmarkEnd w:id="572"/>
    </w:p>
    <w:p w:rsidR="00482BCB" w:rsidRPr="00784E02" w:rsidRDefault="00482BCB" w:rsidP="00482BCB">
      <w:r w:rsidRPr="00784E02">
        <w:t>In general, all numbers should be indicated numerically (1, 2, 3, etc.) except, for example, for the states of expression in Table of Characteristics, where numerical notes are provided.</w:t>
      </w:r>
    </w:p>
    <w:p w:rsidR="00482BCB" w:rsidRPr="00784E02" w:rsidRDefault="00482BCB" w:rsidP="00482BCB"/>
    <w:p w:rsidR="00482BCB" w:rsidRPr="00784E02" w:rsidRDefault="00482BCB" w:rsidP="00482BCB">
      <w:pPr>
        <w:keepNext/>
      </w:pPr>
      <w:r w:rsidRPr="00784E02">
        <w:t xml:space="preserve">e.g. </w:t>
      </w:r>
    </w:p>
    <w:p w:rsidR="00482BCB" w:rsidRPr="00784E02" w:rsidRDefault="00482BCB" w:rsidP="00482BCB">
      <w:pPr>
        <w:keepNext/>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482BCB" w:rsidRPr="00B55C65" w:rsidTr="00947E51">
        <w:trPr>
          <w:cantSplit/>
          <w:jc w:val="center"/>
        </w:trPr>
        <w:tc>
          <w:tcPr>
            <w:tcW w:w="1843" w:type="dxa"/>
            <w:tcBorders>
              <w:top w:val="nil"/>
              <w:left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Leaf: predominant number of leaflets</w:t>
            </w:r>
          </w:p>
        </w:tc>
        <w:tc>
          <w:tcPr>
            <w:tcW w:w="1843" w:type="dxa"/>
            <w:tcBorders>
              <w:top w:val="nil"/>
              <w:bottom w:val="nil"/>
            </w:tcBorders>
          </w:tcPr>
          <w:p w:rsidR="00482BCB" w:rsidRPr="009A2639" w:rsidRDefault="00482BCB" w:rsidP="00947E51">
            <w:pPr>
              <w:pStyle w:val="Normaltb"/>
              <w:rPr>
                <w:rFonts w:ascii="Arial" w:hAnsi="Arial" w:cs="Arial"/>
                <w:sz w:val="16"/>
                <w:szCs w:val="16"/>
                <w:lang w:val="fr-CH"/>
              </w:rPr>
            </w:pPr>
            <w:r w:rsidRPr="009A2639">
              <w:rPr>
                <w:rFonts w:ascii="Arial" w:hAnsi="Arial" w:cs="Arial"/>
                <w:sz w:val="16"/>
                <w:szCs w:val="16"/>
                <w:lang w:val="fr-CH"/>
              </w:rPr>
              <w:t>Feuilles: nombre prédominant de folioles</w:t>
            </w:r>
          </w:p>
        </w:tc>
        <w:tc>
          <w:tcPr>
            <w:tcW w:w="1843" w:type="dxa"/>
            <w:tcBorders>
              <w:top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Blatt: vorwiegende Anzahl Blattfiedern</w:t>
            </w:r>
          </w:p>
        </w:tc>
        <w:tc>
          <w:tcPr>
            <w:tcW w:w="1843" w:type="dxa"/>
            <w:tcBorders>
              <w:top w:val="nil"/>
              <w:bottom w:val="nil"/>
            </w:tcBorders>
          </w:tcPr>
          <w:p w:rsidR="00482BCB" w:rsidRPr="009A2639" w:rsidRDefault="00482BCB" w:rsidP="00947E51">
            <w:pPr>
              <w:pStyle w:val="Normaltb"/>
              <w:rPr>
                <w:rFonts w:ascii="Arial" w:hAnsi="Arial" w:cs="Arial"/>
                <w:sz w:val="16"/>
                <w:szCs w:val="16"/>
                <w:lang w:val="es-ES_tradnl"/>
              </w:rPr>
            </w:pPr>
            <w:r w:rsidRPr="009A2639">
              <w:rPr>
                <w:rFonts w:ascii="Arial" w:hAnsi="Arial" w:cs="Arial"/>
                <w:sz w:val="16"/>
                <w:szCs w:val="16"/>
                <w:lang w:val="es-ES_tradnl"/>
              </w:rPr>
              <w:t>Hoja: número predominante de folíolos</w:t>
            </w:r>
          </w:p>
        </w:tc>
        <w:tc>
          <w:tcPr>
            <w:tcW w:w="567" w:type="dxa"/>
            <w:tcBorders>
              <w:top w:val="nil"/>
              <w:bottom w:val="nil"/>
              <w:right w:val="nil"/>
            </w:tcBorders>
          </w:tcPr>
          <w:p w:rsidR="00482BCB" w:rsidRPr="009A2639" w:rsidRDefault="00482BCB" w:rsidP="00947E51">
            <w:pPr>
              <w:pStyle w:val="Normaltb"/>
              <w:jc w:val="center"/>
              <w:rPr>
                <w:rFonts w:ascii="Arial" w:hAnsi="Arial" w:cs="Arial"/>
                <w:sz w:val="16"/>
                <w:szCs w:val="16"/>
                <w:lang w:val="es-ES_tradnl"/>
              </w:rPr>
            </w:pP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three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trois</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drei</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tres</w:t>
            </w:r>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1</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five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cinq</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fünf</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cinco</w:t>
            </w:r>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2</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seven</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sept</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sieben</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siete</w:t>
            </w:r>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3</w:t>
            </w:r>
          </w:p>
        </w:tc>
      </w:tr>
    </w:tbl>
    <w:p w:rsidR="00482BCB" w:rsidRPr="00784E02" w:rsidRDefault="00482BCB" w:rsidP="00482BCB">
      <w:pPr>
        <w:pStyle w:val="Heading4"/>
        <w:rPr>
          <w:lang w:val="en-US"/>
        </w:rPr>
      </w:pPr>
      <w:bookmarkStart w:id="573" w:name="_Toc47697048"/>
      <w:r w:rsidRPr="00784E02">
        <w:rPr>
          <w:lang w:val="en-US"/>
        </w:rPr>
        <w:lastRenderedPageBreak/>
        <w:t>4.</w:t>
      </w:r>
      <w:r w:rsidRPr="00784E02">
        <w:rPr>
          <w:lang w:val="en-US"/>
        </w:rPr>
        <w:tab/>
        <w:t>Figures and Ranges</w:t>
      </w:r>
      <w:bookmarkEnd w:id="573"/>
    </w:p>
    <w:p w:rsidR="00482BCB" w:rsidRPr="00784E02" w:rsidRDefault="00482BCB" w:rsidP="00482BCB">
      <w:r w:rsidRPr="00784E02">
        <w:t xml:space="preserve">The wording of states should take account of how the wording of the variety description would appear.  Thus, it is not appropriate to use states such as “10 to 15%”, or “20 to 25 g”, but rather, for example, low/medium/high.  Where such figures are useful for illustrating the states, they should be provided in Chapter 8 of the </w:t>
      </w:r>
      <w:r w:rsidR="007D2474">
        <w:t>Test Guidelines</w:t>
      </w:r>
      <w:r w:rsidRPr="00784E02">
        <w:t xml:space="preserve"> (Explanations on the Table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74" w:name="_Toc47697049"/>
      <w:r w:rsidRPr="00784E02">
        <w:t>GN 20</w:t>
      </w:r>
      <w:r w:rsidRPr="00784E02">
        <w:tab/>
      </w:r>
      <w:r w:rsidR="00A92668">
        <w:t>(</w:t>
      </w:r>
      <w:r w:rsidRPr="00784E02">
        <w:t>Chapter 7) – Presentation of characteristics:  States of expression according to type of expression of a characteristic</w:t>
      </w:r>
      <w:bookmarkEnd w:id="574"/>
    </w:p>
    <w:p w:rsidR="00482BCB" w:rsidRPr="00784E02" w:rsidRDefault="00482BCB" w:rsidP="00482BCB">
      <w:pPr>
        <w:pStyle w:val="Heading4"/>
        <w:rPr>
          <w:lang w:val="en-US"/>
        </w:rPr>
      </w:pPr>
      <w:bookmarkStart w:id="575" w:name="_Toc47697050"/>
      <w:r w:rsidRPr="00784E02">
        <w:rPr>
          <w:lang w:val="en-US"/>
        </w:rPr>
        <w:t>1.</w:t>
      </w:r>
      <w:r w:rsidRPr="00784E02">
        <w:rPr>
          <w:lang w:val="en-US"/>
        </w:rPr>
        <w:tab/>
        <w:t>Introduction</w:t>
      </w:r>
      <w:bookmarkEnd w:id="575"/>
    </w:p>
    <w:p w:rsidR="00482BCB" w:rsidRPr="00784E02" w:rsidRDefault="00482BCB" w:rsidP="00482BCB">
      <w:r w:rsidRPr="00784E02">
        <w:t>1.1</w:t>
      </w:r>
      <w:r w:rsidRPr="00784E02">
        <w:tab/>
        <w:t>The General Introduction (Chapter 4, Section 4.3) states that “</w:t>
      </w:r>
      <w:r w:rsidRPr="00784E02">
        <w:rPr>
          <w:color w:val="000000"/>
        </w:rPr>
        <w:t>To enable varieties to be tested and a variety description to be established,</w:t>
      </w:r>
      <w:r w:rsidRPr="00784E02">
        <w:t xml:space="preserve"> the range of expression of each characteristic in the </w:t>
      </w:r>
      <w:r w:rsidR="007D2474">
        <w:t>Test Guidelines</w:t>
      </w:r>
      <w:r w:rsidRPr="00784E02">
        <w:t xml:space="preserve"> is divided into a number of states for the purpose of description, and the wording of each state is attributed a numerical ‘Note’.  The division into states of expression is influenced by the type of expression of the characteristic …”  The General Introduction establishes that there are three basic types of expression of characteristic, namely, qualitative, quantitative and pseudo-qualitative.  Whether the expression of a characteristic is qualitative, quantitative or pseudo-qualitative will depend on the genetic control of the characteristic.</w:t>
      </w:r>
    </w:p>
    <w:p w:rsidR="00482BCB" w:rsidRPr="00784E02" w:rsidRDefault="00482BCB" w:rsidP="00482BCB">
      <w:pPr>
        <w:pStyle w:val="Normaltg"/>
        <w:tabs>
          <w:tab w:val="clear" w:pos="709"/>
          <w:tab w:val="clear" w:pos="1418"/>
        </w:tabs>
        <w:rPr>
          <w:lang w:val="en-US"/>
        </w:rPr>
      </w:pPr>
    </w:p>
    <w:p w:rsidR="00482BCB" w:rsidRPr="00784E02" w:rsidRDefault="00482BCB" w:rsidP="00482BCB">
      <w:r w:rsidRPr="00784E02">
        <w:t>1.2</w:t>
      </w:r>
      <w:r w:rsidRPr="00784E02">
        <w:tab/>
        <w:t xml:space="preserve">When deciding on characteristics and their states of expression to be used for plant variety testing, it is important always to first observe the range of expression exhibited across varieties, note down the most appropriate wording, compare the wording with examples under the different types of expression, and to then decide whether the wording is suitable, or whether a different wording should be chosen.  Throughout the process, the applicability of the wording to the particular situation in the given plant group should be ensured.  However, it is useful to have some harmonized principles to ensure that similar characteristics are treated in a similar fashion.  </w:t>
      </w:r>
    </w:p>
    <w:p w:rsidR="00482BCB" w:rsidRPr="00784E02" w:rsidRDefault="00482BCB" w:rsidP="00482BCB"/>
    <w:p w:rsidR="00482BCB" w:rsidRPr="00784E02" w:rsidRDefault="00482BCB" w:rsidP="00482BCB">
      <w:r w:rsidRPr="00784E02">
        <w:t>1.3</w:t>
      </w:r>
      <w:r w:rsidRPr="00784E02">
        <w:tab/>
        <w:t xml:space="preserve">In this section the different types of expression of characteristics, and ways of presenting these in the Table of Characteristics, are explained. </w:t>
      </w:r>
    </w:p>
    <w:p w:rsidR="00482BCB" w:rsidRPr="00784E02" w:rsidRDefault="00482BCB" w:rsidP="00482BCB">
      <w:bookmarkStart w:id="576" w:name="_Toc24250502"/>
      <w:bookmarkStart w:id="577" w:name="_Toc27819237"/>
      <w:bookmarkStart w:id="578" w:name="_Toc27819418"/>
      <w:bookmarkStart w:id="579" w:name="_Toc27819599"/>
    </w:p>
    <w:p w:rsidR="00482BCB" w:rsidRPr="00784E02" w:rsidRDefault="00482BCB" w:rsidP="00482BCB">
      <w:pPr>
        <w:pStyle w:val="Heading4"/>
        <w:rPr>
          <w:lang w:val="en-US"/>
        </w:rPr>
      </w:pPr>
      <w:bookmarkStart w:id="580" w:name="_Toc47697051"/>
      <w:r w:rsidRPr="00784E02">
        <w:rPr>
          <w:lang w:val="en-US"/>
        </w:rPr>
        <w:t>2.</w:t>
      </w:r>
      <w:r w:rsidRPr="00784E02">
        <w:rPr>
          <w:lang w:val="en-US"/>
        </w:rPr>
        <w:tab/>
        <w:t>Qualitative characteristics</w:t>
      </w:r>
      <w:bookmarkEnd w:id="576"/>
      <w:bookmarkEnd w:id="577"/>
      <w:bookmarkEnd w:id="578"/>
      <w:bookmarkEnd w:id="579"/>
      <w:bookmarkEnd w:id="580"/>
    </w:p>
    <w:p w:rsidR="00482BCB" w:rsidRPr="00784E02" w:rsidRDefault="00482BCB" w:rsidP="00482BCB">
      <w:pPr>
        <w:pStyle w:val="Heading5"/>
      </w:pPr>
      <w:bookmarkStart w:id="581" w:name="_Toc24250503"/>
      <w:bookmarkStart w:id="582" w:name="_Toc27819238"/>
      <w:bookmarkStart w:id="583" w:name="_Toc27819419"/>
      <w:bookmarkStart w:id="584" w:name="_Toc27819600"/>
      <w:bookmarkStart w:id="585" w:name="_Toc47697052"/>
      <w:r w:rsidRPr="00784E02">
        <w:t>2.1</w:t>
      </w:r>
      <w:r w:rsidRPr="00784E02">
        <w:tab/>
        <w:t>Explanation</w:t>
      </w:r>
      <w:bookmarkEnd w:id="581"/>
      <w:bookmarkEnd w:id="582"/>
      <w:bookmarkEnd w:id="583"/>
      <w:bookmarkEnd w:id="584"/>
      <w:bookmarkEnd w:id="585"/>
    </w:p>
    <w:p w:rsidR="00482BCB" w:rsidRPr="00784E02" w:rsidRDefault="00482BCB" w:rsidP="00482BCB">
      <w:r w:rsidRPr="00784E02">
        <w:t>The General Introduction states that “Qualitative characteristics are those that are expressed in discontinuous states (e.g. sex of plant:  dioecious female (1), dioecious male (2), monoecious unisexual (3), monoecious hermaphrodite (4)).  These states are self</w:t>
      </w:r>
      <w:r w:rsidRPr="00784E02">
        <w:noBreakHyphen/>
        <w:t>explanatory and independently meaningful.  All states are necessary to describe the full range of the characteristic, and every form of expression can be described by a single state.  The order of states is not important.  As a rule, the characteristics are not influenced by environment.”</w:t>
      </w:r>
    </w:p>
    <w:p w:rsidR="00482BCB" w:rsidRPr="00784E02" w:rsidRDefault="00482BCB" w:rsidP="00482BCB"/>
    <w:p w:rsidR="00482BCB" w:rsidRPr="00784E02" w:rsidRDefault="00482BCB" w:rsidP="00482BCB">
      <w:pPr>
        <w:pStyle w:val="Heading5"/>
      </w:pPr>
      <w:bookmarkStart w:id="586" w:name="_Toc24250504"/>
      <w:bookmarkStart w:id="587" w:name="_Toc27819239"/>
      <w:bookmarkStart w:id="588" w:name="_Toc27819420"/>
      <w:bookmarkStart w:id="589" w:name="_Toc27819601"/>
      <w:bookmarkStart w:id="590" w:name="_Toc47697053"/>
      <w:r w:rsidRPr="00784E02">
        <w:t>2.2</w:t>
      </w:r>
      <w:r w:rsidRPr="00784E02">
        <w:tab/>
        <w:t>Separating Qualitative Characteristics</w:t>
      </w:r>
      <w:bookmarkEnd w:id="586"/>
      <w:bookmarkEnd w:id="587"/>
      <w:bookmarkEnd w:id="588"/>
      <w:bookmarkEnd w:id="589"/>
      <w:bookmarkEnd w:id="590"/>
    </w:p>
    <w:p w:rsidR="00482BCB" w:rsidRPr="00784E02" w:rsidRDefault="00482BCB" w:rsidP="00482BCB">
      <w:r w:rsidRPr="00784E02">
        <w:t>2.2.1</w:t>
      </w:r>
      <w:r w:rsidRPr="00784E02">
        <w:tab/>
        <w:t xml:space="preserve">The General Introduction states (Chapter 5, Section 5.3.3.2.1) that “In qualitative characteristics, the difference between two varieties may be considered clear if one or more characteristics have expressions that fall into two different states in the </w:t>
      </w:r>
      <w:r w:rsidR="007D2474">
        <w:t>Test Guidelines</w:t>
      </w:r>
      <w:r w:rsidRPr="00784E02">
        <w:t>.  Varieties should not be considered distinct for a qualitative characteristic if they have the same state of expression”.  These guidelines for distinctness are different from the approach for quantitative characteristics and pseudo-qualitative characteristics and, therefore, it is very important that qualitative characteristics are correctly identified for the examination of distinctness.</w:t>
      </w:r>
    </w:p>
    <w:p w:rsidR="00482BCB" w:rsidRPr="00784E02" w:rsidRDefault="00482BCB" w:rsidP="00482BCB"/>
    <w:p w:rsidR="00482BCB" w:rsidRPr="00784E02" w:rsidRDefault="00482BCB" w:rsidP="00482BCB">
      <w:r w:rsidRPr="00784E02">
        <w:t>2.2.2</w:t>
      </w:r>
      <w:r w:rsidRPr="00784E02">
        <w:tab/>
        <w:t>As explained in Section 1.1, whether the expression of a characteristic is qualitative, quantitative or pseudo-qualitative will depend on the genetic control of the characteristic.</w:t>
      </w:r>
    </w:p>
    <w:p w:rsidR="00482BCB" w:rsidRPr="00784E02" w:rsidRDefault="00482BCB" w:rsidP="00482BCB"/>
    <w:p w:rsidR="00482BCB" w:rsidRPr="00784E02" w:rsidRDefault="00482BCB" w:rsidP="00482BCB">
      <w:r w:rsidRPr="00784E02">
        <w:t>2.2.3</w:t>
      </w:r>
      <w:r w:rsidRPr="00784E02">
        <w:tab/>
        <w:t xml:space="preserve">The relative clarity of the guidelines on distinctness for qualitative characteristics means that it can be useful to seek to identify all qualitative characteristics, even where these might be contained within a wider range of expression.   For example, in cases where there is discontinuous separation between complete absence and different degrees of presence the characteristic should be split into a qualitative characteristic with the states “absent (1)” and “present (9)” and a quantitative characteristic with the appropriate notes for degrees of presence (see Section 3).  In such cases, it is very important that the “absent” state has a </w:t>
      </w:r>
      <w:r w:rsidRPr="00784E02">
        <w:lastRenderedPageBreak/>
        <w:t xml:space="preserve">discontinuous separation from the “weak”, or “very weak” state, and that this is unlikely to be masked by environmental effects, to avoid incorrect decisions on distinctness. </w:t>
      </w:r>
    </w:p>
    <w:p w:rsidR="00482BCB" w:rsidRPr="00784E02" w:rsidRDefault="00482BCB" w:rsidP="00482BCB"/>
    <w:p w:rsidR="00482BCB" w:rsidRPr="00784E02" w:rsidRDefault="00482BCB" w:rsidP="00482BCB">
      <w:r w:rsidRPr="00784E02">
        <w:t>2.2.4</w:t>
      </w:r>
      <w:r w:rsidRPr="00784E02">
        <w:tab/>
        <w:t>In the case of pseudo-qualitative characteristics it may also be possible to split the characteristic into a qualitative characteristic and a quantitative or another pseudo-qualitative characteristic.  For example, the pseudo-qualitative characteristic “color: light yellow (1);  medium yellow (2);  dark yellow (3); green (4);  light pink (5);  medium pink (6); dark pink (7);” might be split into the following characteristics:</w:t>
      </w:r>
    </w:p>
    <w:p w:rsidR="00482BCB" w:rsidRPr="00784E02" w:rsidRDefault="00482BCB" w:rsidP="00482BCB"/>
    <w:p w:rsidR="00482BCB" w:rsidRPr="00784E02" w:rsidRDefault="00482BCB" w:rsidP="00482BCB">
      <w:pPr>
        <w:ind w:left="992"/>
        <w:outlineLvl w:val="0"/>
        <w:rPr>
          <w:i/>
        </w:rPr>
      </w:pPr>
      <w:r w:rsidRPr="00784E02">
        <w:rPr>
          <w:i/>
        </w:rPr>
        <w:t>Qualitative characteristic</w:t>
      </w:r>
    </w:p>
    <w:p w:rsidR="00482BCB" w:rsidRPr="00784E02" w:rsidRDefault="00482BCB" w:rsidP="00482BCB">
      <w:pPr>
        <w:ind w:left="992"/>
      </w:pPr>
    </w:p>
    <w:p w:rsidR="00482BCB" w:rsidRPr="00784E02" w:rsidRDefault="00482BCB" w:rsidP="00482BCB">
      <w:pPr>
        <w:tabs>
          <w:tab w:val="left" w:pos="1701"/>
          <w:tab w:val="left" w:pos="4395"/>
        </w:tabs>
        <w:ind w:left="992"/>
      </w:pPr>
      <w:r w:rsidRPr="00784E02">
        <w:t>1.</w:t>
      </w:r>
      <w:r w:rsidRPr="00784E02">
        <w:tab/>
        <w:t>Color:</w:t>
      </w:r>
    </w:p>
    <w:p w:rsidR="00482BCB" w:rsidRPr="00784E02" w:rsidRDefault="00482BCB" w:rsidP="00482BCB">
      <w:pPr>
        <w:tabs>
          <w:tab w:val="left" w:pos="1701"/>
          <w:tab w:val="left" w:pos="4395"/>
        </w:tabs>
        <w:ind w:left="992"/>
      </w:pPr>
      <w:r w:rsidRPr="00784E02">
        <w:tab/>
        <w:t>yellow (1);  green (2);  pink (3)</w:t>
      </w:r>
    </w:p>
    <w:p w:rsidR="00482BCB" w:rsidRPr="00784E02" w:rsidRDefault="00482BCB" w:rsidP="00482BCB">
      <w:pPr>
        <w:tabs>
          <w:tab w:val="left" w:pos="1701"/>
          <w:tab w:val="left" w:pos="4395"/>
        </w:tabs>
        <w:ind w:left="992"/>
        <w:rPr>
          <w:strike/>
        </w:rPr>
      </w:pPr>
    </w:p>
    <w:p w:rsidR="00482BCB" w:rsidRPr="00784E02" w:rsidRDefault="00482BCB" w:rsidP="00482BCB">
      <w:pPr>
        <w:keepNext/>
        <w:tabs>
          <w:tab w:val="left" w:pos="1701"/>
        </w:tabs>
        <w:ind w:firstLine="992"/>
        <w:outlineLvl w:val="0"/>
        <w:rPr>
          <w:i/>
        </w:rPr>
      </w:pPr>
      <w:r w:rsidRPr="00784E02">
        <w:rPr>
          <w:i/>
        </w:rPr>
        <w:t>Quantitative characteristic</w:t>
      </w:r>
    </w:p>
    <w:p w:rsidR="00482BCB" w:rsidRPr="00784E02" w:rsidRDefault="00482BCB" w:rsidP="00482BCB">
      <w:pPr>
        <w:keepNext/>
        <w:tabs>
          <w:tab w:val="left" w:pos="1701"/>
          <w:tab w:val="left" w:pos="4395"/>
        </w:tabs>
        <w:ind w:left="992"/>
      </w:pPr>
    </w:p>
    <w:p w:rsidR="00482BCB" w:rsidRPr="00784E02" w:rsidRDefault="00482BCB" w:rsidP="00482BCB">
      <w:pPr>
        <w:keepNext/>
        <w:tabs>
          <w:tab w:val="left" w:pos="1701"/>
          <w:tab w:val="left" w:pos="4395"/>
        </w:tabs>
        <w:ind w:left="992"/>
      </w:pPr>
      <w:r w:rsidRPr="00784E02">
        <w:t>2.</w:t>
      </w:r>
      <w:r w:rsidRPr="00784E02">
        <w:tab/>
      </w:r>
      <w:r w:rsidRPr="00784E02">
        <w:rPr>
          <w:u w:val="single"/>
        </w:rPr>
        <w:t>Only yellow and pink varieties:</w:t>
      </w:r>
      <w:r w:rsidRPr="00784E02">
        <w:t xml:space="preserve">  Intensity of color:</w:t>
      </w:r>
    </w:p>
    <w:p w:rsidR="00482BCB" w:rsidRPr="00784E02" w:rsidRDefault="00482BCB" w:rsidP="00482BCB">
      <w:pPr>
        <w:tabs>
          <w:tab w:val="left" w:pos="1701"/>
          <w:tab w:val="left" w:pos="4395"/>
        </w:tabs>
        <w:ind w:left="992"/>
      </w:pPr>
      <w:r w:rsidRPr="00784E02">
        <w:tab/>
        <w:t>weak (3); medium (5); strong (7)</w:t>
      </w:r>
    </w:p>
    <w:p w:rsidR="00482BCB" w:rsidRPr="00784E02" w:rsidRDefault="00482BCB" w:rsidP="00482BCB"/>
    <w:p w:rsidR="00482BCB" w:rsidRPr="00784E02" w:rsidRDefault="00482BCB" w:rsidP="00482BCB">
      <w:r w:rsidRPr="00784E02">
        <w:t>2.2.5</w:t>
      </w:r>
      <w:r w:rsidRPr="00784E02">
        <w:tab/>
        <w:t>However, as explained above, it is very important that there is a discontinuous separation between, for example, dark yellow and green. It would also be necessary to consider the likelihood of breeding techniques producing new types of varieties which would bridge the discontinuous separation.</w:t>
      </w:r>
    </w:p>
    <w:p w:rsidR="00482BCB" w:rsidRPr="00784E02" w:rsidRDefault="00482BCB" w:rsidP="00482BCB"/>
    <w:p w:rsidR="00482BCB" w:rsidRPr="00784E02" w:rsidRDefault="00482BCB" w:rsidP="00482BCB">
      <w:pPr>
        <w:pStyle w:val="Heading5"/>
      </w:pPr>
      <w:bookmarkStart w:id="591" w:name="_Toc24250505"/>
      <w:bookmarkStart w:id="592" w:name="_Toc27819240"/>
      <w:bookmarkStart w:id="593" w:name="_Toc27819421"/>
      <w:bookmarkStart w:id="594" w:name="_Toc27819602"/>
      <w:bookmarkStart w:id="595" w:name="_Toc47697054"/>
      <w:r w:rsidRPr="00784E02">
        <w:t>2.3</w:t>
      </w:r>
      <w:r w:rsidRPr="00784E02">
        <w:tab/>
        <w:t>Division of Range of Expression into States and Notes</w:t>
      </w:r>
      <w:bookmarkEnd w:id="591"/>
      <w:bookmarkEnd w:id="592"/>
      <w:bookmarkEnd w:id="593"/>
      <w:bookmarkEnd w:id="594"/>
      <w:bookmarkEnd w:id="595"/>
    </w:p>
    <w:p w:rsidR="00482BCB" w:rsidRPr="00784E02" w:rsidRDefault="00482BCB" w:rsidP="00482BCB">
      <w:pPr>
        <w:pStyle w:val="Heading6"/>
      </w:pPr>
      <w:bookmarkStart w:id="596" w:name="_Toc24250506"/>
      <w:bookmarkStart w:id="597" w:name="_Toc27819241"/>
      <w:bookmarkStart w:id="598" w:name="_Toc27819422"/>
      <w:bookmarkStart w:id="599" w:name="_Toc27819603"/>
      <w:r w:rsidRPr="00784E02">
        <w:t>2.3.1</w:t>
      </w:r>
      <w:r w:rsidRPr="00784E02">
        <w:tab/>
        <w:t>General Rule</w:t>
      </w:r>
      <w:bookmarkEnd w:id="596"/>
      <w:bookmarkEnd w:id="597"/>
      <w:bookmarkEnd w:id="598"/>
      <w:bookmarkEnd w:id="599"/>
    </w:p>
    <w:p w:rsidR="00482BCB" w:rsidRPr="00784E02" w:rsidRDefault="00482BCB" w:rsidP="00482BCB"/>
    <w:p w:rsidR="00482BCB" w:rsidRPr="00784E02" w:rsidRDefault="00482BCB" w:rsidP="00482BCB">
      <w:r w:rsidRPr="00784E02">
        <w:t>In general, the states of expression of qualitative characteristics are given consecutive numbers starting with Note 1 and often have no upper limit.</w:t>
      </w:r>
    </w:p>
    <w:p w:rsidR="00482BCB" w:rsidRPr="00784E02" w:rsidRDefault="00482BCB" w:rsidP="00482BCB"/>
    <w:p w:rsidR="00482BCB" w:rsidRPr="00784E02" w:rsidRDefault="00482BCB" w:rsidP="00482BCB">
      <w:pPr>
        <w:pStyle w:val="Heading6"/>
      </w:pPr>
      <w:bookmarkStart w:id="600" w:name="_Toc24250507"/>
      <w:bookmarkStart w:id="601" w:name="_Toc27819242"/>
      <w:bookmarkStart w:id="602" w:name="_Toc27819423"/>
      <w:bookmarkStart w:id="603" w:name="_Toc27819604"/>
      <w:r w:rsidRPr="00784E02">
        <w:t>2.3.2</w:t>
      </w:r>
      <w:r w:rsidRPr="00784E02">
        <w:tab/>
        <w:t>Exceptions to the General Rule</w:t>
      </w:r>
      <w:bookmarkEnd w:id="600"/>
      <w:bookmarkEnd w:id="601"/>
      <w:bookmarkEnd w:id="602"/>
      <w:bookmarkEnd w:id="603"/>
    </w:p>
    <w:p w:rsidR="00482BCB" w:rsidRPr="00784E02" w:rsidRDefault="00482BCB" w:rsidP="00482BCB"/>
    <w:p w:rsidR="00482BCB" w:rsidRPr="00784E02" w:rsidRDefault="00482BCB" w:rsidP="00482BCB">
      <w:pPr>
        <w:pStyle w:val="Heading7"/>
      </w:pPr>
      <w:bookmarkStart w:id="604" w:name="_Toc24250508"/>
      <w:bookmarkStart w:id="605" w:name="_Toc27819243"/>
      <w:bookmarkStart w:id="606" w:name="_Toc27819424"/>
      <w:bookmarkStart w:id="607" w:name="_Toc27819605"/>
      <w:r w:rsidRPr="00784E02">
        <w:t>2.3.2.1</w:t>
      </w:r>
      <w:r w:rsidRPr="00784E02">
        <w:tab/>
        <w:t>Ploidy</w:t>
      </w:r>
      <w:bookmarkEnd w:id="604"/>
      <w:bookmarkEnd w:id="605"/>
      <w:bookmarkEnd w:id="606"/>
      <w:bookmarkEnd w:id="607"/>
    </w:p>
    <w:p w:rsidR="00482BCB" w:rsidRPr="00784E02" w:rsidRDefault="00482BCB" w:rsidP="00482BCB"/>
    <w:p w:rsidR="00482BCB" w:rsidRPr="00784E02" w:rsidRDefault="00482BCB" w:rsidP="00482BCB">
      <w:r w:rsidRPr="00784E02">
        <w:t>In the case of ploidy, to avoid confusion, the number of chromosome sets is accepted as the Note (e.g. diploid (2), tetraploid (4)).</w:t>
      </w:r>
    </w:p>
    <w:p w:rsidR="00482BCB" w:rsidRPr="00784E02" w:rsidRDefault="00482BCB" w:rsidP="00482BCB"/>
    <w:p w:rsidR="00482BCB" w:rsidRPr="00784E02" w:rsidRDefault="00482BCB" w:rsidP="00482BCB">
      <w:pPr>
        <w:pStyle w:val="Heading7"/>
      </w:pPr>
      <w:bookmarkStart w:id="608" w:name="_Toc24250509"/>
      <w:bookmarkStart w:id="609" w:name="_Toc27819244"/>
      <w:bookmarkStart w:id="610" w:name="_Toc27819425"/>
      <w:bookmarkStart w:id="611" w:name="_Toc27819606"/>
      <w:r w:rsidRPr="00784E02">
        <w:t>2.3.2.2</w:t>
      </w:r>
      <w:r w:rsidRPr="00784E02">
        <w:tab/>
        <w:t>Absence/Presence</w:t>
      </w:r>
      <w:bookmarkEnd w:id="608"/>
      <w:bookmarkEnd w:id="609"/>
      <w:bookmarkEnd w:id="610"/>
      <w:bookmarkEnd w:id="611"/>
    </w:p>
    <w:p w:rsidR="00482BCB" w:rsidRPr="00784E02" w:rsidRDefault="00482BCB" w:rsidP="00482BCB"/>
    <w:p w:rsidR="00482BCB" w:rsidRPr="00784E02" w:rsidRDefault="00482BCB" w:rsidP="00482BCB">
      <w:r w:rsidRPr="00784E02">
        <w:t>Where there is discontinuous separation between absence and presence, the characteristic should have the states:</w:t>
      </w:r>
    </w:p>
    <w:p w:rsidR="00482BCB" w:rsidRPr="00784E02" w:rsidRDefault="00482BCB" w:rsidP="00482BCB"/>
    <w:p w:rsidR="00482BCB" w:rsidRPr="00784E02" w:rsidRDefault="00482BCB" w:rsidP="00482BCB">
      <w:pPr>
        <w:ind w:left="851" w:firstLine="425"/>
      </w:pPr>
      <w:r w:rsidRPr="00784E02">
        <w:t xml:space="preserve">absent </w:t>
      </w:r>
      <w:r w:rsidRPr="00784E02">
        <w:tab/>
        <w:t xml:space="preserve">(note 1) and </w:t>
      </w:r>
    </w:p>
    <w:p w:rsidR="00482BCB" w:rsidRPr="00784E02" w:rsidRDefault="00482BCB" w:rsidP="00482BCB">
      <w:pPr>
        <w:ind w:left="851" w:firstLine="425"/>
      </w:pPr>
      <w:r w:rsidRPr="00784E02">
        <w:t xml:space="preserve">present </w:t>
      </w:r>
      <w:r w:rsidRPr="00784E02">
        <w:tab/>
        <w:t xml:space="preserve">(note 9) </w:t>
      </w:r>
    </w:p>
    <w:p w:rsidR="00482BCB" w:rsidRPr="00784E02" w:rsidRDefault="00482BCB" w:rsidP="00482BCB">
      <w:pPr>
        <w:rPr>
          <w:u w:val="single"/>
        </w:rPr>
      </w:pPr>
    </w:p>
    <w:p w:rsidR="00482BCB" w:rsidRPr="00784E02" w:rsidRDefault="00482BCB" w:rsidP="00482BCB">
      <w:pPr>
        <w:pStyle w:val="Heading4"/>
        <w:rPr>
          <w:lang w:val="en-US"/>
        </w:rPr>
      </w:pPr>
      <w:bookmarkStart w:id="612" w:name="_Toc24250510"/>
      <w:bookmarkStart w:id="613" w:name="_Toc27819245"/>
      <w:bookmarkStart w:id="614" w:name="_Toc27819426"/>
      <w:bookmarkStart w:id="615" w:name="_Toc27819607"/>
      <w:bookmarkStart w:id="616" w:name="_Toc47697055"/>
      <w:r w:rsidRPr="00784E02">
        <w:rPr>
          <w:lang w:val="en-US"/>
        </w:rPr>
        <w:t>3.</w:t>
      </w:r>
      <w:r w:rsidRPr="00784E02">
        <w:rPr>
          <w:lang w:val="en-US"/>
        </w:rPr>
        <w:tab/>
        <w:t>Quantitative characteristics</w:t>
      </w:r>
      <w:bookmarkEnd w:id="612"/>
      <w:bookmarkEnd w:id="613"/>
      <w:bookmarkEnd w:id="614"/>
      <w:bookmarkEnd w:id="615"/>
      <w:bookmarkEnd w:id="616"/>
    </w:p>
    <w:p w:rsidR="00482BCB" w:rsidRPr="00784E02" w:rsidRDefault="00482BCB" w:rsidP="00482BCB">
      <w:pPr>
        <w:pStyle w:val="Heading5"/>
      </w:pPr>
      <w:bookmarkStart w:id="617" w:name="_Toc24250511"/>
      <w:bookmarkStart w:id="618" w:name="_Toc27819246"/>
      <w:bookmarkStart w:id="619" w:name="_Toc27819427"/>
      <w:bookmarkStart w:id="620" w:name="_Toc27819608"/>
      <w:bookmarkStart w:id="621" w:name="_Toc47697056"/>
      <w:r w:rsidRPr="00784E02">
        <w:t>3.1</w:t>
      </w:r>
      <w:r w:rsidRPr="00784E02">
        <w:tab/>
        <w:t>Explanation</w:t>
      </w:r>
      <w:bookmarkEnd w:id="617"/>
      <w:bookmarkEnd w:id="618"/>
      <w:bookmarkEnd w:id="619"/>
      <w:bookmarkEnd w:id="620"/>
      <w:bookmarkEnd w:id="621"/>
    </w:p>
    <w:p w:rsidR="00482BCB" w:rsidRPr="00784E02" w:rsidRDefault="00482BCB" w:rsidP="00482BCB">
      <w:r w:rsidRPr="00784E02">
        <w:t>The General Introduction states that “Quantitative characteristics are those where the expression covers the full range of variation from one extreme to the other.  The expression can be recorded on a one</w:t>
      </w:r>
      <w:r w:rsidRPr="00784E02">
        <w:noBreakHyphen/>
        <w:t xml:space="preserve">dimensional, continuous or discrete, linear scale.  The range of expression is divided into a number of states for the purpose of description (e.g. length of stem:  very short (1), very short to short (2), short (3), short to medium (4), medium (5), medium to long (6), long (7), long to very long (8), very long (9)).  The division seeks to provide, as far as is practical, an even distribution across the scale.  The </w:t>
      </w:r>
      <w:r w:rsidR="007D2474">
        <w:t>Test Guidelines</w:t>
      </w:r>
      <w:r w:rsidRPr="00784E02">
        <w:t xml:space="preserve"> do not specify the difference needed for distinctness.  The states of expression should, however, be meaningful for DUS assessment.”</w:t>
      </w:r>
    </w:p>
    <w:p w:rsidR="00482BCB" w:rsidRPr="00784E02" w:rsidRDefault="00482BCB" w:rsidP="00482BCB"/>
    <w:p w:rsidR="00482BCB" w:rsidRPr="00784E02" w:rsidRDefault="00482BCB" w:rsidP="00482BCB">
      <w:pPr>
        <w:pStyle w:val="Heading5"/>
      </w:pPr>
      <w:bookmarkStart w:id="622" w:name="_Toc24250514"/>
      <w:bookmarkStart w:id="623" w:name="_Toc27819249"/>
      <w:bookmarkStart w:id="624" w:name="_Toc27819430"/>
      <w:bookmarkStart w:id="625" w:name="_Toc27819611"/>
      <w:bookmarkStart w:id="626" w:name="_Toc47697057"/>
      <w:r w:rsidRPr="00784E02">
        <w:t>3.2</w:t>
      </w:r>
      <w:r w:rsidRPr="00784E02">
        <w:tab/>
        <w:t>Division of Range of Expression into States and Notes</w:t>
      </w:r>
      <w:bookmarkEnd w:id="622"/>
      <w:bookmarkEnd w:id="623"/>
      <w:bookmarkEnd w:id="624"/>
      <w:bookmarkEnd w:id="625"/>
      <w:bookmarkEnd w:id="626"/>
    </w:p>
    <w:p w:rsidR="00482BCB" w:rsidRPr="00784E02" w:rsidRDefault="00482BCB" w:rsidP="00482BCB">
      <w:pPr>
        <w:rPr>
          <w:u w:val="single"/>
        </w:rPr>
      </w:pPr>
      <w:r w:rsidRPr="00784E02">
        <w:t>3.2.1</w:t>
      </w:r>
      <w:r w:rsidRPr="00784E02">
        <w:tab/>
        <w:t xml:space="preserve">In the case of quantitative characteristics, it is first necessary to determine the appropriate range to describe the characteristic. </w:t>
      </w:r>
    </w:p>
    <w:p w:rsidR="00482BCB" w:rsidRPr="00784E02" w:rsidRDefault="00482BCB" w:rsidP="00482BCB">
      <w:pPr>
        <w:rPr>
          <w:u w:val="single"/>
        </w:rPr>
      </w:pPr>
    </w:p>
    <w:p w:rsidR="00482BCB" w:rsidRPr="00784E02" w:rsidRDefault="00482BCB" w:rsidP="00482BCB">
      <w:r w:rsidRPr="00784E02">
        <w:lastRenderedPageBreak/>
        <w:t xml:space="preserve">The following extract from document TGP/9/1 explains that, for characteristics for which the comparison between two varieties is performed at the level of Notes (VG, mean of VS), a difference of two notes in the </w:t>
      </w:r>
      <w:r w:rsidR="007D2474">
        <w:t>Test Guidelines</w:t>
      </w:r>
      <w:r w:rsidRPr="00784E02">
        <w:t xml:space="preserve"> should represent a clear difference:</w:t>
      </w:r>
    </w:p>
    <w:p w:rsidR="00482BCB" w:rsidRPr="00784E02" w:rsidRDefault="00482BCB" w:rsidP="00482BCB">
      <w:pPr>
        <w:rPr>
          <w:u w:val="single"/>
        </w:rPr>
      </w:pPr>
    </w:p>
    <w:tbl>
      <w:tblPr>
        <w:tblStyle w:val="TableGrid"/>
        <w:tblW w:w="0" w:type="auto"/>
        <w:tblInd w:w="675" w:type="dxa"/>
        <w:shd w:val="clear" w:color="auto" w:fill="CCCCCC"/>
        <w:tblLook w:val="01E0" w:firstRow="1" w:lastRow="1" w:firstColumn="1" w:lastColumn="1" w:noHBand="0" w:noVBand="0"/>
      </w:tblPr>
      <w:tblGrid>
        <w:gridCol w:w="8364"/>
      </w:tblGrid>
      <w:tr w:rsidR="00482BCB" w:rsidRPr="00784E02" w:rsidTr="00947E51">
        <w:tc>
          <w:tcPr>
            <w:tcW w:w="8364" w:type="dxa"/>
            <w:tcBorders>
              <w:top w:val="nil"/>
              <w:left w:val="nil"/>
              <w:bottom w:val="nil"/>
              <w:right w:val="nil"/>
            </w:tcBorders>
            <w:shd w:val="clear" w:color="auto" w:fill="auto"/>
          </w:tcPr>
          <w:p w:rsidR="00482BCB" w:rsidRPr="00784E02" w:rsidRDefault="00482BCB" w:rsidP="00947E51">
            <w:pPr>
              <w:keepNext/>
              <w:jc w:val="center"/>
              <w:rPr>
                <w:sz w:val="18"/>
                <w:szCs w:val="18"/>
                <w:u w:val="single"/>
              </w:rPr>
            </w:pPr>
            <w:bookmarkStart w:id="627" w:name="_Toc196280371"/>
            <w:r w:rsidRPr="00784E02">
              <w:rPr>
                <w:sz w:val="18"/>
                <w:szCs w:val="18"/>
                <w:u w:val="single"/>
              </w:rPr>
              <w:t>[Extract from document TGP/9/1]</w:t>
            </w:r>
          </w:p>
          <w:p w:rsidR="00482BCB" w:rsidRPr="00784E02" w:rsidRDefault="00482BCB" w:rsidP="00947E51">
            <w:pPr>
              <w:keepNext/>
              <w:rPr>
                <w:sz w:val="18"/>
                <w:szCs w:val="18"/>
                <w:u w:val="single"/>
              </w:rPr>
            </w:pPr>
          </w:p>
          <w:p w:rsidR="00482BCB" w:rsidRPr="00784E02" w:rsidRDefault="00482BCB" w:rsidP="00947E51">
            <w:pPr>
              <w:keepNext/>
              <w:ind w:left="992"/>
              <w:rPr>
                <w:sz w:val="18"/>
                <w:szCs w:val="18"/>
              </w:rPr>
            </w:pPr>
            <w:r w:rsidRPr="00784E02">
              <w:rPr>
                <w:i/>
                <w:iCs/>
                <w:sz w:val="18"/>
                <w:szCs w:val="18"/>
              </w:rPr>
              <w:t>“5.2.3.2.3</w:t>
            </w:r>
            <w:r w:rsidRPr="00784E02">
              <w:rPr>
                <w:i/>
                <w:iCs/>
                <w:sz w:val="18"/>
                <w:szCs w:val="18"/>
              </w:rPr>
              <w:tab/>
              <w:t>Quantitative (QN) characteristics:  vegetatively propagated and self</w:t>
            </w:r>
            <w:r w:rsidRPr="00784E02">
              <w:rPr>
                <w:i/>
                <w:iCs/>
                <w:sz w:val="18"/>
                <w:szCs w:val="18"/>
              </w:rPr>
              <w:noBreakHyphen/>
              <w:t>pollinated varieties</w:t>
            </w:r>
            <w:bookmarkEnd w:id="627"/>
            <w:r w:rsidRPr="00784E02">
              <w:rPr>
                <w:sz w:val="18"/>
                <w:szCs w:val="18"/>
              </w:rPr>
              <w:t xml:space="preserve"> </w:t>
            </w:r>
          </w:p>
          <w:p w:rsidR="00482BCB" w:rsidRPr="00784E02" w:rsidRDefault="00482BCB" w:rsidP="00947E51">
            <w:pPr>
              <w:keepNext/>
              <w:rPr>
                <w:sz w:val="18"/>
                <w:szCs w:val="18"/>
              </w:rPr>
            </w:pPr>
          </w:p>
          <w:p w:rsidR="00482BCB" w:rsidRPr="00784E02" w:rsidRDefault="00482BCB" w:rsidP="00947E51">
            <w:pPr>
              <w:keepNext/>
              <w:rPr>
                <w:sz w:val="18"/>
                <w:szCs w:val="18"/>
              </w:rPr>
            </w:pPr>
            <w:r w:rsidRPr="00784E02">
              <w:rPr>
                <w:sz w:val="18"/>
                <w:szCs w:val="18"/>
              </w:rPr>
              <w:t xml:space="preserve">[…] </w:t>
            </w:r>
          </w:p>
          <w:p w:rsidR="00482BCB" w:rsidRPr="00784E02" w:rsidRDefault="00482BCB" w:rsidP="00947E51">
            <w:pPr>
              <w:keepNext/>
              <w:ind w:right="57"/>
              <w:rPr>
                <w:sz w:val="18"/>
                <w:szCs w:val="18"/>
              </w:rPr>
            </w:pPr>
            <w:r w:rsidRPr="00784E02">
              <w:rPr>
                <w:sz w:val="18"/>
                <w:szCs w:val="18"/>
              </w:rPr>
              <w:t xml:space="preserve">“5.2.3.2.3.2  […] it is the intention that the states and Notes in the UPOV </w:t>
            </w:r>
            <w:r w:rsidR="007D2474">
              <w:rPr>
                <w:color w:val="000000"/>
                <w:sz w:val="18"/>
                <w:szCs w:val="18"/>
              </w:rPr>
              <w:t>Test Guidelines</w:t>
            </w:r>
            <w:r w:rsidRPr="00784E02">
              <w:rPr>
                <w:sz w:val="18"/>
                <w:szCs w:val="18"/>
              </w:rPr>
              <w:t xml:space="preserve"> are useful for the assessment of distinctness.  It is recalled that this section considers the assessment of distinctness based on the information obtained from the growing trial and, therefore, refers to a situation where the states of expression and Notes are obtained for all varieties from the same growing trial in the same year.  That situation is, in particular, reflected when the General Introduction states that: </w:t>
            </w:r>
          </w:p>
          <w:p w:rsidR="00482BCB" w:rsidRPr="00784E02" w:rsidRDefault="00482BCB" w:rsidP="00947E51">
            <w:pPr>
              <w:pStyle w:val="BodyText"/>
              <w:keepNext/>
              <w:tabs>
                <w:tab w:val="left" w:pos="-2127"/>
                <w:tab w:val="left" w:pos="1134"/>
              </w:tabs>
              <w:ind w:right="57"/>
              <w:rPr>
                <w:sz w:val="18"/>
                <w:szCs w:val="18"/>
              </w:rPr>
            </w:pPr>
          </w:p>
          <w:p w:rsidR="00482BCB" w:rsidRPr="00784E02" w:rsidRDefault="00482BCB" w:rsidP="00947E51">
            <w:pPr>
              <w:pStyle w:val="BodyText"/>
              <w:keepNext/>
              <w:tabs>
                <w:tab w:val="left" w:pos="-2127"/>
              </w:tabs>
              <w:ind w:left="601" w:right="459"/>
              <w:rPr>
                <w:sz w:val="18"/>
                <w:szCs w:val="18"/>
              </w:rPr>
            </w:pPr>
            <w:r w:rsidRPr="00784E02">
              <w:rPr>
                <w:sz w:val="18"/>
                <w:szCs w:val="18"/>
              </w:rPr>
              <w:t xml:space="preserve">“5.4.3 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w:t>
            </w:r>
            <w:r w:rsidRPr="00784E02">
              <w:rPr>
                <w:spacing w:val="-2"/>
                <w:sz w:val="18"/>
                <w:szCs w:val="18"/>
              </w:rPr>
              <w:t>than two Notes.  Guidance is provided in document TGP/9, ‘Examining Distinctness’.”</w:t>
            </w:r>
          </w:p>
          <w:p w:rsidR="00482BCB" w:rsidRPr="00784E02" w:rsidRDefault="00482BCB" w:rsidP="00947E51">
            <w:pPr>
              <w:pStyle w:val="BodyText"/>
              <w:keepNext/>
              <w:tabs>
                <w:tab w:val="left" w:pos="-2127"/>
                <w:tab w:val="left" w:pos="1134"/>
              </w:tabs>
              <w:ind w:left="1134" w:right="57"/>
              <w:rPr>
                <w:sz w:val="18"/>
                <w:szCs w:val="18"/>
              </w:rPr>
            </w:pPr>
          </w:p>
          <w:p w:rsidR="00482BCB" w:rsidRPr="00784E02" w:rsidRDefault="00482BCB" w:rsidP="00947E51">
            <w:pPr>
              <w:keepNext/>
              <w:ind w:right="57"/>
              <w:rPr>
                <w:sz w:val="18"/>
                <w:szCs w:val="18"/>
              </w:rPr>
            </w:pPr>
            <w:r w:rsidRPr="00784E02">
              <w:rPr>
                <w:sz w:val="18"/>
                <w:szCs w:val="18"/>
              </w:rPr>
              <w:t>“5.2.3.2.3.3  A difference of two Notes is appropriate if the comparison between two varieties is performed at the level of Notes (VG, mean of VS).  If the difference is only one Note, both varieties could be very close to the same border line (e.g. high end of Note 6 and low end of Note 7) and the difference might not be clear. When the comparison is performed at the level of measured values (MG, mean of MS) (see Section 5.2.3.3) a difference smaller that two Notes might represent a clear difference.</w:t>
            </w:r>
          </w:p>
          <w:p w:rsidR="00482BCB" w:rsidRPr="00784E02" w:rsidRDefault="00482BCB" w:rsidP="00947E51">
            <w:pPr>
              <w:keepNext/>
              <w:ind w:right="57"/>
              <w:rPr>
                <w:sz w:val="18"/>
                <w:szCs w:val="18"/>
              </w:rPr>
            </w:pPr>
          </w:p>
          <w:p w:rsidR="00482BCB" w:rsidRPr="00784E02" w:rsidRDefault="00482BCB" w:rsidP="00947E51">
            <w:pPr>
              <w:keepNext/>
              <w:ind w:right="57"/>
              <w:rPr>
                <w:sz w:val="18"/>
                <w:szCs w:val="18"/>
              </w:rPr>
            </w:pPr>
            <w:r w:rsidRPr="00784E02">
              <w:rPr>
                <w:sz w:val="18"/>
                <w:szCs w:val="18"/>
              </w:rPr>
              <w:t>“5.2.3.2.3.4  Document TGP/7/1, Annex 3:  GN 20, explains that, in the case of quantitative characteristics, it is necessary to determine the appropriate range to describe the characteristic.  In general, a standard “1-9” scale is used, but a “limited” range (Notes 1-5) and a “condensed” range (Notes 1-3) have also been accepted.  Thus, when deciding on the number of Notes required to establish distinctness, the range of the scale needs to be taken into account.”</w:t>
            </w:r>
          </w:p>
        </w:tc>
      </w:tr>
    </w:tbl>
    <w:p w:rsidR="00482BCB" w:rsidRPr="00784E02" w:rsidRDefault="00482BCB" w:rsidP="00482BCB"/>
    <w:p w:rsidR="00482BCB" w:rsidRPr="00784E02" w:rsidRDefault="00482BCB" w:rsidP="00482BCB">
      <w:r w:rsidRPr="00784E02">
        <w:t xml:space="preserve">In that respect, since the adoption of document TGP/9/1, document TGP/7 has been revised to remove the restriction on the scales that may be used for quantitative characteristic (see below).  The number of Notes in the scale of a quantitative characteristic should be determined by the need for a difference of two Notes to represent a clear difference if the comparison between two varieties is performed at the level of Notes (VG, mean of VS) (see document TGP/9/1, Section 5.2.3.2.3.3 (reproduced above)).  Thus, in the case of such a quantitative characteristic with 3 notes, only the varieties with notes 1 and 3 would be considered to have a clear difference at the level of Notes:  no varieties with Note 2 would be considered to have a clear difference from any other varieties (Notes 1, 2 or 3) at the level of Notes. </w:t>
      </w:r>
    </w:p>
    <w:p w:rsidR="00482BCB" w:rsidRPr="00784E02" w:rsidRDefault="00482BCB" w:rsidP="00482BCB"/>
    <w:p w:rsidR="00482BCB" w:rsidRPr="00784E02" w:rsidRDefault="00482BCB" w:rsidP="00482BCB">
      <w:r w:rsidRPr="00784E02">
        <w:t>3.2.2</w:t>
      </w:r>
      <w:r w:rsidRPr="00784E02">
        <w:tab/>
        <w:t>Some examples of common ranges are explained in the following sections.  However, beyond a minimum of 3 states, a quantitative characteristic may have any number of states, including more than 9 states, provided that the states are meaningful for DUS assessment.</w:t>
      </w:r>
    </w:p>
    <w:p w:rsidR="00482BCB" w:rsidRPr="00784E02" w:rsidRDefault="00482BCB" w:rsidP="00482BCB"/>
    <w:p w:rsidR="00482BCB" w:rsidRPr="00784E02" w:rsidRDefault="00482BCB" w:rsidP="00482BCB">
      <w:pPr>
        <w:pStyle w:val="Heading5"/>
      </w:pPr>
      <w:bookmarkStart w:id="628" w:name="_Toc24250515"/>
      <w:bookmarkStart w:id="629" w:name="_Toc27819250"/>
      <w:bookmarkStart w:id="630" w:name="_Toc27819431"/>
      <w:bookmarkStart w:id="631" w:name="_Toc27819612"/>
      <w:bookmarkStart w:id="632" w:name="_Toc47697058"/>
      <w:r w:rsidRPr="00784E02">
        <w:t>3.3</w:t>
      </w:r>
      <w:r w:rsidRPr="00784E02">
        <w:tab/>
        <w:t>The “1-9” scale</w:t>
      </w:r>
      <w:bookmarkEnd w:id="628"/>
      <w:bookmarkEnd w:id="629"/>
      <w:bookmarkEnd w:id="630"/>
      <w:bookmarkEnd w:id="631"/>
      <w:bookmarkEnd w:id="632"/>
    </w:p>
    <w:p w:rsidR="00482BCB" w:rsidRPr="00784E02" w:rsidRDefault="00482BCB" w:rsidP="00482BCB">
      <w:pPr>
        <w:pStyle w:val="Heading6"/>
      </w:pPr>
      <w:bookmarkStart w:id="633" w:name="_Toc24250516"/>
      <w:bookmarkStart w:id="634" w:name="_Toc27819251"/>
      <w:bookmarkStart w:id="635" w:name="_Toc27819432"/>
      <w:bookmarkStart w:id="636" w:name="_Toc27819613"/>
      <w:r w:rsidRPr="00784E02">
        <w:t>3.3.1</w:t>
      </w:r>
      <w:r w:rsidRPr="00784E02">
        <w:tab/>
        <w:t>Introduction</w:t>
      </w:r>
      <w:bookmarkEnd w:id="633"/>
      <w:bookmarkEnd w:id="634"/>
      <w:bookmarkEnd w:id="635"/>
      <w:bookmarkEnd w:id="636"/>
    </w:p>
    <w:p w:rsidR="00482BCB" w:rsidRPr="00784E02" w:rsidRDefault="00482BCB" w:rsidP="00482BCB">
      <w:pPr>
        <w:keepNext/>
      </w:pPr>
      <w:r w:rsidRPr="00784E02">
        <w:t xml:space="preserve"> </w:t>
      </w:r>
    </w:p>
    <w:p w:rsidR="00482BCB" w:rsidRPr="00784E02" w:rsidRDefault="00482BCB" w:rsidP="00482BCB">
      <w:pPr>
        <w:keepNext/>
      </w:pPr>
      <w:r w:rsidRPr="00784E02">
        <w:t>3.3.1.1</w:t>
      </w:r>
      <w:r w:rsidRPr="00784E02">
        <w:tab/>
        <w:t>As a general rule, states are formed in such a way that for the weak and strong expressions a reasonable word pair is chosen, for example:</w:t>
      </w:r>
    </w:p>
    <w:p w:rsidR="00482BCB" w:rsidRPr="00784E02" w:rsidRDefault="00482BCB" w:rsidP="00482BCB">
      <w:pPr>
        <w:keepNext/>
      </w:pPr>
    </w:p>
    <w:p w:rsidR="00482BCB" w:rsidRPr="00784E02" w:rsidRDefault="00482BCB" w:rsidP="00482BCB">
      <w:pPr>
        <w:ind w:left="851"/>
      </w:pPr>
      <w:r w:rsidRPr="00784E02">
        <w:t>weak/strong</w:t>
      </w:r>
    </w:p>
    <w:p w:rsidR="00482BCB" w:rsidRPr="00784E02" w:rsidRDefault="00482BCB" w:rsidP="00482BCB">
      <w:pPr>
        <w:ind w:left="851"/>
      </w:pPr>
      <w:r w:rsidRPr="00784E02">
        <w:t>short/long</w:t>
      </w:r>
    </w:p>
    <w:p w:rsidR="00482BCB" w:rsidRPr="00784E02" w:rsidRDefault="00482BCB" w:rsidP="00482BCB">
      <w:pPr>
        <w:ind w:left="851"/>
      </w:pPr>
      <w:r w:rsidRPr="00784E02">
        <w:t>small/large</w:t>
      </w:r>
    </w:p>
    <w:p w:rsidR="00482BCB" w:rsidRPr="00784E02" w:rsidRDefault="00482BCB" w:rsidP="00482BCB"/>
    <w:p w:rsidR="00482BCB" w:rsidRPr="00784E02" w:rsidRDefault="00482BCB" w:rsidP="00482BCB">
      <w:pPr>
        <w:keepNext/>
      </w:pPr>
      <w:r w:rsidRPr="00784E02">
        <w:lastRenderedPageBreak/>
        <w:t>3.3.1.2</w:t>
      </w:r>
      <w:r w:rsidRPr="00784E02">
        <w:tab/>
        <w:t>These word pairs are given Notes 3 and 7 and the intermediate state Note 5.  The remaining states of the scale using Notes 1 to 9 are formed according to the following examples:</w:t>
      </w:r>
    </w:p>
    <w:p w:rsidR="00482BCB" w:rsidRPr="00784E02" w:rsidRDefault="00482BCB" w:rsidP="00482BCB">
      <w:pPr>
        <w:keepNex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1134"/>
        <w:gridCol w:w="2835"/>
      </w:tblGrid>
      <w:tr w:rsidR="00482BCB" w:rsidRPr="00784E02" w:rsidTr="00947E51">
        <w:tc>
          <w:tcPr>
            <w:tcW w:w="1134" w:type="dxa"/>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694" w:type="dxa"/>
            <w:tcBorders>
              <w:right w:val="single" w:sz="4" w:space="0" w:color="auto"/>
            </w:tcBorders>
          </w:tcPr>
          <w:p w:rsidR="00482BCB" w:rsidRPr="00784E02" w:rsidRDefault="00482BCB" w:rsidP="00947E51">
            <w:pPr>
              <w:keepNext/>
            </w:pPr>
            <w:r w:rsidRPr="00784E02">
              <w:rPr>
                <w:u w:val="single"/>
              </w:rPr>
              <w:t>State</w:t>
            </w:r>
          </w:p>
        </w:tc>
        <w:tc>
          <w:tcPr>
            <w:tcW w:w="425" w:type="dxa"/>
            <w:tcBorders>
              <w:top w:val="nil"/>
              <w:left w:val="nil"/>
              <w:bottom w:val="nil"/>
              <w:right w:val="nil"/>
            </w:tcBorders>
          </w:tcPr>
          <w:p w:rsidR="00482BCB" w:rsidRPr="00784E02" w:rsidRDefault="00482BCB" w:rsidP="00947E51">
            <w:pPr>
              <w:keepNext/>
              <w:rPr>
                <w:u w:val="single"/>
              </w:rPr>
            </w:pPr>
          </w:p>
        </w:tc>
        <w:tc>
          <w:tcPr>
            <w:tcW w:w="1134" w:type="dxa"/>
            <w:tcBorders>
              <w:left w:val="single" w:sz="4" w:space="0" w:color="auto"/>
            </w:tcBorders>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835" w:type="dxa"/>
          </w:tcPr>
          <w:p w:rsidR="00482BCB" w:rsidRPr="00784E02" w:rsidRDefault="00482BCB" w:rsidP="00947E51">
            <w:pPr>
              <w:keepNext/>
            </w:pPr>
            <w:r w:rsidRPr="00784E02">
              <w:rPr>
                <w:u w:val="single"/>
              </w:rPr>
              <w:t>State</w:t>
            </w:r>
          </w:p>
        </w:tc>
      </w:tr>
      <w:tr w:rsidR="00482BCB" w:rsidRPr="00784E02" w:rsidTr="00947E51">
        <w:tc>
          <w:tcPr>
            <w:tcW w:w="1134" w:type="dxa"/>
          </w:tcPr>
          <w:p w:rsidR="00482BCB" w:rsidRPr="00784E02" w:rsidRDefault="00482BCB" w:rsidP="00947E51">
            <w:pPr>
              <w:keepNext/>
            </w:pPr>
            <w:r w:rsidRPr="00784E02">
              <w:t xml:space="preserve"> 1</w:t>
            </w:r>
          </w:p>
        </w:tc>
        <w:tc>
          <w:tcPr>
            <w:tcW w:w="2694" w:type="dxa"/>
            <w:tcBorders>
              <w:right w:val="single" w:sz="4" w:space="0" w:color="auto"/>
            </w:tcBorders>
          </w:tcPr>
          <w:p w:rsidR="00482BCB" w:rsidRPr="00784E02" w:rsidRDefault="00482BCB" w:rsidP="00947E51">
            <w:pPr>
              <w:keepNext/>
            </w:pPr>
            <w:r w:rsidRPr="00784E02">
              <w:t>very weak</w:t>
            </w:r>
          </w:p>
          <w:p w:rsidR="00482BCB" w:rsidRPr="00784E02" w:rsidRDefault="00482BCB" w:rsidP="00947E51">
            <w:pPr>
              <w:keepNext/>
            </w:pPr>
            <w:r w:rsidRPr="00784E02">
              <w:t>(or:  absent or very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1</w:t>
            </w:r>
          </w:p>
        </w:tc>
        <w:tc>
          <w:tcPr>
            <w:tcW w:w="2835" w:type="dxa"/>
          </w:tcPr>
          <w:p w:rsidR="00482BCB" w:rsidRPr="00784E02" w:rsidRDefault="00482BCB" w:rsidP="00947E51">
            <w:pPr>
              <w:keepNext/>
            </w:pPr>
            <w:r w:rsidRPr="00784E02">
              <w:t>very small</w:t>
            </w:r>
          </w:p>
          <w:p w:rsidR="00482BCB" w:rsidRPr="00784E02" w:rsidRDefault="00482BCB" w:rsidP="00947E51">
            <w:pPr>
              <w:keepNext/>
            </w:pPr>
            <w:r w:rsidRPr="00784E02">
              <w:t>(or:  absent or very small)</w:t>
            </w:r>
          </w:p>
        </w:tc>
      </w:tr>
      <w:tr w:rsidR="00482BCB" w:rsidRPr="00784E02" w:rsidTr="00947E51">
        <w:tc>
          <w:tcPr>
            <w:tcW w:w="1134" w:type="dxa"/>
          </w:tcPr>
          <w:p w:rsidR="00482BCB" w:rsidRPr="00784E02" w:rsidRDefault="00482BCB" w:rsidP="00947E51">
            <w:pPr>
              <w:keepNext/>
            </w:pPr>
            <w:r w:rsidRPr="00784E02">
              <w:t xml:space="preserve"> 2</w:t>
            </w:r>
          </w:p>
        </w:tc>
        <w:tc>
          <w:tcPr>
            <w:tcW w:w="2694" w:type="dxa"/>
            <w:tcBorders>
              <w:right w:val="single" w:sz="4" w:space="0" w:color="auto"/>
            </w:tcBorders>
          </w:tcPr>
          <w:p w:rsidR="00482BCB" w:rsidRPr="00784E02" w:rsidRDefault="00482BCB" w:rsidP="00947E51">
            <w:pPr>
              <w:keepNext/>
            </w:pPr>
            <w:r w:rsidRPr="00784E02">
              <w:t>very weak to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2</w:t>
            </w:r>
          </w:p>
        </w:tc>
        <w:tc>
          <w:tcPr>
            <w:tcW w:w="2835" w:type="dxa"/>
          </w:tcPr>
          <w:p w:rsidR="00482BCB" w:rsidRPr="00784E02" w:rsidRDefault="00482BCB" w:rsidP="00947E51">
            <w:pPr>
              <w:keepNext/>
            </w:pPr>
            <w:r w:rsidRPr="00784E02">
              <w:t>very small to small</w:t>
            </w:r>
          </w:p>
        </w:tc>
      </w:tr>
      <w:tr w:rsidR="00482BCB" w:rsidRPr="00784E02" w:rsidTr="00947E51">
        <w:tc>
          <w:tcPr>
            <w:tcW w:w="1134" w:type="dxa"/>
          </w:tcPr>
          <w:p w:rsidR="00482BCB" w:rsidRPr="00784E02" w:rsidRDefault="00482BCB" w:rsidP="00947E51">
            <w:pPr>
              <w:keepNext/>
            </w:pPr>
            <w:r w:rsidRPr="00784E02">
              <w:t xml:space="preserve"> 3</w:t>
            </w:r>
          </w:p>
        </w:tc>
        <w:tc>
          <w:tcPr>
            <w:tcW w:w="2694" w:type="dxa"/>
            <w:tcBorders>
              <w:right w:val="single" w:sz="4" w:space="0" w:color="auto"/>
            </w:tcBorders>
          </w:tcPr>
          <w:p w:rsidR="00482BCB" w:rsidRPr="00784E02" w:rsidRDefault="00482BCB" w:rsidP="00947E51">
            <w:pPr>
              <w:keepNext/>
            </w:pPr>
            <w:r w:rsidRPr="00784E02">
              <w:t>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3</w:t>
            </w:r>
          </w:p>
        </w:tc>
        <w:tc>
          <w:tcPr>
            <w:tcW w:w="2835" w:type="dxa"/>
          </w:tcPr>
          <w:p w:rsidR="00482BCB" w:rsidRPr="00784E02" w:rsidRDefault="00482BCB" w:rsidP="00947E51">
            <w:pPr>
              <w:keepNext/>
            </w:pPr>
            <w:r w:rsidRPr="00784E02">
              <w:t>small</w:t>
            </w:r>
          </w:p>
        </w:tc>
      </w:tr>
      <w:tr w:rsidR="00482BCB" w:rsidRPr="00784E02" w:rsidTr="00947E51">
        <w:tc>
          <w:tcPr>
            <w:tcW w:w="1134" w:type="dxa"/>
          </w:tcPr>
          <w:p w:rsidR="00482BCB" w:rsidRPr="00784E02" w:rsidRDefault="00482BCB" w:rsidP="00947E51">
            <w:pPr>
              <w:keepNext/>
            </w:pPr>
            <w:r w:rsidRPr="00784E02">
              <w:t xml:space="preserve"> 4</w:t>
            </w:r>
          </w:p>
        </w:tc>
        <w:tc>
          <w:tcPr>
            <w:tcW w:w="2694" w:type="dxa"/>
            <w:tcBorders>
              <w:right w:val="single" w:sz="4" w:space="0" w:color="auto"/>
            </w:tcBorders>
          </w:tcPr>
          <w:p w:rsidR="00482BCB" w:rsidRPr="00784E02" w:rsidRDefault="00482BCB" w:rsidP="00947E51">
            <w:pPr>
              <w:keepNext/>
            </w:pPr>
            <w:r w:rsidRPr="00784E02">
              <w:t>weak to 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4</w:t>
            </w:r>
          </w:p>
        </w:tc>
        <w:tc>
          <w:tcPr>
            <w:tcW w:w="2835" w:type="dxa"/>
          </w:tcPr>
          <w:p w:rsidR="00482BCB" w:rsidRPr="00784E02" w:rsidRDefault="00482BCB" w:rsidP="00947E51">
            <w:pPr>
              <w:keepNext/>
            </w:pPr>
            <w:r w:rsidRPr="00784E02">
              <w:t>small to medium</w:t>
            </w:r>
          </w:p>
        </w:tc>
      </w:tr>
      <w:tr w:rsidR="00482BCB" w:rsidRPr="00784E02" w:rsidTr="00947E51">
        <w:tc>
          <w:tcPr>
            <w:tcW w:w="1134" w:type="dxa"/>
          </w:tcPr>
          <w:p w:rsidR="00482BCB" w:rsidRPr="00784E02" w:rsidRDefault="00482BCB" w:rsidP="00947E51">
            <w:pPr>
              <w:keepNext/>
            </w:pPr>
            <w:r w:rsidRPr="00784E02">
              <w:t xml:space="preserve"> 5</w:t>
            </w:r>
          </w:p>
        </w:tc>
        <w:tc>
          <w:tcPr>
            <w:tcW w:w="2694" w:type="dxa"/>
            <w:tcBorders>
              <w:right w:val="single" w:sz="4" w:space="0" w:color="auto"/>
            </w:tcBorders>
          </w:tcPr>
          <w:p w:rsidR="00482BCB" w:rsidRPr="00784E02" w:rsidRDefault="00482BCB" w:rsidP="00947E51">
            <w:pPr>
              <w:keepNext/>
            </w:pPr>
            <w:r w:rsidRPr="00784E02">
              <w:t>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5</w:t>
            </w:r>
          </w:p>
        </w:tc>
        <w:tc>
          <w:tcPr>
            <w:tcW w:w="2835" w:type="dxa"/>
          </w:tcPr>
          <w:p w:rsidR="00482BCB" w:rsidRPr="00784E02" w:rsidRDefault="00482BCB" w:rsidP="00947E51">
            <w:pPr>
              <w:keepNext/>
            </w:pPr>
            <w:r w:rsidRPr="00784E02">
              <w:t>medium</w:t>
            </w:r>
          </w:p>
        </w:tc>
      </w:tr>
      <w:tr w:rsidR="00482BCB" w:rsidRPr="00784E02" w:rsidTr="00947E51">
        <w:tc>
          <w:tcPr>
            <w:tcW w:w="1134" w:type="dxa"/>
          </w:tcPr>
          <w:p w:rsidR="00482BCB" w:rsidRPr="00784E02" w:rsidRDefault="00482BCB" w:rsidP="00947E51">
            <w:pPr>
              <w:keepNext/>
            </w:pPr>
            <w:r w:rsidRPr="00784E02">
              <w:t xml:space="preserve"> 6</w:t>
            </w:r>
          </w:p>
        </w:tc>
        <w:tc>
          <w:tcPr>
            <w:tcW w:w="2694" w:type="dxa"/>
            <w:tcBorders>
              <w:right w:val="single" w:sz="4" w:space="0" w:color="auto"/>
            </w:tcBorders>
          </w:tcPr>
          <w:p w:rsidR="00482BCB" w:rsidRPr="00784E02" w:rsidRDefault="00482BCB" w:rsidP="00947E51">
            <w:pPr>
              <w:keepNext/>
            </w:pPr>
            <w:r w:rsidRPr="00784E02">
              <w:t>medium to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6</w:t>
            </w:r>
          </w:p>
        </w:tc>
        <w:tc>
          <w:tcPr>
            <w:tcW w:w="2835" w:type="dxa"/>
          </w:tcPr>
          <w:p w:rsidR="00482BCB" w:rsidRPr="00784E02" w:rsidRDefault="00482BCB" w:rsidP="00947E51">
            <w:pPr>
              <w:keepNext/>
            </w:pPr>
            <w:r w:rsidRPr="00784E02">
              <w:t>medium to large</w:t>
            </w:r>
          </w:p>
        </w:tc>
      </w:tr>
      <w:tr w:rsidR="00482BCB" w:rsidRPr="00784E02" w:rsidTr="00947E51">
        <w:tc>
          <w:tcPr>
            <w:tcW w:w="1134" w:type="dxa"/>
          </w:tcPr>
          <w:p w:rsidR="00482BCB" w:rsidRPr="00784E02" w:rsidRDefault="00482BCB" w:rsidP="00947E51">
            <w:pPr>
              <w:keepNext/>
            </w:pPr>
            <w:r w:rsidRPr="00784E02">
              <w:t xml:space="preserve"> 7</w:t>
            </w:r>
          </w:p>
        </w:tc>
        <w:tc>
          <w:tcPr>
            <w:tcW w:w="2694" w:type="dxa"/>
            <w:tcBorders>
              <w:right w:val="single" w:sz="4" w:space="0" w:color="auto"/>
            </w:tcBorders>
          </w:tcPr>
          <w:p w:rsidR="00482BCB" w:rsidRPr="00784E02" w:rsidRDefault="00482BCB" w:rsidP="00947E51">
            <w:pPr>
              <w:keepNext/>
            </w:pPr>
            <w:r w:rsidRPr="00784E02">
              <w:t>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7</w:t>
            </w:r>
          </w:p>
        </w:tc>
        <w:tc>
          <w:tcPr>
            <w:tcW w:w="2835" w:type="dxa"/>
          </w:tcPr>
          <w:p w:rsidR="00482BCB" w:rsidRPr="00784E02" w:rsidRDefault="00482BCB" w:rsidP="00947E51">
            <w:pPr>
              <w:keepNext/>
            </w:pPr>
            <w:r w:rsidRPr="00784E02">
              <w:t>large</w:t>
            </w:r>
          </w:p>
        </w:tc>
      </w:tr>
      <w:tr w:rsidR="00482BCB" w:rsidRPr="00784E02" w:rsidTr="00947E51">
        <w:tc>
          <w:tcPr>
            <w:tcW w:w="1134" w:type="dxa"/>
          </w:tcPr>
          <w:p w:rsidR="00482BCB" w:rsidRPr="00784E02" w:rsidRDefault="00482BCB" w:rsidP="00947E51">
            <w:pPr>
              <w:keepNext/>
            </w:pPr>
            <w:r w:rsidRPr="00784E02">
              <w:t xml:space="preserve"> 8</w:t>
            </w:r>
          </w:p>
        </w:tc>
        <w:tc>
          <w:tcPr>
            <w:tcW w:w="2694" w:type="dxa"/>
            <w:tcBorders>
              <w:right w:val="single" w:sz="4" w:space="0" w:color="auto"/>
            </w:tcBorders>
          </w:tcPr>
          <w:p w:rsidR="00482BCB" w:rsidRPr="00784E02" w:rsidRDefault="00482BCB" w:rsidP="00947E51">
            <w:pPr>
              <w:keepNext/>
            </w:pPr>
            <w:r w:rsidRPr="00784E02">
              <w:t>strong to very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8</w:t>
            </w:r>
          </w:p>
        </w:tc>
        <w:tc>
          <w:tcPr>
            <w:tcW w:w="2835" w:type="dxa"/>
          </w:tcPr>
          <w:p w:rsidR="00482BCB" w:rsidRPr="00784E02" w:rsidRDefault="00482BCB" w:rsidP="00947E51">
            <w:pPr>
              <w:keepNext/>
            </w:pPr>
            <w:r w:rsidRPr="00784E02">
              <w:t>large to very large</w:t>
            </w:r>
          </w:p>
        </w:tc>
      </w:tr>
      <w:tr w:rsidR="00482BCB" w:rsidRPr="00784E02" w:rsidTr="00947E51">
        <w:tc>
          <w:tcPr>
            <w:tcW w:w="1134" w:type="dxa"/>
          </w:tcPr>
          <w:p w:rsidR="00482BCB" w:rsidRPr="00784E02" w:rsidRDefault="00482BCB" w:rsidP="00947E51">
            <w:r w:rsidRPr="00784E02">
              <w:t xml:space="preserve"> 9</w:t>
            </w:r>
          </w:p>
        </w:tc>
        <w:tc>
          <w:tcPr>
            <w:tcW w:w="2694" w:type="dxa"/>
            <w:tcBorders>
              <w:right w:val="single" w:sz="4" w:space="0" w:color="auto"/>
            </w:tcBorders>
          </w:tcPr>
          <w:p w:rsidR="00482BCB" w:rsidRPr="00784E02" w:rsidRDefault="00482BCB" w:rsidP="00947E51">
            <w:r w:rsidRPr="00784E02">
              <w:t>very strong</w:t>
            </w:r>
          </w:p>
        </w:tc>
        <w:tc>
          <w:tcPr>
            <w:tcW w:w="425" w:type="dxa"/>
            <w:tcBorders>
              <w:top w:val="nil"/>
              <w:left w:val="nil"/>
              <w:bottom w:val="nil"/>
              <w:right w:val="nil"/>
            </w:tcBorders>
          </w:tcPr>
          <w:p w:rsidR="00482BCB" w:rsidRPr="00784E02" w:rsidRDefault="00482BCB" w:rsidP="00947E51"/>
        </w:tc>
        <w:tc>
          <w:tcPr>
            <w:tcW w:w="1134" w:type="dxa"/>
            <w:tcBorders>
              <w:left w:val="single" w:sz="4" w:space="0" w:color="auto"/>
            </w:tcBorders>
          </w:tcPr>
          <w:p w:rsidR="00482BCB" w:rsidRPr="00784E02" w:rsidRDefault="00482BCB" w:rsidP="00947E51">
            <w:r w:rsidRPr="00784E02">
              <w:t xml:space="preserve"> 9</w:t>
            </w:r>
          </w:p>
        </w:tc>
        <w:tc>
          <w:tcPr>
            <w:tcW w:w="2835" w:type="dxa"/>
          </w:tcPr>
          <w:p w:rsidR="00482BCB" w:rsidRPr="00784E02" w:rsidRDefault="00482BCB" w:rsidP="00947E51">
            <w:r w:rsidRPr="00784E02">
              <w:t>very large</w:t>
            </w:r>
          </w:p>
        </w:tc>
      </w:tr>
    </w:tbl>
    <w:p w:rsidR="00482BCB" w:rsidRPr="00784E02" w:rsidRDefault="00482BCB" w:rsidP="00482BCB"/>
    <w:p w:rsidR="00482BCB" w:rsidRPr="00784E02" w:rsidRDefault="00482BCB" w:rsidP="00482BCB">
      <w:r w:rsidRPr="00784E02">
        <w:t>3.3.1.</w:t>
      </w:r>
      <w:r w:rsidR="007907D0">
        <w:t>3</w:t>
      </w:r>
      <w:r w:rsidRPr="00784E02">
        <w:tab/>
        <w:t xml:space="preserve">The full range of states is equally spaced along the total scale, with the “mid-point” (“medium”) state in the middle.  The states 3, 5, 7 should, as a minimum, be indicated in the </w:t>
      </w:r>
      <w:r w:rsidR="007D2474">
        <w:t>Test Guidelines</w:t>
      </w:r>
      <w:r w:rsidRPr="00784E02">
        <w:t xml:space="preserve">, but if it is necessary to list example varieties for one or both extremes, then states 1 and/or 9 should also indicated, as appropriate.  In the case of the “absence/degrees of presence” range where the state 1 is, for example, “absent or very weak” (rather than “very weak”) or “absent or very small” (rather than very small), state 1 should be indicated even if example varieties cannot be provided.  Experts very seldom decide to list example varieties for even states, but in this case the full range of states, </w:t>
      </w:r>
      <w:r w:rsidRPr="00784E02">
        <w:rPr>
          <w:spacing w:val="-2"/>
        </w:rPr>
        <w:t xml:space="preserve">1, 2, 3, 4, 5, 6, 7, 8, 9, </w:t>
      </w:r>
      <w:r w:rsidRPr="00784E02">
        <w:t xml:space="preserve">is listed.  </w:t>
      </w:r>
    </w:p>
    <w:p w:rsidR="00482BCB" w:rsidRPr="00784E02" w:rsidRDefault="00482BCB" w:rsidP="00482BCB"/>
    <w:p w:rsidR="00482BCB" w:rsidRPr="00784E02" w:rsidRDefault="00482BCB" w:rsidP="00482BCB">
      <w:pPr>
        <w:pStyle w:val="Heading6"/>
      </w:pPr>
      <w:bookmarkStart w:id="637" w:name="_Toc24250517"/>
      <w:bookmarkStart w:id="638" w:name="_Toc27819252"/>
      <w:bookmarkStart w:id="639" w:name="_Toc27819433"/>
      <w:bookmarkStart w:id="640" w:name="_Toc27819614"/>
      <w:r w:rsidRPr="00784E02">
        <w:t>3.3.2</w:t>
      </w:r>
      <w:r w:rsidRPr="00784E02">
        <w:tab/>
        <w:t>Wording of States</w:t>
      </w:r>
      <w:bookmarkEnd w:id="637"/>
      <w:bookmarkEnd w:id="638"/>
      <w:bookmarkEnd w:id="639"/>
      <w:bookmarkEnd w:id="640"/>
    </w:p>
    <w:p w:rsidR="00482BCB" w:rsidRPr="00784E02" w:rsidRDefault="00482BCB" w:rsidP="00482BCB"/>
    <w:p w:rsidR="00482BCB" w:rsidRPr="00784E02" w:rsidRDefault="00482BCB" w:rsidP="00482BCB">
      <w:pPr>
        <w:pStyle w:val="Heading7"/>
      </w:pPr>
      <w:bookmarkStart w:id="641" w:name="_Toc24250518"/>
      <w:bookmarkStart w:id="642" w:name="_Toc27819253"/>
      <w:bookmarkStart w:id="643" w:name="_Toc27819434"/>
      <w:bookmarkStart w:id="644" w:name="_Toc27819615"/>
      <w:bookmarkStart w:id="645" w:name="_Toc15725786"/>
      <w:r w:rsidRPr="00784E02">
        <w:t>3.3.2.1</w:t>
      </w:r>
      <w:r w:rsidRPr="00784E02">
        <w:tab/>
        <w:t>The “Typical Example” (e.g. weak/strong;  short/long)</w:t>
      </w:r>
      <w:bookmarkEnd w:id="641"/>
      <w:bookmarkEnd w:id="642"/>
      <w:bookmarkEnd w:id="643"/>
      <w:bookmarkEnd w:id="644"/>
    </w:p>
    <w:p w:rsidR="00482BCB" w:rsidRPr="00784E02" w:rsidRDefault="00482BCB" w:rsidP="00482BCB">
      <w:pPr>
        <w:pStyle w:val="Heading8"/>
      </w:pPr>
      <w:bookmarkStart w:id="646" w:name="_Toc24250519"/>
      <w:bookmarkStart w:id="647" w:name="_Toc27819254"/>
      <w:bookmarkStart w:id="648" w:name="_Toc27819435"/>
      <w:bookmarkStart w:id="649" w:name="_Toc27819616"/>
    </w:p>
    <w:p w:rsidR="00482BCB" w:rsidRPr="00784E02" w:rsidRDefault="00482BCB" w:rsidP="00482BCB">
      <w:pPr>
        <w:pStyle w:val="Heading8"/>
      </w:pPr>
      <w:r w:rsidRPr="00784E02">
        <w:t>3.3.2.1.1</w:t>
      </w:r>
      <w:r w:rsidRPr="00784E02">
        <w:tab/>
        <w:t>Wording of uneven states</w:t>
      </w:r>
      <w:bookmarkEnd w:id="646"/>
      <w:bookmarkEnd w:id="647"/>
      <w:bookmarkEnd w:id="648"/>
      <w:bookmarkEnd w:id="649"/>
    </w:p>
    <w:p w:rsidR="00482BCB" w:rsidRPr="00784E02" w:rsidRDefault="00482BCB" w:rsidP="00482BCB"/>
    <w:p w:rsidR="00482BCB" w:rsidRPr="00784E02" w:rsidRDefault="00482BCB" w:rsidP="00482BCB">
      <w:r w:rsidRPr="00784E02">
        <w:t>In the typical example of a quantitative characteristic with a “1-9”scale (see Section 3.3.1.2), states 3 and 7 are worded by using only the basic weak and strong expressions, e.g. “weak (3),” “strong (7),” or “weakly curved (3),” “strongly curved (7).”  States 1 and 9 are worded by adding “very” to the wording of states 3 and 7 respectively, (“very weak (1)”, “very strong (9)” or “very weakly curved (1)”, “very strongly curved (9)”).</w:t>
      </w:r>
    </w:p>
    <w:p w:rsidR="00482BCB" w:rsidRPr="00784E02" w:rsidRDefault="00482BCB" w:rsidP="00482BCB"/>
    <w:p w:rsidR="00482BCB" w:rsidRPr="00784E02" w:rsidRDefault="00482BCB" w:rsidP="00482BCB">
      <w:pPr>
        <w:pStyle w:val="Heading8"/>
      </w:pPr>
      <w:bookmarkStart w:id="650" w:name="_Toc24250520"/>
      <w:bookmarkStart w:id="651" w:name="_Toc27819255"/>
      <w:bookmarkStart w:id="652" w:name="_Toc27819436"/>
      <w:bookmarkStart w:id="653" w:name="_Toc27819617"/>
      <w:r w:rsidRPr="00784E02">
        <w:t>3.3.2.1.2</w:t>
      </w:r>
      <w:r w:rsidRPr="00784E02">
        <w:tab/>
        <w:t>Wording of even states</w:t>
      </w:r>
      <w:bookmarkEnd w:id="650"/>
      <w:bookmarkEnd w:id="651"/>
      <w:bookmarkEnd w:id="652"/>
      <w:bookmarkEnd w:id="653"/>
    </w:p>
    <w:p w:rsidR="00482BCB" w:rsidRPr="00784E02" w:rsidRDefault="00482BCB" w:rsidP="00482BCB"/>
    <w:p w:rsidR="00482BCB" w:rsidRPr="00784E02" w:rsidRDefault="00482BCB" w:rsidP="00482BCB">
      <w:r w:rsidRPr="00784E02">
        <w:t xml:space="preserve">Even states are seldom indicated in the </w:t>
      </w:r>
      <w:r w:rsidR="007D2474">
        <w:t>Test Guidelines</w:t>
      </w:r>
      <w:r w:rsidRPr="00784E02">
        <w:t>.  However, where required, the even states should be worded by combining the wording of the preceding and following states, in that order, by using the word “to”, e.g. “very weak to weak (2)” (see Section  3.3.1.2).</w:t>
      </w:r>
    </w:p>
    <w:p w:rsidR="00482BCB" w:rsidRPr="00784E02" w:rsidRDefault="00482BCB" w:rsidP="00482BCB"/>
    <w:p w:rsidR="00482BCB" w:rsidRPr="00784E02" w:rsidRDefault="00482BCB" w:rsidP="00482BCB">
      <w:pPr>
        <w:pStyle w:val="Heading7"/>
      </w:pPr>
      <w:bookmarkStart w:id="654" w:name="_Toc24250521"/>
      <w:bookmarkStart w:id="655" w:name="_Toc27819256"/>
      <w:bookmarkStart w:id="656" w:name="_Toc27819437"/>
      <w:bookmarkStart w:id="657" w:name="_Toc27819618"/>
      <w:r w:rsidRPr="00784E02">
        <w:t>3.3.2.2</w:t>
      </w:r>
      <w:r w:rsidRPr="00784E02">
        <w:tab/>
        <w:t>Other examples</w:t>
      </w:r>
      <w:bookmarkEnd w:id="654"/>
      <w:bookmarkEnd w:id="655"/>
      <w:bookmarkEnd w:id="656"/>
      <w:bookmarkEnd w:id="657"/>
    </w:p>
    <w:p w:rsidR="00482BCB" w:rsidRPr="00784E02" w:rsidRDefault="00482BCB" w:rsidP="00482BCB"/>
    <w:p w:rsidR="00482BCB" w:rsidRPr="00784E02" w:rsidRDefault="00482BCB" w:rsidP="00482BCB">
      <w:pPr>
        <w:tabs>
          <w:tab w:val="left" w:pos="993"/>
        </w:tabs>
      </w:pPr>
      <w:r w:rsidRPr="00784E02">
        <w:t>3.3.2.2.1</w:t>
      </w:r>
      <w:r w:rsidRPr="00784E02">
        <w:tab/>
        <w:t>Quantitative characteristics do not always relate to the typical weak / strong scale.  However, the same approach of describing the intensifying degrees, either side of the “mid</w:t>
      </w:r>
      <w:r w:rsidRPr="00784E02">
        <w:noBreakHyphen/>
        <w:t>point” state 5, should be followed.  It should be noted that state 5 is always the “mid</w:t>
      </w:r>
      <w:r w:rsidRPr="00784E02">
        <w:noBreakHyphen/>
        <w:t>point” in the range of a “1-9”scale and normally worded “medium” or “intermediate,” but may also be, for example, “moderately curved” or “moderately shorter” (see example 4 below) if this is the “mid-point” of the full range of expression.  The following examples are provided to indicate the type of ranges for some quantitative characteristics.</w:t>
      </w:r>
    </w:p>
    <w:p w:rsidR="00482BCB" w:rsidRPr="00784E02" w:rsidRDefault="00482BCB" w:rsidP="00482BCB"/>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7907D0" w:rsidRPr="008649F3" w:rsidTr="007907D0">
        <w:tc>
          <w:tcPr>
            <w:tcW w:w="567" w:type="dxa"/>
          </w:tcPr>
          <w:p w:rsidR="007907D0" w:rsidRPr="008649F3" w:rsidRDefault="007907D0" w:rsidP="004A7F68">
            <w:pPr>
              <w:spacing w:before="40" w:after="40"/>
              <w:rPr>
                <w:rFonts w:cs="Arial"/>
                <w:sz w:val="16"/>
                <w:szCs w:val="16"/>
              </w:rPr>
            </w:pPr>
            <w:r w:rsidRPr="008649F3">
              <w:rPr>
                <w:rFonts w:cs="Arial"/>
                <w:sz w:val="16"/>
                <w:szCs w:val="16"/>
              </w:rPr>
              <w:t>State</w:t>
            </w:r>
          </w:p>
        </w:tc>
        <w:tc>
          <w:tcPr>
            <w:tcW w:w="1791" w:type="dxa"/>
          </w:tcPr>
          <w:p w:rsidR="007907D0" w:rsidRPr="008649F3" w:rsidRDefault="007907D0" w:rsidP="004A7F68">
            <w:pPr>
              <w:spacing w:before="40" w:after="40"/>
              <w:rPr>
                <w:rFonts w:cs="Arial"/>
                <w:sz w:val="16"/>
                <w:szCs w:val="16"/>
              </w:rPr>
            </w:pPr>
            <w:r w:rsidRPr="008649F3">
              <w:rPr>
                <w:rFonts w:cs="Arial"/>
                <w:sz w:val="16"/>
                <w:szCs w:val="16"/>
              </w:rPr>
              <w:t>Example 1</w:t>
            </w:r>
          </w:p>
          <w:p w:rsidR="007907D0" w:rsidRPr="008649F3" w:rsidRDefault="007907D0" w:rsidP="004A7F68">
            <w:pPr>
              <w:spacing w:before="40" w:after="40"/>
              <w:rPr>
                <w:rFonts w:cs="Arial"/>
                <w:b/>
                <w:sz w:val="16"/>
                <w:szCs w:val="16"/>
              </w:rPr>
            </w:pPr>
            <w:r w:rsidRPr="008649F3">
              <w:rPr>
                <w:rFonts w:cs="Arial"/>
                <w:b/>
                <w:sz w:val="16"/>
                <w:szCs w:val="16"/>
              </w:rPr>
              <w:t>Size relative to:</w:t>
            </w:r>
          </w:p>
        </w:tc>
        <w:tc>
          <w:tcPr>
            <w:tcW w:w="1518" w:type="dxa"/>
          </w:tcPr>
          <w:p w:rsidR="007907D0" w:rsidRPr="008649F3" w:rsidRDefault="007907D0" w:rsidP="004A7F68">
            <w:pPr>
              <w:spacing w:before="40" w:after="40"/>
              <w:rPr>
                <w:rFonts w:cs="Arial"/>
                <w:sz w:val="16"/>
                <w:szCs w:val="16"/>
              </w:rPr>
            </w:pPr>
            <w:r w:rsidRPr="008649F3">
              <w:rPr>
                <w:rFonts w:cs="Arial"/>
                <w:sz w:val="16"/>
                <w:szCs w:val="16"/>
              </w:rPr>
              <w:t>Example 2</w:t>
            </w:r>
          </w:p>
          <w:p w:rsidR="007907D0" w:rsidRPr="008649F3" w:rsidRDefault="007907D0" w:rsidP="004A7F68">
            <w:pPr>
              <w:spacing w:before="40" w:after="40"/>
              <w:rPr>
                <w:rFonts w:cs="Arial"/>
                <w:b/>
                <w:sz w:val="16"/>
                <w:szCs w:val="16"/>
              </w:rPr>
            </w:pPr>
            <w:r w:rsidRPr="008649F3">
              <w:rPr>
                <w:rFonts w:cs="Arial"/>
                <w:b/>
                <w:sz w:val="16"/>
                <w:szCs w:val="16"/>
              </w:rPr>
              <w:t>Angle:</w:t>
            </w:r>
          </w:p>
        </w:tc>
        <w:tc>
          <w:tcPr>
            <w:tcW w:w="1984" w:type="dxa"/>
          </w:tcPr>
          <w:p w:rsidR="007907D0" w:rsidRPr="008649F3" w:rsidRDefault="007907D0" w:rsidP="004A7F68">
            <w:pPr>
              <w:spacing w:before="40" w:after="40"/>
              <w:rPr>
                <w:rFonts w:cs="Arial"/>
                <w:sz w:val="16"/>
                <w:szCs w:val="16"/>
              </w:rPr>
            </w:pPr>
            <w:r w:rsidRPr="008649F3">
              <w:rPr>
                <w:rFonts w:cs="Arial"/>
                <w:sz w:val="16"/>
                <w:szCs w:val="16"/>
              </w:rPr>
              <w:t>Example 3</w:t>
            </w:r>
          </w:p>
          <w:p w:rsidR="007907D0" w:rsidRPr="008649F3" w:rsidRDefault="007907D0" w:rsidP="004A7F68">
            <w:pPr>
              <w:spacing w:before="40" w:after="40"/>
              <w:rPr>
                <w:rFonts w:cs="Arial"/>
                <w:b/>
                <w:sz w:val="16"/>
                <w:szCs w:val="16"/>
              </w:rPr>
            </w:pPr>
            <w:r w:rsidRPr="008649F3">
              <w:rPr>
                <w:rFonts w:cs="Arial"/>
                <w:b/>
                <w:sz w:val="16"/>
                <w:szCs w:val="16"/>
              </w:rPr>
              <w:t>Position:</w:t>
            </w:r>
          </w:p>
        </w:tc>
        <w:tc>
          <w:tcPr>
            <w:tcW w:w="1979" w:type="dxa"/>
          </w:tcPr>
          <w:p w:rsidR="007907D0" w:rsidRPr="008649F3" w:rsidRDefault="007907D0" w:rsidP="004A7F68">
            <w:pPr>
              <w:spacing w:before="40" w:after="40"/>
              <w:rPr>
                <w:rFonts w:cs="Arial"/>
                <w:sz w:val="16"/>
                <w:szCs w:val="16"/>
              </w:rPr>
            </w:pPr>
            <w:r w:rsidRPr="008649F3">
              <w:rPr>
                <w:rFonts w:cs="Arial"/>
                <w:sz w:val="16"/>
                <w:szCs w:val="16"/>
              </w:rPr>
              <w:t>Example 4</w:t>
            </w:r>
          </w:p>
          <w:p w:rsidR="007907D0" w:rsidRPr="008649F3" w:rsidRDefault="007907D0" w:rsidP="004A7F68">
            <w:pPr>
              <w:spacing w:before="40" w:after="40"/>
              <w:rPr>
                <w:rFonts w:cs="Arial"/>
                <w:b/>
                <w:sz w:val="16"/>
                <w:szCs w:val="16"/>
              </w:rPr>
            </w:pPr>
            <w:r w:rsidRPr="008649F3">
              <w:rPr>
                <w:rFonts w:cs="Arial"/>
                <w:b/>
                <w:sz w:val="16"/>
                <w:szCs w:val="16"/>
              </w:rPr>
              <w:t>Length in relation to:</w:t>
            </w:r>
          </w:p>
        </w:tc>
        <w:tc>
          <w:tcPr>
            <w:tcW w:w="1801" w:type="dxa"/>
          </w:tcPr>
          <w:p w:rsidR="007907D0" w:rsidRPr="008649F3" w:rsidRDefault="007907D0" w:rsidP="004A7F68">
            <w:pPr>
              <w:spacing w:before="40" w:after="40"/>
              <w:rPr>
                <w:rFonts w:cs="Arial"/>
                <w:sz w:val="16"/>
                <w:szCs w:val="16"/>
              </w:rPr>
            </w:pPr>
            <w:r w:rsidRPr="008649F3">
              <w:rPr>
                <w:rFonts w:cs="Arial"/>
                <w:sz w:val="16"/>
                <w:szCs w:val="16"/>
              </w:rPr>
              <w:t>Example 5</w:t>
            </w:r>
          </w:p>
          <w:p w:rsidR="007907D0" w:rsidRPr="008649F3" w:rsidRDefault="007907D0" w:rsidP="004A7F68">
            <w:pPr>
              <w:spacing w:before="40" w:after="40"/>
              <w:rPr>
                <w:rFonts w:cs="Arial"/>
                <w:b/>
                <w:sz w:val="16"/>
                <w:szCs w:val="16"/>
              </w:rPr>
            </w:pPr>
            <w:r w:rsidRPr="008649F3">
              <w:rPr>
                <w:rFonts w:cs="Arial"/>
                <w:b/>
                <w:sz w:val="16"/>
                <w:szCs w:val="16"/>
              </w:rPr>
              <w:t>Profile:</w:t>
            </w:r>
          </w:p>
        </w:tc>
      </w:tr>
      <w:tr w:rsidR="007907D0" w:rsidRPr="008649F3" w:rsidTr="007907D0">
        <w:tc>
          <w:tcPr>
            <w:tcW w:w="567" w:type="dxa"/>
          </w:tcPr>
          <w:p w:rsidR="007907D0" w:rsidRPr="008649F3" w:rsidRDefault="007907D0" w:rsidP="004A7F68">
            <w:pPr>
              <w:spacing w:before="40" w:after="40"/>
              <w:rPr>
                <w:rFonts w:cs="Arial"/>
                <w:sz w:val="16"/>
                <w:szCs w:val="16"/>
              </w:rPr>
            </w:pPr>
            <w:r w:rsidRPr="008649F3">
              <w:rPr>
                <w:rFonts w:cs="Arial"/>
                <w:sz w:val="16"/>
                <w:szCs w:val="16"/>
              </w:rPr>
              <w:t>1</w:t>
            </w:r>
          </w:p>
        </w:tc>
        <w:tc>
          <w:tcPr>
            <w:tcW w:w="1791" w:type="dxa"/>
          </w:tcPr>
          <w:p w:rsidR="007907D0" w:rsidRPr="008649F3" w:rsidRDefault="007907D0" w:rsidP="004A7F68">
            <w:pPr>
              <w:spacing w:before="40" w:after="40"/>
              <w:jc w:val="left"/>
              <w:rPr>
                <w:rFonts w:cs="Arial"/>
                <w:sz w:val="16"/>
                <w:szCs w:val="16"/>
              </w:rPr>
            </w:pPr>
            <w:r w:rsidRPr="008649F3">
              <w:rPr>
                <w:rFonts w:cs="Arial"/>
                <w:sz w:val="16"/>
                <w:szCs w:val="16"/>
              </w:rPr>
              <w:t>much smaller</w:t>
            </w:r>
          </w:p>
        </w:tc>
        <w:tc>
          <w:tcPr>
            <w:tcW w:w="1518" w:type="dxa"/>
          </w:tcPr>
          <w:p w:rsidR="007907D0" w:rsidRPr="008649F3" w:rsidRDefault="007907D0" w:rsidP="004A7F68">
            <w:pPr>
              <w:spacing w:before="40" w:after="40"/>
              <w:jc w:val="left"/>
              <w:rPr>
                <w:rFonts w:cs="Arial"/>
                <w:sz w:val="16"/>
                <w:szCs w:val="16"/>
              </w:rPr>
            </w:pPr>
            <w:r w:rsidRPr="008649F3">
              <w:rPr>
                <w:rFonts w:cs="Arial"/>
                <w:sz w:val="16"/>
                <w:szCs w:val="16"/>
              </w:rPr>
              <w:t>very acute</w:t>
            </w:r>
          </w:p>
        </w:tc>
        <w:tc>
          <w:tcPr>
            <w:tcW w:w="1984" w:type="dxa"/>
          </w:tcPr>
          <w:p w:rsidR="007907D0" w:rsidRPr="008649F3" w:rsidRDefault="007907D0" w:rsidP="004A7F68">
            <w:pPr>
              <w:spacing w:before="40" w:after="40"/>
              <w:jc w:val="left"/>
              <w:rPr>
                <w:rFonts w:cs="Arial"/>
                <w:sz w:val="16"/>
                <w:szCs w:val="16"/>
              </w:rPr>
            </w:pPr>
            <w:r w:rsidRPr="008649F3">
              <w:rPr>
                <w:rFonts w:cs="Arial"/>
                <w:sz w:val="16"/>
                <w:szCs w:val="16"/>
              </w:rPr>
              <w:t>at base</w:t>
            </w:r>
          </w:p>
        </w:tc>
        <w:tc>
          <w:tcPr>
            <w:tcW w:w="1979" w:type="dxa"/>
          </w:tcPr>
          <w:p w:rsidR="007907D0" w:rsidRPr="008649F3" w:rsidRDefault="007907D0" w:rsidP="004A7F68">
            <w:pPr>
              <w:spacing w:before="40" w:after="40"/>
              <w:jc w:val="left"/>
              <w:rPr>
                <w:rFonts w:cs="Arial"/>
                <w:sz w:val="16"/>
                <w:szCs w:val="16"/>
              </w:rPr>
            </w:pPr>
            <w:r w:rsidRPr="008649F3">
              <w:rPr>
                <w:rFonts w:cs="Arial"/>
                <w:sz w:val="16"/>
                <w:szCs w:val="16"/>
              </w:rPr>
              <w:t>equal</w:t>
            </w:r>
          </w:p>
        </w:tc>
        <w:tc>
          <w:tcPr>
            <w:tcW w:w="1801" w:type="dxa"/>
          </w:tcPr>
          <w:p w:rsidR="007907D0" w:rsidRPr="008649F3" w:rsidRDefault="007907D0" w:rsidP="004A7F68">
            <w:pPr>
              <w:spacing w:before="40" w:after="40"/>
              <w:jc w:val="left"/>
              <w:rPr>
                <w:rFonts w:cs="Arial"/>
                <w:sz w:val="16"/>
                <w:szCs w:val="16"/>
              </w:rPr>
            </w:pPr>
            <w:r w:rsidRPr="008649F3">
              <w:rPr>
                <w:rFonts w:cs="Arial"/>
                <w:sz w:val="16"/>
                <w:szCs w:val="16"/>
              </w:rPr>
              <w:t>strongly concave</w:t>
            </w:r>
          </w:p>
        </w:tc>
      </w:tr>
      <w:tr w:rsidR="007907D0" w:rsidRPr="007907D0" w:rsidTr="007907D0">
        <w:tc>
          <w:tcPr>
            <w:tcW w:w="567" w:type="dxa"/>
          </w:tcPr>
          <w:p w:rsidR="007907D0" w:rsidRPr="007907D0" w:rsidRDefault="007907D0" w:rsidP="004A7F68">
            <w:pPr>
              <w:spacing w:before="40" w:after="40"/>
              <w:rPr>
                <w:rFonts w:cs="Arial"/>
                <w:sz w:val="16"/>
                <w:szCs w:val="16"/>
              </w:rPr>
            </w:pPr>
            <w:r w:rsidRPr="007907D0">
              <w:rPr>
                <w:rFonts w:cs="Arial"/>
                <w:sz w:val="16"/>
                <w:szCs w:val="16"/>
              </w:rPr>
              <w:t>2</w:t>
            </w:r>
          </w:p>
        </w:tc>
        <w:tc>
          <w:tcPr>
            <w:tcW w:w="1791" w:type="dxa"/>
          </w:tcPr>
          <w:p w:rsidR="007907D0" w:rsidRPr="007907D0" w:rsidRDefault="007907D0" w:rsidP="004A7F68">
            <w:pPr>
              <w:spacing w:before="40" w:after="40"/>
              <w:jc w:val="left"/>
              <w:rPr>
                <w:rFonts w:cs="Arial"/>
                <w:sz w:val="16"/>
                <w:szCs w:val="16"/>
              </w:rPr>
            </w:pPr>
            <w:r w:rsidRPr="007907D0">
              <w:rPr>
                <w:rFonts w:cs="Arial"/>
                <w:sz w:val="16"/>
                <w:szCs w:val="16"/>
              </w:rPr>
              <w:t>much smaller to moderately smaller</w:t>
            </w:r>
          </w:p>
        </w:tc>
        <w:tc>
          <w:tcPr>
            <w:tcW w:w="1518" w:type="dxa"/>
          </w:tcPr>
          <w:p w:rsidR="007907D0" w:rsidRPr="007907D0" w:rsidRDefault="007907D0" w:rsidP="004A7F68">
            <w:pPr>
              <w:spacing w:before="40" w:after="40"/>
              <w:jc w:val="left"/>
              <w:rPr>
                <w:rFonts w:cs="Arial"/>
                <w:sz w:val="16"/>
                <w:szCs w:val="16"/>
              </w:rPr>
            </w:pPr>
            <w:r w:rsidRPr="007907D0">
              <w:rPr>
                <w:rFonts w:cs="Arial"/>
                <w:sz w:val="16"/>
                <w:szCs w:val="16"/>
              </w:rPr>
              <w:t>very acute to moderately acute</w:t>
            </w:r>
          </w:p>
        </w:tc>
        <w:tc>
          <w:tcPr>
            <w:tcW w:w="1984" w:type="dxa"/>
          </w:tcPr>
          <w:p w:rsidR="007907D0" w:rsidRPr="007907D0" w:rsidRDefault="007907D0" w:rsidP="004A7F68">
            <w:pPr>
              <w:spacing w:before="40" w:after="40"/>
              <w:jc w:val="left"/>
              <w:rPr>
                <w:rFonts w:cs="Arial"/>
                <w:sz w:val="16"/>
                <w:szCs w:val="16"/>
              </w:rPr>
            </w:pPr>
            <w:r w:rsidRPr="007907D0">
              <w:rPr>
                <w:rFonts w:cs="Arial"/>
                <w:sz w:val="16"/>
                <w:szCs w:val="16"/>
              </w:rPr>
              <w:t>at base to one quarter from base</w:t>
            </w:r>
          </w:p>
        </w:tc>
        <w:tc>
          <w:tcPr>
            <w:tcW w:w="1979" w:type="dxa"/>
          </w:tcPr>
          <w:p w:rsidR="007907D0" w:rsidRPr="007907D0" w:rsidRDefault="007907D0" w:rsidP="004A7F68">
            <w:pPr>
              <w:spacing w:before="40" w:after="40"/>
              <w:jc w:val="left"/>
              <w:rPr>
                <w:rFonts w:cs="Arial"/>
                <w:sz w:val="16"/>
                <w:szCs w:val="16"/>
              </w:rPr>
            </w:pPr>
            <w:r w:rsidRPr="007907D0">
              <w:rPr>
                <w:rFonts w:cs="Arial"/>
                <w:sz w:val="16"/>
                <w:szCs w:val="16"/>
              </w:rPr>
              <w:t>equal to slightly shorter</w:t>
            </w:r>
          </w:p>
        </w:tc>
        <w:tc>
          <w:tcPr>
            <w:tcW w:w="1801" w:type="dxa"/>
          </w:tcPr>
          <w:p w:rsidR="007907D0" w:rsidRPr="007907D0" w:rsidRDefault="007907D0" w:rsidP="004A7F68">
            <w:pPr>
              <w:spacing w:before="40" w:after="40"/>
              <w:jc w:val="left"/>
              <w:rPr>
                <w:rFonts w:cs="Arial"/>
                <w:sz w:val="16"/>
                <w:szCs w:val="16"/>
              </w:rPr>
            </w:pPr>
            <w:r w:rsidRPr="007907D0">
              <w:rPr>
                <w:rFonts w:cs="Arial"/>
                <w:sz w:val="16"/>
                <w:szCs w:val="16"/>
              </w:rPr>
              <w:t>strongly concave to moderately concave</w:t>
            </w:r>
          </w:p>
        </w:tc>
      </w:tr>
      <w:tr w:rsidR="007907D0" w:rsidRPr="007907D0" w:rsidTr="007907D0">
        <w:tc>
          <w:tcPr>
            <w:tcW w:w="567" w:type="dxa"/>
          </w:tcPr>
          <w:p w:rsidR="007907D0" w:rsidRPr="007907D0" w:rsidRDefault="007907D0" w:rsidP="004A7F68">
            <w:pPr>
              <w:spacing w:before="40" w:after="40"/>
              <w:rPr>
                <w:rFonts w:cs="Arial"/>
                <w:sz w:val="16"/>
                <w:szCs w:val="16"/>
              </w:rPr>
            </w:pPr>
            <w:r w:rsidRPr="007907D0">
              <w:rPr>
                <w:rFonts w:cs="Arial"/>
                <w:sz w:val="16"/>
                <w:szCs w:val="16"/>
              </w:rPr>
              <w:t>3</w:t>
            </w:r>
          </w:p>
        </w:tc>
        <w:tc>
          <w:tcPr>
            <w:tcW w:w="1791" w:type="dxa"/>
          </w:tcPr>
          <w:p w:rsidR="007907D0" w:rsidRPr="007907D0" w:rsidRDefault="007907D0" w:rsidP="004A7F68">
            <w:pPr>
              <w:spacing w:before="40" w:after="40"/>
              <w:jc w:val="left"/>
              <w:rPr>
                <w:rFonts w:cs="Arial"/>
                <w:sz w:val="16"/>
                <w:szCs w:val="16"/>
              </w:rPr>
            </w:pPr>
            <w:r w:rsidRPr="007907D0">
              <w:rPr>
                <w:rFonts w:cs="Arial"/>
                <w:sz w:val="16"/>
                <w:szCs w:val="16"/>
              </w:rPr>
              <w:t>moderately smaller</w:t>
            </w:r>
          </w:p>
        </w:tc>
        <w:tc>
          <w:tcPr>
            <w:tcW w:w="1518" w:type="dxa"/>
          </w:tcPr>
          <w:p w:rsidR="007907D0" w:rsidRPr="007907D0" w:rsidRDefault="007907D0" w:rsidP="004A7F68">
            <w:pPr>
              <w:spacing w:before="40" w:after="40"/>
              <w:jc w:val="left"/>
              <w:rPr>
                <w:rFonts w:cs="Arial"/>
                <w:sz w:val="16"/>
                <w:szCs w:val="16"/>
              </w:rPr>
            </w:pPr>
            <w:r w:rsidRPr="007907D0">
              <w:rPr>
                <w:rFonts w:cs="Arial"/>
                <w:sz w:val="16"/>
                <w:szCs w:val="16"/>
              </w:rPr>
              <w:t>moderately acute</w:t>
            </w:r>
          </w:p>
        </w:tc>
        <w:tc>
          <w:tcPr>
            <w:tcW w:w="1984" w:type="dxa"/>
          </w:tcPr>
          <w:p w:rsidR="007907D0" w:rsidRPr="007907D0" w:rsidRDefault="007907D0" w:rsidP="004A7F68">
            <w:pPr>
              <w:spacing w:before="40" w:after="40"/>
              <w:jc w:val="left"/>
              <w:rPr>
                <w:rFonts w:cs="Arial"/>
                <w:sz w:val="16"/>
                <w:szCs w:val="16"/>
              </w:rPr>
            </w:pPr>
            <w:r w:rsidRPr="007907D0">
              <w:rPr>
                <w:rFonts w:cs="Arial"/>
                <w:sz w:val="16"/>
                <w:szCs w:val="16"/>
              </w:rPr>
              <w:t>one quarter from base</w:t>
            </w:r>
          </w:p>
        </w:tc>
        <w:tc>
          <w:tcPr>
            <w:tcW w:w="1979" w:type="dxa"/>
          </w:tcPr>
          <w:p w:rsidR="007907D0" w:rsidRPr="007907D0" w:rsidRDefault="007907D0" w:rsidP="004A7F68">
            <w:pPr>
              <w:spacing w:before="40" w:after="40"/>
              <w:jc w:val="left"/>
              <w:rPr>
                <w:rFonts w:cs="Arial"/>
                <w:sz w:val="16"/>
                <w:szCs w:val="16"/>
              </w:rPr>
            </w:pPr>
            <w:r w:rsidRPr="007907D0">
              <w:rPr>
                <w:rFonts w:cs="Arial"/>
                <w:sz w:val="16"/>
                <w:szCs w:val="16"/>
              </w:rPr>
              <w:t>slightly shorter</w:t>
            </w:r>
          </w:p>
        </w:tc>
        <w:tc>
          <w:tcPr>
            <w:tcW w:w="1801" w:type="dxa"/>
          </w:tcPr>
          <w:p w:rsidR="007907D0" w:rsidRPr="007907D0" w:rsidRDefault="007907D0" w:rsidP="004A7F68">
            <w:pPr>
              <w:spacing w:before="40" w:after="40"/>
              <w:jc w:val="left"/>
              <w:rPr>
                <w:rFonts w:cs="Arial"/>
                <w:sz w:val="16"/>
                <w:szCs w:val="16"/>
              </w:rPr>
            </w:pPr>
            <w:r w:rsidRPr="007907D0">
              <w:rPr>
                <w:rFonts w:cs="Arial"/>
                <w:sz w:val="16"/>
                <w:szCs w:val="16"/>
              </w:rPr>
              <w:t>moderately concave</w:t>
            </w:r>
          </w:p>
        </w:tc>
      </w:tr>
      <w:tr w:rsidR="007907D0" w:rsidRPr="007907D0" w:rsidTr="007907D0">
        <w:tc>
          <w:tcPr>
            <w:tcW w:w="567" w:type="dxa"/>
          </w:tcPr>
          <w:p w:rsidR="007907D0" w:rsidRPr="007907D0" w:rsidRDefault="007907D0" w:rsidP="004A7F68">
            <w:pPr>
              <w:spacing w:before="40" w:after="40"/>
              <w:rPr>
                <w:rFonts w:cs="Arial"/>
                <w:sz w:val="16"/>
                <w:szCs w:val="16"/>
              </w:rPr>
            </w:pPr>
            <w:r w:rsidRPr="007907D0">
              <w:rPr>
                <w:rFonts w:cs="Arial"/>
                <w:sz w:val="16"/>
                <w:szCs w:val="16"/>
              </w:rPr>
              <w:t>4</w:t>
            </w:r>
          </w:p>
        </w:tc>
        <w:tc>
          <w:tcPr>
            <w:tcW w:w="1791" w:type="dxa"/>
          </w:tcPr>
          <w:p w:rsidR="007907D0" w:rsidRPr="007907D0" w:rsidRDefault="007907D0" w:rsidP="004A7F68">
            <w:pPr>
              <w:spacing w:before="40" w:after="40"/>
              <w:jc w:val="left"/>
              <w:rPr>
                <w:rFonts w:cs="Arial"/>
                <w:sz w:val="16"/>
                <w:szCs w:val="16"/>
              </w:rPr>
            </w:pPr>
            <w:r w:rsidRPr="007907D0">
              <w:rPr>
                <w:rFonts w:cs="Arial"/>
                <w:sz w:val="16"/>
                <w:szCs w:val="16"/>
              </w:rPr>
              <w:t>moderately smaller to same size</w:t>
            </w:r>
          </w:p>
        </w:tc>
        <w:tc>
          <w:tcPr>
            <w:tcW w:w="1518" w:type="dxa"/>
          </w:tcPr>
          <w:p w:rsidR="007907D0" w:rsidRPr="007907D0" w:rsidRDefault="007907D0" w:rsidP="004A7F68">
            <w:pPr>
              <w:spacing w:before="40" w:after="40"/>
              <w:jc w:val="left"/>
              <w:rPr>
                <w:rFonts w:cs="Arial"/>
                <w:sz w:val="16"/>
                <w:szCs w:val="16"/>
              </w:rPr>
            </w:pPr>
            <w:r w:rsidRPr="007907D0">
              <w:rPr>
                <w:rFonts w:cs="Arial"/>
                <w:sz w:val="16"/>
                <w:szCs w:val="16"/>
              </w:rPr>
              <w:t>moderately acute to right angle</w:t>
            </w:r>
          </w:p>
        </w:tc>
        <w:tc>
          <w:tcPr>
            <w:tcW w:w="1984" w:type="dxa"/>
          </w:tcPr>
          <w:p w:rsidR="007907D0" w:rsidRPr="007907D0" w:rsidRDefault="007907D0" w:rsidP="004A7F68">
            <w:pPr>
              <w:spacing w:before="40" w:after="40"/>
              <w:jc w:val="left"/>
              <w:rPr>
                <w:rFonts w:cs="Arial"/>
                <w:sz w:val="16"/>
                <w:szCs w:val="16"/>
              </w:rPr>
            </w:pPr>
            <w:r w:rsidRPr="007907D0">
              <w:rPr>
                <w:rFonts w:cs="Arial"/>
                <w:sz w:val="16"/>
                <w:szCs w:val="16"/>
              </w:rPr>
              <w:t>one quarter from base to in middle</w:t>
            </w:r>
          </w:p>
        </w:tc>
        <w:tc>
          <w:tcPr>
            <w:tcW w:w="1979" w:type="dxa"/>
          </w:tcPr>
          <w:p w:rsidR="007907D0" w:rsidRPr="007907D0" w:rsidRDefault="007907D0" w:rsidP="004A7F68">
            <w:pPr>
              <w:spacing w:before="40" w:after="40"/>
              <w:jc w:val="left"/>
              <w:rPr>
                <w:rFonts w:cs="Arial"/>
                <w:sz w:val="16"/>
                <w:szCs w:val="16"/>
              </w:rPr>
            </w:pPr>
            <w:r w:rsidRPr="007907D0">
              <w:rPr>
                <w:rFonts w:cs="Arial"/>
                <w:sz w:val="16"/>
                <w:szCs w:val="16"/>
              </w:rPr>
              <w:t>slightly shorter to moderately shorter</w:t>
            </w:r>
          </w:p>
        </w:tc>
        <w:tc>
          <w:tcPr>
            <w:tcW w:w="1801" w:type="dxa"/>
          </w:tcPr>
          <w:p w:rsidR="007907D0" w:rsidRPr="007907D0" w:rsidRDefault="007907D0" w:rsidP="004A7F68">
            <w:pPr>
              <w:spacing w:before="40" w:after="40"/>
              <w:jc w:val="left"/>
              <w:rPr>
                <w:rFonts w:cs="Arial"/>
                <w:sz w:val="16"/>
                <w:szCs w:val="16"/>
              </w:rPr>
            </w:pPr>
            <w:r w:rsidRPr="007907D0">
              <w:rPr>
                <w:rFonts w:cs="Arial"/>
                <w:sz w:val="16"/>
                <w:szCs w:val="16"/>
              </w:rPr>
              <w:t>moderately concave to flat</w:t>
            </w:r>
          </w:p>
        </w:tc>
      </w:tr>
      <w:tr w:rsidR="007907D0" w:rsidRPr="007907D0" w:rsidTr="007907D0">
        <w:tc>
          <w:tcPr>
            <w:tcW w:w="567" w:type="dxa"/>
          </w:tcPr>
          <w:p w:rsidR="007907D0" w:rsidRPr="007907D0" w:rsidRDefault="007907D0" w:rsidP="004A7F68">
            <w:pPr>
              <w:spacing w:before="40" w:after="40"/>
              <w:rPr>
                <w:rFonts w:cs="Arial"/>
                <w:sz w:val="16"/>
                <w:szCs w:val="16"/>
              </w:rPr>
            </w:pPr>
            <w:r w:rsidRPr="007907D0">
              <w:rPr>
                <w:rFonts w:cs="Arial"/>
                <w:sz w:val="16"/>
                <w:szCs w:val="16"/>
              </w:rPr>
              <w:t>5</w:t>
            </w:r>
          </w:p>
        </w:tc>
        <w:tc>
          <w:tcPr>
            <w:tcW w:w="1791" w:type="dxa"/>
          </w:tcPr>
          <w:p w:rsidR="007907D0" w:rsidRPr="007907D0" w:rsidRDefault="007907D0" w:rsidP="004A7F68">
            <w:pPr>
              <w:spacing w:before="40" w:after="40"/>
              <w:jc w:val="left"/>
              <w:rPr>
                <w:rFonts w:cs="Arial"/>
                <w:sz w:val="16"/>
                <w:szCs w:val="16"/>
              </w:rPr>
            </w:pPr>
            <w:r w:rsidRPr="007907D0">
              <w:rPr>
                <w:rFonts w:cs="Arial"/>
                <w:sz w:val="16"/>
                <w:szCs w:val="16"/>
              </w:rPr>
              <w:t>same size</w:t>
            </w:r>
          </w:p>
        </w:tc>
        <w:tc>
          <w:tcPr>
            <w:tcW w:w="1518" w:type="dxa"/>
          </w:tcPr>
          <w:p w:rsidR="007907D0" w:rsidRPr="007907D0" w:rsidRDefault="007907D0" w:rsidP="004A7F68">
            <w:pPr>
              <w:spacing w:before="40" w:after="40"/>
              <w:jc w:val="left"/>
              <w:rPr>
                <w:rFonts w:cs="Arial"/>
                <w:sz w:val="16"/>
                <w:szCs w:val="16"/>
              </w:rPr>
            </w:pPr>
            <w:r w:rsidRPr="007907D0">
              <w:rPr>
                <w:rFonts w:cs="Arial"/>
                <w:sz w:val="16"/>
                <w:szCs w:val="16"/>
              </w:rPr>
              <w:t>right angle</w:t>
            </w:r>
          </w:p>
        </w:tc>
        <w:tc>
          <w:tcPr>
            <w:tcW w:w="1984" w:type="dxa"/>
          </w:tcPr>
          <w:p w:rsidR="007907D0" w:rsidRPr="007907D0" w:rsidRDefault="007907D0" w:rsidP="004A7F68">
            <w:pPr>
              <w:spacing w:before="40" w:after="40"/>
              <w:jc w:val="left"/>
              <w:rPr>
                <w:rFonts w:cs="Arial"/>
                <w:sz w:val="16"/>
                <w:szCs w:val="16"/>
              </w:rPr>
            </w:pPr>
            <w:r w:rsidRPr="007907D0">
              <w:rPr>
                <w:rFonts w:cs="Arial"/>
                <w:sz w:val="16"/>
                <w:szCs w:val="16"/>
              </w:rPr>
              <w:t>in middle</w:t>
            </w:r>
          </w:p>
        </w:tc>
        <w:tc>
          <w:tcPr>
            <w:tcW w:w="1979" w:type="dxa"/>
          </w:tcPr>
          <w:p w:rsidR="007907D0" w:rsidRPr="007907D0" w:rsidRDefault="007907D0" w:rsidP="004A7F68">
            <w:pPr>
              <w:spacing w:before="40" w:after="40"/>
              <w:jc w:val="left"/>
              <w:rPr>
                <w:rFonts w:cs="Arial"/>
                <w:sz w:val="16"/>
                <w:szCs w:val="16"/>
              </w:rPr>
            </w:pPr>
            <w:r w:rsidRPr="007907D0">
              <w:rPr>
                <w:rFonts w:cs="Arial"/>
                <w:sz w:val="16"/>
                <w:szCs w:val="16"/>
              </w:rPr>
              <w:t>moderately shorter</w:t>
            </w:r>
          </w:p>
        </w:tc>
        <w:tc>
          <w:tcPr>
            <w:tcW w:w="1801" w:type="dxa"/>
          </w:tcPr>
          <w:p w:rsidR="007907D0" w:rsidRPr="007907D0" w:rsidRDefault="007907D0" w:rsidP="004A7F68">
            <w:pPr>
              <w:spacing w:before="40" w:after="40"/>
              <w:jc w:val="left"/>
              <w:rPr>
                <w:rFonts w:cs="Arial"/>
                <w:sz w:val="16"/>
                <w:szCs w:val="16"/>
              </w:rPr>
            </w:pPr>
            <w:r w:rsidRPr="007907D0">
              <w:rPr>
                <w:rFonts w:cs="Arial"/>
                <w:sz w:val="16"/>
                <w:szCs w:val="16"/>
              </w:rPr>
              <w:t>flat</w:t>
            </w:r>
          </w:p>
        </w:tc>
      </w:tr>
      <w:tr w:rsidR="007907D0" w:rsidRPr="007907D0" w:rsidTr="007907D0">
        <w:tc>
          <w:tcPr>
            <w:tcW w:w="567" w:type="dxa"/>
          </w:tcPr>
          <w:p w:rsidR="007907D0" w:rsidRPr="007907D0" w:rsidRDefault="007907D0" w:rsidP="004A7F68">
            <w:pPr>
              <w:spacing w:before="40" w:after="40"/>
              <w:rPr>
                <w:rFonts w:cs="Arial"/>
                <w:sz w:val="16"/>
                <w:szCs w:val="16"/>
              </w:rPr>
            </w:pPr>
            <w:r w:rsidRPr="007907D0">
              <w:rPr>
                <w:rFonts w:cs="Arial"/>
                <w:sz w:val="16"/>
                <w:szCs w:val="16"/>
              </w:rPr>
              <w:lastRenderedPageBreak/>
              <w:t>6</w:t>
            </w:r>
          </w:p>
        </w:tc>
        <w:tc>
          <w:tcPr>
            <w:tcW w:w="1791" w:type="dxa"/>
          </w:tcPr>
          <w:p w:rsidR="007907D0" w:rsidRPr="007907D0" w:rsidRDefault="007907D0" w:rsidP="004A7F68">
            <w:pPr>
              <w:spacing w:before="40" w:after="40"/>
              <w:jc w:val="left"/>
              <w:rPr>
                <w:rFonts w:cs="Arial"/>
                <w:sz w:val="16"/>
                <w:szCs w:val="16"/>
              </w:rPr>
            </w:pPr>
            <w:r w:rsidRPr="007907D0">
              <w:rPr>
                <w:rFonts w:cs="Arial"/>
                <w:sz w:val="16"/>
                <w:szCs w:val="16"/>
              </w:rPr>
              <w:t>same size to moderately larger</w:t>
            </w:r>
          </w:p>
        </w:tc>
        <w:tc>
          <w:tcPr>
            <w:tcW w:w="1518" w:type="dxa"/>
          </w:tcPr>
          <w:p w:rsidR="007907D0" w:rsidRPr="007907D0" w:rsidRDefault="007907D0" w:rsidP="004A7F68">
            <w:pPr>
              <w:spacing w:before="40" w:after="40"/>
              <w:jc w:val="left"/>
              <w:rPr>
                <w:rFonts w:cs="Arial"/>
                <w:sz w:val="16"/>
                <w:szCs w:val="16"/>
              </w:rPr>
            </w:pPr>
            <w:r w:rsidRPr="007907D0">
              <w:rPr>
                <w:rFonts w:cs="Arial"/>
                <w:sz w:val="16"/>
                <w:szCs w:val="16"/>
              </w:rPr>
              <w:t>right angle to moderately obtuse</w:t>
            </w:r>
          </w:p>
        </w:tc>
        <w:tc>
          <w:tcPr>
            <w:tcW w:w="1984" w:type="dxa"/>
          </w:tcPr>
          <w:p w:rsidR="007907D0" w:rsidRPr="007907D0" w:rsidRDefault="007907D0" w:rsidP="004A7F68">
            <w:pPr>
              <w:spacing w:before="40" w:after="40"/>
              <w:jc w:val="left"/>
              <w:rPr>
                <w:rFonts w:cs="Arial"/>
                <w:sz w:val="16"/>
                <w:szCs w:val="16"/>
              </w:rPr>
            </w:pPr>
            <w:r w:rsidRPr="007907D0">
              <w:rPr>
                <w:rFonts w:cs="Arial"/>
                <w:sz w:val="16"/>
                <w:szCs w:val="16"/>
              </w:rPr>
              <w:t>in middle to one quarter from apex end</w:t>
            </w:r>
          </w:p>
        </w:tc>
        <w:tc>
          <w:tcPr>
            <w:tcW w:w="1979" w:type="dxa"/>
          </w:tcPr>
          <w:p w:rsidR="007907D0" w:rsidRPr="007907D0" w:rsidRDefault="007907D0" w:rsidP="004A7F68">
            <w:pPr>
              <w:spacing w:before="40" w:after="40"/>
              <w:jc w:val="left"/>
              <w:rPr>
                <w:rFonts w:cs="Arial"/>
                <w:sz w:val="16"/>
                <w:szCs w:val="16"/>
              </w:rPr>
            </w:pPr>
            <w:r w:rsidRPr="007907D0">
              <w:rPr>
                <w:rFonts w:cs="Arial"/>
                <w:sz w:val="16"/>
                <w:szCs w:val="16"/>
              </w:rPr>
              <w:t>moderately shorter to much shorter</w:t>
            </w:r>
          </w:p>
        </w:tc>
        <w:tc>
          <w:tcPr>
            <w:tcW w:w="1801" w:type="dxa"/>
          </w:tcPr>
          <w:p w:rsidR="007907D0" w:rsidRPr="007907D0" w:rsidRDefault="007907D0" w:rsidP="004A7F68">
            <w:pPr>
              <w:pStyle w:val="Normalt"/>
              <w:spacing w:before="40" w:after="40"/>
              <w:rPr>
                <w:rFonts w:cs="Arial"/>
                <w:sz w:val="16"/>
                <w:szCs w:val="16"/>
              </w:rPr>
            </w:pPr>
            <w:r w:rsidRPr="007907D0">
              <w:rPr>
                <w:rFonts w:cs="Arial"/>
                <w:sz w:val="16"/>
                <w:szCs w:val="16"/>
              </w:rPr>
              <w:t>flat to moderately convex</w:t>
            </w:r>
          </w:p>
        </w:tc>
      </w:tr>
      <w:tr w:rsidR="007907D0" w:rsidRPr="007907D0" w:rsidTr="007907D0">
        <w:tc>
          <w:tcPr>
            <w:tcW w:w="567" w:type="dxa"/>
          </w:tcPr>
          <w:p w:rsidR="007907D0" w:rsidRPr="007907D0" w:rsidRDefault="007907D0" w:rsidP="004A7F68">
            <w:pPr>
              <w:spacing w:before="40" w:after="40"/>
              <w:rPr>
                <w:rFonts w:cs="Arial"/>
                <w:sz w:val="16"/>
                <w:szCs w:val="16"/>
              </w:rPr>
            </w:pPr>
            <w:r w:rsidRPr="007907D0">
              <w:rPr>
                <w:rFonts w:cs="Arial"/>
                <w:sz w:val="16"/>
                <w:szCs w:val="16"/>
              </w:rPr>
              <w:t>7</w:t>
            </w:r>
          </w:p>
        </w:tc>
        <w:tc>
          <w:tcPr>
            <w:tcW w:w="1791" w:type="dxa"/>
          </w:tcPr>
          <w:p w:rsidR="007907D0" w:rsidRPr="007907D0" w:rsidRDefault="007907D0" w:rsidP="004A7F68">
            <w:pPr>
              <w:spacing w:before="40" w:after="40"/>
              <w:jc w:val="left"/>
              <w:rPr>
                <w:rFonts w:cs="Arial"/>
                <w:sz w:val="16"/>
                <w:szCs w:val="16"/>
              </w:rPr>
            </w:pPr>
            <w:r w:rsidRPr="007907D0">
              <w:rPr>
                <w:rFonts w:cs="Arial"/>
                <w:sz w:val="16"/>
                <w:szCs w:val="16"/>
              </w:rPr>
              <w:t>moderately larger</w:t>
            </w:r>
          </w:p>
        </w:tc>
        <w:tc>
          <w:tcPr>
            <w:tcW w:w="1518" w:type="dxa"/>
          </w:tcPr>
          <w:p w:rsidR="007907D0" w:rsidRPr="007907D0" w:rsidRDefault="007907D0" w:rsidP="004A7F68">
            <w:pPr>
              <w:spacing w:before="40" w:after="40"/>
              <w:jc w:val="left"/>
              <w:rPr>
                <w:rFonts w:cs="Arial"/>
                <w:sz w:val="16"/>
                <w:szCs w:val="16"/>
              </w:rPr>
            </w:pPr>
            <w:r w:rsidRPr="007907D0">
              <w:rPr>
                <w:rFonts w:cs="Arial"/>
                <w:sz w:val="16"/>
                <w:szCs w:val="16"/>
              </w:rPr>
              <w:t>moderately obtuse</w:t>
            </w:r>
          </w:p>
        </w:tc>
        <w:tc>
          <w:tcPr>
            <w:tcW w:w="1984" w:type="dxa"/>
          </w:tcPr>
          <w:p w:rsidR="007907D0" w:rsidRPr="007907D0" w:rsidRDefault="007907D0" w:rsidP="004A7F68">
            <w:pPr>
              <w:spacing w:before="40" w:after="40"/>
              <w:jc w:val="left"/>
              <w:rPr>
                <w:rFonts w:cs="Arial"/>
                <w:sz w:val="16"/>
                <w:szCs w:val="16"/>
              </w:rPr>
            </w:pPr>
            <w:r w:rsidRPr="007907D0">
              <w:rPr>
                <w:rFonts w:cs="Arial"/>
                <w:sz w:val="16"/>
                <w:szCs w:val="16"/>
              </w:rPr>
              <w:t>one quarter from apex end</w:t>
            </w:r>
          </w:p>
        </w:tc>
        <w:tc>
          <w:tcPr>
            <w:tcW w:w="1979" w:type="dxa"/>
          </w:tcPr>
          <w:p w:rsidR="007907D0" w:rsidRPr="007907D0" w:rsidRDefault="007907D0" w:rsidP="004A7F68">
            <w:pPr>
              <w:spacing w:before="40" w:after="40"/>
              <w:jc w:val="left"/>
              <w:rPr>
                <w:rFonts w:cs="Arial"/>
                <w:sz w:val="16"/>
                <w:szCs w:val="16"/>
              </w:rPr>
            </w:pPr>
            <w:r w:rsidRPr="007907D0">
              <w:rPr>
                <w:rFonts w:cs="Arial"/>
                <w:sz w:val="16"/>
                <w:szCs w:val="16"/>
              </w:rPr>
              <w:t>much shorter</w:t>
            </w:r>
          </w:p>
        </w:tc>
        <w:tc>
          <w:tcPr>
            <w:tcW w:w="1801" w:type="dxa"/>
          </w:tcPr>
          <w:p w:rsidR="007907D0" w:rsidRPr="007907D0" w:rsidRDefault="007907D0" w:rsidP="004A7F68">
            <w:pPr>
              <w:pStyle w:val="Normalt"/>
              <w:spacing w:before="40" w:after="40"/>
              <w:rPr>
                <w:rFonts w:cs="Arial"/>
                <w:sz w:val="16"/>
                <w:szCs w:val="16"/>
              </w:rPr>
            </w:pPr>
            <w:r w:rsidRPr="007907D0">
              <w:rPr>
                <w:rFonts w:cs="Arial"/>
                <w:sz w:val="16"/>
                <w:szCs w:val="16"/>
              </w:rPr>
              <w:t>moderately convex</w:t>
            </w:r>
          </w:p>
        </w:tc>
      </w:tr>
      <w:tr w:rsidR="007907D0" w:rsidRPr="007907D0" w:rsidTr="007907D0">
        <w:tc>
          <w:tcPr>
            <w:tcW w:w="567" w:type="dxa"/>
          </w:tcPr>
          <w:p w:rsidR="007907D0" w:rsidRPr="007907D0" w:rsidRDefault="007907D0" w:rsidP="004A7F68">
            <w:pPr>
              <w:spacing w:before="40" w:after="40"/>
              <w:rPr>
                <w:rFonts w:cs="Arial"/>
                <w:sz w:val="16"/>
                <w:szCs w:val="16"/>
              </w:rPr>
            </w:pPr>
            <w:r w:rsidRPr="007907D0">
              <w:rPr>
                <w:rFonts w:cs="Arial"/>
                <w:sz w:val="16"/>
                <w:szCs w:val="16"/>
              </w:rPr>
              <w:t>8</w:t>
            </w:r>
          </w:p>
        </w:tc>
        <w:tc>
          <w:tcPr>
            <w:tcW w:w="1791" w:type="dxa"/>
          </w:tcPr>
          <w:p w:rsidR="007907D0" w:rsidRPr="007907D0" w:rsidRDefault="007907D0" w:rsidP="004A7F68">
            <w:pPr>
              <w:spacing w:before="40" w:after="40"/>
              <w:jc w:val="left"/>
              <w:rPr>
                <w:rFonts w:cs="Arial"/>
                <w:sz w:val="16"/>
                <w:szCs w:val="16"/>
              </w:rPr>
            </w:pPr>
            <w:r w:rsidRPr="007907D0">
              <w:rPr>
                <w:rFonts w:cs="Arial"/>
                <w:sz w:val="16"/>
                <w:szCs w:val="16"/>
              </w:rPr>
              <w:t>moderately larger to much larger</w:t>
            </w:r>
          </w:p>
        </w:tc>
        <w:tc>
          <w:tcPr>
            <w:tcW w:w="1518" w:type="dxa"/>
          </w:tcPr>
          <w:p w:rsidR="007907D0" w:rsidRPr="007907D0" w:rsidRDefault="007907D0" w:rsidP="004A7F68">
            <w:pPr>
              <w:spacing w:before="40" w:after="40"/>
              <w:jc w:val="left"/>
              <w:rPr>
                <w:rFonts w:cs="Arial"/>
                <w:sz w:val="16"/>
                <w:szCs w:val="16"/>
              </w:rPr>
            </w:pPr>
            <w:r w:rsidRPr="007907D0">
              <w:rPr>
                <w:rFonts w:cs="Arial"/>
                <w:sz w:val="16"/>
                <w:szCs w:val="16"/>
              </w:rPr>
              <w:t>moderately obtuse to very obtuse</w:t>
            </w:r>
          </w:p>
        </w:tc>
        <w:tc>
          <w:tcPr>
            <w:tcW w:w="1984" w:type="dxa"/>
          </w:tcPr>
          <w:p w:rsidR="007907D0" w:rsidRPr="007907D0" w:rsidRDefault="007907D0" w:rsidP="004A7F68">
            <w:pPr>
              <w:spacing w:before="40" w:after="40"/>
              <w:jc w:val="left"/>
              <w:rPr>
                <w:rFonts w:cs="Arial"/>
                <w:sz w:val="16"/>
                <w:szCs w:val="16"/>
              </w:rPr>
            </w:pPr>
            <w:r w:rsidRPr="007907D0">
              <w:rPr>
                <w:rFonts w:cs="Arial"/>
                <w:sz w:val="16"/>
                <w:szCs w:val="16"/>
              </w:rPr>
              <w:t>one quarter from apex end to at apex</w:t>
            </w:r>
          </w:p>
        </w:tc>
        <w:tc>
          <w:tcPr>
            <w:tcW w:w="1979" w:type="dxa"/>
          </w:tcPr>
          <w:p w:rsidR="007907D0" w:rsidRPr="007907D0" w:rsidRDefault="007907D0" w:rsidP="004A7F68">
            <w:pPr>
              <w:spacing w:before="40" w:after="40"/>
              <w:jc w:val="left"/>
              <w:rPr>
                <w:rFonts w:cs="Arial"/>
                <w:sz w:val="16"/>
                <w:szCs w:val="16"/>
              </w:rPr>
            </w:pPr>
            <w:r w:rsidRPr="007907D0">
              <w:rPr>
                <w:rFonts w:cs="Arial"/>
                <w:sz w:val="16"/>
                <w:szCs w:val="16"/>
              </w:rPr>
              <w:t>much shorter to very much shorter</w:t>
            </w:r>
          </w:p>
        </w:tc>
        <w:tc>
          <w:tcPr>
            <w:tcW w:w="1801" w:type="dxa"/>
          </w:tcPr>
          <w:p w:rsidR="007907D0" w:rsidRPr="007907D0" w:rsidRDefault="007907D0" w:rsidP="004A7F68">
            <w:pPr>
              <w:pStyle w:val="Normalt"/>
              <w:spacing w:before="40" w:after="40"/>
              <w:rPr>
                <w:rFonts w:cs="Arial"/>
                <w:sz w:val="16"/>
                <w:szCs w:val="16"/>
              </w:rPr>
            </w:pPr>
            <w:r w:rsidRPr="007907D0">
              <w:rPr>
                <w:rFonts w:cs="Arial"/>
                <w:sz w:val="16"/>
                <w:szCs w:val="16"/>
              </w:rPr>
              <w:t>moderately convex to strongly convex</w:t>
            </w:r>
          </w:p>
        </w:tc>
      </w:tr>
      <w:tr w:rsidR="007907D0" w:rsidRPr="008649F3" w:rsidTr="007907D0">
        <w:tc>
          <w:tcPr>
            <w:tcW w:w="567" w:type="dxa"/>
          </w:tcPr>
          <w:p w:rsidR="007907D0" w:rsidRPr="008649F3" w:rsidRDefault="007907D0" w:rsidP="004A7F68">
            <w:pPr>
              <w:spacing w:before="40" w:after="40"/>
              <w:rPr>
                <w:rFonts w:cs="Arial"/>
                <w:sz w:val="16"/>
                <w:szCs w:val="16"/>
              </w:rPr>
            </w:pPr>
            <w:r w:rsidRPr="008649F3">
              <w:rPr>
                <w:rFonts w:cs="Arial"/>
                <w:sz w:val="16"/>
                <w:szCs w:val="16"/>
              </w:rPr>
              <w:t>9</w:t>
            </w:r>
          </w:p>
        </w:tc>
        <w:tc>
          <w:tcPr>
            <w:tcW w:w="1791" w:type="dxa"/>
          </w:tcPr>
          <w:p w:rsidR="007907D0" w:rsidRPr="008649F3" w:rsidRDefault="007907D0" w:rsidP="004A7F68">
            <w:pPr>
              <w:spacing w:before="40" w:after="40"/>
              <w:jc w:val="left"/>
              <w:rPr>
                <w:rFonts w:cs="Arial"/>
                <w:sz w:val="16"/>
                <w:szCs w:val="16"/>
              </w:rPr>
            </w:pPr>
            <w:r w:rsidRPr="008649F3">
              <w:rPr>
                <w:rFonts w:cs="Arial"/>
                <w:sz w:val="16"/>
                <w:szCs w:val="16"/>
              </w:rPr>
              <w:t>much larger</w:t>
            </w:r>
          </w:p>
        </w:tc>
        <w:tc>
          <w:tcPr>
            <w:tcW w:w="1518" w:type="dxa"/>
          </w:tcPr>
          <w:p w:rsidR="007907D0" w:rsidRPr="008649F3" w:rsidRDefault="007907D0" w:rsidP="004A7F68">
            <w:pPr>
              <w:spacing w:before="40" w:after="40"/>
              <w:jc w:val="left"/>
              <w:rPr>
                <w:rFonts w:cs="Arial"/>
                <w:sz w:val="16"/>
                <w:szCs w:val="16"/>
              </w:rPr>
            </w:pPr>
            <w:r w:rsidRPr="008649F3">
              <w:rPr>
                <w:rFonts w:cs="Arial"/>
                <w:sz w:val="16"/>
                <w:szCs w:val="16"/>
              </w:rPr>
              <w:t>very obtuse</w:t>
            </w:r>
          </w:p>
        </w:tc>
        <w:tc>
          <w:tcPr>
            <w:tcW w:w="1984" w:type="dxa"/>
          </w:tcPr>
          <w:p w:rsidR="007907D0" w:rsidRPr="008649F3" w:rsidRDefault="007907D0" w:rsidP="004A7F68">
            <w:pPr>
              <w:spacing w:before="40" w:after="40"/>
              <w:jc w:val="left"/>
              <w:rPr>
                <w:rFonts w:cs="Arial"/>
                <w:sz w:val="16"/>
                <w:szCs w:val="16"/>
              </w:rPr>
            </w:pPr>
            <w:r w:rsidRPr="008649F3">
              <w:rPr>
                <w:rFonts w:cs="Arial"/>
                <w:sz w:val="16"/>
                <w:szCs w:val="16"/>
              </w:rPr>
              <w:t>at apex</w:t>
            </w:r>
          </w:p>
        </w:tc>
        <w:tc>
          <w:tcPr>
            <w:tcW w:w="1979" w:type="dxa"/>
          </w:tcPr>
          <w:p w:rsidR="007907D0" w:rsidRPr="008649F3" w:rsidRDefault="007907D0" w:rsidP="004A7F68">
            <w:pPr>
              <w:spacing w:before="40" w:after="40"/>
              <w:jc w:val="left"/>
              <w:rPr>
                <w:rFonts w:cs="Arial"/>
                <w:sz w:val="16"/>
                <w:szCs w:val="16"/>
              </w:rPr>
            </w:pPr>
            <w:r w:rsidRPr="008649F3">
              <w:rPr>
                <w:rFonts w:cs="Arial"/>
                <w:sz w:val="16"/>
                <w:szCs w:val="16"/>
              </w:rPr>
              <w:t>very much shorter</w:t>
            </w:r>
          </w:p>
        </w:tc>
        <w:tc>
          <w:tcPr>
            <w:tcW w:w="1801" w:type="dxa"/>
          </w:tcPr>
          <w:p w:rsidR="007907D0" w:rsidRPr="008649F3" w:rsidRDefault="007907D0" w:rsidP="004A7F68">
            <w:pPr>
              <w:spacing w:before="40" w:after="40"/>
              <w:jc w:val="left"/>
              <w:rPr>
                <w:rFonts w:cs="Arial"/>
                <w:sz w:val="16"/>
                <w:szCs w:val="16"/>
              </w:rPr>
            </w:pPr>
            <w:r w:rsidRPr="008649F3">
              <w:rPr>
                <w:rFonts w:cs="Arial"/>
                <w:sz w:val="16"/>
                <w:szCs w:val="16"/>
              </w:rPr>
              <w:t>strongly convex</w:t>
            </w:r>
          </w:p>
        </w:tc>
      </w:tr>
    </w:tbl>
    <w:p w:rsidR="00482BCB" w:rsidRPr="00784E02" w:rsidRDefault="00482BCB" w:rsidP="00482BCB"/>
    <w:p w:rsidR="00482BCB" w:rsidRPr="00784E02" w:rsidRDefault="00482BCB" w:rsidP="00482BCB">
      <w:pPr>
        <w:tabs>
          <w:tab w:val="left" w:pos="993"/>
        </w:tabs>
      </w:pPr>
      <w:r w:rsidRPr="00784E02">
        <w:t>3.3.2.2.2</w:t>
      </w:r>
      <w:r w:rsidRPr="00784E02">
        <w:tab/>
        <w:t>Except for characteristics with no fixed points on the scale (e.g. weak/strong, short/long, small/large etc.:  see GN 20:  3.3.1.2 for wording of states), the wording of the states should be mutually exclusive, to avoid confusion.  Thus, in Example 1 above (for which the fixed points are “smaller”, “same size”, “larger”), state 3 should not read “smaller” because this term would apply to all states from 1 to 4.  Similarly, in Example 2 (for which the fixed points are “acute”, “right angle”, “obtuse”) it is necessary to word state 7 as “moderately obtuse” and not just “obtuse”—since all states 6 to 9 are obtuse.</w:t>
      </w:r>
    </w:p>
    <w:p w:rsidR="00482BCB" w:rsidRPr="00784E02" w:rsidRDefault="00482BCB" w:rsidP="00482BCB"/>
    <w:p w:rsidR="00482BCB" w:rsidRPr="00784E02" w:rsidRDefault="00482BCB" w:rsidP="00482BCB">
      <w:pPr>
        <w:pStyle w:val="Heading5"/>
      </w:pPr>
      <w:bookmarkStart w:id="658" w:name="_Toc226858801"/>
      <w:bookmarkStart w:id="659" w:name="_Toc47697059"/>
      <w:bookmarkEnd w:id="645"/>
      <w:r w:rsidRPr="00784E02">
        <w:t>3.4</w:t>
      </w:r>
      <w:r w:rsidRPr="00784E02">
        <w:tab/>
        <w:t>“Limited” range 1-5 scale</w:t>
      </w:r>
      <w:bookmarkEnd w:id="658"/>
      <w:bookmarkEnd w:id="659"/>
    </w:p>
    <w:p w:rsidR="00482BCB" w:rsidRPr="00784E02" w:rsidRDefault="00482BCB" w:rsidP="00482BCB">
      <w:r w:rsidRPr="00784E02">
        <w:t>The 1-5 scale is often used where the range of expression of a characteristic is physically limited at both ends and it is not appropriate to divide the expression into more than three intermediate states.  For example:</w:t>
      </w:r>
    </w:p>
    <w:p w:rsidR="00482BCB" w:rsidRPr="00784E02" w:rsidRDefault="00482BCB" w:rsidP="00482BC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7907D0" w:rsidRPr="00493D2A" w:rsidTr="004A7F68">
        <w:trPr>
          <w:jc w:val="center"/>
        </w:trPr>
        <w:tc>
          <w:tcPr>
            <w:tcW w:w="851" w:type="dxa"/>
          </w:tcPr>
          <w:p w:rsidR="007907D0" w:rsidRPr="00493D2A" w:rsidRDefault="007907D0" w:rsidP="004A7F68">
            <w:pPr>
              <w:spacing w:before="40" w:after="40"/>
              <w:jc w:val="left"/>
              <w:rPr>
                <w:sz w:val="18"/>
              </w:rPr>
            </w:pPr>
            <w:r w:rsidRPr="00493D2A">
              <w:rPr>
                <w:sz w:val="18"/>
              </w:rPr>
              <w:t>State</w:t>
            </w:r>
          </w:p>
        </w:tc>
        <w:tc>
          <w:tcPr>
            <w:tcW w:w="2552" w:type="dxa"/>
            <w:tcBorders>
              <w:right w:val="single" w:sz="4" w:space="0" w:color="auto"/>
            </w:tcBorders>
          </w:tcPr>
          <w:p w:rsidR="007907D0" w:rsidRPr="00493D2A" w:rsidRDefault="007907D0" w:rsidP="004A7F68">
            <w:pPr>
              <w:spacing w:before="40" w:after="40"/>
              <w:jc w:val="left"/>
              <w:rPr>
                <w:sz w:val="18"/>
              </w:rPr>
            </w:pPr>
            <w:r w:rsidRPr="00493D2A">
              <w:rPr>
                <w:sz w:val="18"/>
              </w:rPr>
              <w:t>Example 1</w:t>
            </w:r>
          </w:p>
          <w:p w:rsidR="007907D0" w:rsidRPr="00493D2A" w:rsidRDefault="007907D0" w:rsidP="004A7F68">
            <w:pPr>
              <w:spacing w:before="40" w:after="40"/>
              <w:jc w:val="left"/>
              <w:rPr>
                <w:b/>
                <w:sz w:val="18"/>
              </w:rPr>
            </w:pPr>
            <w:r w:rsidRPr="00493D2A">
              <w:rPr>
                <w:b/>
                <w:sz w:val="18"/>
              </w:rPr>
              <w:t>Stem:  attitude</w:t>
            </w:r>
          </w:p>
        </w:tc>
      </w:tr>
      <w:tr w:rsidR="007907D0" w:rsidRPr="00493D2A" w:rsidTr="004A7F68">
        <w:trPr>
          <w:jc w:val="center"/>
        </w:trPr>
        <w:tc>
          <w:tcPr>
            <w:tcW w:w="851" w:type="dxa"/>
          </w:tcPr>
          <w:p w:rsidR="007907D0" w:rsidRPr="00493D2A" w:rsidRDefault="007907D0" w:rsidP="004A7F68">
            <w:pPr>
              <w:spacing w:before="40" w:after="40"/>
              <w:jc w:val="left"/>
              <w:rPr>
                <w:sz w:val="18"/>
              </w:rPr>
            </w:pPr>
            <w:r w:rsidRPr="00493D2A">
              <w:rPr>
                <w:sz w:val="18"/>
              </w:rPr>
              <w:t>1</w:t>
            </w:r>
          </w:p>
        </w:tc>
        <w:tc>
          <w:tcPr>
            <w:tcW w:w="2552" w:type="dxa"/>
            <w:tcBorders>
              <w:right w:val="single" w:sz="4" w:space="0" w:color="auto"/>
            </w:tcBorders>
          </w:tcPr>
          <w:p w:rsidR="007907D0" w:rsidRPr="00493D2A" w:rsidRDefault="007907D0" w:rsidP="004A7F68">
            <w:pPr>
              <w:spacing w:before="40" w:after="40"/>
              <w:ind w:left="113"/>
              <w:jc w:val="left"/>
              <w:rPr>
                <w:sz w:val="18"/>
              </w:rPr>
            </w:pPr>
            <w:r w:rsidRPr="00493D2A">
              <w:rPr>
                <w:sz w:val="18"/>
              </w:rPr>
              <w:t>erect</w:t>
            </w:r>
          </w:p>
        </w:tc>
      </w:tr>
      <w:tr w:rsidR="007907D0" w:rsidRPr="007907D0" w:rsidTr="004A7F68">
        <w:trPr>
          <w:jc w:val="center"/>
        </w:trPr>
        <w:tc>
          <w:tcPr>
            <w:tcW w:w="851" w:type="dxa"/>
          </w:tcPr>
          <w:p w:rsidR="007907D0" w:rsidRPr="007907D0" w:rsidRDefault="007907D0" w:rsidP="004A7F68">
            <w:pPr>
              <w:spacing w:before="40" w:after="40"/>
              <w:jc w:val="left"/>
              <w:rPr>
                <w:sz w:val="18"/>
              </w:rPr>
            </w:pPr>
            <w:r w:rsidRPr="007907D0">
              <w:rPr>
                <w:sz w:val="18"/>
              </w:rPr>
              <w:t>2</w:t>
            </w:r>
          </w:p>
        </w:tc>
        <w:tc>
          <w:tcPr>
            <w:tcW w:w="2552" w:type="dxa"/>
            <w:tcBorders>
              <w:right w:val="single" w:sz="4" w:space="0" w:color="auto"/>
            </w:tcBorders>
          </w:tcPr>
          <w:p w:rsidR="007907D0" w:rsidRPr="007907D0" w:rsidRDefault="007907D0" w:rsidP="004A7F68">
            <w:pPr>
              <w:spacing w:before="40" w:after="40"/>
              <w:ind w:left="113"/>
              <w:jc w:val="left"/>
              <w:rPr>
                <w:sz w:val="18"/>
              </w:rPr>
            </w:pPr>
            <w:r w:rsidRPr="007907D0">
              <w:rPr>
                <w:sz w:val="18"/>
              </w:rPr>
              <w:t>erect to semi-erect</w:t>
            </w:r>
          </w:p>
        </w:tc>
      </w:tr>
      <w:tr w:rsidR="007907D0" w:rsidRPr="007907D0" w:rsidTr="004A7F68">
        <w:trPr>
          <w:jc w:val="center"/>
        </w:trPr>
        <w:tc>
          <w:tcPr>
            <w:tcW w:w="851" w:type="dxa"/>
          </w:tcPr>
          <w:p w:rsidR="007907D0" w:rsidRPr="007907D0" w:rsidRDefault="007907D0" w:rsidP="004A7F68">
            <w:pPr>
              <w:spacing w:before="40" w:after="40"/>
              <w:jc w:val="left"/>
              <w:rPr>
                <w:sz w:val="18"/>
              </w:rPr>
            </w:pPr>
            <w:r w:rsidRPr="007907D0">
              <w:rPr>
                <w:sz w:val="18"/>
              </w:rPr>
              <w:t>3</w:t>
            </w:r>
          </w:p>
        </w:tc>
        <w:tc>
          <w:tcPr>
            <w:tcW w:w="2552" w:type="dxa"/>
            <w:tcBorders>
              <w:right w:val="single" w:sz="4" w:space="0" w:color="auto"/>
            </w:tcBorders>
          </w:tcPr>
          <w:p w:rsidR="007907D0" w:rsidRPr="007907D0" w:rsidRDefault="007907D0" w:rsidP="004A7F68">
            <w:pPr>
              <w:spacing w:before="40" w:after="40"/>
              <w:ind w:left="113"/>
              <w:jc w:val="left"/>
              <w:rPr>
                <w:sz w:val="18"/>
              </w:rPr>
            </w:pPr>
            <w:r w:rsidRPr="007907D0">
              <w:rPr>
                <w:sz w:val="18"/>
              </w:rPr>
              <w:t xml:space="preserve">semi-erect </w:t>
            </w:r>
          </w:p>
        </w:tc>
      </w:tr>
      <w:tr w:rsidR="007907D0" w:rsidRPr="007907D0" w:rsidTr="004A7F68">
        <w:trPr>
          <w:jc w:val="center"/>
        </w:trPr>
        <w:tc>
          <w:tcPr>
            <w:tcW w:w="851" w:type="dxa"/>
          </w:tcPr>
          <w:p w:rsidR="007907D0" w:rsidRPr="007907D0" w:rsidRDefault="007907D0" w:rsidP="004A7F68">
            <w:pPr>
              <w:spacing w:before="40" w:after="40"/>
              <w:jc w:val="left"/>
              <w:rPr>
                <w:sz w:val="18"/>
              </w:rPr>
            </w:pPr>
            <w:r w:rsidRPr="007907D0">
              <w:rPr>
                <w:sz w:val="18"/>
              </w:rPr>
              <w:t>4</w:t>
            </w:r>
          </w:p>
        </w:tc>
        <w:tc>
          <w:tcPr>
            <w:tcW w:w="2552" w:type="dxa"/>
            <w:tcBorders>
              <w:right w:val="single" w:sz="4" w:space="0" w:color="auto"/>
            </w:tcBorders>
          </w:tcPr>
          <w:p w:rsidR="007907D0" w:rsidRPr="007907D0" w:rsidRDefault="007907D0" w:rsidP="004A7F68">
            <w:pPr>
              <w:spacing w:before="40" w:after="40"/>
              <w:ind w:left="113"/>
              <w:jc w:val="left"/>
              <w:rPr>
                <w:sz w:val="18"/>
              </w:rPr>
            </w:pPr>
            <w:r w:rsidRPr="007907D0">
              <w:rPr>
                <w:sz w:val="18"/>
              </w:rPr>
              <w:t>semi-erect to prostrate</w:t>
            </w:r>
          </w:p>
        </w:tc>
      </w:tr>
      <w:tr w:rsidR="007907D0" w:rsidRPr="00493D2A" w:rsidTr="004A7F68">
        <w:trPr>
          <w:jc w:val="center"/>
        </w:trPr>
        <w:tc>
          <w:tcPr>
            <w:tcW w:w="851" w:type="dxa"/>
          </w:tcPr>
          <w:p w:rsidR="007907D0" w:rsidRPr="00493D2A" w:rsidRDefault="007907D0" w:rsidP="004A7F68">
            <w:pPr>
              <w:spacing w:before="40" w:after="40"/>
              <w:jc w:val="left"/>
              <w:rPr>
                <w:sz w:val="18"/>
              </w:rPr>
            </w:pPr>
            <w:r w:rsidRPr="00493D2A">
              <w:rPr>
                <w:sz w:val="18"/>
              </w:rPr>
              <w:t>5</w:t>
            </w:r>
          </w:p>
        </w:tc>
        <w:tc>
          <w:tcPr>
            <w:tcW w:w="2552" w:type="dxa"/>
            <w:tcBorders>
              <w:right w:val="single" w:sz="4" w:space="0" w:color="auto"/>
            </w:tcBorders>
          </w:tcPr>
          <w:p w:rsidR="007907D0" w:rsidRPr="00493D2A" w:rsidRDefault="007907D0" w:rsidP="004A7F68">
            <w:pPr>
              <w:spacing w:before="40" w:after="40"/>
              <w:ind w:left="113"/>
              <w:jc w:val="left"/>
              <w:rPr>
                <w:sz w:val="18"/>
              </w:rPr>
            </w:pPr>
            <w:r w:rsidRPr="00493D2A">
              <w:rPr>
                <w:sz w:val="18"/>
              </w:rPr>
              <w:t>prostrate</w:t>
            </w:r>
          </w:p>
        </w:tc>
      </w:tr>
    </w:tbl>
    <w:p w:rsidR="00482BCB" w:rsidRPr="00784E02" w:rsidRDefault="00482BCB" w:rsidP="00482BCB">
      <w:pPr>
        <w:jc w:val="left"/>
      </w:pPr>
    </w:p>
    <w:p w:rsidR="00482BCB" w:rsidRPr="00784E02" w:rsidRDefault="00482BCB" w:rsidP="00482BCB">
      <w:r w:rsidRPr="00784E02">
        <w:t>The wording for states 2 and 4 is formulated in the same way as for the even states in the 1</w:t>
      </w:r>
      <w:r w:rsidRPr="00784E02">
        <w:noBreakHyphen/>
        <w:t>9 scale (see Section 3.3.2.1.2).</w:t>
      </w:r>
    </w:p>
    <w:p w:rsidR="00482BCB" w:rsidRPr="00784E02" w:rsidRDefault="00482BCB" w:rsidP="00482BCB">
      <w:pPr>
        <w:jc w:val="left"/>
      </w:pPr>
    </w:p>
    <w:p w:rsidR="00482BCB" w:rsidRPr="00784E02" w:rsidRDefault="00482BCB" w:rsidP="00482BCB">
      <w:pPr>
        <w:pStyle w:val="Heading5"/>
      </w:pPr>
      <w:bookmarkStart w:id="660" w:name="_Toc246667649"/>
      <w:bookmarkStart w:id="661" w:name="_Toc47697060"/>
      <w:r w:rsidRPr="00784E02">
        <w:t>3.5</w:t>
      </w:r>
      <w:r w:rsidRPr="00784E02">
        <w:tab/>
        <w:t>The “1-3” scale</w:t>
      </w:r>
      <w:bookmarkEnd w:id="660"/>
      <w:bookmarkEnd w:id="661"/>
    </w:p>
    <w:p w:rsidR="00482BCB" w:rsidRPr="00784E02" w:rsidRDefault="00482BCB" w:rsidP="00482BCB">
      <w:pPr>
        <w:keepNext/>
        <w:outlineLvl w:val="0"/>
      </w:pPr>
      <w:r w:rsidRPr="00784E02">
        <w:t>3.5.1</w:t>
      </w:r>
      <w:r w:rsidRPr="00784E02">
        <w:tab/>
        <w:t>Two examples of the “1-3” scale, for absence / degrees of presence (fixed state 1), are as follows:</w:t>
      </w:r>
    </w:p>
    <w:p w:rsidR="00482BCB" w:rsidRPr="00784E02" w:rsidRDefault="00482BCB" w:rsidP="00482BCB">
      <w:pPr>
        <w:jc w:val="lef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482BCB" w:rsidRPr="007907D0" w:rsidTr="00947E51">
        <w:trPr>
          <w:trHeight w:val="220"/>
        </w:trPr>
        <w:tc>
          <w:tcPr>
            <w:tcW w:w="4395" w:type="dxa"/>
            <w:tcBorders>
              <w:right w:val="single" w:sz="4" w:space="0" w:color="auto"/>
            </w:tcBorders>
          </w:tcPr>
          <w:p w:rsidR="00482BCB" w:rsidRPr="007907D0" w:rsidRDefault="00482BCB" w:rsidP="00947E51">
            <w:pPr>
              <w:keepNext/>
              <w:ind w:left="426" w:hanging="426"/>
              <w:jc w:val="left"/>
              <w:rPr>
                <w:b/>
                <w:sz w:val="18"/>
              </w:rPr>
            </w:pPr>
            <w:r w:rsidRPr="007907D0">
              <w:rPr>
                <w:b/>
                <w:sz w:val="18"/>
              </w:rPr>
              <w:t>Example 1</w:t>
            </w:r>
          </w:p>
          <w:p w:rsidR="00482BCB" w:rsidRPr="007907D0" w:rsidRDefault="00482BCB" w:rsidP="00947E51">
            <w:pPr>
              <w:keepNext/>
              <w:ind w:left="426" w:hanging="426"/>
              <w:jc w:val="left"/>
              <w:rPr>
                <w:sz w:val="18"/>
              </w:rPr>
            </w:pPr>
          </w:p>
        </w:tc>
        <w:tc>
          <w:tcPr>
            <w:tcW w:w="425" w:type="dxa"/>
            <w:tcBorders>
              <w:top w:val="nil"/>
              <w:left w:val="nil"/>
              <w:bottom w:val="nil"/>
              <w:right w:val="nil"/>
            </w:tcBorders>
          </w:tcPr>
          <w:p w:rsidR="00482BCB" w:rsidRPr="007907D0" w:rsidRDefault="00482BCB" w:rsidP="00947E51">
            <w:pPr>
              <w:keepNext/>
              <w:ind w:left="426" w:hanging="426"/>
              <w:jc w:val="left"/>
              <w:rPr>
                <w:b/>
                <w:sz w:val="18"/>
              </w:rPr>
            </w:pPr>
          </w:p>
        </w:tc>
        <w:tc>
          <w:tcPr>
            <w:tcW w:w="4252" w:type="dxa"/>
            <w:tcBorders>
              <w:left w:val="single" w:sz="4" w:space="0" w:color="auto"/>
            </w:tcBorders>
          </w:tcPr>
          <w:p w:rsidR="00482BCB" w:rsidRPr="007907D0" w:rsidRDefault="00482BCB" w:rsidP="00947E51">
            <w:pPr>
              <w:keepNext/>
              <w:ind w:left="426" w:hanging="426"/>
              <w:jc w:val="left"/>
              <w:rPr>
                <w:sz w:val="18"/>
              </w:rPr>
            </w:pPr>
            <w:r w:rsidRPr="007907D0">
              <w:rPr>
                <w:b/>
                <w:sz w:val="18"/>
              </w:rPr>
              <w:t>Example 2</w:t>
            </w:r>
          </w:p>
        </w:tc>
      </w:tr>
      <w:tr w:rsidR="00482BCB" w:rsidRPr="007907D0" w:rsidTr="00947E51">
        <w:tc>
          <w:tcPr>
            <w:tcW w:w="4395" w:type="dxa"/>
            <w:tcBorders>
              <w:right w:val="single" w:sz="4" w:space="0" w:color="auto"/>
            </w:tcBorders>
          </w:tcPr>
          <w:p w:rsidR="00482BCB" w:rsidRPr="007907D0" w:rsidRDefault="00482BCB" w:rsidP="00947E51">
            <w:pPr>
              <w:keepNext/>
              <w:ind w:left="426" w:hanging="426"/>
              <w:jc w:val="left"/>
              <w:rPr>
                <w:sz w:val="18"/>
              </w:rPr>
            </w:pPr>
            <w:r w:rsidRPr="007907D0">
              <w:rPr>
                <w:sz w:val="18"/>
              </w:rPr>
              <w:t>1</w:t>
            </w:r>
            <w:r w:rsidRPr="007907D0">
              <w:rPr>
                <w:sz w:val="18"/>
              </w:rPr>
              <w:tab/>
              <w:t xml:space="preserve">absent or weak </w:t>
            </w:r>
          </w:p>
        </w:tc>
        <w:tc>
          <w:tcPr>
            <w:tcW w:w="425" w:type="dxa"/>
            <w:tcBorders>
              <w:top w:val="nil"/>
              <w:left w:val="nil"/>
              <w:bottom w:val="nil"/>
              <w:right w:val="nil"/>
            </w:tcBorders>
          </w:tcPr>
          <w:p w:rsidR="00482BCB" w:rsidRPr="007907D0" w:rsidRDefault="00482BCB" w:rsidP="00947E51">
            <w:pPr>
              <w:keepNext/>
              <w:ind w:left="426" w:hanging="426"/>
              <w:jc w:val="left"/>
              <w:rPr>
                <w:sz w:val="18"/>
              </w:rPr>
            </w:pPr>
          </w:p>
        </w:tc>
        <w:tc>
          <w:tcPr>
            <w:tcW w:w="4252" w:type="dxa"/>
            <w:tcBorders>
              <w:left w:val="single" w:sz="4" w:space="0" w:color="auto"/>
            </w:tcBorders>
          </w:tcPr>
          <w:p w:rsidR="00482BCB" w:rsidRPr="007907D0" w:rsidRDefault="00482BCB" w:rsidP="00947E51">
            <w:pPr>
              <w:keepNext/>
              <w:ind w:left="426" w:hanging="426"/>
              <w:jc w:val="left"/>
              <w:rPr>
                <w:sz w:val="18"/>
              </w:rPr>
            </w:pPr>
            <w:r w:rsidRPr="007907D0">
              <w:rPr>
                <w:sz w:val="18"/>
              </w:rPr>
              <w:t>1</w:t>
            </w:r>
            <w:r w:rsidRPr="007907D0">
              <w:rPr>
                <w:sz w:val="18"/>
              </w:rPr>
              <w:tab/>
              <w:t xml:space="preserve">absent or very weak </w:t>
            </w:r>
          </w:p>
        </w:tc>
      </w:tr>
      <w:tr w:rsidR="00482BCB" w:rsidRPr="007907D0" w:rsidTr="00947E51">
        <w:tc>
          <w:tcPr>
            <w:tcW w:w="4395" w:type="dxa"/>
            <w:tcBorders>
              <w:right w:val="single" w:sz="4" w:space="0" w:color="auto"/>
            </w:tcBorders>
          </w:tcPr>
          <w:p w:rsidR="00482BCB" w:rsidRPr="007907D0" w:rsidRDefault="00482BCB" w:rsidP="00947E51">
            <w:pPr>
              <w:keepNext/>
              <w:ind w:left="426" w:hanging="426"/>
              <w:jc w:val="left"/>
              <w:rPr>
                <w:sz w:val="18"/>
              </w:rPr>
            </w:pPr>
            <w:r w:rsidRPr="007907D0">
              <w:rPr>
                <w:sz w:val="18"/>
              </w:rPr>
              <w:t>2</w:t>
            </w:r>
            <w:r w:rsidRPr="007907D0">
              <w:rPr>
                <w:sz w:val="18"/>
              </w:rPr>
              <w:tab/>
              <w:t xml:space="preserve">moderate (or medium) </w:t>
            </w:r>
          </w:p>
        </w:tc>
        <w:tc>
          <w:tcPr>
            <w:tcW w:w="425" w:type="dxa"/>
            <w:tcBorders>
              <w:top w:val="nil"/>
              <w:left w:val="nil"/>
              <w:bottom w:val="nil"/>
              <w:right w:val="nil"/>
            </w:tcBorders>
          </w:tcPr>
          <w:p w:rsidR="00482BCB" w:rsidRPr="007907D0" w:rsidRDefault="00482BCB" w:rsidP="00947E51">
            <w:pPr>
              <w:keepNext/>
              <w:ind w:left="426" w:hanging="426"/>
              <w:jc w:val="left"/>
              <w:rPr>
                <w:sz w:val="18"/>
              </w:rPr>
            </w:pPr>
          </w:p>
        </w:tc>
        <w:tc>
          <w:tcPr>
            <w:tcW w:w="4252" w:type="dxa"/>
            <w:tcBorders>
              <w:left w:val="single" w:sz="4" w:space="0" w:color="auto"/>
            </w:tcBorders>
          </w:tcPr>
          <w:p w:rsidR="00482BCB" w:rsidRPr="007907D0" w:rsidRDefault="00482BCB" w:rsidP="00947E51">
            <w:pPr>
              <w:keepNext/>
              <w:ind w:left="426" w:hanging="426"/>
              <w:jc w:val="left"/>
              <w:rPr>
                <w:sz w:val="18"/>
              </w:rPr>
            </w:pPr>
            <w:r w:rsidRPr="007907D0">
              <w:rPr>
                <w:sz w:val="18"/>
              </w:rPr>
              <w:t>2</w:t>
            </w:r>
            <w:r w:rsidRPr="007907D0">
              <w:rPr>
                <w:sz w:val="18"/>
              </w:rPr>
              <w:tab/>
              <w:t>weak</w:t>
            </w:r>
          </w:p>
        </w:tc>
      </w:tr>
      <w:tr w:rsidR="00482BCB" w:rsidRPr="007907D0" w:rsidTr="00947E51">
        <w:tc>
          <w:tcPr>
            <w:tcW w:w="4395" w:type="dxa"/>
            <w:tcBorders>
              <w:right w:val="single" w:sz="4" w:space="0" w:color="auto"/>
            </w:tcBorders>
          </w:tcPr>
          <w:p w:rsidR="00482BCB" w:rsidRPr="007907D0" w:rsidRDefault="00482BCB" w:rsidP="00947E51">
            <w:pPr>
              <w:keepNext/>
              <w:ind w:left="426" w:hanging="426"/>
              <w:jc w:val="left"/>
              <w:rPr>
                <w:sz w:val="18"/>
              </w:rPr>
            </w:pPr>
            <w:r w:rsidRPr="007907D0">
              <w:rPr>
                <w:sz w:val="18"/>
              </w:rPr>
              <w:t>3</w:t>
            </w:r>
            <w:r w:rsidRPr="007907D0">
              <w:rPr>
                <w:sz w:val="18"/>
              </w:rPr>
              <w:tab/>
              <w:t>strong</w:t>
            </w:r>
          </w:p>
        </w:tc>
        <w:tc>
          <w:tcPr>
            <w:tcW w:w="425" w:type="dxa"/>
            <w:tcBorders>
              <w:top w:val="nil"/>
              <w:left w:val="nil"/>
              <w:bottom w:val="nil"/>
              <w:right w:val="nil"/>
            </w:tcBorders>
          </w:tcPr>
          <w:p w:rsidR="00482BCB" w:rsidRPr="007907D0" w:rsidRDefault="00482BCB" w:rsidP="00947E51">
            <w:pPr>
              <w:keepNext/>
              <w:ind w:left="426" w:hanging="426"/>
              <w:jc w:val="left"/>
              <w:rPr>
                <w:sz w:val="18"/>
              </w:rPr>
            </w:pPr>
          </w:p>
        </w:tc>
        <w:tc>
          <w:tcPr>
            <w:tcW w:w="4252" w:type="dxa"/>
            <w:tcBorders>
              <w:left w:val="single" w:sz="4" w:space="0" w:color="auto"/>
            </w:tcBorders>
          </w:tcPr>
          <w:p w:rsidR="00482BCB" w:rsidRPr="007907D0" w:rsidRDefault="00482BCB" w:rsidP="00947E51">
            <w:pPr>
              <w:keepNext/>
              <w:ind w:left="426" w:hanging="426"/>
              <w:jc w:val="left"/>
              <w:rPr>
                <w:sz w:val="18"/>
              </w:rPr>
            </w:pPr>
            <w:r w:rsidRPr="007907D0">
              <w:rPr>
                <w:sz w:val="18"/>
              </w:rPr>
              <w:t>3</w:t>
            </w:r>
            <w:r w:rsidRPr="007907D0">
              <w:rPr>
                <w:sz w:val="18"/>
              </w:rPr>
              <w:tab/>
              <w:t>strong</w:t>
            </w:r>
          </w:p>
        </w:tc>
      </w:tr>
    </w:tbl>
    <w:p w:rsidR="00482BCB" w:rsidRPr="00784E02" w:rsidRDefault="00482BCB" w:rsidP="00482BCB">
      <w:pPr>
        <w:jc w:val="left"/>
      </w:pPr>
    </w:p>
    <w:p w:rsidR="00482BCB" w:rsidRPr="00784E02" w:rsidRDefault="00482BCB" w:rsidP="00482BCB">
      <w:pPr>
        <w:outlineLvl w:val="0"/>
      </w:pPr>
      <w:r w:rsidRPr="00784E02">
        <w:t>3.5.2</w:t>
      </w:r>
      <w:r w:rsidRPr="00784E02">
        <w:tab/>
        <w:t>The following is an example of the “1-3” scale for a characteristic without a fixed state:</w:t>
      </w:r>
    </w:p>
    <w:p w:rsidR="00482BCB" w:rsidRPr="00784E02" w:rsidRDefault="00482BCB" w:rsidP="00482BCB">
      <w:pPr>
        <w:jc w:val="left"/>
        <w:outlineLvl w:val="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482BCB" w:rsidRPr="007907D0" w:rsidTr="00947E51">
        <w:trPr>
          <w:trHeight w:val="220"/>
          <w:jc w:val="center"/>
        </w:trPr>
        <w:tc>
          <w:tcPr>
            <w:tcW w:w="4395" w:type="dxa"/>
            <w:shd w:val="clear" w:color="auto" w:fill="auto"/>
          </w:tcPr>
          <w:p w:rsidR="00482BCB" w:rsidRPr="007907D0" w:rsidRDefault="00482BCB" w:rsidP="00947E51">
            <w:pPr>
              <w:keepNext/>
              <w:ind w:left="426" w:hanging="426"/>
              <w:jc w:val="left"/>
              <w:rPr>
                <w:b/>
                <w:sz w:val="18"/>
              </w:rPr>
            </w:pPr>
            <w:r w:rsidRPr="007907D0">
              <w:rPr>
                <w:b/>
                <w:sz w:val="18"/>
              </w:rPr>
              <w:t>Example</w:t>
            </w:r>
          </w:p>
          <w:p w:rsidR="00482BCB" w:rsidRPr="007907D0" w:rsidRDefault="00482BCB" w:rsidP="00947E51">
            <w:pPr>
              <w:keepNext/>
              <w:ind w:left="426" w:hanging="426"/>
              <w:jc w:val="left"/>
              <w:rPr>
                <w:sz w:val="18"/>
              </w:rPr>
            </w:pPr>
          </w:p>
        </w:tc>
      </w:tr>
      <w:tr w:rsidR="00482BCB" w:rsidRPr="007907D0" w:rsidTr="00947E51">
        <w:trPr>
          <w:jc w:val="center"/>
        </w:trPr>
        <w:tc>
          <w:tcPr>
            <w:tcW w:w="4395" w:type="dxa"/>
            <w:shd w:val="clear" w:color="auto" w:fill="auto"/>
          </w:tcPr>
          <w:p w:rsidR="00482BCB" w:rsidRPr="007907D0" w:rsidRDefault="00482BCB" w:rsidP="00947E51">
            <w:pPr>
              <w:keepNext/>
              <w:ind w:left="426" w:hanging="426"/>
              <w:jc w:val="left"/>
              <w:rPr>
                <w:sz w:val="18"/>
              </w:rPr>
            </w:pPr>
            <w:r w:rsidRPr="007907D0">
              <w:rPr>
                <w:sz w:val="18"/>
              </w:rPr>
              <w:t>1</w:t>
            </w:r>
            <w:r w:rsidRPr="007907D0">
              <w:rPr>
                <w:sz w:val="18"/>
              </w:rPr>
              <w:tab/>
              <w:t xml:space="preserve">weak </w:t>
            </w:r>
          </w:p>
        </w:tc>
      </w:tr>
      <w:tr w:rsidR="00482BCB" w:rsidRPr="007907D0" w:rsidTr="00947E51">
        <w:trPr>
          <w:jc w:val="center"/>
        </w:trPr>
        <w:tc>
          <w:tcPr>
            <w:tcW w:w="4395" w:type="dxa"/>
            <w:shd w:val="clear" w:color="auto" w:fill="auto"/>
          </w:tcPr>
          <w:p w:rsidR="00482BCB" w:rsidRPr="007907D0" w:rsidRDefault="00482BCB" w:rsidP="00947E51">
            <w:pPr>
              <w:keepNext/>
              <w:ind w:left="426" w:hanging="426"/>
              <w:jc w:val="left"/>
              <w:rPr>
                <w:sz w:val="18"/>
              </w:rPr>
            </w:pPr>
            <w:r w:rsidRPr="007907D0">
              <w:rPr>
                <w:sz w:val="18"/>
              </w:rPr>
              <w:t>2</w:t>
            </w:r>
            <w:r w:rsidRPr="007907D0">
              <w:rPr>
                <w:sz w:val="18"/>
              </w:rPr>
              <w:tab/>
              <w:t>intermediate</w:t>
            </w:r>
          </w:p>
        </w:tc>
      </w:tr>
      <w:tr w:rsidR="00482BCB" w:rsidRPr="007907D0" w:rsidTr="00947E51">
        <w:trPr>
          <w:jc w:val="center"/>
        </w:trPr>
        <w:tc>
          <w:tcPr>
            <w:tcW w:w="4395" w:type="dxa"/>
            <w:shd w:val="clear" w:color="auto" w:fill="auto"/>
          </w:tcPr>
          <w:p w:rsidR="00482BCB" w:rsidRPr="007907D0" w:rsidRDefault="00482BCB" w:rsidP="00947E51">
            <w:pPr>
              <w:keepNext/>
              <w:ind w:left="426" w:hanging="426"/>
              <w:jc w:val="left"/>
              <w:rPr>
                <w:sz w:val="18"/>
              </w:rPr>
            </w:pPr>
            <w:r w:rsidRPr="007907D0">
              <w:rPr>
                <w:sz w:val="18"/>
              </w:rPr>
              <w:t>3</w:t>
            </w:r>
            <w:r w:rsidRPr="007907D0">
              <w:rPr>
                <w:sz w:val="18"/>
              </w:rPr>
              <w:tab/>
              <w:t>strong</w:t>
            </w:r>
          </w:p>
        </w:tc>
      </w:tr>
    </w:tbl>
    <w:p w:rsidR="00482BCB" w:rsidRPr="00784E02" w:rsidRDefault="00482BCB" w:rsidP="00482BCB">
      <w:pPr>
        <w:jc w:val="left"/>
        <w:outlineLvl w:val="0"/>
        <w:rPr>
          <w:u w:val="single"/>
        </w:rPr>
      </w:pPr>
    </w:p>
    <w:p w:rsidR="00482BCB" w:rsidRPr="00784E02" w:rsidRDefault="00482BCB" w:rsidP="00482BCB">
      <w:pPr>
        <w:jc w:val="left"/>
        <w:outlineLvl w:val="0"/>
      </w:pPr>
      <w:r w:rsidRPr="00784E02">
        <w:t>3.5.3</w:t>
      </w:r>
      <w:r w:rsidRPr="00784E02">
        <w:tab/>
        <w:t xml:space="preserve">Other examples of the “1-3” scale, are as follows: </w:t>
      </w:r>
    </w:p>
    <w:p w:rsidR="00482BCB" w:rsidRPr="00784E02" w:rsidRDefault="00482BCB" w:rsidP="00482BCB">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316"/>
      </w:tblGrid>
      <w:tr w:rsidR="00482BCB" w:rsidRPr="007907D0" w:rsidTr="00947E51">
        <w:trPr>
          <w:jc w:val="center"/>
        </w:trPr>
        <w:tc>
          <w:tcPr>
            <w:tcW w:w="709" w:type="dxa"/>
          </w:tcPr>
          <w:p w:rsidR="00482BCB" w:rsidRPr="007907D0" w:rsidRDefault="00482BCB" w:rsidP="00947E51">
            <w:pPr>
              <w:keepNext/>
              <w:spacing w:before="40" w:after="40"/>
              <w:jc w:val="left"/>
              <w:rPr>
                <w:sz w:val="18"/>
              </w:rPr>
            </w:pPr>
            <w:r w:rsidRPr="007907D0">
              <w:rPr>
                <w:sz w:val="18"/>
              </w:rPr>
              <w:t>State</w:t>
            </w:r>
          </w:p>
        </w:tc>
        <w:tc>
          <w:tcPr>
            <w:tcW w:w="1847" w:type="dxa"/>
          </w:tcPr>
          <w:p w:rsidR="00482BCB" w:rsidRPr="007907D0" w:rsidRDefault="00482BCB" w:rsidP="00947E51">
            <w:pPr>
              <w:keepNext/>
              <w:spacing w:before="40" w:after="40"/>
              <w:jc w:val="left"/>
              <w:rPr>
                <w:sz w:val="18"/>
              </w:rPr>
            </w:pPr>
            <w:r w:rsidRPr="007907D0">
              <w:rPr>
                <w:sz w:val="18"/>
              </w:rPr>
              <w:t>Example 1</w:t>
            </w:r>
          </w:p>
          <w:p w:rsidR="00482BCB" w:rsidRPr="007907D0" w:rsidRDefault="00482BCB" w:rsidP="00947E51">
            <w:pPr>
              <w:keepNext/>
              <w:spacing w:before="40" w:after="40"/>
              <w:jc w:val="left"/>
              <w:rPr>
                <w:b/>
                <w:sz w:val="18"/>
              </w:rPr>
            </w:pPr>
            <w:r w:rsidRPr="007907D0">
              <w:rPr>
                <w:b/>
                <w:sz w:val="18"/>
              </w:rPr>
              <w:t>Size relative to:</w:t>
            </w:r>
          </w:p>
        </w:tc>
        <w:tc>
          <w:tcPr>
            <w:tcW w:w="1848" w:type="dxa"/>
          </w:tcPr>
          <w:p w:rsidR="00482BCB" w:rsidRPr="007907D0" w:rsidRDefault="00482BCB" w:rsidP="00947E51">
            <w:pPr>
              <w:keepNext/>
              <w:spacing w:before="40" w:after="40"/>
              <w:jc w:val="left"/>
              <w:rPr>
                <w:sz w:val="18"/>
              </w:rPr>
            </w:pPr>
            <w:r w:rsidRPr="007907D0">
              <w:rPr>
                <w:sz w:val="18"/>
              </w:rPr>
              <w:t>Example 2</w:t>
            </w:r>
          </w:p>
          <w:p w:rsidR="00482BCB" w:rsidRPr="007907D0" w:rsidRDefault="00482BCB" w:rsidP="00947E51">
            <w:pPr>
              <w:keepNext/>
              <w:spacing w:before="40" w:after="40"/>
              <w:jc w:val="left"/>
              <w:rPr>
                <w:b/>
                <w:sz w:val="18"/>
              </w:rPr>
            </w:pPr>
            <w:r w:rsidRPr="007907D0">
              <w:rPr>
                <w:b/>
                <w:sz w:val="18"/>
              </w:rPr>
              <w:t>Angle:</w:t>
            </w:r>
          </w:p>
        </w:tc>
        <w:tc>
          <w:tcPr>
            <w:tcW w:w="1848" w:type="dxa"/>
          </w:tcPr>
          <w:p w:rsidR="00482BCB" w:rsidRPr="007907D0" w:rsidRDefault="00482BCB" w:rsidP="00947E51">
            <w:pPr>
              <w:keepNext/>
              <w:spacing w:before="40" w:after="40"/>
              <w:jc w:val="left"/>
              <w:rPr>
                <w:sz w:val="18"/>
              </w:rPr>
            </w:pPr>
            <w:r w:rsidRPr="007907D0">
              <w:rPr>
                <w:sz w:val="18"/>
              </w:rPr>
              <w:t>Example 3</w:t>
            </w:r>
          </w:p>
          <w:p w:rsidR="00482BCB" w:rsidRPr="007907D0" w:rsidRDefault="00482BCB" w:rsidP="00947E51">
            <w:pPr>
              <w:keepNext/>
              <w:spacing w:before="40" w:after="40"/>
              <w:jc w:val="left"/>
              <w:rPr>
                <w:b/>
                <w:sz w:val="18"/>
              </w:rPr>
            </w:pPr>
            <w:r w:rsidRPr="007907D0">
              <w:rPr>
                <w:b/>
                <w:sz w:val="18"/>
              </w:rPr>
              <w:t>Position:</w:t>
            </w:r>
          </w:p>
        </w:tc>
        <w:tc>
          <w:tcPr>
            <w:tcW w:w="2316" w:type="dxa"/>
          </w:tcPr>
          <w:p w:rsidR="00482BCB" w:rsidRPr="007907D0" w:rsidRDefault="00482BCB" w:rsidP="00947E51">
            <w:pPr>
              <w:keepNext/>
              <w:spacing w:before="40" w:after="40"/>
              <w:jc w:val="left"/>
              <w:rPr>
                <w:sz w:val="18"/>
              </w:rPr>
            </w:pPr>
            <w:r w:rsidRPr="007907D0">
              <w:rPr>
                <w:sz w:val="18"/>
              </w:rPr>
              <w:t>Example 4</w:t>
            </w:r>
          </w:p>
          <w:p w:rsidR="00482BCB" w:rsidRPr="007907D0" w:rsidRDefault="00482BCB" w:rsidP="00947E51">
            <w:pPr>
              <w:keepNext/>
              <w:spacing w:before="40" w:after="40"/>
              <w:jc w:val="left"/>
              <w:rPr>
                <w:b/>
                <w:sz w:val="18"/>
              </w:rPr>
            </w:pPr>
            <w:r w:rsidRPr="007907D0">
              <w:rPr>
                <w:b/>
                <w:sz w:val="18"/>
              </w:rPr>
              <w:t>Length in relation to:</w:t>
            </w:r>
          </w:p>
        </w:tc>
      </w:tr>
      <w:tr w:rsidR="00482BCB" w:rsidRPr="007907D0" w:rsidTr="00947E51">
        <w:trPr>
          <w:jc w:val="center"/>
        </w:trPr>
        <w:tc>
          <w:tcPr>
            <w:tcW w:w="709" w:type="dxa"/>
          </w:tcPr>
          <w:p w:rsidR="00482BCB" w:rsidRPr="007907D0" w:rsidRDefault="00482BCB" w:rsidP="00947E51">
            <w:pPr>
              <w:spacing w:before="40" w:after="40"/>
              <w:jc w:val="left"/>
              <w:rPr>
                <w:sz w:val="18"/>
              </w:rPr>
            </w:pPr>
            <w:r w:rsidRPr="007907D0">
              <w:rPr>
                <w:sz w:val="18"/>
              </w:rPr>
              <w:t>1</w:t>
            </w:r>
          </w:p>
        </w:tc>
        <w:tc>
          <w:tcPr>
            <w:tcW w:w="1847" w:type="dxa"/>
          </w:tcPr>
          <w:p w:rsidR="00482BCB" w:rsidRPr="007907D0" w:rsidRDefault="00482BCB" w:rsidP="00947E51">
            <w:pPr>
              <w:spacing w:before="40" w:after="40"/>
              <w:jc w:val="left"/>
              <w:rPr>
                <w:sz w:val="18"/>
              </w:rPr>
            </w:pPr>
            <w:r w:rsidRPr="007907D0">
              <w:rPr>
                <w:sz w:val="18"/>
              </w:rPr>
              <w:t>smaller</w:t>
            </w:r>
          </w:p>
        </w:tc>
        <w:tc>
          <w:tcPr>
            <w:tcW w:w="1848" w:type="dxa"/>
          </w:tcPr>
          <w:p w:rsidR="00482BCB" w:rsidRPr="007907D0" w:rsidRDefault="00482BCB" w:rsidP="00947E51">
            <w:pPr>
              <w:spacing w:before="40" w:after="40"/>
              <w:jc w:val="left"/>
              <w:rPr>
                <w:sz w:val="18"/>
              </w:rPr>
            </w:pPr>
            <w:r w:rsidRPr="007907D0">
              <w:rPr>
                <w:sz w:val="18"/>
              </w:rPr>
              <w:t>acute</w:t>
            </w:r>
          </w:p>
        </w:tc>
        <w:tc>
          <w:tcPr>
            <w:tcW w:w="1848" w:type="dxa"/>
          </w:tcPr>
          <w:p w:rsidR="00482BCB" w:rsidRPr="007907D0" w:rsidRDefault="00482BCB" w:rsidP="00947E51">
            <w:pPr>
              <w:spacing w:before="40" w:after="40"/>
              <w:jc w:val="left"/>
              <w:rPr>
                <w:sz w:val="18"/>
              </w:rPr>
            </w:pPr>
            <w:r w:rsidRPr="007907D0">
              <w:rPr>
                <w:sz w:val="18"/>
              </w:rPr>
              <w:t>at base</w:t>
            </w:r>
          </w:p>
        </w:tc>
        <w:tc>
          <w:tcPr>
            <w:tcW w:w="2316" w:type="dxa"/>
          </w:tcPr>
          <w:p w:rsidR="00482BCB" w:rsidRPr="007907D0" w:rsidRDefault="00482BCB" w:rsidP="00947E51">
            <w:pPr>
              <w:spacing w:before="40" w:after="40"/>
              <w:jc w:val="left"/>
              <w:rPr>
                <w:sz w:val="18"/>
              </w:rPr>
            </w:pPr>
            <w:r w:rsidRPr="007907D0">
              <w:rPr>
                <w:sz w:val="18"/>
              </w:rPr>
              <w:t>equal</w:t>
            </w:r>
          </w:p>
        </w:tc>
      </w:tr>
      <w:tr w:rsidR="00482BCB" w:rsidRPr="007907D0" w:rsidTr="00947E51">
        <w:trPr>
          <w:jc w:val="center"/>
        </w:trPr>
        <w:tc>
          <w:tcPr>
            <w:tcW w:w="709" w:type="dxa"/>
          </w:tcPr>
          <w:p w:rsidR="00482BCB" w:rsidRPr="007907D0" w:rsidRDefault="00482BCB" w:rsidP="00947E51">
            <w:pPr>
              <w:keepNext/>
              <w:spacing w:before="40" w:after="40"/>
              <w:jc w:val="left"/>
              <w:rPr>
                <w:sz w:val="18"/>
              </w:rPr>
            </w:pPr>
            <w:r w:rsidRPr="007907D0">
              <w:rPr>
                <w:sz w:val="18"/>
              </w:rPr>
              <w:t>2</w:t>
            </w:r>
          </w:p>
        </w:tc>
        <w:tc>
          <w:tcPr>
            <w:tcW w:w="1847" w:type="dxa"/>
          </w:tcPr>
          <w:p w:rsidR="00482BCB" w:rsidRPr="007907D0" w:rsidRDefault="00482BCB" w:rsidP="00947E51">
            <w:pPr>
              <w:keepNext/>
              <w:spacing w:before="40" w:after="40"/>
              <w:jc w:val="left"/>
              <w:rPr>
                <w:sz w:val="18"/>
              </w:rPr>
            </w:pPr>
            <w:r w:rsidRPr="007907D0">
              <w:rPr>
                <w:sz w:val="18"/>
              </w:rPr>
              <w:t>same size</w:t>
            </w:r>
          </w:p>
        </w:tc>
        <w:tc>
          <w:tcPr>
            <w:tcW w:w="1848" w:type="dxa"/>
          </w:tcPr>
          <w:p w:rsidR="00482BCB" w:rsidRPr="007907D0" w:rsidRDefault="00482BCB" w:rsidP="00947E51">
            <w:pPr>
              <w:keepNext/>
              <w:spacing w:before="40" w:after="40"/>
              <w:jc w:val="left"/>
              <w:rPr>
                <w:sz w:val="18"/>
              </w:rPr>
            </w:pPr>
            <w:r w:rsidRPr="007907D0">
              <w:rPr>
                <w:sz w:val="18"/>
              </w:rPr>
              <w:t>right angle</w:t>
            </w:r>
          </w:p>
        </w:tc>
        <w:tc>
          <w:tcPr>
            <w:tcW w:w="1848" w:type="dxa"/>
          </w:tcPr>
          <w:p w:rsidR="00482BCB" w:rsidRPr="007907D0" w:rsidRDefault="00482BCB" w:rsidP="00947E51">
            <w:pPr>
              <w:keepNext/>
              <w:spacing w:before="40" w:after="40"/>
              <w:jc w:val="left"/>
              <w:rPr>
                <w:sz w:val="18"/>
              </w:rPr>
            </w:pPr>
            <w:r w:rsidRPr="007907D0">
              <w:rPr>
                <w:sz w:val="18"/>
              </w:rPr>
              <w:t>in middle</w:t>
            </w:r>
          </w:p>
        </w:tc>
        <w:tc>
          <w:tcPr>
            <w:tcW w:w="2316" w:type="dxa"/>
          </w:tcPr>
          <w:p w:rsidR="00482BCB" w:rsidRPr="007907D0" w:rsidRDefault="00482BCB" w:rsidP="00947E51">
            <w:pPr>
              <w:keepNext/>
              <w:spacing w:before="40" w:after="40"/>
              <w:jc w:val="left"/>
              <w:rPr>
                <w:sz w:val="18"/>
              </w:rPr>
            </w:pPr>
            <w:r w:rsidRPr="007907D0">
              <w:rPr>
                <w:sz w:val="18"/>
              </w:rPr>
              <w:t>slightly shorter</w:t>
            </w:r>
          </w:p>
        </w:tc>
      </w:tr>
      <w:tr w:rsidR="00482BCB" w:rsidRPr="007907D0" w:rsidTr="00947E51">
        <w:trPr>
          <w:jc w:val="center"/>
        </w:trPr>
        <w:tc>
          <w:tcPr>
            <w:tcW w:w="709" w:type="dxa"/>
          </w:tcPr>
          <w:p w:rsidR="00482BCB" w:rsidRPr="007907D0" w:rsidRDefault="00482BCB" w:rsidP="00947E51">
            <w:pPr>
              <w:spacing w:before="40" w:after="40"/>
              <w:jc w:val="left"/>
              <w:rPr>
                <w:sz w:val="18"/>
              </w:rPr>
            </w:pPr>
            <w:r w:rsidRPr="007907D0">
              <w:rPr>
                <w:sz w:val="18"/>
              </w:rPr>
              <w:t>3</w:t>
            </w:r>
          </w:p>
        </w:tc>
        <w:tc>
          <w:tcPr>
            <w:tcW w:w="1847" w:type="dxa"/>
          </w:tcPr>
          <w:p w:rsidR="00482BCB" w:rsidRPr="007907D0" w:rsidRDefault="00482BCB" w:rsidP="00947E51">
            <w:pPr>
              <w:spacing w:before="40" w:after="40"/>
              <w:jc w:val="left"/>
              <w:rPr>
                <w:sz w:val="18"/>
              </w:rPr>
            </w:pPr>
            <w:r w:rsidRPr="007907D0">
              <w:rPr>
                <w:sz w:val="18"/>
              </w:rPr>
              <w:t>larger</w:t>
            </w:r>
          </w:p>
        </w:tc>
        <w:tc>
          <w:tcPr>
            <w:tcW w:w="1848" w:type="dxa"/>
          </w:tcPr>
          <w:p w:rsidR="00482BCB" w:rsidRPr="007907D0" w:rsidRDefault="00482BCB" w:rsidP="00947E51">
            <w:pPr>
              <w:spacing w:before="40" w:after="40"/>
              <w:jc w:val="left"/>
              <w:rPr>
                <w:sz w:val="18"/>
              </w:rPr>
            </w:pPr>
            <w:r w:rsidRPr="007907D0">
              <w:rPr>
                <w:sz w:val="18"/>
              </w:rPr>
              <w:t>obtuse</w:t>
            </w:r>
          </w:p>
        </w:tc>
        <w:tc>
          <w:tcPr>
            <w:tcW w:w="1848" w:type="dxa"/>
          </w:tcPr>
          <w:p w:rsidR="00482BCB" w:rsidRPr="007907D0" w:rsidRDefault="00482BCB" w:rsidP="00947E51">
            <w:pPr>
              <w:spacing w:before="40" w:after="40"/>
              <w:jc w:val="left"/>
              <w:rPr>
                <w:sz w:val="18"/>
              </w:rPr>
            </w:pPr>
            <w:r w:rsidRPr="007907D0">
              <w:rPr>
                <w:sz w:val="18"/>
              </w:rPr>
              <w:t>at apex</w:t>
            </w:r>
          </w:p>
        </w:tc>
        <w:tc>
          <w:tcPr>
            <w:tcW w:w="2316" w:type="dxa"/>
          </w:tcPr>
          <w:p w:rsidR="00482BCB" w:rsidRPr="007907D0" w:rsidRDefault="00482BCB" w:rsidP="00947E51">
            <w:pPr>
              <w:spacing w:before="40" w:after="40"/>
              <w:jc w:val="left"/>
              <w:rPr>
                <w:sz w:val="18"/>
              </w:rPr>
            </w:pPr>
            <w:r w:rsidRPr="007907D0">
              <w:rPr>
                <w:sz w:val="18"/>
              </w:rPr>
              <w:t>moderately shorter</w:t>
            </w:r>
          </w:p>
        </w:tc>
      </w:tr>
    </w:tbl>
    <w:p w:rsidR="00482BCB" w:rsidRPr="00784E02" w:rsidRDefault="00482BCB" w:rsidP="00482BCB">
      <w:pPr>
        <w:jc w:val="left"/>
      </w:pPr>
    </w:p>
    <w:p w:rsidR="00482BCB" w:rsidRPr="00784E02" w:rsidRDefault="00482BCB" w:rsidP="00482BCB">
      <w:pPr>
        <w:pStyle w:val="Heading5"/>
      </w:pPr>
      <w:bookmarkStart w:id="662" w:name="_Toc246667650"/>
      <w:bookmarkStart w:id="663" w:name="_Toc47697061"/>
      <w:r w:rsidRPr="00784E02">
        <w:lastRenderedPageBreak/>
        <w:t>3.6</w:t>
      </w:r>
      <w:r w:rsidRPr="00784E02">
        <w:tab/>
        <w:t>The “1-4” scale</w:t>
      </w:r>
      <w:bookmarkEnd w:id="662"/>
      <w:bookmarkEnd w:id="663"/>
      <w:r w:rsidRPr="00784E02">
        <w:t xml:space="preserve"> </w:t>
      </w:r>
    </w:p>
    <w:p w:rsidR="00482BCB" w:rsidRPr="00784E02" w:rsidRDefault="00482BCB" w:rsidP="00482BCB">
      <w:pPr>
        <w:pStyle w:val="BodyText"/>
      </w:pPr>
      <w:r w:rsidRPr="00784E02">
        <w:t xml:space="preserve">The “1-4” scale is often used when there is a fixed state at one point in the scale and an asymmetric distribution of states around this state.  For example:  </w:t>
      </w:r>
    </w:p>
    <w:p w:rsidR="00482BCB" w:rsidRPr="00784E02" w:rsidRDefault="00482BCB" w:rsidP="00482BCB">
      <w:pPr>
        <w:jc w:val="left"/>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482BCB" w:rsidRPr="007907D0" w:rsidTr="00947E51">
        <w:trPr>
          <w:jc w:val="center"/>
        </w:trPr>
        <w:tc>
          <w:tcPr>
            <w:tcW w:w="851" w:type="dxa"/>
          </w:tcPr>
          <w:p w:rsidR="00482BCB" w:rsidRPr="007907D0" w:rsidRDefault="00482BCB" w:rsidP="00947E51">
            <w:pPr>
              <w:keepNext/>
              <w:spacing w:before="40" w:after="40"/>
              <w:jc w:val="left"/>
              <w:rPr>
                <w:sz w:val="18"/>
              </w:rPr>
            </w:pPr>
            <w:r w:rsidRPr="007907D0">
              <w:rPr>
                <w:sz w:val="18"/>
              </w:rPr>
              <w:t>State</w:t>
            </w:r>
          </w:p>
        </w:tc>
        <w:tc>
          <w:tcPr>
            <w:tcW w:w="2268" w:type="dxa"/>
          </w:tcPr>
          <w:p w:rsidR="00482BCB" w:rsidRPr="007907D0" w:rsidRDefault="00482BCB" w:rsidP="00947E51">
            <w:pPr>
              <w:keepNext/>
              <w:spacing w:before="40" w:after="40"/>
              <w:jc w:val="left"/>
              <w:rPr>
                <w:sz w:val="18"/>
              </w:rPr>
            </w:pPr>
            <w:r w:rsidRPr="007907D0">
              <w:rPr>
                <w:sz w:val="18"/>
              </w:rPr>
              <w:t>Example 1</w:t>
            </w:r>
          </w:p>
          <w:p w:rsidR="00482BCB" w:rsidRPr="007907D0" w:rsidRDefault="00482BCB" w:rsidP="00947E51">
            <w:pPr>
              <w:keepNext/>
              <w:spacing w:before="40" w:after="40"/>
              <w:jc w:val="left"/>
              <w:rPr>
                <w:b/>
                <w:sz w:val="18"/>
              </w:rPr>
            </w:pPr>
            <w:r w:rsidRPr="007907D0">
              <w:rPr>
                <w:b/>
                <w:sz w:val="18"/>
              </w:rPr>
              <w:t>Angle</w:t>
            </w:r>
          </w:p>
        </w:tc>
        <w:tc>
          <w:tcPr>
            <w:tcW w:w="2268" w:type="dxa"/>
          </w:tcPr>
          <w:p w:rsidR="00482BCB" w:rsidRPr="007907D0" w:rsidRDefault="00482BCB" w:rsidP="00947E51">
            <w:pPr>
              <w:keepNext/>
              <w:spacing w:before="40" w:after="40"/>
              <w:jc w:val="left"/>
              <w:rPr>
                <w:sz w:val="18"/>
              </w:rPr>
            </w:pPr>
            <w:r w:rsidRPr="007907D0">
              <w:rPr>
                <w:sz w:val="18"/>
              </w:rPr>
              <w:t>Example 2</w:t>
            </w:r>
          </w:p>
          <w:p w:rsidR="00482BCB" w:rsidRPr="007907D0" w:rsidRDefault="00482BCB" w:rsidP="00947E51">
            <w:pPr>
              <w:keepNext/>
              <w:spacing w:before="40" w:after="40"/>
              <w:jc w:val="left"/>
              <w:rPr>
                <w:sz w:val="18"/>
              </w:rPr>
            </w:pPr>
            <w:r w:rsidRPr="007907D0">
              <w:rPr>
                <w:b/>
                <w:sz w:val="18"/>
              </w:rPr>
              <w:t>Profile</w:t>
            </w:r>
          </w:p>
        </w:tc>
        <w:tc>
          <w:tcPr>
            <w:tcW w:w="2268" w:type="dxa"/>
          </w:tcPr>
          <w:p w:rsidR="00482BCB" w:rsidRPr="007907D0" w:rsidRDefault="00482BCB" w:rsidP="00947E51">
            <w:pPr>
              <w:keepNext/>
              <w:spacing w:before="40" w:after="40"/>
              <w:jc w:val="left"/>
              <w:rPr>
                <w:sz w:val="18"/>
              </w:rPr>
            </w:pPr>
            <w:r w:rsidRPr="007907D0">
              <w:rPr>
                <w:sz w:val="18"/>
              </w:rPr>
              <w:t>Example 3</w:t>
            </w:r>
          </w:p>
          <w:p w:rsidR="00482BCB" w:rsidRPr="007907D0" w:rsidRDefault="00482BCB" w:rsidP="00947E51">
            <w:pPr>
              <w:keepNext/>
              <w:spacing w:before="40" w:after="40"/>
              <w:jc w:val="left"/>
              <w:rPr>
                <w:b/>
                <w:sz w:val="18"/>
              </w:rPr>
            </w:pPr>
            <w:r w:rsidRPr="007907D0">
              <w:rPr>
                <w:b/>
                <w:sz w:val="18"/>
              </w:rPr>
              <w:t>Relative position</w:t>
            </w:r>
          </w:p>
        </w:tc>
      </w:tr>
      <w:tr w:rsidR="00482BCB" w:rsidRPr="007907D0" w:rsidTr="00947E51">
        <w:trPr>
          <w:jc w:val="center"/>
        </w:trPr>
        <w:tc>
          <w:tcPr>
            <w:tcW w:w="851" w:type="dxa"/>
          </w:tcPr>
          <w:p w:rsidR="00482BCB" w:rsidRPr="007907D0" w:rsidRDefault="00482BCB" w:rsidP="00947E51">
            <w:pPr>
              <w:keepNext/>
              <w:spacing w:before="40" w:after="120"/>
              <w:jc w:val="left"/>
              <w:rPr>
                <w:sz w:val="18"/>
              </w:rPr>
            </w:pPr>
            <w:r w:rsidRPr="007907D0">
              <w:rPr>
                <w:sz w:val="18"/>
              </w:rPr>
              <w:t>1</w:t>
            </w:r>
          </w:p>
        </w:tc>
        <w:tc>
          <w:tcPr>
            <w:tcW w:w="2268" w:type="dxa"/>
          </w:tcPr>
          <w:p w:rsidR="00482BCB" w:rsidRPr="007907D0" w:rsidRDefault="00482BCB" w:rsidP="00947E51">
            <w:pPr>
              <w:keepNext/>
              <w:spacing w:before="40" w:after="120"/>
              <w:ind w:left="113" w:right="113"/>
              <w:jc w:val="left"/>
              <w:rPr>
                <w:sz w:val="18"/>
              </w:rPr>
            </w:pPr>
            <w:r w:rsidRPr="007907D0">
              <w:rPr>
                <w:sz w:val="18"/>
              </w:rPr>
              <w:t>acute</w:t>
            </w:r>
          </w:p>
        </w:tc>
        <w:tc>
          <w:tcPr>
            <w:tcW w:w="2268" w:type="dxa"/>
          </w:tcPr>
          <w:p w:rsidR="00482BCB" w:rsidRPr="007907D0" w:rsidRDefault="00482BCB" w:rsidP="00947E51">
            <w:pPr>
              <w:keepNext/>
              <w:spacing w:before="40" w:after="120"/>
              <w:ind w:left="113" w:right="113"/>
              <w:jc w:val="left"/>
              <w:rPr>
                <w:sz w:val="18"/>
              </w:rPr>
            </w:pPr>
            <w:r w:rsidRPr="007907D0">
              <w:rPr>
                <w:sz w:val="18"/>
              </w:rPr>
              <w:t>convex</w:t>
            </w:r>
          </w:p>
        </w:tc>
        <w:tc>
          <w:tcPr>
            <w:tcW w:w="2268" w:type="dxa"/>
          </w:tcPr>
          <w:p w:rsidR="00482BCB" w:rsidRPr="007907D0" w:rsidRDefault="00482BCB" w:rsidP="00947E51">
            <w:pPr>
              <w:keepNext/>
              <w:spacing w:before="40" w:after="120"/>
              <w:ind w:left="113" w:right="113"/>
              <w:jc w:val="left"/>
              <w:rPr>
                <w:sz w:val="18"/>
              </w:rPr>
            </w:pPr>
            <w:r w:rsidRPr="007907D0">
              <w:rPr>
                <w:sz w:val="18"/>
              </w:rPr>
              <w:t>below</w:t>
            </w:r>
          </w:p>
        </w:tc>
      </w:tr>
      <w:tr w:rsidR="00482BCB" w:rsidRPr="007907D0" w:rsidTr="00947E51">
        <w:trPr>
          <w:jc w:val="center"/>
        </w:trPr>
        <w:tc>
          <w:tcPr>
            <w:tcW w:w="851" w:type="dxa"/>
          </w:tcPr>
          <w:p w:rsidR="00482BCB" w:rsidRPr="007907D0" w:rsidRDefault="00482BCB" w:rsidP="00947E51">
            <w:pPr>
              <w:keepNext/>
              <w:spacing w:before="40" w:after="120"/>
              <w:jc w:val="left"/>
              <w:rPr>
                <w:sz w:val="18"/>
              </w:rPr>
            </w:pPr>
            <w:r w:rsidRPr="007907D0">
              <w:rPr>
                <w:sz w:val="18"/>
              </w:rPr>
              <w:t>2</w:t>
            </w:r>
          </w:p>
        </w:tc>
        <w:tc>
          <w:tcPr>
            <w:tcW w:w="2268" w:type="dxa"/>
          </w:tcPr>
          <w:p w:rsidR="00482BCB" w:rsidRPr="007907D0" w:rsidRDefault="00482BCB" w:rsidP="00947E51">
            <w:pPr>
              <w:keepNext/>
              <w:spacing w:before="40" w:after="120"/>
              <w:ind w:left="113" w:right="113"/>
              <w:jc w:val="left"/>
              <w:rPr>
                <w:sz w:val="18"/>
              </w:rPr>
            </w:pPr>
            <w:r w:rsidRPr="007907D0">
              <w:rPr>
                <w:sz w:val="18"/>
              </w:rPr>
              <w:t>right-angle</w:t>
            </w:r>
          </w:p>
        </w:tc>
        <w:tc>
          <w:tcPr>
            <w:tcW w:w="2268" w:type="dxa"/>
          </w:tcPr>
          <w:p w:rsidR="00482BCB" w:rsidRPr="007907D0" w:rsidRDefault="00482BCB" w:rsidP="00947E51">
            <w:pPr>
              <w:keepNext/>
              <w:spacing w:before="40" w:after="120"/>
              <w:ind w:left="113" w:right="113"/>
              <w:jc w:val="left"/>
              <w:rPr>
                <w:sz w:val="18"/>
              </w:rPr>
            </w:pPr>
            <w:r w:rsidRPr="007907D0">
              <w:rPr>
                <w:sz w:val="18"/>
              </w:rPr>
              <w:t>plane</w:t>
            </w:r>
          </w:p>
        </w:tc>
        <w:tc>
          <w:tcPr>
            <w:tcW w:w="2268" w:type="dxa"/>
          </w:tcPr>
          <w:p w:rsidR="00482BCB" w:rsidRPr="007907D0" w:rsidRDefault="00482BCB" w:rsidP="00947E51">
            <w:pPr>
              <w:keepNext/>
              <w:spacing w:before="40" w:after="120"/>
              <w:ind w:left="113" w:right="113"/>
              <w:jc w:val="left"/>
              <w:rPr>
                <w:sz w:val="18"/>
              </w:rPr>
            </w:pPr>
            <w:r w:rsidRPr="007907D0">
              <w:rPr>
                <w:sz w:val="18"/>
              </w:rPr>
              <w:t>same level</w:t>
            </w:r>
          </w:p>
        </w:tc>
      </w:tr>
      <w:tr w:rsidR="00482BCB" w:rsidRPr="007907D0" w:rsidTr="00947E51">
        <w:trPr>
          <w:jc w:val="center"/>
        </w:trPr>
        <w:tc>
          <w:tcPr>
            <w:tcW w:w="851" w:type="dxa"/>
          </w:tcPr>
          <w:p w:rsidR="00482BCB" w:rsidRPr="007907D0" w:rsidRDefault="00482BCB" w:rsidP="00947E51">
            <w:pPr>
              <w:keepNext/>
              <w:spacing w:before="40" w:after="120"/>
              <w:jc w:val="left"/>
              <w:rPr>
                <w:sz w:val="18"/>
              </w:rPr>
            </w:pPr>
            <w:r w:rsidRPr="007907D0">
              <w:rPr>
                <w:sz w:val="18"/>
              </w:rPr>
              <w:t>3</w:t>
            </w:r>
          </w:p>
        </w:tc>
        <w:tc>
          <w:tcPr>
            <w:tcW w:w="2268" w:type="dxa"/>
          </w:tcPr>
          <w:p w:rsidR="00482BCB" w:rsidRPr="007907D0" w:rsidRDefault="00482BCB" w:rsidP="00947E51">
            <w:pPr>
              <w:keepNext/>
              <w:spacing w:before="40" w:after="120"/>
              <w:ind w:left="113" w:right="113"/>
              <w:jc w:val="left"/>
              <w:rPr>
                <w:sz w:val="18"/>
              </w:rPr>
            </w:pPr>
            <w:r w:rsidRPr="007907D0">
              <w:rPr>
                <w:sz w:val="18"/>
              </w:rPr>
              <w:t>moderately obtuse</w:t>
            </w:r>
          </w:p>
        </w:tc>
        <w:tc>
          <w:tcPr>
            <w:tcW w:w="2268" w:type="dxa"/>
          </w:tcPr>
          <w:p w:rsidR="00482BCB" w:rsidRPr="007907D0" w:rsidRDefault="00482BCB" w:rsidP="00947E51">
            <w:pPr>
              <w:keepNext/>
              <w:spacing w:before="40" w:after="120"/>
              <w:ind w:left="113" w:right="113"/>
              <w:jc w:val="left"/>
              <w:rPr>
                <w:sz w:val="18"/>
              </w:rPr>
            </w:pPr>
            <w:r w:rsidRPr="007907D0">
              <w:rPr>
                <w:sz w:val="18"/>
              </w:rPr>
              <w:t>moderately concave</w:t>
            </w:r>
          </w:p>
        </w:tc>
        <w:tc>
          <w:tcPr>
            <w:tcW w:w="2268" w:type="dxa"/>
          </w:tcPr>
          <w:p w:rsidR="00482BCB" w:rsidRPr="007907D0" w:rsidRDefault="00482BCB" w:rsidP="00947E51">
            <w:pPr>
              <w:keepNext/>
              <w:spacing w:before="40" w:after="120"/>
              <w:ind w:left="113" w:right="113"/>
              <w:jc w:val="left"/>
              <w:rPr>
                <w:sz w:val="18"/>
              </w:rPr>
            </w:pPr>
            <w:r w:rsidRPr="007907D0">
              <w:rPr>
                <w:sz w:val="18"/>
              </w:rPr>
              <w:t>moderately above</w:t>
            </w:r>
          </w:p>
        </w:tc>
      </w:tr>
      <w:tr w:rsidR="00482BCB" w:rsidRPr="007907D0" w:rsidTr="00947E51">
        <w:trPr>
          <w:jc w:val="center"/>
        </w:trPr>
        <w:tc>
          <w:tcPr>
            <w:tcW w:w="851" w:type="dxa"/>
          </w:tcPr>
          <w:p w:rsidR="00482BCB" w:rsidRPr="007907D0" w:rsidRDefault="00482BCB" w:rsidP="00947E51">
            <w:pPr>
              <w:keepNext/>
              <w:spacing w:before="40" w:after="120"/>
              <w:jc w:val="left"/>
              <w:rPr>
                <w:sz w:val="18"/>
              </w:rPr>
            </w:pPr>
            <w:r w:rsidRPr="007907D0">
              <w:rPr>
                <w:sz w:val="18"/>
              </w:rPr>
              <w:t>4</w:t>
            </w:r>
          </w:p>
        </w:tc>
        <w:tc>
          <w:tcPr>
            <w:tcW w:w="2268" w:type="dxa"/>
          </w:tcPr>
          <w:p w:rsidR="00482BCB" w:rsidRPr="007907D0" w:rsidRDefault="00482BCB" w:rsidP="00947E51">
            <w:pPr>
              <w:keepNext/>
              <w:spacing w:before="40" w:after="120"/>
              <w:ind w:left="113" w:right="113"/>
              <w:jc w:val="left"/>
              <w:rPr>
                <w:sz w:val="18"/>
              </w:rPr>
            </w:pPr>
            <w:r w:rsidRPr="007907D0">
              <w:rPr>
                <w:sz w:val="18"/>
              </w:rPr>
              <w:t>strongly obtuse</w:t>
            </w:r>
          </w:p>
        </w:tc>
        <w:tc>
          <w:tcPr>
            <w:tcW w:w="2268" w:type="dxa"/>
          </w:tcPr>
          <w:p w:rsidR="00482BCB" w:rsidRPr="007907D0" w:rsidRDefault="00482BCB" w:rsidP="00947E51">
            <w:pPr>
              <w:keepNext/>
              <w:spacing w:before="40" w:after="120"/>
              <w:ind w:left="113" w:right="113"/>
              <w:jc w:val="left"/>
              <w:rPr>
                <w:sz w:val="18"/>
              </w:rPr>
            </w:pPr>
            <w:r w:rsidRPr="007907D0">
              <w:rPr>
                <w:sz w:val="18"/>
              </w:rPr>
              <w:t>strongly concave</w:t>
            </w:r>
          </w:p>
        </w:tc>
        <w:tc>
          <w:tcPr>
            <w:tcW w:w="2268" w:type="dxa"/>
          </w:tcPr>
          <w:p w:rsidR="00482BCB" w:rsidRPr="007907D0" w:rsidRDefault="00482BCB" w:rsidP="00947E51">
            <w:pPr>
              <w:keepNext/>
              <w:spacing w:before="40" w:after="120"/>
              <w:ind w:left="113" w:right="113"/>
              <w:jc w:val="left"/>
              <w:rPr>
                <w:sz w:val="18"/>
              </w:rPr>
            </w:pPr>
            <w:r w:rsidRPr="007907D0">
              <w:rPr>
                <w:sz w:val="18"/>
              </w:rPr>
              <w:t>greatly above</w:t>
            </w:r>
          </w:p>
        </w:tc>
      </w:tr>
    </w:tbl>
    <w:p w:rsidR="00482BCB" w:rsidRPr="00784E02" w:rsidRDefault="00482BCB" w:rsidP="00482BCB">
      <w:pPr>
        <w:jc w:val="left"/>
      </w:pPr>
    </w:p>
    <w:p w:rsidR="00482BCB" w:rsidRPr="00784E02" w:rsidRDefault="00482BCB" w:rsidP="00482BCB">
      <w:pPr>
        <w:pStyle w:val="Heading5"/>
      </w:pPr>
      <w:bookmarkStart w:id="664" w:name="_Toc47697062"/>
      <w:bookmarkStart w:id="665" w:name="_Toc226858805"/>
      <w:r w:rsidRPr="00784E02">
        <w:t>3.7</w:t>
      </w:r>
      <w:r w:rsidRPr="00784E02">
        <w:tab/>
        <w:t>The “&gt;9” scale</w:t>
      </w:r>
      <w:bookmarkEnd w:id="664"/>
      <w:r w:rsidRPr="00784E02">
        <w:t xml:space="preserve"> </w:t>
      </w:r>
      <w:bookmarkEnd w:id="665"/>
    </w:p>
    <w:p w:rsidR="00482BCB" w:rsidRPr="00784E02" w:rsidRDefault="00482BCB" w:rsidP="00482BCB">
      <w:pPr>
        <w:keepNext/>
        <w:jc w:val="left"/>
      </w:pPr>
      <w:r w:rsidRPr="00784E02">
        <w:t>The following examples are provided to illustrate wording possibilities for scales with more than 9 notes:</w:t>
      </w:r>
    </w:p>
    <w:p w:rsidR="00482BCB" w:rsidRPr="00784E02" w:rsidRDefault="00482BCB" w:rsidP="00482BCB">
      <w:pPr>
        <w:keepNext/>
        <w:jc w:val="left"/>
      </w:pPr>
    </w:p>
    <w:tbl>
      <w:tblPr>
        <w:tblW w:w="3716" w:type="dxa"/>
        <w:jc w:val="center"/>
        <w:shd w:val="clear" w:color="auto" w:fill="C0C0C0"/>
        <w:tblLayout w:type="fixed"/>
        <w:tblCellMar>
          <w:left w:w="28" w:type="dxa"/>
          <w:right w:w="28" w:type="dxa"/>
        </w:tblCellMar>
        <w:tblLook w:val="0000" w:firstRow="0" w:lastRow="0" w:firstColumn="0" w:lastColumn="0" w:noHBand="0" w:noVBand="0"/>
      </w:tblPr>
      <w:tblGrid>
        <w:gridCol w:w="3164"/>
        <w:gridCol w:w="552"/>
      </w:tblGrid>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b"/>
              <w:rPr>
                <w:rFonts w:ascii="Arial" w:hAnsi="Arial" w:cs="Arial"/>
                <w:sz w:val="18"/>
              </w:rPr>
            </w:pPr>
            <w:r w:rsidRPr="00784E02">
              <w:rPr>
                <w:rFonts w:ascii="Arial" w:hAnsi="Arial" w:cs="Arial"/>
                <w:sz w:val="18"/>
              </w:rPr>
              <w:t xml:space="preserve">Example 2 </w:t>
            </w:r>
            <w:r w:rsidRPr="00784E02">
              <w:rPr>
                <w:rFonts w:ascii="Arial" w:hAnsi="Arial" w:cs="Arial"/>
                <w:sz w:val="18"/>
              </w:rPr>
              <w:br/>
              <w:t>(</w:t>
            </w:r>
            <w:r w:rsidR="007D2474">
              <w:rPr>
                <w:rFonts w:ascii="Arial" w:hAnsi="Arial" w:cs="Arial"/>
                <w:sz w:val="18"/>
              </w:rPr>
              <w:t>Test Guidelines</w:t>
            </w:r>
            <w:r w:rsidRPr="00784E02">
              <w:rPr>
                <w:rFonts w:ascii="Arial" w:hAnsi="Arial" w:cs="Arial"/>
                <w:sz w:val="18"/>
              </w:rPr>
              <w:t xml:space="preserve"> for Cauliflower: document TG/45/7</w:t>
            </w:r>
            <w:r w:rsidR="0000443F">
              <w:rPr>
                <w:rFonts w:ascii="Arial" w:hAnsi="Arial" w:cs="Arial"/>
                <w:sz w:val="18"/>
              </w:rPr>
              <w:t xml:space="preserve"> Rev.</w:t>
            </w:r>
            <w:r w:rsidRPr="00784E02">
              <w:rPr>
                <w:rFonts w:ascii="Arial" w:hAnsi="Arial" w:cs="Arial"/>
                <w:sz w:val="18"/>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
              <w:keepNext/>
              <w:jc w:val="center"/>
              <w:rPr>
                <w:rFonts w:ascii="Arial" w:hAnsi="Arial"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b/>
                <w:bCs/>
                <w:sz w:val="18"/>
              </w:rPr>
            </w:pPr>
            <w:r w:rsidRPr="00784E02">
              <w:rPr>
                <w:rFonts w:ascii="Arial" w:hAnsi="Arial" w:cs="Arial"/>
                <w:b/>
                <w:bCs/>
                <w:sz w:val="18"/>
                <w:szCs w:val="24"/>
              </w:rPr>
              <w:t>Earliness in summer planting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to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to 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to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to 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8</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9</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10</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to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to 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to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to 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18</w:t>
            </w:r>
          </w:p>
        </w:tc>
      </w:tr>
    </w:tbl>
    <w:p w:rsidR="00482BCB" w:rsidRPr="00784E02" w:rsidRDefault="00482BCB" w:rsidP="00482BCB">
      <w:pPr>
        <w:jc w:val="left"/>
      </w:pPr>
    </w:p>
    <w:p w:rsidR="00482BCB" w:rsidRPr="00784E02" w:rsidRDefault="00482BCB" w:rsidP="00482BCB">
      <w:pPr>
        <w:pStyle w:val="Heading5"/>
      </w:pPr>
      <w:bookmarkStart w:id="666" w:name="_Toc24250524"/>
      <w:bookmarkStart w:id="667" w:name="_Toc27819259"/>
      <w:bookmarkStart w:id="668" w:name="_Toc27819440"/>
      <w:bookmarkStart w:id="669" w:name="_Toc27819621"/>
      <w:bookmarkStart w:id="670" w:name="_Toc226858806"/>
      <w:bookmarkStart w:id="671" w:name="_Toc47697063"/>
      <w:bookmarkStart w:id="672" w:name="_Toc24250526"/>
      <w:bookmarkStart w:id="673" w:name="_Toc27819261"/>
      <w:bookmarkStart w:id="674" w:name="_Toc27819442"/>
      <w:bookmarkStart w:id="675" w:name="_Toc27819623"/>
      <w:r w:rsidRPr="00784E02">
        <w:lastRenderedPageBreak/>
        <w:t>3.8</w:t>
      </w:r>
      <w:r w:rsidRPr="00784E02">
        <w:tab/>
        <w:t>Wording of States</w:t>
      </w:r>
      <w:bookmarkEnd w:id="666"/>
      <w:bookmarkEnd w:id="667"/>
      <w:bookmarkEnd w:id="668"/>
      <w:bookmarkEnd w:id="669"/>
      <w:bookmarkEnd w:id="670"/>
      <w:bookmarkEnd w:id="671"/>
    </w:p>
    <w:p w:rsidR="00482BCB" w:rsidRPr="00784E02" w:rsidRDefault="00482BCB" w:rsidP="00482BCB">
      <w:r w:rsidRPr="00784E02">
        <w:t>Whereas, in the wording of a state in the “1-9 scale” (see Section  3.3.2.2) the use of simple terms such as “smaller” or “acute” is often inappropriate, such simple terms are often appropriate in the “1-3” scale (see section 3.5.3:  Examples 1 and 2:  states 1 and 3) and the “1-4” scale (see section 3.6:  Examples 1 to 3:  state 1), since they are mutually exclusive.  However, it is also possible that different degrees of intensity (e.g. slightly, moderately etc.) can also be identified, in which case the use of simple terms, such as “shorter”, is inappropriate because they are not mutually exclusive (see section 3.5.3:  Example 4:  states 2 and 3;  and section 3.6:  Examples 1 to 3:  states 3 and 4).</w:t>
      </w:r>
    </w:p>
    <w:p w:rsidR="00482BCB" w:rsidRPr="00784E02" w:rsidRDefault="00482BCB" w:rsidP="00482BCB">
      <w:pPr>
        <w:jc w:val="left"/>
      </w:pPr>
    </w:p>
    <w:p w:rsidR="00482BCB" w:rsidRPr="00784E02" w:rsidRDefault="00482BCB" w:rsidP="00482BCB">
      <w:pPr>
        <w:pStyle w:val="Heading5"/>
      </w:pPr>
      <w:bookmarkStart w:id="676" w:name="_Toc24250525"/>
      <w:bookmarkStart w:id="677" w:name="_Toc27819260"/>
      <w:bookmarkStart w:id="678" w:name="_Toc27819441"/>
      <w:bookmarkStart w:id="679" w:name="_Toc27819622"/>
      <w:bookmarkStart w:id="680" w:name="_Toc226858807"/>
      <w:bookmarkStart w:id="681" w:name="_Toc47697064"/>
      <w:r w:rsidRPr="00784E02">
        <w:t>3.9</w:t>
      </w:r>
      <w:r w:rsidRPr="00784E02">
        <w:tab/>
        <w:t>Color</w:t>
      </w:r>
      <w:bookmarkEnd w:id="676"/>
      <w:bookmarkEnd w:id="677"/>
      <w:bookmarkEnd w:id="678"/>
      <w:bookmarkEnd w:id="679"/>
      <w:bookmarkEnd w:id="680"/>
      <w:bookmarkEnd w:id="681"/>
    </w:p>
    <w:p w:rsidR="00482BCB" w:rsidRPr="00784E02" w:rsidRDefault="00482BCB" w:rsidP="00482BCB">
      <w:r w:rsidRPr="00784E02">
        <w:t>3.9.1</w:t>
      </w:r>
      <w:r w:rsidRPr="00784E02">
        <w:tab/>
        <w:t>Different intensities of the same color hue may be presented as quantitative characteristics, if they fulfil the requirements for a quantitative characteristic.  For example:</w:t>
      </w:r>
    </w:p>
    <w:p w:rsidR="00482BCB" w:rsidRPr="00784E02" w:rsidRDefault="00482BCB" w:rsidP="00482BCB"/>
    <w:p w:rsidR="00482BCB" w:rsidRPr="00784E02" w:rsidRDefault="00482BCB" w:rsidP="00482BCB">
      <w:pPr>
        <w:tabs>
          <w:tab w:val="left" w:pos="1560"/>
          <w:tab w:val="left" w:pos="5387"/>
        </w:tabs>
        <w:ind w:left="851"/>
      </w:pPr>
      <w:r w:rsidRPr="00784E02">
        <w:t>(a)</w:t>
      </w:r>
      <w:r w:rsidRPr="00784E02">
        <w:tab/>
        <w:t>Intensity of green color:</w:t>
      </w:r>
      <w:r w:rsidRPr="00784E02">
        <w:tab/>
        <w:t>light (3), medium (5), dark (7)</w:t>
      </w:r>
    </w:p>
    <w:p w:rsidR="00482BCB" w:rsidRPr="00784E02" w:rsidRDefault="00482BCB" w:rsidP="00482BCB">
      <w:pPr>
        <w:tabs>
          <w:tab w:val="left" w:pos="1560"/>
          <w:tab w:val="left" w:pos="5387"/>
        </w:tabs>
        <w:ind w:left="851"/>
      </w:pPr>
    </w:p>
    <w:p w:rsidR="00482BCB" w:rsidRPr="00784E02" w:rsidRDefault="00482BCB" w:rsidP="00482BCB">
      <w:pPr>
        <w:tabs>
          <w:tab w:val="left" w:pos="1560"/>
          <w:tab w:val="left" w:pos="5387"/>
        </w:tabs>
        <w:ind w:left="851"/>
      </w:pPr>
      <w:r w:rsidRPr="00784E02">
        <w:t>(b)</w:t>
      </w:r>
      <w:r w:rsidRPr="00784E02">
        <w:tab/>
        <w:t xml:space="preserve">Intensity of anthocyanin coloration: </w:t>
      </w:r>
      <w:r w:rsidRPr="00784E02">
        <w:tab/>
        <w:t>weak (3), medium (5), strong (7)</w:t>
      </w:r>
    </w:p>
    <w:p w:rsidR="00482BCB" w:rsidRPr="00784E02" w:rsidRDefault="00482BCB" w:rsidP="00482BCB"/>
    <w:p w:rsidR="00482BCB" w:rsidRPr="00784E02" w:rsidRDefault="00482BCB" w:rsidP="00482BCB">
      <w:pPr>
        <w:tabs>
          <w:tab w:val="left" w:pos="-1440"/>
        </w:tabs>
        <w:outlineLvl w:val="0"/>
        <w:rPr>
          <w:color w:val="000000"/>
        </w:rPr>
      </w:pPr>
      <w:r w:rsidRPr="00784E02">
        <w:t>3.9.</w:t>
      </w:r>
      <w:r w:rsidRPr="00784E02">
        <w:rPr>
          <w:color w:val="000000"/>
        </w:rPr>
        <w:t>2</w:t>
      </w:r>
      <w:r w:rsidRPr="00784E02">
        <w:rPr>
          <w:color w:val="000000"/>
        </w:rPr>
        <w:tab/>
        <w:t xml:space="preserve">The typical wording of quantitative characteristics should not be used to present characteristics with different hues of color, even if they appear to form a linear range with continuous variation (see Section 4.4). </w:t>
      </w:r>
    </w:p>
    <w:p w:rsidR="00482BCB" w:rsidRPr="00784E02" w:rsidRDefault="00482BCB" w:rsidP="00482BCB"/>
    <w:p w:rsidR="00482BCB" w:rsidRPr="00784E02" w:rsidRDefault="00482BCB" w:rsidP="00482BCB">
      <w:pPr>
        <w:pStyle w:val="Heading4"/>
        <w:rPr>
          <w:lang w:val="en-US"/>
        </w:rPr>
      </w:pPr>
      <w:bookmarkStart w:id="682" w:name="_Toc47697065"/>
      <w:r w:rsidRPr="00784E02">
        <w:rPr>
          <w:lang w:val="en-US"/>
        </w:rPr>
        <w:t>4.</w:t>
      </w:r>
      <w:r w:rsidRPr="00784E02">
        <w:rPr>
          <w:lang w:val="en-US"/>
        </w:rPr>
        <w:tab/>
        <w:t>Pseudo-Qualitative characteristics</w:t>
      </w:r>
      <w:bookmarkEnd w:id="672"/>
      <w:bookmarkEnd w:id="673"/>
      <w:bookmarkEnd w:id="674"/>
      <w:bookmarkEnd w:id="675"/>
      <w:bookmarkEnd w:id="682"/>
    </w:p>
    <w:p w:rsidR="00482BCB" w:rsidRPr="00784E02" w:rsidRDefault="00482BCB" w:rsidP="00482BCB">
      <w:pPr>
        <w:pStyle w:val="Heading5"/>
      </w:pPr>
      <w:bookmarkStart w:id="683" w:name="_Toc24250527"/>
      <w:bookmarkStart w:id="684" w:name="_Toc27819262"/>
      <w:bookmarkStart w:id="685" w:name="_Toc27819443"/>
      <w:bookmarkStart w:id="686" w:name="_Toc27819624"/>
      <w:bookmarkStart w:id="687" w:name="_Toc47697066"/>
      <w:r w:rsidRPr="00784E02">
        <w:t>4.1</w:t>
      </w:r>
      <w:r w:rsidRPr="00784E02">
        <w:tab/>
        <w:t>Explanation</w:t>
      </w:r>
      <w:bookmarkEnd w:id="683"/>
      <w:bookmarkEnd w:id="684"/>
      <w:bookmarkEnd w:id="685"/>
      <w:bookmarkEnd w:id="686"/>
      <w:bookmarkEnd w:id="687"/>
    </w:p>
    <w:p w:rsidR="00482BCB" w:rsidRPr="00784E02" w:rsidRDefault="00482BCB" w:rsidP="00482BCB">
      <w:r w:rsidRPr="00784E02">
        <w:t>The General Introduction states that “In the case of ‘pseudo</w:t>
      </w:r>
      <w:r w:rsidRPr="00784E02">
        <w:noBreakHyphen/>
        <w:t>qualitative characteristics,’ the range of expression is at least partly continuous, but varies in more than one dimension (e.g. shape:  ovate (1), elliptic (2), circular (3), obovate (4)) and cannot be adequately described by just defining two ends of a linear range.  In a similar way to qualitative (discontinuous) characteristics – hence the term ‘pseudo</w:t>
      </w:r>
      <w:r w:rsidRPr="00784E02">
        <w:noBreakHyphen/>
        <w:t>qualitative’ – each individual state of expression needs to be identified to adequately describe the range of the characteristic.”</w:t>
      </w:r>
    </w:p>
    <w:p w:rsidR="00482BCB" w:rsidRPr="00784E02" w:rsidRDefault="00482BCB" w:rsidP="00482BCB"/>
    <w:p w:rsidR="00482BCB" w:rsidRPr="00784E02" w:rsidRDefault="00482BCB" w:rsidP="00482BCB">
      <w:pPr>
        <w:pStyle w:val="Heading5"/>
      </w:pPr>
      <w:bookmarkStart w:id="688" w:name="_Toc47697067"/>
      <w:r w:rsidRPr="00784E02">
        <w:t>4.2</w:t>
      </w:r>
      <w:r w:rsidRPr="00784E02">
        <w:tab/>
        <w:t>Division of Range of Expression into States and Notes</w:t>
      </w:r>
      <w:bookmarkEnd w:id="688"/>
    </w:p>
    <w:p w:rsidR="00482BCB" w:rsidRPr="00784E02" w:rsidRDefault="00482BCB" w:rsidP="00482BCB">
      <w:r w:rsidRPr="00784E02">
        <w:t>4.2.1</w:t>
      </w:r>
      <w:r w:rsidRPr="00784E02">
        <w:tab/>
        <w:t>Unless it is clear that no intermediates exist between states (i.e. they are qualitative characteristics—see Section 2.2, suitably worded intermediate states should be included.  For example:</w:t>
      </w:r>
    </w:p>
    <w:p w:rsidR="00482BCB" w:rsidRPr="00784E02" w:rsidRDefault="00482BCB" w:rsidP="00482BCB"/>
    <w:p w:rsidR="00482BCB" w:rsidRPr="00784E02" w:rsidRDefault="00482BCB" w:rsidP="00482BCB">
      <w:pPr>
        <w:ind w:left="851"/>
        <w:outlineLvl w:val="0"/>
        <w:rPr>
          <w:i/>
        </w:rPr>
      </w:pPr>
      <w:r w:rsidRPr="00784E02">
        <w:rPr>
          <w:i/>
        </w:rPr>
        <w:t>Qualitative characteristic:</w:t>
      </w:r>
    </w:p>
    <w:p w:rsidR="00482BCB" w:rsidRPr="00784E02" w:rsidRDefault="00482BCB" w:rsidP="00482BCB">
      <w:pPr>
        <w:ind w:left="851"/>
      </w:pPr>
    </w:p>
    <w:p w:rsidR="00482BCB" w:rsidRPr="00784E02" w:rsidRDefault="00482BCB" w:rsidP="00482BCB">
      <w:pPr>
        <w:ind w:left="851"/>
      </w:pPr>
      <w:r w:rsidRPr="00784E02">
        <w:t>Color:  green (1), red (2)</w:t>
      </w:r>
    </w:p>
    <w:p w:rsidR="00482BCB" w:rsidRPr="00784E02" w:rsidRDefault="00482BCB" w:rsidP="00482BCB">
      <w:pPr>
        <w:ind w:left="851"/>
      </w:pPr>
    </w:p>
    <w:p w:rsidR="00482BCB" w:rsidRPr="00784E02" w:rsidRDefault="00482BCB" w:rsidP="00482BCB">
      <w:pPr>
        <w:ind w:left="851"/>
        <w:rPr>
          <w:i/>
        </w:rPr>
      </w:pPr>
      <w:r w:rsidRPr="00784E02">
        <w:rPr>
          <w:i/>
        </w:rPr>
        <w:t>Pseudo-qualitative characteristic:</w:t>
      </w:r>
    </w:p>
    <w:p w:rsidR="00482BCB" w:rsidRPr="00784E02" w:rsidRDefault="00482BCB" w:rsidP="00482BCB">
      <w:pPr>
        <w:ind w:left="851"/>
      </w:pPr>
    </w:p>
    <w:p w:rsidR="00482BCB" w:rsidRPr="00784E02" w:rsidRDefault="00482BCB" w:rsidP="00482BCB">
      <w:pPr>
        <w:ind w:left="851"/>
        <w:outlineLvl w:val="0"/>
      </w:pPr>
      <w:r w:rsidRPr="00784E02">
        <w:t>Color:  green (1), yellow green (2), green yellow (3), yellow (4), orange (5), red (6)</w:t>
      </w:r>
    </w:p>
    <w:p w:rsidR="00482BCB" w:rsidRPr="00784E02" w:rsidRDefault="00482BCB" w:rsidP="00482BCB"/>
    <w:p w:rsidR="00482BCB" w:rsidRPr="00784E02" w:rsidRDefault="00482BCB" w:rsidP="00482BCB">
      <w:pPr>
        <w:keepNext/>
      </w:pPr>
      <w:r w:rsidRPr="00784E02">
        <w:t>4.2.2</w:t>
      </w:r>
      <w:r w:rsidRPr="00784E02">
        <w:tab/>
        <w:t>Words such as “intermediate” should preferably not be used, and should definitely not be used more than once in a single characteristic:</w:t>
      </w:r>
    </w:p>
    <w:p w:rsidR="00482BCB" w:rsidRPr="00784E02" w:rsidRDefault="00482BCB" w:rsidP="00482BCB">
      <w:pPr>
        <w:keepNext/>
      </w:pPr>
    </w:p>
    <w:p w:rsidR="00482BCB" w:rsidRPr="00784E02" w:rsidRDefault="00482BCB" w:rsidP="00482BCB">
      <w:pPr>
        <w:keepNext/>
        <w:ind w:left="1985" w:hanging="283"/>
      </w:pPr>
      <w:r w:rsidRPr="00784E02">
        <w:t>Shape:  round (1), broad elliptic (2), elliptic (3), elliptic to ovate (4), ovate (5)</w:t>
      </w:r>
    </w:p>
    <w:p w:rsidR="00482BCB" w:rsidRPr="00784E02" w:rsidRDefault="00482BCB" w:rsidP="00482BCB">
      <w:pPr>
        <w:tabs>
          <w:tab w:val="left" w:pos="-1440"/>
        </w:tabs>
        <w:ind w:left="1702" w:hanging="851"/>
      </w:pPr>
      <w:r w:rsidRPr="00784E02">
        <w:rPr>
          <w:i/>
          <w:u w:val="single"/>
        </w:rPr>
        <w:t>Not</w:t>
      </w:r>
      <w:r w:rsidRPr="00784E02">
        <w:rPr>
          <w:i/>
        </w:rPr>
        <w:t>:</w:t>
      </w:r>
      <w:r w:rsidRPr="00784E02">
        <w:tab/>
        <w:t>Shape:  round (1), intermediate (2), elliptic (3), intermediate (4), ovate (5)</w:t>
      </w:r>
    </w:p>
    <w:p w:rsidR="00482BCB" w:rsidRPr="00784E02" w:rsidRDefault="00482BCB" w:rsidP="00482BCB"/>
    <w:p w:rsidR="00482BCB" w:rsidRPr="00784E02" w:rsidRDefault="00482BCB" w:rsidP="00482BCB">
      <w:r w:rsidRPr="00784E02">
        <w:t>4.2.3</w:t>
      </w:r>
      <w:r w:rsidRPr="00784E02">
        <w:tab/>
        <w:t xml:space="preserve">Where there are intermediate states, each degree of expression should have a qualifying adjective in order to make all states mutually exclusive.  For example: </w:t>
      </w:r>
    </w:p>
    <w:p w:rsidR="00482BCB" w:rsidRPr="00784E02" w:rsidRDefault="00482BCB" w:rsidP="00482BCB"/>
    <w:p w:rsidR="00482BCB" w:rsidRPr="00784E02" w:rsidRDefault="00482BCB" w:rsidP="00482BCB">
      <w:pPr>
        <w:ind w:left="1702"/>
      </w:pPr>
      <w:r w:rsidRPr="00784E02">
        <w:t xml:space="preserve">Color:  light green (1), </w:t>
      </w:r>
      <w:r w:rsidRPr="00784E02">
        <w:rPr>
          <w:i/>
          <w:u w:val="single"/>
        </w:rPr>
        <w:t>medium green</w:t>
      </w:r>
      <w:r w:rsidRPr="00784E02">
        <w:t xml:space="preserve"> (2), dark green (3), purple green (4)</w:t>
      </w:r>
    </w:p>
    <w:p w:rsidR="00482BCB" w:rsidRPr="00784E02" w:rsidRDefault="00482BCB" w:rsidP="00482BCB">
      <w:pPr>
        <w:tabs>
          <w:tab w:val="left" w:pos="-1440"/>
        </w:tabs>
        <w:ind w:left="1702" w:hanging="851"/>
      </w:pPr>
      <w:r w:rsidRPr="00784E02">
        <w:rPr>
          <w:i/>
          <w:u w:val="single"/>
        </w:rPr>
        <w:t>Not:</w:t>
      </w:r>
      <w:r w:rsidRPr="00784E02">
        <w:tab/>
        <w:t xml:space="preserve">Color:  light green (1), </w:t>
      </w:r>
      <w:r w:rsidRPr="00784E02">
        <w:rPr>
          <w:i/>
          <w:u w:val="single"/>
        </w:rPr>
        <w:t>green</w:t>
      </w:r>
      <w:r w:rsidRPr="00784E02">
        <w:t xml:space="preserve"> (2), dark green (3), purple green (4)</w:t>
      </w:r>
    </w:p>
    <w:p w:rsidR="00482BCB" w:rsidRPr="00784E02" w:rsidRDefault="00482BCB" w:rsidP="00482BCB">
      <w:pPr>
        <w:pStyle w:val="Normaltg"/>
        <w:tabs>
          <w:tab w:val="clear" w:pos="709"/>
          <w:tab w:val="clear" w:pos="1418"/>
        </w:tabs>
        <w:ind w:left="1"/>
        <w:rPr>
          <w:lang w:val="en-US"/>
        </w:rPr>
      </w:pPr>
    </w:p>
    <w:p w:rsidR="00482BCB" w:rsidRPr="00784E02" w:rsidRDefault="00482BCB" w:rsidP="00482BCB">
      <w:pPr>
        <w:ind w:left="1702"/>
      </w:pPr>
      <w:r w:rsidRPr="00784E02">
        <w:t xml:space="preserve">Shape:  broad elliptic (1), </w:t>
      </w:r>
      <w:r w:rsidRPr="00784E02">
        <w:rPr>
          <w:i/>
          <w:u w:val="single"/>
        </w:rPr>
        <w:t>medium elliptic</w:t>
      </w:r>
      <w:r w:rsidRPr="00784E02">
        <w:t xml:space="preserve"> (2), narrow elliptic (3), ovate (4)</w:t>
      </w:r>
    </w:p>
    <w:p w:rsidR="00482BCB" w:rsidRPr="00784E02" w:rsidRDefault="00482BCB" w:rsidP="00482BCB">
      <w:pPr>
        <w:tabs>
          <w:tab w:val="left" w:pos="-1440"/>
        </w:tabs>
        <w:ind w:left="1702" w:hanging="851"/>
      </w:pPr>
      <w:r w:rsidRPr="00784E02">
        <w:rPr>
          <w:i/>
          <w:u w:val="single"/>
        </w:rPr>
        <w:t>Not:</w:t>
      </w:r>
      <w:r w:rsidRPr="00784E02">
        <w:tab/>
        <w:t xml:space="preserve">Shape:  broad elliptic (1), </w:t>
      </w:r>
      <w:r w:rsidRPr="00784E02">
        <w:rPr>
          <w:i/>
          <w:u w:val="single"/>
        </w:rPr>
        <w:t>elliptic</w:t>
      </w:r>
      <w:r w:rsidRPr="00784E02">
        <w:rPr>
          <w:u w:val="single"/>
        </w:rPr>
        <w:t xml:space="preserve"> </w:t>
      </w:r>
      <w:r w:rsidRPr="00784E02">
        <w:t>(2), narrow elliptic (3), ovate (4)</w:t>
      </w:r>
    </w:p>
    <w:p w:rsidR="00482BCB" w:rsidRPr="00784E02" w:rsidRDefault="00482BCB" w:rsidP="00482BCB"/>
    <w:p w:rsidR="00482BCB" w:rsidRPr="00784E02" w:rsidRDefault="00482BCB" w:rsidP="00482BCB">
      <w:pPr>
        <w:pStyle w:val="Heading5"/>
      </w:pPr>
      <w:bookmarkStart w:id="689" w:name="_Toc24250530"/>
      <w:bookmarkStart w:id="690" w:name="_Toc27819265"/>
      <w:bookmarkStart w:id="691" w:name="_Toc27819446"/>
      <w:bookmarkStart w:id="692" w:name="_Toc27819627"/>
      <w:bookmarkStart w:id="693" w:name="_Toc47697068"/>
      <w:r w:rsidRPr="00784E02">
        <w:lastRenderedPageBreak/>
        <w:t>4.3</w:t>
      </w:r>
      <w:r w:rsidRPr="00784E02">
        <w:tab/>
        <w:t>Individual and Combined States of Expression</w:t>
      </w:r>
      <w:bookmarkEnd w:id="689"/>
      <w:bookmarkEnd w:id="690"/>
      <w:bookmarkEnd w:id="691"/>
      <w:bookmarkEnd w:id="692"/>
      <w:bookmarkEnd w:id="693"/>
    </w:p>
    <w:p w:rsidR="00482BCB" w:rsidRPr="00784E02" w:rsidRDefault="00482BCB" w:rsidP="00482BCB">
      <w:pPr>
        <w:pStyle w:val="Heading6"/>
      </w:pPr>
      <w:bookmarkStart w:id="694" w:name="_Toc24250531"/>
      <w:bookmarkStart w:id="695" w:name="_Toc27819266"/>
      <w:bookmarkStart w:id="696" w:name="_Toc27819447"/>
      <w:bookmarkStart w:id="697" w:name="_Toc27819628"/>
      <w:r w:rsidRPr="00784E02">
        <w:t>4.3.1</w:t>
      </w:r>
      <w:r w:rsidRPr="00784E02">
        <w:tab/>
        <w:t>Explanation</w:t>
      </w:r>
      <w:bookmarkEnd w:id="694"/>
      <w:bookmarkEnd w:id="695"/>
      <w:bookmarkEnd w:id="696"/>
      <w:bookmarkEnd w:id="697"/>
    </w:p>
    <w:p w:rsidR="00482BCB" w:rsidRPr="00784E02" w:rsidRDefault="00482BCB" w:rsidP="00482BCB"/>
    <w:p w:rsidR="00482BCB" w:rsidRPr="00784E02" w:rsidRDefault="00482BCB" w:rsidP="00482BCB">
      <w:r w:rsidRPr="00784E02">
        <w:t>Some pseudo-qualitative characteristics contain two or more individual expressions and one or more combinations.</w:t>
      </w:r>
    </w:p>
    <w:p w:rsidR="00482BCB" w:rsidRPr="00784E02" w:rsidRDefault="00482BCB" w:rsidP="00482BCB"/>
    <w:p w:rsidR="00482BCB" w:rsidRPr="00784E02" w:rsidRDefault="00482BCB" w:rsidP="00482BCB">
      <w:pPr>
        <w:pStyle w:val="Heading6"/>
      </w:pPr>
      <w:bookmarkStart w:id="698" w:name="_Toc24250532"/>
      <w:bookmarkStart w:id="699" w:name="_Toc27819267"/>
      <w:bookmarkStart w:id="700" w:name="_Toc27819448"/>
      <w:bookmarkStart w:id="701" w:name="_Toc27819629"/>
      <w:r w:rsidRPr="00784E02">
        <w:t>4.3.2</w:t>
      </w:r>
      <w:r w:rsidRPr="00784E02">
        <w:tab/>
        <w:t>Order of states</w:t>
      </w:r>
      <w:bookmarkEnd w:id="698"/>
      <w:bookmarkEnd w:id="699"/>
      <w:bookmarkEnd w:id="700"/>
      <w:bookmarkEnd w:id="701"/>
    </w:p>
    <w:p w:rsidR="00482BCB" w:rsidRPr="00784E02" w:rsidRDefault="00482BCB" w:rsidP="00482BCB">
      <w:pPr>
        <w:keepNext/>
      </w:pPr>
    </w:p>
    <w:p w:rsidR="00482BCB" w:rsidRPr="00784E02" w:rsidRDefault="00482BCB" w:rsidP="00482BCB">
      <w:r w:rsidRPr="00784E02">
        <w:t>The order of the states is such that the combinations are listed between the alternatives.  For example:</w:t>
      </w:r>
    </w:p>
    <w:p w:rsidR="00482BCB" w:rsidRPr="00784E02" w:rsidRDefault="00482BCB" w:rsidP="00482BCB"/>
    <w:p w:rsidR="00482BCB" w:rsidRPr="00784E02" w:rsidRDefault="00482BCB" w:rsidP="00482BCB">
      <w:pPr>
        <w:keepNext/>
        <w:ind w:left="2694" w:hanging="1843"/>
        <w:outlineLvl w:val="0"/>
      </w:pPr>
      <w:r w:rsidRPr="00784E02">
        <w:t>Color of spots:</w:t>
      </w:r>
      <w:r w:rsidRPr="00784E02">
        <w:tab/>
        <w:t xml:space="preserve">only green (1); green and purple (2); only purple (3) </w:t>
      </w:r>
    </w:p>
    <w:p w:rsidR="00482BCB" w:rsidRPr="00784E02" w:rsidRDefault="00482BCB" w:rsidP="00482BCB">
      <w:pPr>
        <w:keepNext/>
        <w:ind w:left="2694" w:hanging="1843"/>
      </w:pPr>
    </w:p>
    <w:p w:rsidR="00482BCB" w:rsidRPr="00784E02" w:rsidRDefault="00482BCB" w:rsidP="00482BCB">
      <w:pPr>
        <w:keepNext/>
        <w:ind w:left="2694" w:hanging="1843"/>
      </w:pPr>
      <w:r w:rsidRPr="00784E02">
        <w:t>Type of mottling:</w:t>
      </w:r>
      <w:r w:rsidRPr="00784E02">
        <w:tab/>
        <w:t>only diffuse (1); diffuse and in patches (2); diffuse, in patches and linear bands (3);  diffuse and in linear bands (4).</w:t>
      </w:r>
    </w:p>
    <w:p w:rsidR="00482BCB" w:rsidRPr="00784E02" w:rsidRDefault="00482BCB" w:rsidP="00482BCB"/>
    <w:p w:rsidR="00482BCB" w:rsidRPr="00784E02" w:rsidRDefault="00482BCB" w:rsidP="00482BCB">
      <w:pPr>
        <w:pStyle w:val="Heading5"/>
      </w:pPr>
      <w:bookmarkStart w:id="702" w:name="_Toc47697069"/>
      <w:r w:rsidRPr="00784E02">
        <w:t>4.4</w:t>
      </w:r>
      <w:r w:rsidRPr="00784E02">
        <w:tab/>
        <w:t>Color</w:t>
      </w:r>
      <w:bookmarkEnd w:id="702"/>
      <w:r w:rsidRPr="00784E02">
        <w:t xml:space="preserve"> </w:t>
      </w:r>
    </w:p>
    <w:p w:rsidR="00482BCB" w:rsidRPr="00784E02" w:rsidRDefault="00482BCB" w:rsidP="00482BCB">
      <w:r w:rsidRPr="00784E02">
        <w:t>Characteristics combining different color hues (e.g. red, green, blue etc.) with brightness (e.g. light, medium, dark) or saturation (e.g. whitish, grayish) are normally pseudo</w:t>
      </w:r>
      <w:r w:rsidRPr="00784E02">
        <w:noBreakHyphen/>
        <w:t>qualitative characteristics.  More guidance on color terms can be found in TGP/14, Glossary of Terms Used in UPOV Documents.</w:t>
      </w:r>
    </w:p>
    <w:p w:rsidR="00482BCB" w:rsidRPr="00784E02" w:rsidRDefault="00482BCB" w:rsidP="00482BCB"/>
    <w:p w:rsidR="00482BCB" w:rsidRPr="00784E02" w:rsidRDefault="00482BCB" w:rsidP="00482BCB">
      <w:pPr>
        <w:pStyle w:val="Heading5"/>
      </w:pPr>
      <w:bookmarkStart w:id="703" w:name="_Toc47697070"/>
      <w:r w:rsidRPr="00784E02">
        <w:t>4.5</w:t>
      </w:r>
      <w:r w:rsidRPr="00784E02">
        <w:tab/>
        <w:t>Shape</w:t>
      </w:r>
      <w:bookmarkEnd w:id="703"/>
      <w:r w:rsidRPr="00784E02">
        <w:t xml:space="preserve"> </w:t>
      </w:r>
    </w:p>
    <w:p w:rsidR="00482BCB" w:rsidRPr="00784E02" w:rsidRDefault="00482BCB" w:rsidP="00482BCB">
      <w:r w:rsidRPr="00784E02">
        <w:t>4.5.1</w:t>
      </w:r>
      <w:r w:rsidRPr="00784E02">
        <w:tab/>
        <w:t>Characteristics containing different shapes (e.g. ovate, obovate, triangular etc.) are often pseudo</w:t>
      </w:r>
      <w:r w:rsidRPr="00784E02">
        <w:noBreakHyphen/>
        <w:t xml:space="preserve">qualitative characteristics.  However, characteristics concerning different sizes of the same shape should not refer to the shape in the states of expression and should be presented as quantitative characteristics.  For example: </w:t>
      </w:r>
    </w:p>
    <w:p w:rsidR="00482BCB" w:rsidRPr="00784E02" w:rsidRDefault="00482BCB" w:rsidP="00482BCB"/>
    <w:p w:rsidR="00482BCB" w:rsidRPr="00784E02" w:rsidRDefault="00482BCB" w:rsidP="00482BCB">
      <w:pPr>
        <w:ind w:left="1701"/>
      </w:pPr>
      <w:r w:rsidRPr="00784E02">
        <w:t>Width:  narrow (3), medium (5), broad (7)</w:t>
      </w:r>
    </w:p>
    <w:p w:rsidR="00482BCB" w:rsidRPr="00784E02" w:rsidRDefault="00482BCB" w:rsidP="00482BCB">
      <w:pPr>
        <w:tabs>
          <w:tab w:val="left" w:pos="-1440"/>
        </w:tabs>
        <w:ind w:left="1702" w:hanging="851"/>
      </w:pPr>
      <w:r w:rsidRPr="00784E02">
        <w:rPr>
          <w:i/>
          <w:u w:val="single"/>
        </w:rPr>
        <w:t>Not:</w:t>
      </w:r>
      <w:r w:rsidRPr="00784E02">
        <w:tab/>
        <w:t>Shape:  narrow ovate (1), ovate (2), broad ovate (3)</w:t>
      </w:r>
    </w:p>
    <w:p w:rsidR="00482BCB" w:rsidRPr="00784E02" w:rsidRDefault="00482BCB" w:rsidP="00482BCB"/>
    <w:p w:rsidR="00482BCB" w:rsidRPr="00784E02" w:rsidRDefault="00482BCB" w:rsidP="00482BCB">
      <w:r w:rsidRPr="00784E02">
        <w:t>4.5.2</w:t>
      </w:r>
      <w:r w:rsidRPr="00784E02">
        <w:tab/>
        <w:t>More guidance on shape terms can be found in TGP/14, Glossary of Terms Used in UPOV Documents: Section 2 “Botanical Terms”.</w:t>
      </w:r>
    </w:p>
    <w:p w:rsidR="00482BCB" w:rsidRPr="00784E02" w:rsidRDefault="00482BCB" w:rsidP="00482BCB">
      <w:pPr>
        <w:pStyle w:val="Normaltg"/>
        <w:tabs>
          <w:tab w:val="clear" w:pos="709"/>
          <w:tab w:val="clear" w:pos="1418"/>
        </w:tabs>
        <w:rPr>
          <w:lang w:val="en-US"/>
        </w:rPr>
      </w:pPr>
    </w:p>
    <w:p w:rsidR="00482BCB" w:rsidRPr="00784E02" w:rsidRDefault="00482BCB" w:rsidP="00482BCB"/>
    <w:p w:rsidR="00482BCB" w:rsidRPr="00784E02" w:rsidRDefault="00482BCB" w:rsidP="00482BCB">
      <w:pPr>
        <w:pStyle w:val="Heading3"/>
      </w:pPr>
      <w:bookmarkStart w:id="704" w:name="_Toc27819191"/>
      <w:bookmarkStart w:id="705" w:name="_Toc27819372"/>
      <w:bookmarkStart w:id="706" w:name="_Toc27819553"/>
      <w:bookmarkStart w:id="707" w:name="_Toc226858814"/>
      <w:bookmarkStart w:id="708" w:name="_Toc47697071"/>
      <w:r w:rsidRPr="00784E02">
        <w:t>GN 21</w:t>
      </w:r>
      <w:r w:rsidRPr="00784E02">
        <w:tab/>
      </w:r>
      <w:r w:rsidR="00A92668">
        <w:t>(</w:t>
      </w:r>
      <w:r w:rsidRPr="00784E02">
        <w:t>Chapter 7) – Type of expression of the characteristic</w:t>
      </w:r>
      <w:bookmarkEnd w:id="704"/>
      <w:bookmarkEnd w:id="705"/>
      <w:bookmarkEnd w:id="706"/>
      <w:bookmarkEnd w:id="707"/>
      <w:bookmarkEnd w:id="708"/>
    </w:p>
    <w:p w:rsidR="00482BCB" w:rsidRPr="00784E02" w:rsidRDefault="00482BCB" w:rsidP="00482BCB">
      <w:r w:rsidRPr="00784E02">
        <w:t>In cases where the required characteristic, with a suitable scale, is not present in the Collection of Approved Characteristics (see GN 17), GN 20:  Presentation of Characteristics:  States of Expression According to Type of Expression of a Characteristic, provides guidance on developing an appropriate scale according to the type of expression i.e. qualitative, quantitative and pseudo-qualitative.</w:t>
      </w:r>
    </w:p>
    <w:p w:rsidR="00482BCB" w:rsidRPr="00784E02" w:rsidRDefault="00482BCB" w:rsidP="00482BCB"/>
    <w:p w:rsidR="00482BCB" w:rsidRPr="00784E02" w:rsidRDefault="00482BCB" w:rsidP="00482BCB"/>
    <w:p w:rsidR="00482BCB" w:rsidRPr="00784E02" w:rsidRDefault="00482BCB" w:rsidP="00482BCB">
      <w:pPr>
        <w:pStyle w:val="Heading3"/>
      </w:pPr>
      <w:bookmarkStart w:id="709" w:name="_Toc226858815"/>
      <w:bookmarkStart w:id="710" w:name="_Toc47697072"/>
      <w:r w:rsidRPr="00784E02">
        <w:t xml:space="preserve">GN 22 </w:t>
      </w:r>
      <w:r w:rsidRPr="00784E02">
        <w:tab/>
      </w:r>
      <w:r w:rsidR="00A92668">
        <w:t>(</w:t>
      </w:r>
      <w:r w:rsidRPr="00784E02">
        <w:t>Chapter 7) – Explanations for individual characteristics</w:t>
      </w:r>
      <w:bookmarkEnd w:id="709"/>
      <w:bookmarkEnd w:id="710"/>
    </w:p>
    <w:p w:rsidR="00482BCB" w:rsidRPr="00784E02" w:rsidRDefault="00482BCB" w:rsidP="00482BCB">
      <w:r w:rsidRPr="00784E02">
        <w:t xml:space="preserve">A plus “(+)” is indicated in the Table of Characteristics where an explanation concerning the characteristic is provided in Chapter 8, Explanations on the Table of Characteristics.  In particular, such explanations include, where necessary, an illustration of the characteristic and/or its states of expression. </w:t>
      </w:r>
    </w:p>
    <w:p w:rsidR="00482BCB" w:rsidRPr="00784E02" w:rsidRDefault="00482BCB" w:rsidP="00482BCB"/>
    <w:p w:rsidR="00482BCB" w:rsidRPr="00784E02" w:rsidRDefault="00482BCB" w:rsidP="00482BCB"/>
    <w:p w:rsidR="00482BCB" w:rsidRPr="00784E02" w:rsidRDefault="00482BCB" w:rsidP="00482BCB">
      <w:pPr>
        <w:pStyle w:val="Heading3"/>
      </w:pPr>
      <w:bookmarkStart w:id="711" w:name="_Toc226858816"/>
      <w:bookmarkStart w:id="712" w:name="_Toc47697073"/>
      <w:r w:rsidRPr="00784E02">
        <w:t>GN 23</w:t>
      </w:r>
      <w:r w:rsidRPr="00784E02">
        <w:tab/>
      </w:r>
      <w:r w:rsidR="00A92668">
        <w:t>(</w:t>
      </w:r>
      <w:r w:rsidRPr="00784E02">
        <w:t>Chapter 7) – Explanations covering several characteristics</w:t>
      </w:r>
      <w:bookmarkEnd w:id="711"/>
      <w:bookmarkEnd w:id="712"/>
      <w:r w:rsidRPr="00784E02">
        <w:t xml:space="preserve"> </w:t>
      </w:r>
    </w:p>
    <w:p w:rsidR="00482BCB" w:rsidRPr="00784E02" w:rsidRDefault="00482BCB" w:rsidP="00482BCB">
      <w:r w:rsidRPr="00784E02">
        <w:t xml:space="preserve">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 </w:t>
      </w:r>
      <w:r w:rsidR="00FE7AE9">
        <w:t xml:space="preserve">above the characteristic header </w:t>
      </w:r>
      <w:r w:rsidRPr="00784E02">
        <w:t>and the explanation provided in Chapter 8.1, according to ASW 11.  In the case of indications of the stage of observation, those indications should be made according to GN 24 “Growth stage”.</w:t>
      </w:r>
    </w:p>
    <w:p w:rsidR="00482BCB" w:rsidRPr="00784E02" w:rsidRDefault="00482BCB" w:rsidP="00482BCB"/>
    <w:p w:rsidR="00482BCB" w:rsidRPr="00784E02" w:rsidRDefault="00482BCB" w:rsidP="00482BCB"/>
    <w:p w:rsidR="00482BCB" w:rsidRPr="00784E02" w:rsidRDefault="00482BCB" w:rsidP="00482BCB">
      <w:pPr>
        <w:pStyle w:val="Heading3"/>
      </w:pPr>
      <w:bookmarkStart w:id="713" w:name="_Toc27819192"/>
      <w:bookmarkStart w:id="714" w:name="_Toc27819373"/>
      <w:bookmarkStart w:id="715" w:name="_Toc27819554"/>
      <w:bookmarkStart w:id="716" w:name="_Toc226858817"/>
      <w:bookmarkStart w:id="717" w:name="_Toc47697074"/>
      <w:r w:rsidRPr="00784E02">
        <w:lastRenderedPageBreak/>
        <w:t>GN 24</w:t>
      </w:r>
      <w:r w:rsidRPr="00784E02">
        <w:tab/>
      </w:r>
      <w:r w:rsidR="00A92668">
        <w:t>(</w:t>
      </w:r>
      <w:r w:rsidRPr="00784E02">
        <w:t xml:space="preserve">Chapter 7) – </w:t>
      </w:r>
      <w:bookmarkEnd w:id="713"/>
      <w:bookmarkEnd w:id="714"/>
      <w:bookmarkEnd w:id="715"/>
      <w:r w:rsidRPr="00784E02">
        <w:t>Growth stage</w:t>
      </w:r>
      <w:bookmarkEnd w:id="716"/>
      <w:bookmarkEnd w:id="717"/>
    </w:p>
    <w:p w:rsidR="00482BCB" w:rsidRPr="00784E02" w:rsidRDefault="00482BCB" w:rsidP="00482BCB">
      <w:r w:rsidRPr="00784E02">
        <w:t xml:space="preserve">In some </w:t>
      </w:r>
      <w:r w:rsidR="007D2474">
        <w:t>Test Guidelines</w:t>
      </w:r>
      <w:r w:rsidRPr="00784E02">
        <w:t>, the growth stage at which the examination of the characteristic should be done is provided here.  In such cases, the stages of development denoted by each reference are described in a section within Chapter 8, according to ASW 4(a).</w:t>
      </w:r>
    </w:p>
    <w:p w:rsidR="00482BCB" w:rsidRPr="00784E02" w:rsidRDefault="00482BCB" w:rsidP="00482BCB"/>
    <w:p w:rsidR="00482BCB" w:rsidRPr="00784E02" w:rsidRDefault="00482BCB" w:rsidP="00482BCB"/>
    <w:p w:rsidR="00482BCB" w:rsidRPr="00784E02" w:rsidRDefault="00482BCB" w:rsidP="00482BCB">
      <w:pPr>
        <w:pStyle w:val="Heading3"/>
      </w:pPr>
      <w:bookmarkStart w:id="718" w:name="_Toc226858818"/>
      <w:bookmarkStart w:id="719" w:name="_Toc47697075"/>
      <w:bookmarkStart w:id="720" w:name="_Toc27819193"/>
      <w:bookmarkStart w:id="721" w:name="_Toc27819374"/>
      <w:bookmarkStart w:id="722" w:name="_Toc27819555"/>
      <w:r w:rsidRPr="00784E02">
        <w:t>GN 25</w:t>
      </w:r>
      <w:r w:rsidRPr="00784E02">
        <w:tab/>
      </w:r>
      <w:r w:rsidR="00A92668">
        <w:t>(</w:t>
      </w:r>
      <w:r w:rsidRPr="00784E02">
        <w:t>Chapter 7) – Recommendations for conducting the examination</w:t>
      </w:r>
      <w:bookmarkEnd w:id="718"/>
      <w:bookmarkEnd w:id="719"/>
      <w:r w:rsidRPr="00784E02">
        <w:t xml:space="preserve"> </w:t>
      </w:r>
      <w:bookmarkEnd w:id="720"/>
      <w:bookmarkEnd w:id="721"/>
      <w:bookmarkEnd w:id="722"/>
    </w:p>
    <w:p w:rsidR="00482BCB" w:rsidRPr="00784E02" w:rsidRDefault="00482BCB" w:rsidP="00482BCB">
      <w:pPr>
        <w:keepNext/>
        <w:rPr>
          <w:rFonts w:cs="Arial"/>
        </w:rPr>
      </w:pPr>
      <w:r w:rsidRPr="00784E02">
        <w:rPr>
          <w:rFonts w:cs="Arial"/>
        </w:rPr>
        <w:t xml:space="preserve">This box provides the key for guidance on conducting the examination.  For example, recommendations on the method of observation (e.g.:  visual assessment or measurement; observation of single plants or a group of plants) </w:t>
      </w:r>
      <w:r w:rsidR="00FE7AE9">
        <w:rPr>
          <w:rFonts w:cs="Arial"/>
        </w:rPr>
        <w:t xml:space="preserve">and </w:t>
      </w:r>
      <w:r w:rsidRPr="00784E02">
        <w:rPr>
          <w:rFonts w:cs="Arial"/>
        </w:rPr>
        <w:t>type of plot (e.g.:  spaced plants;  row plot;  drilled plot;  special test) may be provided.  ASW 4(b) provides possible standard wording.</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Method of observation (visual or measurement)</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1.</w:t>
      </w:r>
      <w:r w:rsidRPr="00784E02">
        <w:rPr>
          <w:rFonts w:cs="Arial"/>
        </w:rPr>
        <w:tab/>
        <w:t>Document TGP/9 “Examining Distinctness” explains the following with regard to method of observation:</w:t>
      </w:r>
    </w:p>
    <w:p w:rsidR="00482BCB" w:rsidRPr="00784E02" w:rsidRDefault="00482BCB" w:rsidP="00482BCB">
      <w:pPr>
        <w:rPr>
          <w:rFonts w:cs="Arial"/>
        </w:rPr>
      </w:pPr>
    </w:p>
    <w:p w:rsidR="00482BCB" w:rsidRPr="00784E02" w:rsidRDefault="00482BCB" w:rsidP="00482BCB">
      <w:pPr>
        <w:ind w:left="851" w:right="850"/>
        <w:rPr>
          <w:rFonts w:cs="Arial"/>
          <w:sz w:val="18"/>
          <w:szCs w:val="18"/>
        </w:rPr>
      </w:pPr>
      <w:r w:rsidRPr="00784E02">
        <w:rPr>
          <w:rFonts w:cs="Arial"/>
          <w:sz w:val="18"/>
          <w:szCs w:val="18"/>
        </w:rPr>
        <w:t>“4.2</w:t>
      </w:r>
      <w:r w:rsidRPr="00784E02">
        <w:rPr>
          <w:rFonts w:cs="Arial"/>
          <w:sz w:val="18"/>
          <w:szCs w:val="18"/>
        </w:rPr>
        <w:tab/>
        <w:t>Method of observation (visual or measurement)</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“The expression of characteristics can be observed visually (V) or by measurement (M).</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“4.2.1</w:t>
      </w:r>
      <w:r w:rsidRPr="00784E02">
        <w:rPr>
          <w:rFonts w:cs="Arial"/>
          <w:sz w:val="18"/>
          <w:szCs w:val="18"/>
        </w:rPr>
        <w:tab/>
        <w:t>Visual observation (V)</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“4.2.1.1</w:t>
      </w:r>
      <w:r w:rsidRPr="00784E02">
        <w:rPr>
          <w:rFonts w:cs="Arial"/>
          <w:sz w:val="18"/>
          <w:szCs w:val="18"/>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“4.2.2</w:t>
      </w:r>
      <w:r w:rsidRPr="00784E02">
        <w:rPr>
          <w:rFonts w:cs="Arial"/>
          <w:sz w:val="18"/>
          <w:szCs w:val="18"/>
        </w:rPr>
        <w:tab/>
        <w:t>Measurement (M)</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“Measurement (M) is an objective observation against a calibrated, linear scale e.g. using a ruler, weighing scales, colorimeter, dates, counts, etc.’</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2.</w:t>
      </w:r>
      <w:r w:rsidRPr="00784E02">
        <w:rPr>
          <w:rFonts w:cs="Arial"/>
        </w:rPr>
        <w:tab/>
        <w:t xml:space="preserve">The following examples are intended to illustrate the ways of considering the method of observation for characteristics such as time of flowering and counts.  </w:t>
      </w:r>
    </w:p>
    <w:p w:rsidR="00482BCB" w:rsidRPr="00784E02" w:rsidRDefault="00482BCB" w:rsidP="00482BCB">
      <w:pPr>
        <w:rPr>
          <w:rFonts w:cs="Arial"/>
        </w:rPr>
      </w:pPr>
    </w:p>
    <w:p w:rsidR="00482BCB" w:rsidRPr="00784E02" w:rsidRDefault="00482BCB" w:rsidP="00482BCB">
      <w:pPr>
        <w:rPr>
          <w:rFonts w:cs="Arial"/>
        </w:rPr>
      </w:pPr>
      <w:r w:rsidRPr="00784E02">
        <w:rPr>
          <w:rFonts w:cs="Arial"/>
        </w:rPr>
        <w:t>(a)</w:t>
      </w:r>
      <w:r w:rsidRPr="00784E02">
        <w:rPr>
          <w:rFonts w:cs="Arial"/>
        </w:rPr>
        <w:tab/>
        <w:t>Time of Flowering</w:t>
      </w:r>
    </w:p>
    <w:p w:rsidR="00482BCB" w:rsidRPr="00784E02" w:rsidRDefault="00482BCB" w:rsidP="00482BCB">
      <w:pPr>
        <w:rPr>
          <w:rFonts w:cs="Arial"/>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550ED7" w:rsidRPr="008649F3" w:rsidTr="004A7F68">
        <w:trPr>
          <w:cantSplit/>
          <w:jc w:val="center"/>
        </w:trPr>
        <w:tc>
          <w:tcPr>
            <w:tcW w:w="578" w:type="dxa"/>
          </w:tcPr>
          <w:p w:rsidR="00550ED7" w:rsidRPr="00550ED7" w:rsidRDefault="00550ED7" w:rsidP="004A7F68">
            <w:pPr>
              <w:pStyle w:val="Normaltb"/>
              <w:spacing w:before="40" w:after="40"/>
              <w:ind w:right="567"/>
              <w:rPr>
                <w:rFonts w:ascii="Arial" w:hAnsi="Arial" w:cs="Arial"/>
                <w:b w:val="0"/>
                <w:sz w:val="18"/>
                <w:szCs w:val="16"/>
              </w:rPr>
            </w:pPr>
          </w:p>
        </w:tc>
        <w:tc>
          <w:tcPr>
            <w:tcW w:w="412" w:type="dxa"/>
          </w:tcPr>
          <w:p w:rsidR="00550ED7" w:rsidRPr="00550ED7" w:rsidRDefault="00550ED7" w:rsidP="004A7F68">
            <w:pPr>
              <w:pStyle w:val="Normaltb"/>
              <w:spacing w:before="40" w:after="40"/>
              <w:ind w:right="567"/>
              <w:jc w:val="center"/>
              <w:rPr>
                <w:rFonts w:ascii="Arial" w:hAnsi="Arial" w:cs="Arial"/>
                <w:b w:val="0"/>
                <w:sz w:val="18"/>
                <w:szCs w:val="16"/>
              </w:rPr>
            </w:pPr>
          </w:p>
        </w:tc>
        <w:tc>
          <w:tcPr>
            <w:tcW w:w="2400" w:type="dxa"/>
          </w:tcPr>
          <w:p w:rsidR="00550ED7" w:rsidRPr="00550ED7" w:rsidRDefault="00550ED7" w:rsidP="004A7F68">
            <w:pPr>
              <w:pStyle w:val="Normaltb"/>
              <w:spacing w:before="40" w:after="40"/>
              <w:ind w:right="567"/>
              <w:rPr>
                <w:rFonts w:ascii="Arial" w:hAnsi="Arial" w:cs="Arial"/>
                <w:sz w:val="18"/>
                <w:szCs w:val="16"/>
              </w:rPr>
            </w:pPr>
            <w:r w:rsidRPr="00550ED7">
              <w:rPr>
                <w:rFonts w:ascii="Arial" w:hAnsi="Arial" w:cs="Arial"/>
                <w:sz w:val="18"/>
                <w:szCs w:val="16"/>
              </w:rPr>
              <w:t>Time of flowering</w:t>
            </w:r>
          </w:p>
        </w:tc>
        <w:tc>
          <w:tcPr>
            <w:tcW w:w="567" w:type="dxa"/>
          </w:tcPr>
          <w:p w:rsidR="00550ED7" w:rsidRPr="00550ED7" w:rsidRDefault="00550ED7" w:rsidP="004A7F68">
            <w:pPr>
              <w:pStyle w:val="Normaltb"/>
              <w:spacing w:before="40" w:after="40"/>
              <w:ind w:right="567"/>
              <w:jc w:val="center"/>
              <w:rPr>
                <w:rFonts w:ascii="Arial" w:hAnsi="Arial" w:cs="Arial"/>
                <w:sz w:val="18"/>
                <w:szCs w:val="16"/>
              </w:rPr>
            </w:pPr>
          </w:p>
        </w:tc>
      </w:tr>
      <w:tr w:rsidR="00550ED7" w:rsidRPr="008649F3" w:rsidTr="004A7F68">
        <w:trPr>
          <w:cantSplit/>
          <w:jc w:val="center"/>
        </w:trPr>
        <w:tc>
          <w:tcPr>
            <w:tcW w:w="578" w:type="dxa"/>
          </w:tcPr>
          <w:p w:rsidR="00550ED7" w:rsidRPr="00550ED7" w:rsidRDefault="00550ED7" w:rsidP="004A7F68">
            <w:pPr>
              <w:pStyle w:val="Normaltb"/>
              <w:spacing w:before="40" w:after="40"/>
              <w:ind w:right="567"/>
              <w:rPr>
                <w:rFonts w:ascii="Arial" w:hAnsi="Arial" w:cs="Arial"/>
                <w:b w:val="0"/>
                <w:sz w:val="18"/>
                <w:szCs w:val="16"/>
              </w:rPr>
            </w:pPr>
          </w:p>
        </w:tc>
        <w:tc>
          <w:tcPr>
            <w:tcW w:w="412" w:type="dxa"/>
          </w:tcPr>
          <w:p w:rsidR="00550ED7" w:rsidRPr="00550ED7" w:rsidRDefault="00550ED7" w:rsidP="004A7F68">
            <w:pPr>
              <w:pStyle w:val="Normaltb"/>
              <w:spacing w:before="40" w:after="40"/>
              <w:ind w:right="567"/>
              <w:jc w:val="center"/>
              <w:rPr>
                <w:rFonts w:ascii="Arial" w:hAnsi="Arial" w:cs="Arial"/>
                <w:b w:val="0"/>
                <w:sz w:val="18"/>
                <w:szCs w:val="16"/>
              </w:rPr>
            </w:pPr>
          </w:p>
        </w:tc>
        <w:tc>
          <w:tcPr>
            <w:tcW w:w="2400" w:type="dxa"/>
          </w:tcPr>
          <w:p w:rsidR="00550ED7" w:rsidRPr="00550ED7" w:rsidRDefault="00550ED7" w:rsidP="004A7F68">
            <w:pPr>
              <w:pStyle w:val="Normaltb"/>
              <w:spacing w:before="40" w:after="40"/>
              <w:ind w:right="567"/>
              <w:rPr>
                <w:rFonts w:ascii="Arial" w:hAnsi="Arial" w:cs="Arial"/>
                <w:b w:val="0"/>
                <w:sz w:val="18"/>
                <w:szCs w:val="16"/>
              </w:rPr>
            </w:pPr>
            <w:r w:rsidRPr="00550ED7">
              <w:rPr>
                <w:rFonts w:ascii="Arial" w:hAnsi="Arial" w:cs="Arial"/>
                <w:b w:val="0"/>
                <w:sz w:val="18"/>
                <w:szCs w:val="16"/>
              </w:rPr>
              <w:t xml:space="preserve">very early </w:t>
            </w:r>
          </w:p>
        </w:tc>
        <w:tc>
          <w:tcPr>
            <w:tcW w:w="567" w:type="dxa"/>
          </w:tcPr>
          <w:p w:rsidR="00550ED7" w:rsidRPr="00550ED7" w:rsidRDefault="00550ED7" w:rsidP="004A7F68">
            <w:pPr>
              <w:pStyle w:val="Normaltb"/>
              <w:spacing w:before="40" w:after="40"/>
              <w:ind w:right="567"/>
              <w:jc w:val="center"/>
              <w:rPr>
                <w:rFonts w:ascii="Arial" w:hAnsi="Arial" w:cs="Arial"/>
                <w:b w:val="0"/>
                <w:sz w:val="18"/>
                <w:szCs w:val="16"/>
              </w:rPr>
            </w:pPr>
            <w:r w:rsidRPr="00550ED7">
              <w:rPr>
                <w:rFonts w:ascii="Arial" w:hAnsi="Arial" w:cs="Arial"/>
                <w:b w:val="0"/>
                <w:sz w:val="18"/>
                <w:szCs w:val="16"/>
              </w:rPr>
              <w:t>1</w:t>
            </w:r>
          </w:p>
        </w:tc>
      </w:tr>
      <w:tr w:rsidR="00550ED7" w:rsidRPr="008649F3" w:rsidTr="004A7F68">
        <w:trPr>
          <w:cantSplit/>
          <w:jc w:val="center"/>
        </w:trPr>
        <w:tc>
          <w:tcPr>
            <w:tcW w:w="578" w:type="dxa"/>
          </w:tcPr>
          <w:p w:rsidR="00550ED7" w:rsidRPr="00550ED7" w:rsidRDefault="00550ED7" w:rsidP="004A7F68">
            <w:pPr>
              <w:pStyle w:val="Normaltb"/>
              <w:spacing w:before="40" w:after="40"/>
              <w:ind w:right="567"/>
              <w:rPr>
                <w:rFonts w:ascii="Arial" w:hAnsi="Arial" w:cs="Arial"/>
                <w:b w:val="0"/>
                <w:sz w:val="18"/>
                <w:szCs w:val="16"/>
              </w:rPr>
            </w:pPr>
          </w:p>
        </w:tc>
        <w:tc>
          <w:tcPr>
            <w:tcW w:w="412" w:type="dxa"/>
          </w:tcPr>
          <w:p w:rsidR="00550ED7" w:rsidRPr="00550ED7" w:rsidRDefault="00550ED7" w:rsidP="004A7F68">
            <w:pPr>
              <w:pStyle w:val="Normaltb"/>
              <w:spacing w:before="40" w:after="40"/>
              <w:ind w:right="567"/>
              <w:jc w:val="center"/>
              <w:rPr>
                <w:rFonts w:ascii="Arial" w:hAnsi="Arial" w:cs="Arial"/>
                <w:b w:val="0"/>
                <w:sz w:val="18"/>
                <w:szCs w:val="16"/>
              </w:rPr>
            </w:pPr>
          </w:p>
        </w:tc>
        <w:tc>
          <w:tcPr>
            <w:tcW w:w="2400" w:type="dxa"/>
          </w:tcPr>
          <w:p w:rsidR="00550ED7" w:rsidRPr="00550ED7" w:rsidRDefault="00550ED7" w:rsidP="004A7F68">
            <w:pPr>
              <w:pStyle w:val="Normaltb"/>
              <w:spacing w:before="40" w:after="40"/>
              <w:ind w:right="567"/>
              <w:rPr>
                <w:rFonts w:ascii="Arial" w:hAnsi="Arial" w:cs="Arial"/>
                <w:b w:val="0"/>
                <w:sz w:val="18"/>
                <w:szCs w:val="16"/>
              </w:rPr>
            </w:pPr>
            <w:r w:rsidRPr="00550ED7">
              <w:rPr>
                <w:rFonts w:ascii="Arial" w:hAnsi="Arial" w:cs="Arial"/>
                <w:b w:val="0"/>
                <w:sz w:val="18"/>
                <w:szCs w:val="16"/>
              </w:rPr>
              <w:t>very early to early</w:t>
            </w:r>
          </w:p>
        </w:tc>
        <w:tc>
          <w:tcPr>
            <w:tcW w:w="567" w:type="dxa"/>
          </w:tcPr>
          <w:p w:rsidR="00550ED7" w:rsidRPr="00550ED7" w:rsidRDefault="00550ED7" w:rsidP="004A7F68">
            <w:pPr>
              <w:pStyle w:val="Normaltb"/>
              <w:spacing w:before="40" w:after="40"/>
              <w:ind w:right="567"/>
              <w:jc w:val="center"/>
              <w:rPr>
                <w:rFonts w:ascii="Arial" w:hAnsi="Arial" w:cs="Arial"/>
                <w:b w:val="0"/>
                <w:sz w:val="18"/>
                <w:szCs w:val="16"/>
              </w:rPr>
            </w:pPr>
            <w:r w:rsidRPr="00550ED7">
              <w:rPr>
                <w:rFonts w:ascii="Arial" w:hAnsi="Arial" w:cs="Arial"/>
                <w:b w:val="0"/>
                <w:sz w:val="18"/>
                <w:szCs w:val="16"/>
              </w:rPr>
              <w:t>2</w:t>
            </w:r>
          </w:p>
        </w:tc>
      </w:tr>
      <w:tr w:rsidR="00550ED7" w:rsidRPr="008649F3" w:rsidTr="004A7F68">
        <w:trPr>
          <w:cantSplit/>
          <w:jc w:val="center"/>
        </w:trPr>
        <w:tc>
          <w:tcPr>
            <w:tcW w:w="578" w:type="dxa"/>
          </w:tcPr>
          <w:p w:rsidR="00550ED7" w:rsidRPr="00550ED7" w:rsidRDefault="00550ED7" w:rsidP="004A7F68">
            <w:pPr>
              <w:pStyle w:val="Normalt"/>
              <w:keepNext/>
              <w:spacing w:before="40" w:after="40"/>
              <w:jc w:val="center"/>
              <w:rPr>
                <w:rFonts w:ascii="Arial" w:hAnsi="Arial" w:cs="Arial"/>
                <w:b/>
                <w:sz w:val="18"/>
                <w:szCs w:val="16"/>
              </w:rPr>
            </w:pPr>
            <w:r w:rsidRPr="00550ED7">
              <w:rPr>
                <w:rFonts w:ascii="Arial" w:hAnsi="Arial" w:cs="Arial"/>
                <w:b/>
                <w:sz w:val="18"/>
                <w:szCs w:val="16"/>
              </w:rPr>
              <w:t>QN</w:t>
            </w:r>
          </w:p>
        </w:tc>
        <w:tc>
          <w:tcPr>
            <w:tcW w:w="412" w:type="dxa"/>
          </w:tcPr>
          <w:p w:rsidR="00550ED7" w:rsidRPr="00550ED7" w:rsidRDefault="00550ED7" w:rsidP="004A7F68">
            <w:pPr>
              <w:pStyle w:val="Normalt"/>
              <w:keepNext/>
              <w:spacing w:before="40" w:after="40"/>
              <w:ind w:right="567"/>
              <w:jc w:val="center"/>
              <w:rPr>
                <w:rFonts w:ascii="Arial" w:hAnsi="Arial" w:cs="Arial"/>
                <w:sz w:val="18"/>
                <w:szCs w:val="16"/>
              </w:rPr>
            </w:pPr>
          </w:p>
        </w:tc>
        <w:tc>
          <w:tcPr>
            <w:tcW w:w="2400" w:type="dxa"/>
          </w:tcPr>
          <w:p w:rsidR="00550ED7" w:rsidRPr="00550ED7" w:rsidRDefault="00550ED7" w:rsidP="004A7F68">
            <w:pPr>
              <w:pStyle w:val="Normalt"/>
              <w:keepNext/>
              <w:spacing w:before="40" w:after="40"/>
              <w:ind w:right="567"/>
              <w:rPr>
                <w:rFonts w:ascii="Arial" w:hAnsi="Arial" w:cs="Arial"/>
                <w:sz w:val="18"/>
                <w:szCs w:val="16"/>
              </w:rPr>
            </w:pPr>
            <w:r w:rsidRPr="00550ED7">
              <w:rPr>
                <w:rFonts w:ascii="Arial" w:hAnsi="Arial" w:cs="Arial"/>
                <w:sz w:val="18"/>
                <w:szCs w:val="16"/>
              </w:rPr>
              <w:t>early</w:t>
            </w:r>
          </w:p>
        </w:tc>
        <w:tc>
          <w:tcPr>
            <w:tcW w:w="567" w:type="dxa"/>
          </w:tcPr>
          <w:p w:rsidR="00550ED7" w:rsidRPr="00550ED7" w:rsidRDefault="00550ED7" w:rsidP="004A7F68">
            <w:pPr>
              <w:pStyle w:val="Normalt"/>
              <w:keepNext/>
              <w:spacing w:before="40" w:after="40"/>
              <w:ind w:right="567"/>
              <w:jc w:val="center"/>
              <w:rPr>
                <w:rFonts w:ascii="Arial" w:hAnsi="Arial" w:cs="Arial"/>
                <w:sz w:val="18"/>
                <w:szCs w:val="16"/>
              </w:rPr>
            </w:pPr>
            <w:r w:rsidRPr="00550ED7">
              <w:rPr>
                <w:rFonts w:ascii="Arial" w:hAnsi="Arial" w:cs="Arial"/>
                <w:sz w:val="18"/>
                <w:szCs w:val="16"/>
              </w:rPr>
              <w:t>3</w:t>
            </w:r>
          </w:p>
        </w:tc>
      </w:tr>
      <w:tr w:rsidR="00550ED7" w:rsidRPr="008649F3" w:rsidTr="004A7F68">
        <w:trPr>
          <w:cantSplit/>
          <w:jc w:val="center"/>
        </w:trPr>
        <w:tc>
          <w:tcPr>
            <w:tcW w:w="578" w:type="dxa"/>
          </w:tcPr>
          <w:p w:rsidR="00550ED7" w:rsidRPr="00550ED7" w:rsidRDefault="00550ED7" w:rsidP="004A7F68">
            <w:pPr>
              <w:pStyle w:val="Normalt"/>
              <w:keepNext/>
              <w:spacing w:before="40" w:after="40"/>
              <w:ind w:right="567"/>
              <w:jc w:val="center"/>
              <w:rPr>
                <w:rFonts w:ascii="Arial" w:hAnsi="Arial" w:cs="Arial"/>
                <w:b/>
                <w:sz w:val="18"/>
                <w:szCs w:val="16"/>
              </w:rPr>
            </w:pPr>
          </w:p>
        </w:tc>
        <w:tc>
          <w:tcPr>
            <w:tcW w:w="412" w:type="dxa"/>
          </w:tcPr>
          <w:p w:rsidR="00550ED7" w:rsidRPr="00550ED7" w:rsidRDefault="00550ED7" w:rsidP="004A7F68">
            <w:pPr>
              <w:pStyle w:val="Normalt"/>
              <w:keepNext/>
              <w:spacing w:before="40" w:after="40"/>
              <w:ind w:right="567"/>
              <w:jc w:val="center"/>
              <w:rPr>
                <w:rFonts w:ascii="Arial" w:hAnsi="Arial" w:cs="Arial"/>
                <w:sz w:val="18"/>
                <w:szCs w:val="16"/>
              </w:rPr>
            </w:pPr>
          </w:p>
        </w:tc>
        <w:tc>
          <w:tcPr>
            <w:tcW w:w="2400" w:type="dxa"/>
          </w:tcPr>
          <w:p w:rsidR="00550ED7" w:rsidRPr="00550ED7" w:rsidRDefault="00550ED7" w:rsidP="004A7F68">
            <w:pPr>
              <w:pStyle w:val="Normalt"/>
              <w:keepNext/>
              <w:spacing w:before="40" w:after="40"/>
              <w:ind w:right="567"/>
              <w:rPr>
                <w:rFonts w:ascii="Arial" w:hAnsi="Arial" w:cs="Arial"/>
                <w:sz w:val="18"/>
                <w:szCs w:val="16"/>
              </w:rPr>
            </w:pPr>
            <w:r w:rsidRPr="00550ED7">
              <w:rPr>
                <w:rFonts w:ascii="Arial" w:hAnsi="Arial" w:cs="Arial"/>
                <w:sz w:val="18"/>
                <w:szCs w:val="16"/>
              </w:rPr>
              <w:t>early to medium</w:t>
            </w:r>
          </w:p>
        </w:tc>
        <w:tc>
          <w:tcPr>
            <w:tcW w:w="567" w:type="dxa"/>
          </w:tcPr>
          <w:p w:rsidR="00550ED7" w:rsidRPr="00550ED7" w:rsidRDefault="00550ED7" w:rsidP="004A7F68">
            <w:pPr>
              <w:pStyle w:val="Normalt"/>
              <w:keepNext/>
              <w:spacing w:before="40" w:after="40"/>
              <w:ind w:right="567"/>
              <w:jc w:val="center"/>
              <w:rPr>
                <w:rFonts w:ascii="Arial" w:hAnsi="Arial" w:cs="Arial"/>
                <w:sz w:val="18"/>
                <w:szCs w:val="16"/>
              </w:rPr>
            </w:pPr>
            <w:r w:rsidRPr="00550ED7">
              <w:rPr>
                <w:rFonts w:ascii="Arial" w:hAnsi="Arial" w:cs="Arial"/>
                <w:sz w:val="18"/>
                <w:szCs w:val="16"/>
              </w:rPr>
              <w:t>4</w:t>
            </w:r>
          </w:p>
        </w:tc>
      </w:tr>
      <w:tr w:rsidR="00550ED7" w:rsidRPr="008649F3" w:rsidTr="004A7F68">
        <w:trPr>
          <w:cantSplit/>
          <w:jc w:val="center"/>
        </w:trPr>
        <w:tc>
          <w:tcPr>
            <w:tcW w:w="578" w:type="dxa"/>
          </w:tcPr>
          <w:p w:rsidR="00550ED7" w:rsidRPr="00550ED7" w:rsidRDefault="00550ED7" w:rsidP="004A7F68">
            <w:pPr>
              <w:pStyle w:val="Normalt"/>
              <w:keepNext/>
              <w:spacing w:before="40" w:after="40"/>
              <w:ind w:right="567"/>
              <w:jc w:val="center"/>
              <w:rPr>
                <w:rFonts w:ascii="Arial" w:hAnsi="Arial" w:cs="Arial"/>
                <w:b/>
                <w:sz w:val="18"/>
                <w:szCs w:val="16"/>
              </w:rPr>
            </w:pPr>
          </w:p>
        </w:tc>
        <w:tc>
          <w:tcPr>
            <w:tcW w:w="412" w:type="dxa"/>
          </w:tcPr>
          <w:p w:rsidR="00550ED7" w:rsidRPr="00550ED7" w:rsidRDefault="00550ED7" w:rsidP="004A7F68">
            <w:pPr>
              <w:pStyle w:val="Normalt"/>
              <w:keepNext/>
              <w:spacing w:before="40" w:after="40"/>
              <w:ind w:right="567"/>
              <w:jc w:val="center"/>
              <w:rPr>
                <w:rFonts w:ascii="Arial" w:hAnsi="Arial" w:cs="Arial"/>
                <w:sz w:val="18"/>
                <w:szCs w:val="16"/>
              </w:rPr>
            </w:pPr>
          </w:p>
        </w:tc>
        <w:tc>
          <w:tcPr>
            <w:tcW w:w="2400" w:type="dxa"/>
          </w:tcPr>
          <w:p w:rsidR="00550ED7" w:rsidRPr="00550ED7" w:rsidRDefault="00550ED7" w:rsidP="004A7F68">
            <w:pPr>
              <w:pStyle w:val="Normalt"/>
              <w:keepNext/>
              <w:spacing w:before="40" w:after="40"/>
              <w:ind w:right="567"/>
              <w:rPr>
                <w:rFonts w:ascii="Arial" w:hAnsi="Arial" w:cs="Arial"/>
                <w:sz w:val="18"/>
                <w:szCs w:val="16"/>
              </w:rPr>
            </w:pPr>
            <w:r w:rsidRPr="00550ED7">
              <w:rPr>
                <w:rFonts w:ascii="Arial" w:hAnsi="Arial" w:cs="Arial"/>
                <w:sz w:val="18"/>
                <w:szCs w:val="16"/>
              </w:rPr>
              <w:t>medium</w:t>
            </w:r>
          </w:p>
        </w:tc>
        <w:tc>
          <w:tcPr>
            <w:tcW w:w="567" w:type="dxa"/>
          </w:tcPr>
          <w:p w:rsidR="00550ED7" w:rsidRPr="00550ED7" w:rsidRDefault="00550ED7" w:rsidP="004A7F68">
            <w:pPr>
              <w:pStyle w:val="Normalt"/>
              <w:keepNext/>
              <w:spacing w:before="40" w:after="40"/>
              <w:ind w:right="567"/>
              <w:jc w:val="center"/>
              <w:rPr>
                <w:rFonts w:ascii="Arial" w:hAnsi="Arial" w:cs="Arial"/>
                <w:sz w:val="18"/>
                <w:szCs w:val="16"/>
              </w:rPr>
            </w:pPr>
            <w:r w:rsidRPr="00550ED7">
              <w:rPr>
                <w:rFonts w:ascii="Arial" w:hAnsi="Arial" w:cs="Arial"/>
                <w:sz w:val="18"/>
                <w:szCs w:val="16"/>
              </w:rPr>
              <w:t>5</w:t>
            </w:r>
          </w:p>
        </w:tc>
      </w:tr>
      <w:tr w:rsidR="00550ED7" w:rsidRPr="008649F3" w:rsidTr="004A7F68">
        <w:trPr>
          <w:cantSplit/>
          <w:jc w:val="center"/>
        </w:trPr>
        <w:tc>
          <w:tcPr>
            <w:tcW w:w="578" w:type="dxa"/>
          </w:tcPr>
          <w:p w:rsidR="00550ED7" w:rsidRPr="00550ED7" w:rsidRDefault="00550ED7" w:rsidP="004A7F68">
            <w:pPr>
              <w:pStyle w:val="Normalt"/>
              <w:keepNext/>
              <w:spacing w:before="40" w:after="40"/>
              <w:ind w:right="567"/>
              <w:jc w:val="center"/>
              <w:rPr>
                <w:rFonts w:ascii="Arial" w:hAnsi="Arial" w:cs="Arial"/>
                <w:b/>
                <w:sz w:val="18"/>
                <w:szCs w:val="16"/>
              </w:rPr>
            </w:pPr>
          </w:p>
        </w:tc>
        <w:tc>
          <w:tcPr>
            <w:tcW w:w="412" w:type="dxa"/>
          </w:tcPr>
          <w:p w:rsidR="00550ED7" w:rsidRPr="00550ED7" w:rsidRDefault="00550ED7" w:rsidP="004A7F68">
            <w:pPr>
              <w:pStyle w:val="Normalt"/>
              <w:keepNext/>
              <w:spacing w:before="40" w:after="40"/>
              <w:ind w:right="567"/>
              <w:jc w:val="center"/>
              <w:rPr>
                <w:rFonts w:ascii="Arial" w:hAnsi="Arial" w:cs="Arial"/>
                <w:sz w:val="18"/>
                <w:szCs w:val="16"/>
              </w:rPr>
            </w:pPr>
          </w:p>
        </w:tc>
        <w:tc>
          <w:tcPr>
            <w:tcW w:w="2400" w:type="dxa"/>
          </w:tcPr>
          <w:p w:rsidR="00550ED7" w:rsidRPr="00550ED7" w:rsidRDefault="00550ED7" w:rsidP="004A7F68">
            <w:pPr>
              <w:pStyle w:val="Normalt"/>
              <w:keepNext/>
              <w:spacing w:before="40" w:after="40"/>
              <w:ind w:right="567"/>
              <w:rPr>
                <w:rFonts w:ascii="Arial" w:hAnsi="Arial" w:cs="Arial"/>
                <w:sz w:val="18"/>
                <w:szCs w:val="16"/>
              </w:rPr>
            </w:pPr>
            <w:r w:rsidRPr="00550ED7">
              <w:rPr>
                <w:rFonts w:ascii="Arial" w:hAnsi="Arial" w:cs="Arial"/>
                <w:sz w:val="18"/>
                <w:szCs w:val="16"/>
              </w:rPr>
              <w:t>medium to late</w:t>
            </w:r>
          </w:p>
        </w:tc>
        <w:tc>
          <w:tcPr>
            <w:tcW w:w="567" w:type="dxa"/>
          </w:tcPr>
          <w:p w:rsidR="00550ED7" w:rsidRPr="00550ED7" w:rsidRDefault="00550ED7" w:rsidP="004A7F68">
            <w:pPr>
              <w:pStyle w:val="Normalt"/>
              <w:keepNext/>
              <w:spacing w:before="40" w:after="40"/>
              <w:ind w:right="567"/>
              <w:jc w:val="center"/>
              <w:rPr>
                <w:rFonts w:ascii="Arial" w:hAnsi="Arial" w:cs="Arial"/>
                <w:sz w:val="18"/>
                <w:szCs w:val="16"/>
              </w:rPr>
            </w:pPr>
            <w:r w:rsidRPr="00550ED7">
              <w:rPr>
                <w:rFonts w:ascii="Arial" w:hAnsi="Arial" w:cs="Arial"/>
                <w:sz w:val="18"/>
                <w:szCs w:val="16"/>
              </w:rPr>
              <w:t>6</w:t>
            </w:r>
          </w:p>
        </w:tc>
      </w:tr>
      <w:tr w:rsidR="00550ED7" w:rsidRPr="008649F3" w:rsidTr="004A7F68">
        <w:trPr>
          <w:cantSplit/>
          <w:jc w:val="center"/>
        </w:trPr>
        <w:tc>
          <w:tcPr>
            <w:tcW w:w="578" w:type="dxa"/>
          </w:tcPr>
          <w:p w:rsidR="00550ED7" w:rsidRPr="00550ED7" w:rsidRDefault="00550ED7" w:rsidP="004A7F68">
            <w:pPr>
              <w:pStyle w:val="Normalt"/>
              <w:keepNext/>
              <w:spacing w:before="40" w:after="40"/>
              <w:ind w:right="567"/>
              <w:jc w:val="center"/>
              <w:rPr>
                <w:rFonts w:ascii="Arial" w:hAnsi="Arial" w:cs="Arial"/>
                <w:b/>
                <w:sz w:val="18"/>
                <w:szCs w:val="16"/>
              </w:rPr>
            </w:pPr>
          </w:p>
        </w:tc>
        <w:tc>
          <w:tcPr>
            <w:tcW w:w="412" w:type="dxa"/>
          </w:tcPr>
          <w:p w:rsidR="00550ED7" w:rsidRPr="00550ED7" w:rsidRDefault="00550ED7" w:rsidP="004A7F68">
            <w:pPr>
              <w:pStyle w:val="Normalt"/>
              <w:keepNext/>
              <w:spacing w:before="40" w:after="40"/>
              <w:ind w:right="567"/>
              <w:jc w:val="center"/>
              <w:rPr>
                <w:rFonts w:ascii="Arial" w:hAnsi="Arial" w:cs="Arial"/>
                <w:sz w:val="18"/>
                <w:szCs w:val="16"/>
              </w:rPr>
            </w:pPr>
          </w:p>
        </w:tc>
        <w:tc>
          <w:tcPr>
            <w:tcW w:w="2400" w:type="dxa"/>
          </w:tcPr>
          <w:p w:rsidR="00550ED7" w:rsidRPr="00550ED7" w:rsidRDefault="00550ED7" w:rsidP="004A7F68">
            <w:pPr>
              <w:pStyle w:val="Normalt"/>
              <w:keepNext/>
              <w:spacing w:before="40" w:after="40"/>
              <w:ind w:right="567"/>
              <w:rPr>
                <w:rFonts w:ascii="Arial" w:hAnsi="Arial" w:cs="Arial"/>
                <w:sz w:val="18"/>
                <w:szCs w:val="16"/>
              </w:rPr>
            </w:pPr>
            <w:r w:rsidRPr="00550ED7">
              <w:rPr>
                <w:rFonts w:ascii="Arial" w:hAnsi="Arial" w:cs="Arial"/>
                <w:sz w:val="18"/>
                <w:szCs w:val="16"/>
              </w:rPr>
              <w:t>late</w:t>
            </w:r>
          </w:p>
        </w:tc>
        <w:tc>
          <w:tcPr>
            <w:tcW w:w="567" w:type="dxa"/>
          </w:tcPr>
          <w:p w:rsidR="00550ED7" w:rsidRPr="00550ED7" w:rsidRDefault="00550ED7" w:rsidP="004A7F68">
            <w:pPr>
              <w:pStyle w:val="Normalt"/>
              <w:keepNext/>
              <w:spacing w:before="40" w:after="40"/>
              <w:ind w:right="567"/>
              <w:jc w:val="center"/>
              <w:rPr>
                <w:rFonts w:ascii="Arial" w:hAnsi="Arial" w:cs="Arial"/>
                <w:sz w:val="18"/>
                <w:szCs w:val="16"/>
              </w:rPr>
            </w:pPr>
            <w:r w:rsidRPr="00550ED7">
              <w:rPr>
                <w:rFonts w:ascii="Arial" w:hAnsi="Arial" w:cs="Arial"/>
                <w:sz w:val="18"/>
                <w:szCs w:val="16"/>
              </w:rPr>
              <w:t>7</w:t>
            </w:r>
          </w:p>
        </w:tc>
      </w:tr>
      <w:tr w:rsidR="00550ED7" w:rsidRPr="008649F3" w:rsidTr="004A7F68">
        <w:trPr>
          <w:cantSplit/>
          <w:jc w:val="center"/>
        </w:trPr>
        <w:tc>
          <w:tcPr>
            <w:tcW w:w="578" w:type="dxa"/>
          </w:tcPr>
          <w:p w:rsidR="00550ED7" w:rsidRPr="00550ED7" w:rsidRDefault="00550ED7" w:rsidP="004A7F68">
            <w:pPr>
              <w:pStyle w:val="Normalt"/>
              <w:keepNext/>
              <w:spacing w:before="40" w:after="40"/>
              <w:ind w:right="567"/>
              <w:jc w:val="center"/>
              <w:rPr>
                <w:rFonts w:ascii="Arial" w:hAnsi="Arial" w:cs="Arial"/>
                <w:b/>
                <w:sz w:val="18"/>
                <w:szCs w:val="16"/>
              </w:rPr>
            </w:pPr>
          </w:p>
        </w:tc>
        <w:tc>
          <w:tcPr>
            <w:tcW w:w="412" w:type="dxa"/>
          </w:tcPr>
          <w:p w:rsidR="00550ED7" w:rsidRPr="00550ED7" w:rsidRDefault="00550ED7" w:rsidP="004A7F68">
            <w:pPr>
              <w:pStyle w:val="Normalt"/>
              <w:keepNext/>
              <w:spacing w:before="40" w:after="40"/>
              <w:ind w:right="567"/>
              <w:jc w:val="center"/>
              <w:rPr>
                <w:rFonts w:ascii="Arial" w:hAnsi="Arial" w:cs="Arial"/>
                <w:sz w:val="18"/>
                <w:szCs w:val="16"/>
              </w:rPr>
            </w:pPr>
          </w:p>
        </w:tc>
        <w:tc>
          <w:tcPr>
            <w:tcW w:w="2400" w:type="dxa"/>
          </w:tcPr>
          <w:p w:rsidR="00550ED7" w:rsidRPr="00550ED7" w:rsidRDefault="00550ED7" w:rsidP="004A7F68">
            <w:pPr>
              <w:pStyle w:val="Normalt"/>
              <w:keepNext/>
              <w:spacing w:before="40" w:after="40"/>
              <w:ind w:right="567"/>
              <w:rPr>
                <w:rFonts w:ascii="Arial" w:hAnsi="Arial" w:cs="Arial"/>
                <w:sz w:val="18"/>
                <w:szCs w:val="16"/>
              </w:rPr>
            </w:pPr>
            <w:r w:rsidRPr="00550ED7">
              <w:rPr>
                <w:rFonts w:ascii="Arial" w:hAnsi="Arial" w:cs="Arial"/>
                <w:sz w:val="18"/>
                <w:szCs w:val="16"/>
              </w:rPr>
              <w:t>late to very late</w:t>
            </w:r>
          </w:p>
        </w:tc>
        <w:tc>
          <w:tcPr>
            <w:tcW w:w="567" w:type="dxa"/>
          </w:tcPr>
          <w:p w:rsidR="00550ED7" w:rsidRPr="00550ED7" w:rsidRDefault="00550ED7" w:rsidP="004A7F68">
            <w:pPr>
              <w:pStyle w:val="Normalt"/>
              <w:keepNext/>
              <w:spacing w:before="40" w:after="40"/>
              <w:ind w:right="567"/>
              <w:jc w:val="center"/>
              <w:rPr>
                <w:rFonts w:ascii="Arial" w:hAnsi="Arial" w:cs="Arial"/>
                <w:sz w:val="18"/>
                <w:szCs w:val="16"/>
              </w:rPr>
            </w:pPr>
            <w:r w:rsidRPr="00550ED7">
              <w:rPr>
                <w:rFonts w:ascii="Arial" w:hAnsi="Arial" w:cs="Arial"/>
                <w:sz w:val="18"/>
                <w:szCs w:val="16"/>
              </w:rPr>
              <w:t>8</w:t>
            </w:r>
          </w:p>
        </w:tc>
      </w:tr>
      <w:tr w:rsidR="00550ED7" w:rsidRPr="008649F3" w:rsidTr="004A7F68">
        <w:trPr>
          <w:cantSplit/>
          <w:jc w:val="center"/>
        </w:trPr>
        <w:tc>
          <w:tcPr>
            <w:tcW w:w="578" w:type="dxa"/>
          </w:tcPr>
          <w:p w:rsidR="00550ED7" w:rsidRPr="00550ED7" w:rsidRDefault="00550ED7" w:rsidP="004A7F68">
            <w:pPr>
              <w:pStyle w:val="Normalt"/>
              <w:keepNext/>
              <w:spacing w:before="40" w:after="40"/>
              <w:ind w:right="567"/>
              <w:jc w:val="center"/>
              <w:rPr>
                <w:rFonts w:ascii="Arial" w:hAnsi="Arial" w:cs="Arial"/>
                <w:b/>
                <w:sz w:val="18"/>
                <w:szCs w:val="16"/>
              </w:rPr>
            </w:pPr>
          </w:p>
        </w:tc>
        <w:tc>
          <w:tcPr>
            <w:tcW w:w="412" w:type="dxa"/>
          </w:tcPr>
          <w:p w:rsidR="00550ED7" w:rsidRPr="00550ED7" w:rsidRDefault="00550ED7" w:rsidP="004A7F68">
            <w:pPr>
              <w:pStyle w:val="Normalt"/>
              <w:keepNext/>
              <w:spacing w:before="40" w:after="40"/>
              <w:ind w:right="567"/>
              <w:jc w:val="center"/>
              <w:rPr>
                <w:rFonts w:ascii="Arial" w:hAnsi="Arial" w:cs="Arial"/>
                <w:sz w:val="18"/>
                <w:szCs w:val="16"/>
              </w:rPr>
            </w:pPr>
          </w:p>
        </w:tc>
        <w:tc>
          <w:tcPr>
            <w:tcW w:w="2400" w:type="dxa"/>
          </w:tcPr>
          <w:p w:rsidR="00550ED7" w:rsidRPr="00550ED7" w:rsidRDefault="00550ED7" w:rsidP="004A7F68">
            <w:pPr>
              <w:pStyle w:val="Normalt"/>
              <w:keepNext/>
              <w:spacing w:before="40" w:after="40"/>
              <w:ind w:right="567"/>
              <w:rPr>
                <w:rFonts w:ascii="Arial" w:hAnsi="Arial" w:cs="Arial"/>
                <w:sz w:val="18"/>
                <w:szCs w:val="16"/>
              </w:rPr>
            </w:pPr>
            <w:r w:rsidRPr="00550ED7">
              <w:rPr>
                <w:rFonts w:ascii="Arial" w:hAnsi="Arial" w:cs="Arial"/>
                <w:sz w:val="18"/>
                <w:szCs w:val="16"/>
              </w:rPr>
              <w:t>very late</w:t>
            </w:r>
          </w:p>
        </w:tc>
        <w:tc>
          <w:tcPr>
            <w:tcW w:w="567" w:type="dxa"/>
          </w:tcPr>
          <w:p w:rsidR="00550ED7" w:rsidRPr="00550ED7" w:rsidRDefault="00550ED7" w:rsidP="004A7F68">
            <w:pPr>
              <w:pStyle w:val="Normalt"/>
              <w:keepNext/>
              <w:spacing w:before="40" w:after="40"/>
              <w:ind w:right="567"/>
              <w:jc w:val="center"/>
              <w:rPr>
                <w:rFonts w:ascii="Arial" w:hAnsi="Arial" w:cs="Arial"/>
                <w:sz w:val="18"/>
                <w:szCs w:val="16"/>
              </w:rPr>
            </w:pPr>
            <w:r w:rsidRPr="00550ED7">
              <w:rPr>
                <w:rFonts w:ascii="Arial" w:hAnsi="Arial" w:cs="Arial"/>
                <w:sz w:val="18"/>
                <w:szCs w:val="16"/>
              </w:rPr>
              <w:t>9</w:t>
            </w:r>
          </w:p>
        </w:tc>
      </w:tr>
    </w:tbl>
    <w:p w:rsidR="00482BCB" w:rsidRPr="00784E02" w:rsidRDefault="00482BCB" w:rsidP="00482BCB">
      <w:pPr>
        <w:rPr>
          <w:rFonts w:cs="Arial"/>
          <w:i/>
        </w:rPr>
      </w:pPr>
    </w:p>
    <w:p w:rsidR="00482BCB" w:rsidRPr="00784E02" w:rsidRDefault="00482BCB" w:rsidP="00482BCB">
      <w:pPr>
        <w:rPr>
          <w:rFonts w:cs="Arial"/>
          <w:i/>
        </w:rPr>
      </w:pPr>
      <w:r w:rsidRPr="00784E02">
        <w:rPr>
          <w:rFonts w:cs="Arial"/>
          <w:i/>
        </w:rPr>
        <w:t>Scenario A (Explanation:  t</w:t>
      </w:r>
      <w:r w:rsidRPr="00784E02">
        <w:rPr>
          <w:rFonts w:cs="Arial"/>
          <w:i/>
          <w:snapToGrid w:val="0"/>
        </w:rPr>
        <w:t>he time of flowering is assessed by date)</w:t>
      </w:r>
    </w:p>
    <w:p w:rsidR="00482BCB" w:rsidRPr="00784E02" w:rsidRDefault="00482BCB" w:rsidP="00482BCB">
      <w:pPr>
        <w:rPr>
          <w:rFonts w:cs="Arial"/>
          <w:i/>
        </w:rPr>
      </w:pPr>
    </w:p>
    <w:p w:rsidR="00482BCB" w:rsidRPr="00784E02" w:rsidRDefault="00482BCB" w:rsidP="00482BCB">
      <w:pPr>
        <w:rPr>
          <w:rFonts w:cs="Arial"/>
        </w:rPr>
      </w:pPr>
      <w:r w:rsidRPr="00784E02">
        <w:rPr>
          <w:rFonts w:cs="Arial"/>
          <w:color w:val="000000"/>
        </w:rPr>
        <w:t>3.</w:t>
      </w:r>
      <w:r w:rsidRPr="00784E02">
        <w:rPr>
          <w:rFonts w:cs="Arial"/>
        </w:rPr>
        <w:tab/>
        <w:t xml:space="preserve">The DUS trial is visited on various dates to assess whether each variety has reached the time of flowering.  The assessment of whether </w:t>
      </w:r>
      <w:r w:rsidRPr="00784E02">
        <w:rPr>
          <w:rFonts w:cs="Arial"/>
          <w:snapToGrid w:val="0"/>
        </w:rPr>
        <w:t>50% of plants have emitted the stigma in the main panicle</w:t>
      </w:r>
      <w:r w:rsidRPr="00784E02">
        <w:rPr>
          <w:rFonts w:cs="Arial"/>
        </w:rPr>
        <w:t xml:space="preserve"> is made by counting the number of plants that have emitted their stigmas to determine the percentage, or by an overall assessment of the percentage.</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lastRenderedPageBreak/>
        <w:t>4.</w:t>
      </w:r>
      <w:r w:rsidRPr="00784E02">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482BCB" w:rsidRPr="00784E02" w:rsidRDefault="00482BCB" w:rsidP="00482BCB">
      <w:pPr>
        <w:rPr>
          <w:rFonts w:cs="Arial"/>
          <w:i/>
        </w:rPr>
      </w:pPr>
    </w:p>
    <w:p w:rsidR="00482BCB" w:rsidRPr="00784E02" w:rsidRDefault="00482BCB" w:rsidP="00482BCB">
      <w:pPr>
        <w:keepNext/>
        <w:rPr>
          <w:rFonts w:cs="Arial"/>
          <w:i/>
        </w:rPr>
      </w:pPr>
      <w:r w:rsidRPr="00784E02">
        <w:rPr>
          <w:rFonts w:cs="Arial"/>
          <w:i/>
        </w:rPr>
        <w:t>Scenario B (Explanation:  t</w:t>
      </w:r>
      <w:r w:rsidRPr="00784E02">
        <w:rPr>
          <w:rFonts w:cs="Arial"/>
          <w:i/>
          <w:snapToGrid w:val="0"/>
        </w:rPr>
        <w:t>he time of flowering is assessed by comparison with other varieties)</w:t>
      </w:r>
    </w:p>
    <w:p w:rsidR="00482BCB" w:rsidRPr="00784E02" w:rsidRDefault="00482BCB" w:rsidP="00482BCB">
      <w:pPr>
        <w:keepNext/>
        <w:rPr>
          <w:rFonts w:cs="Arial"/>
          <w:i/>
        </w:rPr>
      </w:pPr>
    </w:p>
    <w:p w:rsidR="00482BCB" w:rsidRPr="00784E02" w:rsidRDefault="00482BCB" w:rsidP="00482BCB">
      <w:pPr>
        <w:rPr>
          <w:rFonts w:cs="Arial"/>
        </w:rPr>
      </w:pPr>
      <w:r w:rsidRPr="00784E02">
        <w:rPr>
          <w:rFonts w:cs="Arial"/>
          <w:color w:val="000000"/>
        </w:rPr>
        <w:t>5.</w:t>
      </w:r>
      <w:r w:rsidRPr="00784E02">
        <w:rPr>
          <w:rFonts w:cs="Arial"/>
        </w:rPr>
        <w:tab/>
        <w:t xml:space="preserve">The DUS trial is visited on one or more occasions to assess the time of flowering by reference to example varieties. </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6.</w:t>
      </w:r>
      <w:r w:rsidRPr="00784E02">
        <w:rPr>
          <w:rFonts w:cs="Arial"/>
        </w:rPr>
        <w:tab/>
        <w:t>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late).</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(b)</w:t>
      </w:r>
      <w:r w:rsidRPr="00784E02">
        <w:rPr>
          <w:rFonts w:cs="Arial"/>
        </w:rPr>
        <w:tab/>
        <w:t>Number</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7.</w:t>
      </w:r>
      <w:r w:rsidRPr="00784E02">
        <w:rPr>
          <w:rFonts w:cs="Arial"/>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482BCB" w:rsidRPr="00784E02" w:rsidRDefault="00482BCB" w:rsidP="00482BCB"/>
    <w:p w:rsidR="00482BCB" w:rsidRPr="00784E02" w:rsidRDefault="00482BCB" w:rsidP="00482BCB"/>
    <w:p w:rsidR="00482BCB" w:rsidRPr="00784E02" w:rsidRDefault="00482BCB" w:rsidP="00482BCB">
      <w:pPr>
        <w:pStyle w:val="Heading3"/>
      </w:pPr>
      <w:bookmarkStart w:id="723" w:name="_Toc27819188"/>
      <w:bookmarkStart w:id="724" w:name="_Toc27819369"/>
      <w:bookmarkStart w:id="725" w:name="_Toc27819550"/>
      <w:bookmarkStart w:id="726" w:name="_Toc47697076"/>
      <w:r w:rsidRPr="00784E02">
        <w:t>GN 26</w:t>
      </w:r>
      <w:r w:rsidRPr="00784E02">
        <w:tab/>
      </w:r>
      <w:r w:rsidR="00A92668">
        <w:t>(</w:t>
      </w:r>
      <w:r w:rsidRPr="00784E02">
        <w:t>Chapter 7) – Order of characteristics in the Table of Characteristics</w:t>
      </w:r>
      <w:bookmarkEnd w:id="723"/>
      <w:bookmarkEnd w:id="724"/>
      <w:bookmarkEnd w:id="725"/>
      <w:bookmarkEnd w:id="726"/>
      <w:r w:rsidRPr="00784E02">
        <w:t xml:space="preserve"> </w:t>
      </w:r>
    </w:p>
    <w:p w:rsidR="00482BCB" w:rsidRPr="00784E02" w:rsidRDefault="00482BCB" w:rsidP="00482BCB">
      <w:pPr>
        <w:rPr>
          <w:u w:val="single"/>
        </w:rPr>
      </w:pPr>
      <w:r w:rsidRPr="00784E02">
        <w:t>1.</w:t>
      </w:r>
      <w:r w:rsidRPr="00784E02">
        <w:tab/>
        <w:t>The order of characteristics should, in general, follow:</w:t>
      </w:r>
    </w:p>
    <w:p w:rsidR="00482BCB" w:rsidRPr="00784E02" w:rsidRDefault="00482BCB" w:rsidP="00482BCB"/>
    <w:p w:rsidR="00482BCB" w:rsidRPr="00784E02"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784E02">
        <w:rPr>
          <w:b/>
          <w:bCs/>
        </w:rPr>
        <w:t>(a)</w:t>
      </w:r>
      <w:r w:rsidRPr="00784E02">
        <w:rPr>
          <w:b/>
          <w:bCs/>
        </w:rPr>
        <w:tab/>
        <w:t>BOTANICAL ORDER</w:t>
      </w:r>
    </w:p>
    <w:p w:rsidR="00482BCB" w:rsidRPr="00784E02" w:rsidRDefault="00482BCB" w:rsidP="00482BCB">
      <w:pPr>
        <w:keepNext/>
        <w:rPr>
          <w:sz w:val="16"/>
        </w:rPr>
      </w:pPr>
    </w:p>
    <w:p w:rsidR="00482BCB" w:rsidRPr="00784E02" w:rsidRDefault="00482BCB" w:rsidP="00482BCB">
      <w:pPr>
        <w:keepNext/>
        <w:ind w:firstLine="851"/>
        <w:outlineLvl w:val="0"/>
      </w:pPr>
      <w:r w:rsidRPr="00784E02">
        <w:t>(i)</w:t>
      </w:r>
      <w:r w:rsidRPr="00784E02">
        <w:tab/>
        <w:t>The botanical order is as follows:</w:t>
      </w:r>
    </w:p>
    <w:p w:rsidR="00482BCB" w:rsidRPr="00784E02" w:rsidRDefault="00482BCB" w:rsidP="00482BCB">
      <w:pPr>
        <w:keepNext/>
        <w:ind w:left="851"/>
        <w:outlineLvl w:val="0"/>
      </w:pPr>
    </w:p>
    <w:p w:rsidR="00482BCB" w:rsidRPr="00784E02" w:rsidRDefault="00482BCB" w:rsidP="00482BCB">
      <w:pPr>
        <w:keepNext/>
        <w:numPr>
          <w:ilvl w:val="0"/>
          <w:numId w:val="1"/>
        </w:numPr>
        <w:tabs>
          <w:tab w:val="clear" w:pos="360"/>
        </w:tabs>
        <w:spacing w:after="30"/>
        <w:ind w:left="2127" w:hanging="426"/>
      </w:pPr>
      <w:r w:rsidRPr="00784E02">
        <w:t>seed (for characteristics examined on seed submitted)</w:t>
      </w:r>
    </w:p>
    <w:p w:rsidR="00482BCB" w:rsidRPr="00784E02" w:rsidRDefault="00482BCB" w:rsidP="00482BCB">
      <w:pPr>
        <w:keepNext/>
        <w:numPr>
          <w:ilvl w:val="0"/>
          <w:numId w:val="1"/>
        </w:numPr>
        <w:tabs>
          <w:tab w:val="clear" w:pos="360"/>
          <w:tab w:val="num" w:pos="1494"/>
        </w:tabs>
        <w:spacing w:after="30"/>
        <w:ind w:left="2127" w:hanging="426"/>
      </w:pPr>
      <w:r w:rsidRPr="00784E02">
        <w:t>seedling</w:t>
      </w:r>
    </w:p>
    <w:p w:rsidR="00482BCB" w:rsidRPr="00784E02" w:rsidRDefault="00482BCB" w:rsidP="00482BCB">
      <w:pPr>
        <w:keepNext/>
        <w:numPr>
          <w:ilvl w:val="0"/>
          <w:numId w:val="1"/>
        </w:numPr>
        <w:tabs>
          <w:tab w:val="clear" w:pos="360"/>
          <w:tab w:val="num" w:pos="1494"/>
        </w:tabs>
        <w:spacing w:after="30"/>
        <w:ind w:left="2127" w:hanging="426"/>
      </w:pPr>
      <w:r w:rsidRPr="00784E02">
        <w:t>plant (e.g. growth habit)</w:t>
      </w:r>
    </w:p>
    <w:p w:rsidR="00482BCB" w:rsidRPr="00784E02" w:rsidRDefault="00482BCB" w:rsidP="00482BCB">
      <w:pPr>
        <w:keepNext/>
        <w:numPr>
          <w:ilvl w:val="0"/>
          <w:numId w:val="1"/>
        </w:numPr>
        <w:tabs>
          <w:tab w:val="clear" w:pos="360"/>
          <w:tab w:val="num" w:pos="1494"/>
        </w:tabs>
        <w:spacing w:after="30"/>
        <w:ind w:left="2127" w:hanging="426"/>
      </w:pPr>
      <w:r w:rsidRPr="00784E02">
        <w:t>root</w:t>
      </w:r>
    </w:p>
    <w:p w:rsidR="00482BCB" w:rsidRPr="00784E02" w:rsidRDefault="00482BCB" w:rsidP="00482BCB">
      <w:pPr>
        <w:keepNext/>
        <w:numPr>
          <w:ilvl w:val="0"/>
          <w:numId w:val="1"/>
        </w:numPr>
        <w:tabs>
          <w:tab w:val="clear" w:pos="360"/>
          <w:tab w:val="num" w:pos="1494"/>
        </w:tabs>
        <w:spacing w:after="30"/>
        <w:ind w:left="2127" w:hanging="426"/>
      </w:pPr>
      <w:r w:rsidRPr="00784E02">
        <w:t xml:space="preserve">root system or other subterranean organs, </w:t>
      </w:r>
    </w:p>
    <w:p w:rsidR="00482BCB" w:rsidRPr="00784E02" w:rsidRDefault="00482BCB" w:rsidP="00482BCB">
      <w:pPr>
        <w:numPr>
          <w:ilvl w:val="0"/>
          <w:numId w:val="1"/>
        </w:numPr>
        <w:tabs>
          <w:tab w:val="clear" w:pos="360"/>
          <w:tab w:val="num" w:pos="1494"/>
        </w:tabs>
        <w:spacing w:after="30"/>
        <w:ind w:left="2127" w:hanging="426"/>
      </w:pPr>
      <w:r w:rsidRPr="00784E02">
        <w:t>stem</w:t>
      </w:r>
    </w:p>
    <w:p w:rsidR="00482BCB" w:rsidRPr="00784E02" w:rsidRDefault="00482BCB" w:rsidP="00482BCB">
      <w:pPr>
        <w:numPr>
          <w:ilvl w:val="0"/>
          <w:numId w:val="1"/>
        </w:numPr>
        <w:tabs>
          <w:tab w:val="clear" w:pos="360"/>
          <w:tab w:val="num" w:pos="1494"/>
        </w:tabs>
        <w:spacing w:after="30"/>
        <w:ind w:left="2127" w:hanging="426"/>
      </w:pPr>
      <w:r w:rsidRPr="00784E02">
        <w:t>leaf (blade, petiole, stipule)</w:t>
      </w:r>
    </w:p>
    <w:p w:rsidR="00482BCB" w:rsidRPr="00784E02" w:rsidRDefault="00482BCB" w:rsidP="00482BCB">
      <w:pPr>
        <w:numPr>
          <w:ilvl w:val="0"/>
          <w:numId w:val="1"/>
        </w:numPr>
        <w:tabs>
          <w:tab w:val="clear" w:pos="360"/>
          <w:tab w:val="num" w:pos="1494"/>
        </w:tabs>
        <w:spacing w:after="30"/>
        <w:ind w:left="2127" w:hanging="426"/>
      </w:pPr>
      <w:r w:rsidRPr="00784E02">
        <w:t>inflorescence</w:t>
      </w:r>
    </w:p>
    <w:p w:rsidR="00482BCB" w:rsidRPr="00784E02" w:rsidRDefault="00482BCB" w:rsidP="00482BCB">
      <w:pPr>
        <w:numPr>
          <w:ilvl w:val="0"/>
          <w:numId w:val="1"/>
        </w:numPr>
        <w:tabs>
          <w:tab w:val="clear" w:pos="360"/>
          <w:tab w:val="num" w:pos="1494"/>
        </w:tabs>
        <w:spacing w:after="30"/>
        <w:ind w:left="2127" w:hanging="426"/>
      </w:pPr>
      <w:r w:rsidRPr="00784E02">
        <w:t>flower (calyx, sepal, corolla, petal, stamen, pistil)</w:t>
      </w:r>
    </w:p>
    <w:p w:rsidR="00482BCB" w:rsidRPr="00784E02" w:rsidRDefault="00482BCB" w:rsidP="00482BCB">
      <w:pPr>
        <w:numPr>
          <w:ilvl w:val="0"/>
          <w:numId w:val="1"/>
        </w:numPr>
        <w:tabs>
          <w:tab w:val="clear" w:pos="360"/>
          <w:tab w:val="num" w:pos="1494"/>
        </w:tabs>
        <w:spacing w:after="30"/>
        <w:ind w:left="2127" w:hanging="426"/>
      </w:pPr>
      <w:r w:rsidRPr="00784E02">
        <w:t>fruit</w:t>
      </w:r>
    </w:p>
    <w:p w:rsidR="00482BCB" w:rsidRPr="00784E02" w:rsidRDefault="00482BCB" w:rsidP="00482BCB">
      <w:pPr>
        <w:numPr>
          <w:ilvl w:val="0"/>
          <w:numId w:val="1"/>
        </w:numPr>
        <w:tabs>
          <w:tab w:val="clear" w:pos="360"/>
          <w:tab w:val="num" w:pos="1494"/>
        </w:tabs>
        <w:spacing w:after="30"/>
        <w:ind w:left="2127" w:hanging="426"/>
      </w:pPr>
      <w:r w:rsidRPr="00784E02">
        <w:t>seed (for characteristics examined on seed harvested from the growing trial).</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(ii)</w:t>
      </w:r>
      <w:r w:rsidRPr="00784E02">
        <w:tab/>
        <w:t xml:space="preserve">with the characteristics of the whole organ followed by those of its parts, from large to small, outer/lower parts to inner/higher parts </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(iii)</w:t>
      </w:r>
      <w:r w:rsidRPr="00784E02">
        <w:tab/>
        <w:t>subject to the following exceptions:</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ab/>
        <w:t>In cases where the characteristics of a sub-organ are units of the higher organ (e.g.:  Flower:  arrangement of petals;  flower:  number of styles), these would normally be placed with the characteristics of the higher organ.  However, where more practical, these can be kept together with the characteristics of the sub-organ concerned (e.g.:  “Flower:  arrangement of petals” could remain together with the other characteristics on the petal and “Flower:  number of styles” could remain together with the other characteristics on the styles).</w:t>
      </w:r>
    </w:p>
    <w:p w:rsidR="00482BCB" w:rsidRPr="00784E02" w:rsidRDefault="00482BCB" w:rsidP="00550ED7">
      <w:pPr>
        <w:ind w:left="851"/>
        <w:outlineLvl w:val="0"/>
      </w:pPr>
    </w:p>
    <w:p w:rsidR="00482BCB" w:rsidRPr="00784E02" w:rsidRDefault="00482BCB" w:rsidP="00550ED7">
      <w:pPr>
        <w:ind w:firstLine="851"/>
        <w:outlineLvl w:val="0"/>
      </w:pPr>
      <w:r w:rsidRPr="00784E02">
        <w:tab/>
        <w:t>In general, the shape of base and apex are grouped together with the shape of the whole organ since, for practical reasons, these shapes are recorded at the same time.</w:t>
      </w:r>
    </w:p>
    <w:p w:rsidR="00482BCB" w:rsidRPr="00784E02" w:rsidRDefault="00482BCB" w:rsidP="00550ED7">
      <w:pPr>
        <w:ind w:left="851"/>
        <w:outlineLvl w:val="0"/>
      </w:pPr>
    </w:p>
    <w:tbl>
      <w:tblPr>
        <w:tblStyle w:val="TableGrid"/>
        <w:tblW w:w="9322" w:type="dxa"/>
        <w:tblLook w:val="01E0" w:firstRow="1" w:lastRow="1" w:firstColumn="1" w:lastColumn="1" w:noHBand="0" w:noVBand="0"/>
      </w:tblPr>
      <w:tblGrid>
        <w:gridCol w:w="9322"/>
      </w:tblGrid>
      <w:tr w:rsidR="00482BCB" w:rsidRPr="00784E02" w:rsidTr="00947E51">
        <w:tc>
          <w:tcPr>
            <w:tcW w:w="9322" w:type="dxa"/>
          </w:tcPr>
          <w:p w:rsidR="00482BCB" w:rsidRPr="00784E02" w:rsidRDefault="00482BCB" w:rsidP="00550ED7">
            <w:pPr>
              <w:pStyle w:val="Header"/>
              <w:keepNext/>
              <w:rPr>
                <w:b/>
                <w:lang w:val="en-US"/>
              </w:rPr>
            </w:pPr>
            <w:r w:rsidRPr="00784E02">
              <w:rPr>
                <w:b/>
                <w:lang w:val="en-US"/>
              </w:rPr>
              <w:lastRenderedPageBreak/>
              <w:t xml:space="preserve">OR </w:t>
            </w:r>
            <w:r w:rsidRPr="00784E02">
              <w:rPr>
                <w:lang w:val="en-US"/>
              </w:rPr>
              <w:t>(particularly if groups of characteristics are to be observed at the same time)</w:t>
            </w:r>
            <w:r w:rsidRPr="00784E02">
              <w:rPr>
                <w:b/>
                <w:lang w:val="en-US"/>
              </w:rPr>
              <w:t>:</w:t>
            </w:r>
          </w:p>
        </w:tc>
      </w:tr>
    </w:tbl>
    <w:p w:rsidR="00482BCB" w:rsidRPr="00784E02" w:rsidRDefault="00482BCB" w:rsidP="00550ED7">
      <w:pPr>
        <w:pStyle w:val="Header"/>
        <w:keepNext/>
        <w:rPr>
          <w:lang w:val="en-US"/>
        </w:rPr>
      </w:pPr>
    </w:p>
    <w:p w:rsidR="00482BCB" w:rsidRPr="00784E02" w:rsidRDefault="00482BCB" w:rsidP="00550ED7">
      <w:pPr>
        <w:keepNext/>
        <w:pBdr>
          <w:top w:val="single" w:sz="4" w:space="1" w:color="auto"/>
          <w:left w:val="single" w:sz="4" w:space="4" w:color="auto"/>
          <w:bottom w:val="single" w:sz="4" w:space="1" w:color="auto"/>
          <w:right w:val="single" w:sz="4" w:space="4" w:color="auto"/>
        </w:pBdr>
        <w:ind w:firstLine="851"/>
        <w:outlineLvl w:val="0"/>
        <w:rPr>
          <w:b/>
          <w:bCs/>
        </w:rPr>
      </w:pPr>
      <w:r w:rsidRPr="00784E02">
        <w:rPr>
          <w:b/>
          <w:bCs/>
        </w:rPr>
        <w:t>(b)</w:t>
      </w:r>
      <w:r w:rsidRPr="00784E02">
        <w:rPr>
          <w:b/>
          <w:bCs/>
        </w:rPr>
        <w:tab/>
        <w:t>CHRONOLOGICAL ORDER</w:t>
      </w:r>
    </w:p>
    <w:p w:rsidR="00482BCB" w:rsidRPr="00784E02" w:rsidRDefault="00482BCB" w:rsidP="00550ED7">
      <w:pPr>
        <w:keepNext/>
        <w:ind w:left="851"/>
      </w:pPr>
    </w:p>
    <w:p w:rsidR="00482BCB" w:rsidRPr="00784E02" w:rsidRDefault="00482BCB" w:rsidP="00550ED7">
      <w:pPr>
        <w:keepNext/>
        <w:ind w:left="851"/>
        <w:rPr>
          <w:u w:val="double"/>
        </w:rPr>
      </w:pPr>
      <w:r w:rsidRPr="00784E02">
        <w:rPr>
          <w:u w:val="double"/>
        </w:rPr>
        <w:t>followed by:</w:t>
      </w:r>
    </w:p>
    <w:p w:rsidR="00482BCB" w:rsidRPr="00784E02" w:rsidRDefault="00482BCB" w:rsidP="00550ED7">
      <w:pPr>
        <w:keepNext/>
        <w:ind w:left="851"/>
      </w:pPr>
    </w:p>
    <w:p w:rsidR="00482BCB" w:rsidRPr="00784E02" w:rsidRDefault="00482BCB" w:rsidP="00482BCB">
      <w:pPr>
        <w:keepNext/>
        <w:ind w:left="851"/>
        <w:outlineLvl w:val="0"/>
      </w:pPr>
      <w:r w:rsidRPr="00784E02">
        <w:t>(c)</w:t>
      </w:r>
      <w:r w:rsidRPr="00784E02">
        <w:tab/>
        <w:t>Characteristic order</w:t>
      </w:r>
    </w:p>
    <w:p w:rsidR="00482BCB" w:rsidRPr="00784E02" w:rsidRDefault="00482BCB" w:rsidP="00482BCB">
      <w:pPr>
        <w:keepNext/>
        <w:rPr>
          <w:sz w:val="16"/>
          <w:szCs w:val="16"/>
        </w:rPr>
      </w:pPr>
    </w:p>
    <w:p w:rsidR="00482BCB" w:rsidRPr="00784E02" w:rsidRDefault="00482BCB" w:rsidP="00482BCB">
      <w:pPr>
        <w:keepNext/>
      </w:pPr>
      <w:r w:rsidRPr="00784E02">
        <w:tab/>
      </w:r>
      <w:r w:rsidRPr="00784E02">
        <w:tab/>
        <w:t>with the following ranking:</w:t>
      </w:r>
    </w:p>
    <w:p w:rsidR="00482BCB" w:rsidRPr="00784E02" w:rsidRDefault="00482BCB" w:rsidP="00482BCB">
      <w:pPr>
        <w:keepNext/>
        <w:rPr>
          <w:sz w:val="16"/>
          <w:szCs w:val="16"/>
        </w:rPr>
      </w:pPr>
    </w:p>
    <w:p w:rsidR="00482BCB" w:rsidRPr="00784E02" w:rsidRDefault="00482BCB" w:rsidP="00482BCB">
      <w:pPr>
        <w:keepNext/>
        <w:numPr>
          <w:ilvl w:val="0"/>
          <w:numId w:val="2"/>
        </w:numPr>
        <w:tabs>
          <w:tab w:val="clear" w:pos="360"/>
          <w:tab w:val="num" w:pos="1074"/>
        </w:tabs>
        <w:spacing w:afterLines="30" w:after="72"/>
        <w:ind w:left="2127" w:hanging="426"/>
      </w:pPr>
      <w:r w:rsidRPr="00784E02">
        <w:t>attitude</w:t>
      </w:r>
    </w:p>
    <w:p w:rsidR="00482BCB" w:rsidRPr="00784E02" w:rsidRDefault="00482BCB" w:rsidP="00482BCB">
      <w:pPr>
        <w:keepNext/>
        <w:numPr>
          <w:ilvl w:val="0"/>
          <w:numId w:val="2"/>
        </w:numPr>
        <w:spacing w:afterLines="30" w:after="72"/>
        <w:ind w:left="2127" w:hanging="426"/>
      </w:pPr>
      <w:r w:rsidRPr="00784E02">
        <w:t>height</w:t>
      </w:r>
    </w:p>
    <w:p w:rsidR="00482BCB" w:rsidRPr="00784E02" w:rsidRDefault="00482BCB" w:rsidP="00482BCB">
      <w:pPr>
        <w:keepNext/>
        <w:numPr>
          <w:ilvl w:val="0"/>
          <w:numId w:val="2"/>
        </w:numPr>
        <w:spacing w:afterLines="30" w:after="72"/>
        <w:ind w:left="2127" w:hanging="426"/>
      </w:pPr>
      <w:r w:rsidRPr="00784E02">
        <w:t>length</w:t>
      </w:r>
    </w:p>
    <w:p w:rsidR="00482BCB" w:rsidRPr="00784E02" w:rsidRDefault="00482BCB" w:rsidP="00482BCB">
      <w:pPr>
        <w:keepNext/>
        <w:numPr>
          <w:ilvl w:val="0"/>
          <w:numId w:val="2"/>
        </w:numPr>
        <w:spacing w:afterLines="30" w:after="72"/>
        <w:ind w:left="2127" w:hanging="426"/>
      </w:pPr>
      <w:r w:rsidRPr="00784E02">
        <w:t>width</w:t>
      </w:r>
    </w:p>
    <w:p w:rsidR="00482BCB" w:rsidRPr="00784E02" w:rsidRDefault="00482BCB" w:rsidP="00482BCB">
      <w:pPr>
        <w:keepNext/>
        <w:numPr>
          <w:ilvl w:val="0"/>
          <w:numId w:val="2"/>
        </w:numPr>
        <w:spacing w:afterLines="30" w:after="72"/>
        <w:ind w:left="2127" w:hanging="426"/>
      </w:pPr>
      <w:r w:rsidRPr="00784E02">
        <w:t>size</w:t>
      </w:r>
    </w:p>
    <w:p w:rsidR="00482BCB" w:rsidRPr="00784E02" w:rsidRDefault="00482BCB" w:rsidP="00482BCB">
      <w:pPr>
        <w:keepNext/>
        <w:numPr>
          <w:ilvl w:val="0"/>
          <w:numId w:val="2"/>
        </w:numPr>
        <w:spacing w:afterLines="30" w:after="72"/>
        <w:ind w:left="2127" w:hanging="426"/>
      </w:pPr>
      <w:r w:rsidRPr="00784E02">
        <w:t>shape</w:t>
      </w:r>
    </w:p>
    <w:p w:rsidR="00482BCB" w:rsidRPr="00784E02" w:rsidRDefault="00482BCB" w:rsidP="00482BCB">
      <w:pPr>
        <w:keepNext/>
        <w:numPr>
          <w:ilvl w:val="0"/>
          <w:numId w:val="2"/>
        </w:numPr>
        <w:spacing w:afterLines="30" w:after="72"/>
        <w:ind w:left="2127" w:hanging="426"/>
      </w:pPr>
      <w:r w:rsidRPr="00784E02">
        <w:t>color</w:t>
      </w:r>
    </w:p>
    <w:p w:rsidR="00482BCB" w:rsidRPr="00784E02" w:rsidRDefault="00482BCB" w:rsidP="00482BCB">
      <w:pPr>
        <w:numPr>
          <w:ilvl w:val="0"/>
          <w:numId w:val="2"/>
        </w:numPr>
        <w:spacing w:afterLines="30" w:after="72"/>
        <w:ind w:left="2127" w:hanging="426"/>
      </w:pPr>
      <w:r w:rsidRPr="00784E02">
        <w:t xml:space="preserve">other details (such as surface, etc., and individual parts of the organ such as base, apex and margin).  </w:t>
      </w:r>
    </w:p>
    <w:p w:rsidR="00482BCB" w:rsidRPr="00784E02" w:rsidRDefault="00482BCB" w:rsidP="00482BCB"/>
    <w:p w:rsidR="00482BCB" w:rsidRPr="00784E02" w:rsidRDefault="00482BCB" w:rsidP="00482BCB"/>
    <w:p w:rsidR="00482BCB" w:rsidRPr="00784E02" w:rsidRDefault="00482BCB" w:rsidP="00482BCB">
      <w:pPr>
        <w:pStyle w:val="Heading3"/>
      </w:pPr>
      <w:bookmarkStart w:id="727" w:name="_Toc27819187"/>
      <w:bookmarkStart w:id="728" w:name="_Toc27819368"/>
      <w:bookmarkStart w:id="729" w:name="_Toc27819549"/>
      <w:bookmarkStart w:id="730" w:name="_Toc47697077"/>
      <w:r w:rsidRPr="00784E02">
        <w:t>GN 27</w:t>
      </w:r>
      <w:r w:rsidRPr="00784E02">
        <w:tab/>
      </w:r>
      <w:r w:rsidR="00A92668">
        <w:t>(</w:t>
      </w:r>
      <w:r w:rsidRPr="00784E02">
        <w:t xml:space="preserve">Chapter 7) – </w:t>
      </w:r>
      <w:bookmarkEnd w:id="727"/>
      <w:bookmarkEnd w:id="728"/>
      <w:bookmarkEnd w:id="729"/>
      <w:r w:rsidRPr="00784E02">
        <w:t>Handling a long list of characteristics in the Table of Characteristics</w:t>
      </w:r>
      <w:bookmarkEnd w:id="730"/>
      <w:r w:rsidRPr="00784E02">
        <w:t xml:space="preserve"> </w:t>
      </w:r>
    </w:p>
    <w:p w:rsidR="00482BCB" w:rsidRPr="00784E02" w:rsidRDefault="00482BCB" w:rsidP="00482BCB">
      <w:r w:rsidRPr="00784E02">
        <w:t>1.</w:t>
      </w:r>
      <w:r w:rsidRPr="00784E02">
        <w:tab/>
        <w:t xml:space="preserve">The General Introduction (Chapter 4.8, Functional Categorization of Characteristics) clarifies that the function of characteristics included in the </w:t>
      </w:r>
      <w:r w:rsidR="007D2474">
        <w:t>Test Guidelines</w:t>
      </w:r>
      <w:r w:rsidRPr="00784E02">
        <w:t xml:space="preserve"> is to provide a list of UPOV accepted characteristics from which users can select those suitable for their particular circumstances.  The criteria for inclusion in the </w:t>
      </w:r>
      <w:r w:rsidR="007D2474">
        <w:t>Test Guidelines</w:t>
      </w:r>
      <w:r w:rsidRPr="00784E02">
        <w:t xml:space="preserve"> are that they must satisfy the basic requirements for a characteristic set out in the General Introduction (Chapter 4.2, Selection of Characteristics) and must have been used to develop a variety description by at least one member of the Union.  Through the work of its TWPs, UPOV provides a system of “quality control” by ensuring that any characteristics included in the </w:t>
      </w:r>
      <w:r w:rsidR="007D2474">
        <w:t>Test Guidelines</w:t>
      </w:r>
      <w:r w:rsidRPr="00784E02">
        <w:t xml:space="preserve"> meet these criteria.</w:t>
      </w:r>
    </w:p>
    <w:p w:rsidR="00482BCB" w:rsidRPr="00784E02" w:rsidRDefault="00482BCB" w:rsidP="00482BCB"/>
    <w:p w:rsidR="00482BCB" w:rsidRPr="00784E02" w:rsidRDefault="00482BCB" w:rsidP="00482BCB">
      <w:r w:rsidRPr="00784E02">
        <w:t>2.</w:t>
      </w:r>
      <w:r w:rsidRPr="00784E02">
        <w:tab/>
        <w:t xml:space="preserve">The purpose and criteria set out above demonstrate the intention that the </w:t>
      </w:r>
      <w:r w:rsidR="007D2474">
        <w:t>Test Guidelines</w:t>
      </w:r>
      <w:r w:rsidRPr="00784E02">
        <w:t xml:space="preserve"> should contain all characteristics which are suitable for examination of DUS and that there should be no restriction, on the inclusion of characteristics in </w:t>
      </w:r>
      <w:r w:rsidR="007D2474">
        <w:t>Test Guidelines</w:t>
      </w:r>
      <w:r w:rsidRPr="00784E02">
        <w:t>, on the basis of the degree of use.  This intention is confirmed by recognition that, in the case of a long list of characteristics, an indication of the extent of use of each characteristic might be considered.</w:t>
      </w:r>
    </w:p>
    <w:p w:rsidR="00482BCB" w:rsidRPr="00784E02" w:rsidRDefault="00482BCB" w:rsidP="00482BCB"/>
    <w:p w:rsidR="00482BCB" w:rsidRPr="00784E02" w:rsidRDefault="00482BCB" w:rsidP="00482BCB">
      <w:r w:rsidRPr="00784E02">
        <w:t>3.</w:t>
      </w:r>
      <w:r w:rsidRPr="00784E02">
        <w:tab/>
        <w:t xml:space="preserve">In cases where certain characteristics are most useful in certain environments (e.g. cooler climates), the TWP may decide to indicate this in the Table of Characteristics to help users to select the most suitable characteristics for their circumstances.  Furthermore, in some circumstances the TWP may consider that it is unhelpful to include all those characteristics which fulfill the criteria for inclusion and, if there is a full consensus amongst all interested experts, may agree to omit certain characteristics.  Such omitted characteristics would then be included in document TGP/5, Experience and Cooperation in DUS Testing, in the section on “Notification of Additional Characteristics”. </w:t>
      </w:r>
    </w:p>
    <w:p w:rsidR="00482BCB" w:rsidRPr="00784E02" w:rsidRDefault="00482BCB" w:rsidP="00482BCB"/>
    <w:p w:rsidR="00482BCB" w:rsidRPr="00784E02" w:rsidRDefault="00482BCB" w:rsidP="00482BCB"/>
    <w:p w:rsidR="00482BCB" w:rsidRPr="00784E02" w:rsidRDefault="00482BCB" w:rsidP="00482BCB">
      <w:pPr>
        <w:pStyle w:val="Heading3"/>
      </w:pPr>
      <w:bookmarkStart w:id="731" w:name="_Toc27819172"/>
      <w:bookmarkStart w:id="732" w:name="_Toc27819353"/>
      <w:bookmarkStart w:id="733" w:name="_Toc27819534"/>
      <w:bookmarkStart w:id="734" w:name="_Toc246667667"/>
      <w:bookmarkStart w:id="735" w:name="_Toc47697078"/>
      <w:r w:rsidRPr="00784E02">
        <w:t>GN 28</w:t>
      </w:r>
      <w:r w:rsidRPr="00784E02">
        <w:tab/>
      </w:r>
      <w:r w:rsidR="00A92668">
        <w:t>(</w:t>
      </w:r>
      <w:r w:rsidRPr="00784E02">
        <w:t>Chapter 6.4) – Example varieties</w:t>
      </w:r>
      <w:bookmarkEnd w:id="731"/>
      <w:bookmarkEnd w:id="732"/>
      <w:bookmarkEnd w:id="733"/>
      <w:bookmarkEnd w:id="734"/>
      <w:bookmarkEnd w:id="735"/>
    </w:p>
    <w:p w:rsidR="00482BCB" w:rsidRPr="00784E02" w:rsidRDefault="00482BCB" w:rsidP="00482BCB">
      <w:pPr>
        <w:pStyle w:val="Heading4"/>
        <w:rPr>
          <w:lang w:val="en-US"/>
        </w:rPr>
      </w:pPr>
      <w:bookmarkStart w:id="736" w:name="_Toc27819174"/>
      <w:bookmarkStart w:id="737" w:name="_Toc27819355"/>
      <w:bookmarkStart w:id="738" w:name="_Toc27819536"/>
      <w:bookmarkStart w:id="739" w:name="_Toc309114972"/>
      <w:bookmarkStart w:id="740" w:name="_Toc374549364"/>
      <w:bookmarkStart w:id="741" w:name="_Toc47697079"/>
      <w:bookmarkStart w:id="742" w:name="_Toc309114966"/>
      <w:r w:rsidRPr="00784E02">
        <w:rPr>
          <w:lang w:val="en-US"/>
        </w:rPr>
        <w:t>1.</w:t>
      </w:r>
      <w:r w:rsidRPr="00784E02">
        <w:rPr>
          <w:lang w:val="en-US"/>
        </w:rPr>
        <w:tab/>
        <w:t>Deciding where example varieties are needed for a characteristic</w:t>
      </w:r>
      <w:bookmarkEnd w:id="736"/>
      <w:bookmarkEnd w:id="737"/>
      <w:bookmarkEnd w:id="738"/>
      <w:bookmarkEnd w:id="739"/>
      <w:bookmarkEnd w:id="740"/>
      <w:bookmarkEnd w:id="741"/>
    </w:p>
    <w:p w:rsidR="00482BCB" w:rsidRPr="00784E02" w:rsidRDefault="00482BCB" w:rsidP="00482BCB">
      <w:r w:rsidRPr="00784E02">
        <w:t>1.1</w:t>
      </w:r>
      <w:r w:rsidRPr="00784E02">
        <w:tab/>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t>to illustrate the characteristic and/or</w:t>
      </w:r>
    </w:p>
    <w:p w:rsidR="00482BCB" w:rsidRPr="00784E02" w:rsidRDefault="00482BCB" w:rsidP="00482BCB"/>
    <w:p w:rsidR="00482BCB" w:rsidRPr="00784E02" w:rsidRDefault="00482BCB" w:rsidP="00482BCB">
      <w:r w:rsidRPr="00784E02">
        <w:tab/>
        <w:t>(b)</w:t>
      </w:r>
      <w:r w:rsidRPr="00784E02">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rsidR="00482BCB" w:rsidRPr="00784E02" w:rsidRDefault="00482BCB" w:rsidP="00482BCB"/>
    <w:p w:rsidR="00482BCB" w:rsidRPr="00784E02" w:rsidRDefault="00482BCB" w:rsidP="00482BCB">
      <w:r w:rsidRPr="00784E02">
        <w:lastRenderedPageBreak/>
        <w:t>1.2</w:t>
      </w:r>
      <w:r w:rsidRPr="00784E02">
        <w:tab/>
        <w:t xml:space="preserve">UPOV has, in particular, identified “Asterisked Characteristics” as those which are important for the international harmonization of variety descriptions. </w:t>
      </w:r>
    </w:p>
    <w:p w:rsidR="00482BCB" w:rsidRPr="00784E02" w:rsidRDefault="00482BCB" w:rsidP="00482BCB"/>
    <w:p w:rsidR="00482BCB" w:rsidRPr="00784E02" w:rsidRDefault="00482BCB" w:rsidP="00482BCB">
      <w:pPr>
        <w:keepNext/>
      </w:pPr>
      <w:r w:rsidRPr="00784E02">
        <w:t>1.3</w:t>
      </w:r>
      <w:r w:rsidRPr="00784E02">
        <w:tab/>
        <w:t>The decision on whether example varieties are required for a characteristic can be summarized as follows:</w:t>
      </w:r>
    </w:p>
    <w:p w:rsidR="00482BCB" w:rsidRPr="00784E02" w:rsidRDefault="00482BCB" w:rsidP="00482BCB">
      <w:pPr>
        <w:keepNext/>
      </w:pPr>
    </w:p>
    <w:p w:rsidR="00482BCB" w:rsidRPr="00784E02" w:rsidRDefault="00482BCB" w:rsidP="00482BCB">
      <w:r w:rsidRPr="00784E02">
        <w:tab/>
        <w:t>(i)</w:t>
      </w:r>
      <w:r w:rsidRPr="00784E02">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rsidR="00482BCB" w:rsidRPr="00784E02" w:rsidRDefault="00482BCB" w:rsidP="00482BCB"/>
    <w:p w:rsidR="00482BCB" w:rsidRPr="00784E02" w:rsidRDefault="00482BCB" w:rsidP="00482BCB">
      <w:r w:rsidRPr="00784E02">
        <w:tab/>
        <w:t>(ii)</w:t>
      </w:r>
      <w:r w:rsidRPr="00784E02">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rsidR="00482BCB" w:rsidRPr="00784E02" w:rsidRDefault="00482BCB" w:rsidP="00482BCB"/>
    <w:p w:rsidR="00482BCB" w:rsidRPr="00784E02" w:rsidRDefault="00482BCB" w:rsidP="00482BCB">
      <w:r w:rsidRPr="00784E02">
        <w:tab/>
        <w:t>(iii)</w:t>
      </w:r>
      <w:r w:rsidRPr="00784E02">
        <w:tab/>
        <w:t>If a characteristic is important for the international harmonization of variety descriptions (asterisked characteristics) and is influenced by the environment (most quantitative and pseudo</w:t>
      </w:r>
      <w:r w:rsidRPr="00784E02">
        <w:noBreakHyphen/>
        <w:t xml:space="preserve">qualitative characteristics) or example varieties are necessary for illustration of the characteristic (see Section 3.1) it is necessary to provide example varieties.  </w:t>
      </w:r>
    </w:p>
    <w:p w:rsidR="00482BCB" w:rsidRPr="00784E02" w:rsidRDefault="00482BCB" w:rsidP="00482BCB"/>
    <w:p w:rsidR="00482BCB" w:rsidRPr="00784E02" w:rsidRDefault="00482BCB" w:rsidP="00482BCB">
      <w:r w:rsidRPr="00784E02">
        <w:tab/>
        <w:t>(iv)</w:t>
      </w:r>
      <w:r w:rsidRPr="00784E02">
        <w:tab/>
        <w:t xml:space="preserve">If example varieties are considered necessary according to (i) to (iii) above, but it is not appropriate to seek to develop a universal set of example varieties that is applicable for all UPOV members, the development of regional sets of example varieties should be considered. </w:t>
      </w:r>
    </w:p>
    <w:p w:rsidR="00482BCB" w:rsidRPr="00784E02" w:rsidRDefault="00482BCB" w:rsidP="00482BCB"/>
    <w:p w:rsidR="00482BCB" w:rsidRPr="00784E02" w:rsidRDefault="00482BCB" w:rsidP="00482BCB">
      <w:r w:rsidRPr="00784E02">
        <w:t>1.4</w:t>
      </w:r>
      <w:r w:rsidRPr="00784E02">
        <w:tab/>
        <w:t xml:space="preserve">The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482BCB" w:rsidRPr="00784E02" w:rsidRDefault="00482BCB" w:rsidP="00482BCB"/>
    <w:p w:rsidR="00482BCB" w:rsidRPr="00784E02" w:rsidRDefault="00482BCB" w:rsidP="00482BCB">
      <w:pPr>
        <w:pStyle w:val="Heading4"/>
        <w:rPr>
          <w:lang w:val="en-US"/>
        </w:rPr>
      </w:pPr>
      <w:bookmarkStart w:id="743" w:name="_Toc374549365"/>
      <w:bookmarkStart w:id="744" w:name="_Toc47697080"/>
      <w:r w:rsidRPr="00784E02">
        <w:rPr>
          <w:lang w:val="en-US"/>
        </w:rPr>
        <w:t>2.</w:t>
      </w:r>
      <w:r w:rsidRPr="00784E02">
        <w:rPr>
          <w:lang w:val="en-US"/>
        </w:rPr>
        <w:tab/>
        <w:t>Criteria for Example Varieties</w:t>
      </w:r>
      <w:bookmarkEnd w:id="742"/>
      <w:bookmarkEnd w:id="743"/>
      <w:bookmarkEnd w:id="744"/>
    </w:p>
    <w:p w:rsidR="00482BCB" w:rsidRPr="00784E02" w:rsidRDefault="00482BCB" w:rsidP="00482BCB">
      <w:pPr>
        <w:pStyle w:val="Heading5"/>
      </w:pPr>
      <w:bookmarkStart w:id="745" w:name="_Toc309114967"/>
      <w:bookmarkStart w:id="746" w:name="_Toc47697081"/>
      <w:r w:rsidRPr="00784E02">
        <w:t>2.1</w:t>
      </w:r>
      <w:r w:rsidRPr="00784E02">
        <w:tab/>
        <w:t>Availability</w:t>
      </w:r>
      <w:bookmarkEnd w:id="745"/>
      <w:bookmarkEnd w:id="746"/>
    </w:p>
    <w:p w:rsidR="00482BCB" w:rsidRPr="00784E02" w:rsidRDefault="00482BCB" w:rsidP="00482BCB">
      <w:pPr>
        <w:rPr>
          <w:strike/>
        </w:rPr>
      </w:pPr>
      <w:r w:rsidRPr="00784E02">
        <w:t xml:space="preserve">Authorities responsible for DUS testing and breeders need to be able to obtain plant material of example varieties and therefore, in general, example varieties should be widely and readily available for the coverage of the </w:t>
      </w:r>
      <w:r w:rsidR="007D2474">
        <w:t>Test Guidelines</w:t>
      </w:r>
      <w:r w:rsidRPr="00784E02">
        <w:t xml:space="preserve"> or, in case of regional sets of example varieties, for the region concerned.  For this reason, at the point of starting to draft </w:t>
      </w:r>
      <w:r w:rsidR="007D2474">
        <w:t>Test Guidelines</w:t>
      </w:r>
      <w:r w:rsidRPr="00784E02">
        <w:t xml:space="preserve">, drafters are encouraged to seek lists of varieties from interested parties in order to identify example varieties with the widest availability. </w:t>
      </w:r>
    </w:p>
    <w:p w:rsidR="00482BCB" w:rsidRPr="00784E02" w:rsidRDefault="00482BCB" w:rsidP="00482BCB"/>
    <w:p w:rsidR="00482BCB" w:rsidRPr="00784E02" w:rsidRDefault="00482BCB" w:rsidP="00482BCB">
      <w:pPr>
        <w:pStyle w:val="Heading5"/>
      </w:pPr>
      <w:bookmarkStart w:id="747" w:name="_Toc27819178"/>
      <w:bookmarkStart w:id="748" w:name="_Toc27819359"/>
      <w:bookmarkStart w:id="749" w:name="_Toc27819540"/>
      <w:bookmarkStart w:id="750" w:name="_Toc309114970"/>
      <w:bookmarkStart w:id="751" w:name="_Toc47697082"/>
      <w:r w:rsidRPr="00784E02">
        <w:t>2.2</w:t>
      </w:r>
      <w:r w:rsidRPr="00784E02">
        <w:tab/>
        <w:t>Minimizing the number</w:t>
      </w:r>
      <w:bookmarkEnd w:id="747"/>
      <w:bookmarkEnd w:id="748"/>
      <w:bookmarkEnd w:id="749"/>
      <w:bookmarkEnd w:id="750"/>
      <w:bookmarkEnd w:id="751"/>
    </w:p>
    <w:p w:rsidR="00482BCB" w:rsidRPr="00784E02" w:rsidRDefault="00482BCB" w:rsidP="00482BCB">
      <w:r w:rsidRPr="00784E02">
        <w:t xml:space="preserve">“For practical reasons it is recommended to choose the overall set of example varieties for the </w:t>
      </w:r>
      <w:r w:rsidR="007D2474">
        <w:t>Test Guidelines</w:t>
      </w:r>
      <w:r w:rsidRPr="00784E02">
        <w:t xml:space="preserve">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482BCB" w:rsidRPr="00784E02" w:rsidRDefault="00482BCB" w:rsidP="00482BCB"/>
    <w:p w:rsidR="00482BCB" w:rsidRPr="00784E02" w:rsidRDefault="00482BCB" w:rsidP="00482BCB">
      <w:pPr>
        <w:pStyle w:val="Heading5"/>
      </w:pPr>
      <w:bookmarkStart w:id="752" w:name="_Toc27819179"/>
      <w:bookmarkStart w:id="753" w:name="_Toc27819360"/>
      <w:bookmarkStart w:id="754" w:name="_Toc27819541"/>
      <w:bookmarkStart w:id="755" w:name="_Toc309114971"/>
      <w:bookmarkStart w:id="756" w:name="_Toc47697083"/>
      <w:r w:rsidRPr="00784E02">
        <w:t>2.3</w:t>
      </w:r>
      <w:r w:rsidRPr="00784E02">
        <w:tab/>
        <w:t>Agreement of interested experts</w:t>
      </w:r>
      <w:bookmarkEnd w:id="752"/>
      <w:bookmarkEnd w:id="753"/>
      <w:bookmarkEnd w:id="754"/>
      <w:bookmarkEnd w:id="755"/>
      <w:bookmarkEnd w:id="756"/>
    </w:p>
    <w:p w:rsidR="00482BCB" w:rsidRPr="00784E02" w:rsidRDefault="00482BCB" w:rsidP="00482BCB">
      <w:r w:rsidRPr="00784E02">
        <w:t>2.3.1</w:t>
      </w:r>
      <w:r w:rsidRPr="00784E02">
        <w:tab/>
        <w:t xml:space="preserve">The set of example varieties proposed by the Leading Expert in the preparation of the </w:t>
      </w:r>
      <w:r w:rsidR="007D2474">
        <w:t>Test Guidelines</w:t>
      </w:r>
      <w:r w:rsidRPr="00784E02">
        <w:t xml:space="preserve">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482BCB" w:rsidRPr="00784E02" w:rsidRDefault="00482BCB" w:rsidP="00482BCB"/>
    <w:p w:rsidR="00482BCB" w:rsidRPr="00784E02" w:rsidRDefault="00482BCB" w:rsidP="00482BCB">
      <w:r w:rsidRPr="00784E02">
        <w:t>2.3.2</w:t>
      </w:r>
      <w:r w:rsidRPr="00784E02">
        <w:tab/>
        <w:t xml:space="preserve">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w:t>
      </w:r>
      <w:r w:rsidR="007D2474">
        <w:t>Test Guidelines</w:t>
      </w:r>
      <w:r w:rsidRPr="00784E02">
        <w:t>.  In cases where it is necessary to develop a separate scale for different types of variety, or different regions, multiple sets of example varieties may need to be developed (see Section 3 “Multiple sets of example varieties”).</w:t>
      </w:r>
    </w:p>
    <w:p w:rsidR="00482BCB" w:rsidRPr="00784E02" w:rsidRDefault="00482BCB" w:rsidP="00482BCB"/>
    <w:p w:rsidR="00482BCB" w:rsidRPr="00784E02" w:rsidRDefault="00482BCB" w:rsidP="00482BCB">
      <w:pPr>
        <w:pStyle w:val="Heading5"/>
      </w:pPr>
      <w:bookmarkStart w:id="757" w:name="_Toc309114969"/>
      <w:bookmarkStart w:id="758" w:name="_Toc47697084"/>
      <w:r w:rsidRPr="00784E02">
        <w:lastRenderedPageBreak/>
        <w:t>2.4</w:t>
      </w:r>
      <w:r w:rsidRPr="00784E02">
        <w:tab/>
        <w:t>Illustration of the range of expression within the variety collection</w:t>
      </w:r>
      <w:bookmarkEnd w:id="757"/>
      <w:bookmarkEnd w:id="758"/>
    </w:p>
    <w:p w:rsidR="00482BCB" w:rsidRPr="00784E02" w:rsidRDefault="00482BCB" w:rsidP="00482BCB">
      <w:r w:rsidRPr="00784E02">
        <w:t xml:space="preserve">The set of example varieties for a given characteristic should provide information on the range of expression of the characteristic in the collection of varieties covered by the </w:t>
      </w:r>
      <w:r w:rsidR="007D2474">
        <w:t>Test Guidelines</w:t>
      </w:r>
      <w:r w:rsidRPr="00784E02">
        <w:t>.  Thus, in general, it is necessary to provide example varieties for more than one state of expression and in the case of:</w:t>
      </w:r>
    </w:p>
    <w:p w:rsidR="00482BCB" w:rsidRPr="00784E02" w:rsidRDefault="00482BCB" w:rsidP="00482BCB"/>
    <w:p w:rsidR="00482BCB" w:rsidRPr="00784E02" w:rsidRDefault="00482BCB" w:rsidP="00482BCB">
      <w:pPr>
        <w:ind w:left="851"/>
      </w:pPr>
      <w:r w:rsidRPr="00784E02">
        <w:t>Quantitative characteristics:</w:t>
      </w:r>
    </w:p>
    <w:p w:rsidR="00482BCB" w:rsidRPr="00784E02" w:rsidRDefault="00482BCB" w:rsidP="00482BCB">
      <w:pPr>
        <w:ind w:left="851"/>
      </w:pPr>
    </w:p>
    <w:p w:rsidR="00482BCB" w:rsidRPr="00784E02" w:rsidRDefault="00482BCB" w:rsidP="00482BCB">
      <w:pPr>
        <w:ind w:left="1134"/>
      </w:pPr>
      <w:r w:rsidRPr="00784E02">
        <w:t xml:space="preserve">(i)  “1-9” scale:  to provide example varieties for at least three states of expression (e.g. (3), (5) and (7)), although, in exceptional cases, example varieties for only two states of expression may be accepted;  </w:t>
      </w:r>
    </w:p>
    <w:p w:rsidR="00482BCB" w:rsidRPr="00784E02" w:rsidRDefault="00482BCB" w:rsidP="00482BCB">
      <w:pPr>
        <w:ind w:left="1134"/>
      </w:pPr>
    </w:p>
    <w:p w:rsidR="00482BCB" w:rsidRPr="00784E02" w:rsidRDefault="00482BCB" w:rsidP="00482BCB">
      <w:pPr>
        <w:ind w:left="1134"/>
      </w:pPr>
      <w:r w:rsidRPr="00784E02">
        <w:t xml:space="preserve">(ii)  “1-5” / “1-4” / “1-3” scales: to provide example varieties for at least two states of expression. </w:t>
      </w:r>
    </w:p>
    <w:p w:rsidR="00482BCB" w:rsidRPr="00784E02" w:rsidRDefault="00482BCB" w:rsidP="00482BCB">
      <w:pPr>
        <w:ind w:left="851"/>
      </w:pPr>
    </w:p>
    <w:p w:rsidR="00482BCB" w:rsidRPr="00784E02" w:rsidRDefault="00482BCB" w:rsidP="00482BCB">
      <w:pPr>
        <w:ind w:left="851"/>
      </w:pPr>
      <w:r w:rsidRPr="00784E02">
        <w:t xml:space="preserve">Pseudo-qualitative characteristics:  to provide a set of example varieties to cover the different types of variation within the range of expression of the characteristics. </w:t>
      </w:r>
    </w:p>
    <w:p w:rsidR="00482BCB" w:rsidRPr="00784E02" w:rsidRDefault="00482BCB" w:rsidP="00482BCB">
      <w:pPr>
        <w:rPr>
          <w:rFonts w:cs="Arial"/>
        </w:rPr>
      </w:pPr>
    </w:p>
    <w:p w:rsidR="00482BCB" w:rsidRPr="00784E02" w:rsidRDefault="00482BCB" w:rsidP="00482BCB">
      <w:pPr>
        <w:pStyle w:val="Heading5"/>
      </w:pPr>
      <w:bookmarkStart w:id="759" w:name="_Toc309114975"/>
      <w:bookmarkStart w:id="760" w:name="_Toc47697085"/>
      <w:r w:rsidRPr="00784E02">
        <w:t>2.5</w:t>
      </w:r>
      <w:r w:rsidRPr="00784E02">
        <w:tab/>
        <w:t>Regional sets of example varieties</w:t>
      </w:r>
      <w:bookmarkEnd w:id="759"/>
      <w:bookmarkEnd w:id="760"/>
    </w:p>
    <w:p w:rsidR="00482BCB" w:rsidRPr="00784E02" w:rsidRDefault="00482BCB" w:rsidP="00482BCB">
      <w:r w:rsidRPr="00784E02">
        <w:t>2.5.1</w:t>
      </w:r>
      <w:r w:rsidRPr="00784E02">
        <w:tab/>
        <w:t>Basis for regional sets of example varieties</w:t>
      </w:r>
    </w:p>
    <w:p w:rsidR="00482BCB" w:rsidRPr="00784E02" w:rsidRDefault="00482BCB" w:rsidP="00482BCB"/>
    <w:p w:rsidR="00482BCB" w:rsidRPr="00784E02" w:rsidRDefault="00482BCB" w:rsidP="00482BCB">
      <w:r w:rsidRPr="00784E02">
        <w:t xml:space="preserve">UPOV </w:t>
      </w:r>
      <w:r w:rsidR="007D2474">
        <w:t>Test Guidelines</w:t>
      </w:r>
      <w:r w:rsidRPr="00784E02">
        <w:t xml:space="preserve">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w:t>
      </w:r>
      <w:r w:rsidR="007D2474">
        <w:t>Test Guidelines</w:t>
      </w:r>
      <w:r w:rsidRPr="00784E02">
        <w:t xml:space="preserve"> and, where appropriate, correlation between the different regional sets of example varieties may be established. </w:t>
      </w:r>
    </w:p>
    <w:p w:rsidR="00482BCB" w:rsidRPr="00784E02" w:rsidRDefault="00482BCB" w:rsidP="00482BCB"/>
    <w:p w:rsidR="00482BCB" w:rsidRPr="00784E02" w:rsidRDefault="00482BCB" w:rsidP="00482BCB">
      <w:r w:rsidRPr="00784E02">
        <w:t>2.5.2</w:t>
      </w:r>
      <w:r w:rsidRPr="00784E02">
        <w:tab/>
        <w:t xml:space="preserve">Procedure for developing regional sets </w:t>
      </w:r>
    </w:p>
    <w:p w:rsidR="00482BCB" w:rsidRPr="00784E02" w:rsidRDefault="00482BCB" w:rsidP="00482BCB"/>
    <w:p w:rsidR="00F85794" w:rsidRPr="00784E02" w:rsidRDefault="00F85794" w:rsidP="00F85794">
      <w:pPr>
        <w:keepNext/>
      </w:pPr>
      <w:r w:rsidRPr="00784E02">
        <w:t xml:space="preserve">For the purposes of developing regional sets of example varieties for </w:t>
      </w:r>
      <w:r w:rsidR="007D2474">
        <w:t>Test Guidelines</w:t>
      </w:r>
      <w:r w:rsidRPr="00784E02">
        <w:t>:</w:t>
      </w:r>
    </w:p>
    <w:p w:rsidR="00F85794" w:rsidRPr="00784E02" w:rsidRDefault="00F85794" w:rsidP="00F85794"/>
    <w:p w:rsidR="00F85794" w:rsidRPr="00784E02" w:rsidRDefault="00F85794" w:rsidP="00F85794">
      <w:r w:rsidRPr="00784E02">
        <w:tab/>
        <w:t>(a)</w:t>
      </w:r>
      <w:r w:rsidRPr="00784E02">
        <w:tab/>
        <w:t>a “region” should be comprised of more than one country;</w:t>
      </w:r>
    </w:p>
    <w:p w:rsidR="00F85794" w:rsidRPr="00784E02" w:rsidRDefault="00F85794" w:rsidP="00F85794"/>
    <w:p w:rsidR="00F85794" w:rsidRPr="00784E02" w:rsidRDefault="00F85794" w:rsidP="00F85794">
      <w:r w:rsidRPr="00784E02">
        <w:tab/>
        <w:t>(b)</w:t>
      </w:r>
      <w:r w:rsidRPr="00784E02">
        <w:tab/>
        <w:t xml:space="preserve">the TWP responsible for the </w:t>
      </w:r>
      <w:r w:rsidR="007D2474">
        <w:t>Test Guidelines</w:t>
      </w:r>
      <w:r w:rsidRPr="00784E02">
        <w:t xml:space="preserve"> should decide on the need and determine the basis on which the region would be established for a regional set of example varieties;</w:t>
      </w:r>
    </w:p>
    <w:p w:rsidR="00F85794" w:rsidRPr="00784E02" w:rsidRDefault="00F85794" w:rsidP="00F85794"/>
    <w:p w:rsidR="00F85794" w:rsidRPr="00784E02" w:rsidRDefault="00F85794" w:rsidP="00F85794">
      <w:r w:rsidRPr="00784E02">
        <w:tab/>
        <w:t>(c)</w:t>
      </w:r>
      <w:r w:rsidRPr="00784E02">
        <w:tab/>
        <w:t>the procedure for the development of sets of example varieties for a region would be determined by the TWP concerned and could, for example, be coordinated by a leading expert for the region concerned; and</w:t>
      </w:r>
    </w:p>
    <w:p w:rsidR="00F85794" w:rsidRPr="00784E02" w:rsidRDefault="00F85794" w:rsidP="00F85794"/>
    <w:p w:rsidR="00F85794" w:rsidRPr="00784E02" w:rsidRDefault="00F85794" w:rsidP="00F85794">
      <w:r w:rsidRPr="00784E02">
        <w:tab/>
        <w:t>(d)</w:t>
      </w:r>
      <w:r w:rsidRPr="00784E02">
        <w:tab/>
        <w:t>example varieties would need to be agreed by all UPOV members in the region concerned.</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31"/>
          <w:headerReference w:type="first" r:id="rId32"/>
          <w:pgSz w:w="11907" w:h="16840" w:code="9"/>
          <w:pgMar w:top="510" w:right="1134" w:bottom="1134" w:left="1134" w:header="510" w:footer="680" w:gutter="0"/>
          <w:cols w:space="720"/>
          <w:titlePg/>
        </w:sectPr>
      </w:pPr>
    </w:p>
    <w:p w:rsidR="00482BCB" w:rsidRPr="00784E02" w:rsidRDefault="001B7382" w:rsidP="001B7382">
      <w:pPr>
        <w:tabs>
          <w:tab w:val="left" w:pos="3261"/>
        </w:tabs>
      </w:pPr>
      <w:bookmarkStart w:id="761" w:name="_MON_1135705319"/>
      <w:bookmarkStart w:id="762" w:name="_MON_1135706221"/>
      <w:bookmarkEnd w:id="761"/>
      <w:bookmarkEnd w:id="762"/>
      <w:r w:rsidRPr="00784E02">
        <w:rPr>
          <w:noProof/>
        </w:rPr>
        <w:lastRenderedPageBreak/>
        <w:drawing>
          <wp:anchor distT="0" distB="0" distL="114300" distR="114300" simplePos="0" relativeHeight="251663360" behindDoc="1" locked="0" layoutInCell="1" allowOverlap="1" wp14:anchorId="0414BCD6" wp14:editId="2A9D223A">
            <wp:simplePos x="0" y="0"/>
            <wp:positionH relativeFrom="column">
              <wp:posOffset>670560</wp:posOffset>
            </wp:positionH>
            <wp:positionV relativeFrom="paragraph">
              <wp:posOffset>210185</wp:posOffset>
            </wp:positionV>
            <wp:extent cx="8220075" cy="6162675"/>
            <wp:effectExtent l="0" t="0" r="9525" b="9525"/>
            <wp:wrapThrough wrapText="bothSides">
              <wp:wrapPolygon edited="0">
                <wp:start x="0" y="0"/>
                <wp:lineTo x="0" y="21567"/>
                <wp:lineTo x="21575" y="21567"/>
                <wp:lineTo x="215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20075" cy="616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BCB" w:rsidRPr="00784E02">
        <w:rPr>
          <w:b/>
          <w:sz w:val="24"/>
          <w:szCs w:val="22"/>
        </w:rPr>
        <w:t xml:space="preserve">Flow Diagram 1 </w:t>
      </w:r>
      <w:r w:rsidR="00482BCB" w:rsidRPr="00784E02">
        <w:rPr>
          <w:b/>
          <w:sz w:val="24"/>
          <w:szCs w:val="22"/>
        </w:rPr>
        <w:tab/>
        <w:t>Deciding if Example Varieties are needed for a characteristic</w:t>
      </w:r>
      <w:r w:rsidR="00482BCB" w:rsidRPr="00784E02">
        <w:br w:type="page"/>
      </w:r>
    </w:p>
    <w:p w:rsidR="00482BCB" w:rsidRPr="00784E02" w:rsidRDefault="00482BCB" w:rsidP="00482BCB">
      <w:r w:rsidRPr="00784E02">
        <w:rPr>
          <w:noProof/>
          <w:sz w:val="24"/>
          <w:highlight w:val="yellow"/>
        </w:rPr>
        <w:drawing>
          <wp:anchor distT="0" distB="0" distL="114300" distR="114300" simplePos="0" relativeHeight="251664384" behindDoc="1" locked="0" layoutInCell="1" allowOverlap="1" wp14:anchorId="6936E5A8" wp14:editId="7A154F05">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4E02">
        <w:rPr>
          <w:b/>
          <w:sz w:val="24"/>
        </w:rPr>
        <w:t>Flow Diagram 2</w:t>
      </w:r>
    </w:p>
    <w:p w:rsidR="00482BCB" w:rsidRPr="00784E02" w:rsidRDefault="00482BCB" w:rsidP="00482BCB"/>
    <w:p w:rsidR="00482BCB" w:rsidRPr="00784E02" w:rsidRDefault="00482BCB" w:rsidP="00482BCB">
      <w:pPr>
        <w:jc w:val="left"/>
        <w:sectPr w:rsidR="00482BCB" w:rsidRPr="00784E02" w:rsidSect="001B7382">
          <w:pgSz w:w="16840" w:h="11907" w:orient="landscape" w:code="9"/>
          <w:pgMar w:top="510" w:right="510" w:bottom="567" w:left="1134" w:header="510" w:footer="680" w:gutter="0"/>
          <w:cols w:space="720"/>
          <w:docGrid w:linePitch="272"/>
        </w:sectPr>
      </w:pPr>
    </w:p>
    <w:p w:rsidR="00482BCB" w:rsidRPr="00784E02" w:rsidRDefault="00482BCB" w:rsidP="00482BCB">
      <w:pPr>
        <w:pStyle w:val="Heading4"/>
        <w:jc w:val="left"/>
        <w:rPr>
          <w:lang w:val="en-US"/>
        </w:rPr>
      </w:pPr>
      <w:bookmarkStart w:id="763" w:name="_Toc27819180"/>
      <w:bookmarkStart w:id="764" w:name="_Toc27819361"/>
      <w:bookmarkStart w:id="765" w:name="_Toc27819542"/>
      <w:bookmarkStart w:id="766" w:name="_Toc309114973"/>
      <w:bookmarkStart w:id="767" w:name="_Toc374549366"/>
      <w:bookmarkStart w:id="768" w:name="_Toc47697086"/>
      <w:r w:rsidRPr="00784E02">
        <w:rPr>
          <w:lang w:val="en-US"/>
        </w:rPr>
        <w:t xml:space="preserve">3. </w:t>
      </w:r>
      <w:r w:rsidRPr="00784E02">
        <w:rPr>
          <w:lang w:val="en-US"/>
        </w:rPr>
        <w:tab/>
        <w:t>Multiple sets of example varieties</w:t>
      </w:r>
      <w:bookmarkEnd w:id="763"/>
      <w:bookmarkEnd w:id="764"/>
      <w:bookmarkEnd w:id="765"/>
      <w:bookmarkEnd w:id="766"/>
      <w:bookmarkEnd w:id="767"/>
      <w:bookmarkEnd w:id="768"/>
    </w:p>
    <w:p w:rsidR="00482BCB" w:rsidRPr="00784E02" w:rsidRDefault="00482BCB" w:rsidP="00482BCB">
      <w:pPr>
        <w:pStyle w:val="Heading5"/>
      </w:pPr>
      <w:bookmarkStart w:id="769" w:name="_Toc47697087"/>
      <w:r w:rsidRPr="00784E02">
        <w:t>3.1</w:t>
      </w:r>
      <w:r w:rsidRPr="00784E02">
        <w:tab/>
        <w:t>Presentation of Regional Sets of Example Varieties</w:t>
      </w:r>
      <w:bookmarkEnd w:id="769"/>
    </w:p>
    <w:p w:rsidR="00482BCB" w:rsidRPr="00784E02" w:rsidRDefault="00482BCB" w:rsidP="00482BCB">
      <w:r w:rsidRPr="00784E02">
        <w:t>3.1.1</w:t>
      </w:r>
      <w:r w:rsidRPr="00784E02">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770" w:name="_Ref40337712"/>
      <w:r w:rsidRPr="00784E02">
        <w:t xml:space="preserve"> which is presented as follows:</w:t>
      </w:r>
      <w:bookmarkEnd w:id="770"/>
      <w:r w:rsidRPr="00784E02">
        <w:t xml:space="preserve"> </w:t>
      </w:r>
    </w:p>
    <w:p w:rsidR="00482BCB" w:rsidRPr="00784E02" w:rsidRDefault="00482BCB" w:rsidP="00482BC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spacing w:before="120"/>
              <w:rPr>
                <w:rFonts w:cs="Arial"/>
                <w:snapToGrid w:val="0"/>
                <w:color w:val="000000"/>
                <w:sz w:val="18"/>
                <w:szCs w:val="18"/>
              </w:rPr>
            </w:pPr>
          </w:p>
        </w:tc>
        <w:tc>
          <w:tcPr>
            <w:tcW w:w="4941" w:type="dxa"/>
            <w:gridSpan w:val="6"/>
          </w:tcPr>
          <w:p w:rsidR="00482BCB" w:rsidRPr="00784E02" w:rsidRDefault="00482BCB" w:rsidP="00947E51">
            <w:pPr>
              <w:keepNext/>
              <w:spacing w:before="120"/>
              <w:rPr>
                <w:rFonts w:cs="Arial"/>
                <w:snapToGrid w:val="0"/>
                <w:color w:val="000000"/>
                <w:sz w:val="18"/>
                <w:szCs w:val="18"/>
              </w:rPr>
            </w:pPr>
            <w:r w:rsidRPr="00784E02">
              <w:rPr>
                <w:rFonts w:cs="Arial"/>
                <w:snapToGrid w:val="0"/>
                <w:color w:val="000000"/>
                <w:sz w:val="18"/>
                <w:szCs w:val="18"/>
              </w:rPr>
              <w:t>Region A</w:t>
            </w:r>
          </w:p>
        </w:tc>
      </w:tr>
      <w:tr w:rsidR="00482BCB" w:rsidRPr="00784E02" w:rsidTr="00947E51">
        <w:trPr>
          <w:trHeight w:val="404"/>
        </w:trPr>
        <w:tc>
          <w:tcPr>
            <w:tcW w:w="1296" w:type="dxa"/>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A</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B</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C</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D</w:t>
            </w:r>
          </w:p>
        </w:tc>
        <w:tc>
          <w:tcPr>
            <w:tcW w:w="830"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keepLines/>
              <w:spacing w:before="120"/>
              <w:rPr>
                <w:rFonts w:cs="Arial"/>
                <w:snapToGrid w:val="0"/>
                <w:color w:val="000000"/>
                <w:sz w:val="18"/>
                <w:szCs w:val="18"/>
              </w:rPr>
            </w:pPr>
          </w:p>
        </w:tc>
        <w:tc>
          <w:tcPr>
            <w:tcW w:w="4941" w:type="dxa"/>
            <w:gridSpan w:val="6"/>
          </w:tcPr>
          <w:p w:rsidR="00482BCB" w:rsidRPr="00784E02" w:rsidRDefault="00482BCB" w:rsidP="00947E51">
            <w:pPr>
              <w:keepNext/>
              <w:keepLines/>
              <w:spacing w:before="120"/>
              <w:rPr>
                <w:rFonts w:cs="Arial"/>
                <w:snapToGrid w:val="0"/>
                <w:color w:val="000000"/>
                <w:sz w:val="18"/>
                <w:szCs w:val="18"/>
              </w:rPr>
            </w:pPr>
            <w:r w:rsidRPr="00784E02">
              <w:rPr>
                <w:rFonts w:cs="Arial"/>
                <w:snapToGrid w:val="0"/>
                <w:color w:val="000000"/>
                <w:sz w:val="18"/>
                <w:szCs w:val="18"/>
              </w:rPr>
              <w:t>Region B</w:t>
            </w:r>
          </w:p>
        </w:tc>
      </w:tr>
      <w:tr w:rsidR="00482BCB" w:rsidRPr="00784E02" w:rsidTr="00947E51">
        <w:trPr>
          <w:trHeight w:val="404"/>
        </w:trPr>
        <w:tc>
          <w:tcPr>
            <w:tcW w:w="1296" w:type="dxa"/>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keepLines/>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Variety   I</w:t>
            </w:r>
          </w:p>
        </w:tc>
        <w:tc>
          <w:tcPr>
            <w:tcW w:w="83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keepLines/>
              <w:jc w:val="center"/>
              <w:rPr>
                <w:rFonts w:cs="Arial"/>
                <w:snapToGrid w:val="0"/>
                <w:color w:val="000000"/>
                <w:sz w:val="18"/>
                <w:szCs w:val="18"/>
              </w:rPr>
            </w:pP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keepLines/>
              <w:jc w:val="center"/>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IV</w:t>
            </w:r>
          </w:p>
        </w:tc>
        <w:tc>
          <w:tcPr>
            <w:tcW w:w="830"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i/>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 w:rsidR="00482BCB" w:rsidRPr="00784E02" w:rsidRDefault="00482BCB" w:rsidP="00482BCB">
      <w:r w:rsidRPr="00784E02">
        <w:t>3.1.2</w:t>
      </w:r>
      <w:r w:rsidRPr="00784E02">
        <w:tab/>
        <w:t>Even where the “example variety” column is empty (i.e. there are no universal example varieties for any characteristic), the column is retained in the Table of Characteristics to allow users to complete this with the appropriate example varieties.</w:t>
      </w:r>
    </w:p>
    <w:p w:rsidR="00482BCB" w:rsidRPr="00784E02" w:rsidRDefault="00482BCB" w:rsidP="00482BCB"/>
    <w:p w:rsidR="00482BCB" w:rsidRPr="00784E02" w:rsidRDefault="00482BCB" w:rsidP="00482BCB">
      <w:pPr>
        <w:pStyle w:val="Heading5"/>
      </w:pPr>
      <w:bookmarkStart w:id="771" w:name="_Toc27819182"/>
      <w:bookmarkStart w:id="772" w:name="_Toc27819363"/>
      <w:bookmarkStart w:id="773" w:name="_Toc27819544"/>
      <w:bookmarkStart w:id="774" w:name="_Toc309114976"/>
      <w:bookmarkStart w:id="775" w:name="_Toc47697088"/>
      <w:r w:rsidRPr="00784E02">
        <w:t>3.2</w:t>
      </w:r>
      <w:r w:rsidRPr="00784E02">
        <w:tab/>
        <w:t>Different types of variety</w:t>
      </w:r>
      <w:bookmarkEnd w:id="771"/>
      <w:bookmarkEnd w:id="772"/>
      <w:bookmarkEnd w:id="773"/>
      <w:bookmarkEnd w:id="774"/>
      <w:bookmarkEnd w:id="775"/>
    </w:p>
    <w:p w:rsidR="00482BCB" w:rsidRPr="00784E02" w:rsidRDefault="00482BCB" w:rsidP="00482BCB">
      <w:r w:rsidRPr="00784E02">
        <w:t>3.2.1</w:t>
      </w:r>
      <w:r w:rsidRPr="00784E02">
        <w:tab/>
        <w:t xml:space="preserve">If it is not possible, with a single set of example varieties, to describe all the types of varieties (e.g. winter-types and spring-types) covered by the same </w:t>
      </w:r>
      <w:r w:rsidR="007D2474">
        <w:t>Test Guidelines</w:t>
      </w:r>
      <w:r w:rsidRPr="00784E02">
        <w:t xml:space="preserve">, they may be subdivided to create different sets of example varieties. </w:t>
      </w:r>
    </w:p>
    <w:p w:rsidR="00482BCB" w:rsidRPr="00784E02" w:rsidRDefault="00482BCB" w:rsidP="00482BCB"/>
    <w:p w:rsidR="00482BCB" w:rsidRPr="00784E02" w:rsidRDefault="00482BCB" w:rsidP="00482BCB">
      <w:r w:rsidRPr="00784E02">
        <w:t>3.2.2</w:t>
      </w:r>
      <w:r w:rsidRPr="00784E02">
        <w:tab/>
        <w:t xml:space="preserve">Where different sets of example varieties are provided for different types of varieties covered by the same </w:t>
      </w:r>
      <w:r w:rsidR="007D2474">
        <w:t>Test Guidelines</w:t>
      </w:r>
      <w:r w:rsidRPr="00784E02">
        <w:t xml:space="preserve">, they are placed in the Table of Characteristics in the same column as normal.  The sets of example varieties (e.g. winter and spring) are indicated by a key which is provided for each set and an explanation for the option chosen should be included in the legend of Chapter 6 of the </w:t>
      </w:r>
      <w:r w:rsidR="007D2474">
        <w:t>Test Guidelines</w:t>
      </w:r>
      <w:r w:rsidRPr="00784E02">
        <w:t>.</w:t>
      </w:r>
    </w:p>
    <w:p w:rsidR="00482BCB" w:rsidRPr="00784E02" w:rsidRDefault="00482BCB" w:rsidP="00482BCB"/>
    <w:p w:rsidR="00482BCB" w:rsidRPr="00784E02" w:rsidRDefault="00482BCB" w:rsidP="00482BCB">
      <w:r w:rsidRPr="00784E02">
        <w:t>Example:  For certain characteristics, different example varieties are indicated for winter type and spring type varieties.  The winter type</w:t>
      </w:r>
      <w:r w:rsidR="008157B2">
        <w:t xml:space="preserve"> varieties are</w:t>
      </w:r>
      <w:r w:rsidRPr="00784E02">
        <w:t xml:space="preserve"> prefix</w:t>
      </w:r>
      <w:r w:rsidR="008157B2">
        <w:t>ed by “(w)” and the spring type varieties</w:t>
      </w:r>
      <w:r w:rsidRPr="00784E02">
        <w:t xml:space="preserve"> by “(s)”.</w:t>
      </w:r>
    </w:p>
    <w:p w:rsidR="00482BCB" w:rsidRDefault="00482BCB" w:rsidP="00482BCB"/>
    <w:p w:rsidR="008157B2" w:rsidRDefault="008157B2" w:rsidP="008157B2"/>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8157B2" w:rsidRPr="00CE3E80" w:rsidTr="008157B2">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75-92</w:t>
            </w:r>
          </w:p>
        </w:tc>
      </w:tr>
      <w:tr w:rsidR="008157B2" w:rsidRPr="00CE3E80" w:rsidTr="008157B2">
        <w:trPr>
          <w:cantSplit/>
        </w:trPr>
        <w:tc>
          <w:tcPr>
            <w:tcW w:w="311"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283" w:type="dxa"/>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411F">
              <w:tc>
                <w:tcPr>
                  <w:tcW w:w="1749"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 length</w:t>
                  </w:r>
                </w:p>
              </w:tc>
            </w:tr>
          </w:tbl>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411F">
              <w:tc>
                <w:tcPr>
                  <w:tcW w:w="1749"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Plante : longueur</w:t>
                  </w:r>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411F">
              <w:tc>
                <w:tcPr>
                  <w:tcW w:w="1750"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Pflanze: Länge</w:t>
                  </w:r>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411F">
              <w:tc>
                <w:tcPr>
                  <w:tcW w:w="1750"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Planta: longitud</w:t>
                  </w:r>
                </w:p>
              </w:tc>
            </w:tr>
          </w:tbl>
          <w:p w:rsidR="008157B2" w:rsidRPr="00CE3E80" w:rsidRDefault="008157B2" w:rsidP="008157B2">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A</w:t>
            </w:r>
            <w:r w:rsidRPr="00CE3E80">
              <w:rPr>
                <w:rFonts w:eastAsia="Arial" w:cs="Arial"/>
                <w:color w:val="000000"/>
                <w:sz w:val="16"/>
                <w:szCs w:val="16"/>
              </w:rPr>
              <w:t xml:space="preserve">, </w:t>
            </w:r>
            <w:r>
              <w:rPr>
                <w:rFonts w:eastAsia="Arial" w:cs="Arial"/>
                <w:color w:val="000000"/>
                <w:sz w:val="16"/>
                <w:szCs w:val="16"/>
              </w:rPr>
              <w:t xml:space="preserve">(w) Variety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3</w:t>
            </w: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5</w:t>
            </w:r>
          </w:p>
        </w:tc>
      </w:tr>
      <w:tr w:rsidR="008157B2" w:rsidRPr="00CE3E80" w:rsidTr="0051411F">
        <w:tc>
          <w:tcPr>
            <w:tcW w:w="311" w:type="dxa"/>
            <w:tcBorders>
              <w:left w:val="single" w:sz="6" w:space="0" w:color="000000"/>
              <w:bottom w:val="single" w:sz="4" w:space="0" w:color="auto"/>
            </w:tcBorders>
            <w:tcMar>
              <w:top w:w="0" w:type="dxa"/>
              <w:left w:w="0" w:type="dxa"/>
              <w:bottom w:w="0" w:type="dxa"/>
              <w:right w:w="0" w:type="dxa"/>
            </w:tcMar>
          </w:tcPr>
          <w:p w:rsidR="008157B2" w:rsidRPr="00CE3E80" w:rsidRDefault="008157B2" w:rsidP="0051411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8157B2" w:rsidRPr="00CE3E80" w:rsidRDefault="008157B2" w:rsidP="0051411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157B2" w:rsidRPr="00CE3E80" w:rsidRDefault="008157B2" w:rsidP="0051411F">
            <w:pPr>
              <w:jc w:val="center"/>
              <w:rPr>
                <w:rFonts w:eastAsia="Arial" w:cs="Arial"/>
                <w:color w:val="000000"/>
                <w:sz w:val="16"/>
                <w:szCs w:val="16"/>
              </w:rPr>
            </w:pPr>
            <w:r w:rsidRPr="00CE3E80">
              <w:rPr>
                <w:rFonts w:eastAsia="Arial" w:cs="Arial"/>
                <w:color w:val="000000"/>
                <w:sz w:val="16"/>
                <w:szCs w:val="16"/>
              </w:rPr>
              <w:t>7</w:t>
            </w:r>
          </w:p>
        </w:tc>
      </w:tr>
    </w:tbl>
    <w:p w:rsidR="008157B2" w:rsidRDefault="008157B2" w:rsidP="008157B2"/>
    <w:p w:rsidR="00482BCB" w:rsidRPr="00784E02" w:rsidRDefault="00482BCB" w:rsidP="00482BCB"/>
    <w:p w:rsidR="00482BCB" w:rsidRPr="00784E02" w:rsidRDefault="00482BCB" w:rsidP="00482BCB">
      <w:pPr>
        <w:pStyle w:val="Heading4"/>
        <w:jc w:val="left"/>
        <w:rPr>
          <w:lang w:val="en-US"/>
        </w:rPr>
      </w:pPr>
      <w:bookmarkStart w:id="776" w:name="_Toc374549367"/>
      <w:bookmarkStart w:id="777" w:name="_Toc47697089"/>
      <w:r w:rsidRPr="00784E02">
        <w:rPr>
          <w:lang w:val="en-US"/>
        </w:rPr>
        <w:t>4.</w:t>
      </w:r>
      <w:r w:rsidRPr="00784E02">
        <w:rPr>
          <w:lang w:val="en-US"/>
        </w:rPr>
        <w:tab/>
        <w:t>Purpose of example varieties</w:t>
      </w:r>
      <w:bookmarkEnd w:id="776"/>
      <w:bookmarkEnd w:id="777"/>
    </w:p>
    <w:p w:rsidR="00482BCB" w:rsidRPr="00784E02" w:rsidRDefault="00482BCB" w:rsidP="00482BCB">
      <w:r w:rsidRPr="00784E02">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t>to illustrate the characteristic and/or</w:t>
      </w:r>
    </w:p>
    <w:p w:rsidR="00482BCB" w:rsidRPr="00784E02" w:rsidRDefault="00482BCB" w:rsidP="00482BCB"/>
    <w:p w:rsidR="00482BCB" w:rsidRPr="00784E02" w:rsidRDefault="00482BCB" w:rsidP="00482BCB">
      <w:r w:rsidRPr="00784E02">
        <w:tab/>
        <w:t>(b)</w:t>
      </w:r>
      <w:r w:rsidRPr="00784E02">
        <w:tab/>
        <w:t>to provide the basis for ascribing the appropriate state of expression to each variety and, thereby, to develop internationally harmonized variety descriptions.</w:t>
      </w:r>
    </w:p>
    <w:p w:rsidR="00482BCB" w:rsidRPr="00784E02" w:rsidRDefault="00482BCB" w:rsidP="00482BCB"/>
    <w:p w:rsidR="00482BCB" w:rsidRPr="00784E02" w:rsidRDefault="00482BCB" w:rsidP="00482BCB">
      <w:pPr>
        <w:pStyle w:val="Heading5"/>
      </w:pPr>
      <w:bookmarkStart w:id="778" w:name="_Toc309114964"/>
      <w:bookmarkStart w:id="779" w:name="_Toc47697090"/>
      <w:r w:rsidRPr="00784E02">
        <w:t>4.1</w:t>
      </w:r>
      <w:r w:rsidRPr="00784E02">
        <w:tab/>
        <w:t>Illustration of a characteristic</w:t>
      </w:r>
      <w:bookmarkEnd w:id="778"/>
      <w:bookmarkEnd w:id="779"/>
    </w:p>
    <w:p w:rsidR="00482BCB" w:rsidRPr="00784E02" w:rsidRDefault="00482BCB" w:rsidP="00482BCB">
      <w:r w:rsidRPr="00784E02">
        <w:t xml:space="preserve">Although example varieties have the benefit of enabling examiners to see a characteristic in “real life”, in many cases, the illustration of a characteristic by photographs or drawings (to be provided in chapter 8 of the </w:t>
      </w:r>
      <w:r w:rsidR="007D2474">
        <w:t>Test Guidelines</w:t>
      </w:r>
      <w:r w:rsidRPr="00784E02">
        <w:t>) may provide a clearer illustration of the characteristic.  Furthermore, the difficulty in selecting suitable example varieties, which satisfy all the requirements in Section 4.2 below, means that photographs or drawings are an important alternative or addition</w:t>
      </w:r>
      <w:bookmarkStart w:id="780" w:name="_Hlt58238298"/>
      <w:r w:rsidRPr="00784E02">
        <w:t xml:space="preserve"> </w:t>
      </w:r>
      <w:bookmarkEnd w:id="780"/>
      <w:r w:rsidRPr="00784E02">
        <w:t xml:space="preserve">to example varieties as a means of illustrating characteristics. </w:t>
      </w:r>
    </w:p>
    <w:p w:rsidR="00482BCB" w:rsidRPr="00784E02" w:rsidRDefault="00482BCB" w:rsidP="00482BCB"/>
    <w:p w:rsidR="00482BCB" w:rsidRPr="00784E02" w:rsidRDefault="00482BCB" w:rsidP="00482BCB">
      <w:pPr>
        <w:pStyle w:val="Heading5"/>
      </w:pPr>
      <w:bookmarkStart w:id="781" w:name="_Toc309114965"/>
      <w:bookmarkStart w:id="782" w:name="_Toc47697091"/>
      <w:r w:rsidRPr="00784E02">
        <w:t>4.2</w:t>
      </w:r>
      <w:r w:rsidRPr="00784E02">
        <w:tab/>
        <w:t>International Harmonization of Variety Descriptions</w:t>
      </w:r>
      <w:bookmarkEnd w:id="781"/>
      <w:bookmarkEnd w:id="782"/>
    </w:p>
    <w:p w:rsidR="00482BCB" w:rsidRPr="00784E02" w:rsidRDefault="00482BCB" w:rsidP="00482BCB">
      <w:r w:rsidRPr="00784E02">
        <w:t>4.2.1</w:t>
      </w:r>
      <w:r w:rsidRPr="00784E02">
        <w:tab/>
        <w:t xml:space="preserve">The main reason why example varieties are used in place of, for example, actual measurements is that measurements can be influenced by the environment.  </w:t>
      </w:r>
    </w:p>
    <w:p w:rsidR="00482BCB" w:rsidRPr="00784E02" w:rsidRDefault="00482BCB" w:rsidP="00482BCB"/>
    <w:p w:rsidR="00482BCB" w:rsidRPr="00784E02" w:rsidRDefault="00482BCB" w:rsidP="00482BCB">
      <w:r w:rsidRPr="00784E02">
        <w:tab/>
        <w:t>(a)</w:t>
      </w:r>
      <w:r w:rsidRPr="00784E02">
        <w:tab/>
        <w:t xml:space="preserve">Example varieties in the </w:t>
      </w:r>
      <w:r w:rsidR="007D2474">
        <w:t>Test Guidelines</w:t>
      </w:r>
    </w:p>
    <w:p w:rsidR="00482BCB" w:rsidRPr="00784E02" w:rsidRDefault="00482BCB" w:rsidP="00482BCB"/>
    <w:p w:rsidR="00482BCB" w:rsidRPr="00784E02" w:rsidRDefault="00482BCB" w:rsidP="00482BCB">
      <w:r w:rsidRPr="00784E02">
        <w:t>4.2.2</w:t>
      </w:r>
      <w:r w:rsidRPr="00784E02">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482BCB" w:rsidRPr="00784E02" w:rsidRDefault="00482BCB" w:rsidP="00482BCB"/>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rPr>
        <w:tc>
          <w:tcPr>
            <w:tcW w:w="2127" w:type="dxa"/>
          </w:tcPr>
          <w:p w:rsidR="00482BCB" w:rsidRPr="00784E02" w:rsidRDefault="00482BCB" w:rsidP="00947E51">
            <w:pPr>
              <w:keepNext/>
              <w:spacing w:before="60" w:after="60"/>
              <w:rPr>
                <w:b/>
                <w:sz w:val="16"/>
                <w:szCs w:val="16"/>
              </w:rPr>
            </w:pPr>
          </w:p>
        </w:tc>
        <w:tc>
          <w:tcPr>
            <w:tcW w:w="1419" w:type="dxa"/>
          </w:tcPr>
          <w:p w:rsidR="00482BCB" w:rsidRPr="00784E02" w:rsidRDefault="00482BCB" w:rsidP="00947E51">
            <w:pPr>
              <w:pStyle w:val="Header"/>
              <w:keepNext/>
              <w:spacing w:before="60" w:after="60"/>
              <w:ind w:left="28"/>
              <w:jc w:val="both"/>
              <w:rPr>
                <w:sz w:val="16"/>
                <w:szCs w:val="16"/>
                <w:lang w:val="en-US"/>
              </w:rPr>
            </w:pPr>
            <w:r w:rsidRPr="00784E02">
              <w:rPr>
                <w:sz w:val="16"/>
                <w:szCs w:val="16"/>
                <w:lang w:val="en-US"/>
              </w:rPr>
              <w:t>Example Varieties</w:t>
            </w:r>
          </w:p>
        </w:tc>
        <w:tc>
          <w:tcPr>
            <w:tcW w:w="850" w:type="dxa"/>
          </w:tcPr>
          <w:p w:rsidR="00482BCB" w:rsidRPr="00784E02" w:rsidRDefault="00482BCB" w:rsidP="00947E51">
            <w:pPr>
              <w:keepNext/>
              <w:spacing w:before="60" w:after="60"/>
              <w:jc w:val="center"/>
              <w:rPr>
                <w:sz w:val="16"/>
                <w:szCs w:val="16"/>
              </w:rPr>
            </w:pPr>
            <w:r w:rsidRPr="00784E02">
              <w:rPr>
                <w:sz w:val="16"/>
                <w:szCs w:val="16"/>
              </w:rPr>
              <w:t>Note</w:t>
            </w:r>
          </w:p>
        </w:tc>
      </w:tr>
      <w:tr w:rsidR="00482BCB" w:rsidRPr="00784E02" w:rsidTr="00947E51">
        <w:trPr>
          <w:cantSplit/>
        </w:trPr>
        <w:tc>
          <w:tcPr>
            <w:tcW w:w="2127" w:type="dxa"/>
          </w:tcPr>
          <w:p w:rsidR="00482BCB" w:rsidRPr="00784E02" w:rsidRDefault="00482BCB" w:rsidP="00947E51">
            <w:pPr>
              <w:keepNext/>
              <w:spacing w:before="60" w:after="60"/>
              <w:rPr>
                <w:b/>
                <w:sz w:val="16"/>
                <w:szCs w:val="16"/>
              </w:rPr>
            </w:pPr>
            <w:r w:rsidRPr="00784E02">
              <w:rPr>
                <w:b/>
                <w:sz w:val="16"/>
                <w:szCs w:val="16"/>
              </w:rPr>
              <w:t>Leaf: length of blade</w:t>
            </w:r>
          </w:p>
        </w:tc>
        <w:tc>
          <w:tcPr>
            <w:tcW w:w="1419" w:type="dxa"/>
          </w:tcPr>
          <w:p w:rsidR="00482BCB" w:rsidRPr="00784E02" w:rsidRDefault="00482BCB" w:rsidP="00947E51">
            <w:pPr>
              <w:keepNext/>
              <w:spacing w:before="60" w:after="60"/>
              <w:ind w:left="28"/>
              <w:rPr>
                <w:position w:val="-1"/>
                <w:sz w:val="16"/>
                <w:szCs w:val="16"/>
              </w:rPr>
            </w:pPr>
          </w:p>
        </w:tc>
        <w:tc>
          <w:tcPr>
            <w:tcW w:w="850" w:type="dxa"/>
          </w:tcPr>
          <w:p w:rsidR="00482BCB" w:rsidRPr="00784E02" w:rsidRDefault="00482BCB" w:rsidP="00947E51">
            <w:pPr>
              <w:keepNext/>
              <w:spacing w:before="60" w:after="60"/>
              <w:jc w:val="center"/>
              <w:rPr>
                <w:position w:val="-1"/>
                <w:sz w:val="16"/>
                <w:szCs w:val="16"/>
              </w:rPr>
            </w:pP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short</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Alpha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3</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medium</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Beta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5</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long</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Gamma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pPr>
        <w:keepNext/>
      </w:pPr>
      <w:r w:rsidRPr="00784E02">
        <w:tab/>
        <w:t>(b)</w:t>
      </w:r>
      <w:r w:rsidRPr="00784E02">
        <w:tab/>
        <w:t xml:space="preserve">Fixed measurements in the </w:t>
      </w:r>
      <w:r w:rsidR="007D2474">
        <w:t>Test Guidelines</w:t>
      </w:r>
    </w:p>
    <w:p w:rsidR="00482BCB" w:rsidRPr="00784E02" w:rsidRDefault="00482BCB" w:rsidP="00482BCB">
      <w:pPr>
        <w:keepNext/>
      </w:pPr>
    </w:p>
    <w:p w:rsidR="00482BCB" w:rsidRPr="00784E02" w:rsidRDefault="00482BCB" w:rsidP="00482BCB">
      <w:r w:rsidRPr="00784E02">
        <w:t>4.2.3</w:t>
      </w:r>
      <w:r w:rsidRPr="00784E02">
        <w:tab/>
        <w:t xml:space="preserve">If absolute measurements were to be indicated in the </w:t>
      </w:r>
      <w:r w:rsidR="007D2474">
        <w:t>Test Guidelines</w:t>
      </w:r>
      <w:r w:rsidRPr="00784E02">
        <w:t xml:space="preserve"> and the </w:t>
      </w:r>
      <w:r w:rsidR="007D2474">
        <w:t>Test Guidelines</w:t>
      </w:r>
      <w:r w:rsidRPr="00784E02">
        <w:t xml:space="preserve"> were drafted in Country A on the basis of the data from section 4.2.2, the Table of Characteristics would show the following: </w:t>
      </w:r>
    </w:p>
    <w:p w:rsidR="00482BCB" w:rsidRPr="00784E02" w:rsidRDefault="00482BCB" w:rsidP="00482BCB">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p>
        </w:tc>
        <w:tc>
          <w:tcPr>
            <w:tcW w:w="1419" w:type="dxa"/>
          </w:tcPr>
          <w:p w:rsidR="00482BCB" w:rsidRPr="00784E02" w:rsidRDefault="00482BCB" w:rsidP="00947E51">
            <w:pPr>
              <w:keepNext/>
              <w:spacing w:before="120" w:after="120"/>
              <w:ind w:left="170"/>
              <w:jc w:val="left"/>
              <w:rPr>
                <w:sz w:val="16"/>
                <w:szCs w:val="16"/>
              </w:rPr>
            </w:pPr>
            <w:r w:rsidRPr="00784E02">
              <w:rPr>
                <w:sz w:val="16"/>
                <w:szCs w:val="16"/>
              </w:rPr>
              <w:t>Length</w:t>
            </w:r>
          </w:p>
        </w:tc>
        <w:tc>
          <w:tcPr>
            <w:tcW w:w="850" w:type="dxa"/>
          </w:tcPr>
          <w:p w:rsidR="00482BCB" w:rsidRPr="00784E02" w:rsidRDefault="00482BCB" w:rsidP="00947E51">
            <w:pPr>
              <w:keepNext/>
              <w:spacing w:before="120" w:after="120"/>
              <w:jc w:val="center"/>
              <w:rPr>
                <w:sz w:val="16"/>
                <w:szCs w:val="16"/>
              </w:rPr>
            </w:pPr>
            <w:r w:rsidRPr="00784E02">
              <w:rPr>
                <w:sz w:val="16"/>
                <w:szCs w:val="16"/>
              </w:rPr>
              <w:t>Note</w:t>
            </w:r>
          </w:p>
        </w:tc>
      </w:tr>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r w:rsidRPr="00784E02">
              <w:rPr>
                <w:b/>
                <w:sz w:val="16"/>
                <w:szCs w:val="16"/>
              </w:rPr>
              <w:t>Leaf: length of blade</w:t>
            </w:r>
          </w:p>
        </w:tc>
        <w:tc>
          <w:tcPr>
            <w:tcW w:w="1419" w:type="dxa"/>
          </w:tcPr>
          <w:p w:rsidR="00482BCB" w:rsidRPr="00784E02" w:rsidRDefault="00482BCB" w:rsidP="00947E51">
            <w:pPr>
              <w:keepNext/>
              <w:spacing w:before="120" w:after="120"/>
              <w:ind w:left="170"/>
              <w:jc w:val="left"/>
              <w:rPr>
                <w:position w:val="-1"/>
                <w:sz w:val="16"/>
                <w:szCs w:val="16"/>
              </w:rPr>
            </w:pPr>
          </w:p>
        </w:tc>
        <w:tc>
          <w:tcPr>
            <w:tcW w:w="850" w:type="dxa"/>
          </w:tcPr>
          <w:p w:rsidR="00482BCB" w:rsidRPr="00784E02" w:rsidRDefault="00482BCB" w:rsidP="00947E51">
            <w:pPr>
              <w:keepNext/>
              <w:spacing w:before="120" w:after="120"/>
              <w:jc w:val="center"/>
              <w:rPr>
                <w:position w:val="-1"/>
                <w:sz w:val="16"/>
                <w:szCs w:val="16"/>
              </w:rPr>
            </w:pP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short</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3</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medium</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10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5</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long</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r w:rsidRPr="00784E02">
        <w:t>4.2.4</w:t>
      </w:r>
      <w:r w:rsidRPr="00784E02">
        <w:tab/>
        <w:t>Because there is no “relative scale” provided by the example varieties, the same data would lead to the following descriptions:</w:t>
      </w:r>
    </w:p>
    <w:p w:rsidR="00482BCB" w:rsidRPr="00784E02" w:rsidRDefault="00482BCB" w:rsidP="00482BC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p>
        </w:tc>
        <w:tc>
          <w:tcPr>
            <w:tcW w:w="2127"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A</w:t>
            </w:r>
          </w:p>
        </w:tc>
        <w:tc>
          <w:tcPr>
            <w:tcW w:w="2126"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B</w:t>
            </w:r>
          </w:p>
        </w:tc>
      </w:tr>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r w:rsidRPr="00784E02">
              <w:rPr>
                <w:sz w:val="16"/>
                <w:szCs w:val="16"/>
                <w:lang w:val="en-US"/>
              </w:rPr>
              <w:t>Variety X</w:t>
            </w:r>
          </w:p>
        </w:tc>
        <w:tc>
          <w:tcPr>
            <w:tcW w:w="2127"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10 cm</w:t>
            </w:r>
            <w:r w:rsidRPr="00784E02">
              <w:rPr>
                <w:b/>
                <w:sz w:val="16"/>
                <w:szCs w:val="16"/>
                <w:lang w:val="en-US"/>
              </w:rPr>
              <w:br/>
            </w:r>
            <w:r w:rsidRPr="00784E02">
              <w:rPr>
                <w:b/>
                <w:color w:val="000000"/>
                <w:sz w:val="16"/>
                <w:szCs w:val="16"/>
                <w:lang w:val="en-US"/>
              </w:rPr>
              <w:t>(medium:  note 5)</w:t>
            </w:r>
          </w:p>
        </w:tc>
        <w:tc>
          <w:tcPr>
            <w:tcW w:w="2126"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15 cm</w:t>
            </w:r>
            <w:r w:rsidRPr="00784E02">
              <w:rPr>
                <w:b/>
                <w:sz w:val="16"/>
                <w:szCs w:val="16"/>
                <w:lang w:val="en-US"/>
              </w:rPr>
              <w:br/>
              <w:t>(long:  note 7)</w:t>
            </w:r>
          </w:p>
        </w:tc>
      </w:tr>
    </w:tbl>
    <w:p w:rsidR="00482BCB" w:rsidRPr="00784E02" w:rsidRDefault="00482BCB" w:rsidP="00482BCB"/>
    <w:p w:rsidR="00482BCB" w:rsidRPr="00784E02" w:rsidRDefault="00482BCB" w:rsidP="00482BCB">
      <w:r w:rsidRPr="00784E02">
        <w:t>4.2.5</w:t>
      </w:r>
      <w:r w:rsidRPr="00784E02">
        <w:tab/>
        <w:t xml:space="preserve">Thus, if absolute measurements were used in the </w:t>
      </w:r>
      <w:r w:rsidR="007D2474">
        <w:t>Test Guidelines</w:t>
      </w:r>
      <w:r w:rsidRPr="00784E02">
        <w:t>,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w:t>
      </w:r>
    </w:p>
    <w:p w:rsidR="00482BCB" w:rsidRPr="00784E02" w:rsidRDefault="00482BCB" w:rsidP="00482BCB"/>
    <w:p w:rsidR="00482BCB" w:rsidRPr="00784E02" w:rsidRDefault="00482BCB" w:rsidP="00482BCB">
      <w:r w:rsidRPr="00784E02">
        <w:t>4.2.6</w:t>
      </w:r>
      <w:r w:rsidRPr="00784E02">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rsidR="00482BCB" w:rsidRPr="00784E02" w:rsidRDefault="00482BCB" w:rsidP="00482BCB"/>
    <w:p w:rsidR="00482BCB" w:rsidRPr="00784E02" w:rsidRDefault="00482BCB" w:rsidP="00482BCB"/>
    <w:p w:rsidR="00482BCB" w:rsidRPr="00784E02" w:rsidRDefault="00482BCB" w:rsidP="00482BCB">
      <w:pPr>
        <w:pStyle w:val="Heading3"/>
      </w:pPr>
      <w:bookmarkStart w:id="783" w:name="_Toc47697092"/>
      <w:r w:rsidRPr="00784E02">
        <w:t>GN 29</w:t>
      </w:r>
      <w:r w:rsidRPr="00784E02">
        <w:tab/>
      </w:r>
      <w:r w:rsidR="00A92668">
        <w:t>(</w:t>
      </w:r>
      <w:r w:rsidRPr="00784E02">
        <w:t>Chapter 8) – Example varieties:  names</w:t>
      </w:r>
      <w:bookmarkEnd w:id="783"/>
      <w:r w:rsidRPr="00784E02">
        <w:t xml:space="preserve"> </w:t>
      </w:r>
    </w:p>
    <w:p w:rsidR="00482BCB" w:rsidRPr="00784E02" w:rsidRDefault="00482BCB" w:rsidP="00482BCB">
      <w:pPr>
        <w:pStyle w:val="Heading4"/>
        <w:rPr>
          <w:lang w:val="en-US"/>
        </w:rPr>
      </w:pPr>
      <w:bookmarkStart w:id="784" w:name="_Toc47697093"/>
      <w:r w:rsidRPr="00784E02">
        <w:rPr>
          <w:lang w:val="en-US"/>
        </w:rPr>
        <w:t>1.</w:t>
      </w:r>
      <w:r w:rsidRPr="00784E02">
        <w:rPr>
          <w:lang w:val="en-US"/>
        </w:rPr>
        <w:tab/>
        <w:t>Presentation of variety names</w:t>
      </w:r>
      <w:bookmarkEnd w:id="784"/>
      <w:r w:rsidRPr="00784E02">
        <w:rPr>
          <w:lang w:val="en-US"/>
        </w:rPr>
        <w:t xml:space="preserve"> </w:t>
      </w:r>
    </w:p>
    <w:p w:rsidR="00482BCB" w:rsidRPr="00784E02" w:rsidRDefault="00482BCB" w:rsidP="00482BCB">
      <w:r w:rsidRPr="00784E02">
        <w:t>The recommendation of the International Code for the Nomenclature of Cultivated Plants (ICNCP), that variety names should be presented in single citation marks (e.g. ‘Apex’) when presented in text, should be followed.</w:t>
      </w:r>
    </w:p>
    <w:p w:rsidR="00482BCB" w:rsidRPr="00784E02" w:rsidRDefault="00482BCB" w:rsidP="00482BCB"/>
    <w:p w:rsidR="00482BCB" w:rsidRPr="00784E02" w:rsidRDefault="00482BCB" w:rsidP="00482BCB">
      <w:pPr>
        <w:pStyle w:val="Heading4"/>
        <w:rPr>
          <w:lang w:val="en-US"/>
        </w:rPr>
      </w:pPr>
      <w:bookmarkStart w:id="785" w:name="_Toc47697094"/>
      <w:r w:rsidRPr="00784E02">
        <w:rPr>
          <w:lang w:val="en-US"/>
        </w:rPr>
        <w:t xml:space="preserve">2. </w:t>
      </w:r>
      <w:r w:rsidRPr="00784E02">
        <w:rPr>
          <w:lang w:val="en-US"/>
        </w:rPr>
        <w:tab/>
        <w:t>Synonyms</w:t>
      </w:r>
      <w:bookmarkEnd w:id="785"/>
    </w:p>
    <w:p w:rsidR="00482BCB" w:rsidRPr="00784E02" w:rsidRDefault="00482BCB" w:rsidP="00482BCB">
      <w:r w:rsidRPr="00784E02">
        <w:t>2.1</w:t>
      </w:r>
      <w:r w:rsidRPr="00784E02">
        <w:tab/>
        <w:t>Example varieties which are, or have been, protected or officially registered:</w:t>
      </w:r>
    </w:p>
    <w:p w:rsidR="00482BCB" w:rsidRPr="00784E02" w:rsidRDefault="00482BCB" w:rsidP="00482BCB"/>
    <w:p w:rsidR="00482BCB" w:rsidRPr="00784E02" w:rsidRDefault="00482BCB" w:rsidP="00482BCB">
      <w:r w:rsidRPr="00784E02">
        <w:t>Where such a variety is used as an example variety and has been registered with a different denomination by some members of the Union, the denomination used in the Table of Characteristics should be the denomination by which it was registered by the first member of the Union granting protection to that variety.  Other denominations may be presented in Chapter 8, but only where the alternative denominations clearly, and exclusively, identify the variety concerned.</w:t>
      </w:r>
    </w:p>
    <w:p w:rsidR="00482BCB" w:rsidRPr="00784E02" w:rsidRDefault="00482BCB" w:rsidP="00482BCB"/>
    <w:p w:rsidR="00482BCB" w:rsidRPr="00784E02" w:rsidRDefault="00482BCB" w:rsidP="00482BCB">
      <w:r w:rsidRPr="00784E02">
        <w:t>2.2</w:t>
      </w:r>
      <w:r w:rsidRPr="00784E02">
        <w:tab/>
        <w:t>Example varieties which have not been protected or officially registered:</w:t>
      </w:r>
    </w:p>
    <w:p w:rsidR="00482BCB" w:rsidRPr="00784E02" w:rsidRDefault="00482BCB" w:rsidP="00482BCB"/>
    <w:p w:rsidR="00482BCB" w:rsidRPr="00784E02" w:rsidRDefault="00482BCB" w:rsidP="00482BCB">
      <w:r w:rsidRPr="00784E02">
        <w:t xml:space="preserve">In the case of a variety, used as an example variety, which has not been protected or officially registered, the denomination used in the Table of Characteristics should be that by which the variety is most widely known by members of the Union.  Where necessary, any alternative names (synonyms) may be presented in Chapter 8, but only where the alternative names clearly, and exclusively, identify the variety concerned.   </w:t>
      </w:r>
    </w:p>
    <w:p w:rsidR="00482BCB" w:rsidRPr="00784E02" w:rsidRDefault="00482BCB" w:rsidP="00482BCB"/>
    <w:p w:rsidR="00482BCB" w:rsidRPr="00784E02" w:rsidRDefault="00482BCB" w:rsidP="00482BCB">
      <w:r w:rsidRPr="00784E02">
        <w:t>2.3</w:t>
      </w:r>
      <w:r w:rsidRPr="00784E02">
        <w:tab/>
        <w:t xml:space="preserve">Where synonyms of example varieties are presented in Chapter 8 of the </w:t>
      </w:r>
      <w:r w:rsidR="007D2474">
        <w:t>Test Guidelines</w:t>
      </w:r>
      <w:r w:rsidRPr="00784E02">
        <w:t xml:space="preserve">, this should be indicated in Chapter 6:  Section 6.4 “Example Varieties” of the </w:t>
      </w:r>
      <w:r w:rsidR="007D2474">
        <w:t>Test Guidelines</w:t>
      </w:r>
      <w:r w:rsidRPr="00784E02">
        <w:t xml:space="preserve"> concerned. </w:t>
      </w:r>
    </w:p>
    <w:p w:rsidR="00482BCB" w:rsidRPr="00784E02" w:rsidRDefault="00482BCB" w:rsidP="00482BCB"/>
    <w:p w:rsidR="00482BCB" w:rsidRPr="00784E02" w:rsidRDefault="00482BCB" w:rsidP="00482BCB"/>
    <w:p w:rsidR="00482BCB" w:rsidRPr="00784E02" w:rsidRDefault="00482BCB" w:rsidP="00482BCB">
      <w:pPr>
        <w:pStyle w:val="Heading3"/>
      </w:pPr>
      <w:bookmarkStart w:id="786" w:name="_Toc47697095"/>
      <w:r w:rsidRPr="00784E02">
        <w:t>GN 30</w:t>
      </w:r>
      <w:r w:rsidRPr="00784E02">
        <w:tab/>
      </w:r>
      <w:r w:rsidR="00A92668">
        <w:t>(</w:t>
      </w:r>
      <w:r w:rsidRPr="00784E02">
        <w:t>Chapter 9) – Literature</w:t>
      </w:r>
      <w:bookmarkEnd w:id="786"/>
    </w:p>
    <w:p w:rsidR="00482BCB" w:rsidRPr="00784E02" w:rsidRDefault="00482BCB" w:rsidP="00482BCB">
      <w:pPr>
        <w:pStyle w:val="Heading4"/>
        <w:rPr>
          <w:lang w:val="en-US"/>
        </w:rPr>
      </w:pPr>
      <w:bookmarkStart w:id="787" w:name="_Toc47697096"/>
      <w:r w:rsidRPr="00784E02">
        <w:rPr>
          <w:lang w:val="en-US"/>
        </w:rPr>
        <w:t>1.</w:t>
      </w:r>
      <w:r w:rsidRPr="00784E02">
        <w:rPr>
          <w:lang w:val="en-US"/>
        </w:rPr>
        <w:tab/>
        <w:t>Format</w:t>
      </w:r>
      <w:bookmarkEnd w:id="787"/>
    </w:p>
    <w:p w:rsidR="00482BCB" w:rsidRPr="00784E02" w:rsidRDefault="00482BCB" w:rsidP="00482BCB">
      <w:r w:rsidRPr="00784E02">
        <w:t>Literature should be presented as follows:</w:t>
      </w:r>
    </w:p>
    <w:p w:rsidR="00482BCB" w:rsidRPr="00784E02" w:rsidRDefault="00482BCB" w:rsidP="00482BCB">
      <w:pPr>
        <w:rPr>
          <w:vertAlign w:val="subscript"/>
        </w:rPr>
      </w:pPr>
      <w:r w:rsidRPr="00784E02">
        <w:t xml:space="preserve">[Surname 1], [Initials 1]., [Surname 2], [Initials 2] </w:t>
      </w:r>
      <w:r w:rsidRPr="00784E02">
        <w:rPr>
          <w:i/>
        </w:rPr>
        <w:t>etc.</w:t>
      </w:r>
      <w:r w:rsidRPr="00784E02">
        <w:t xml:space="preserve"> ., [Year]:  [Title].  [Publication].  [Town], [City / Region], [Country*], [pp. n</w:t>
      </w:r>
      <w:r w:rsidRPr="00784E02">
        <w:rPr>
          <w:vertAlign w:val="subscript"/>
        </w:rPr>
        <w:t>1</w:t>
      </w:r>
      <w:r w:rsidRPr="00784E02">
        <w:t xml:space="preserve"> to n</w:t>
      </w:r>
      <w:r w:rsidRPr="00784E02">
        <w:rPr>
          <w:vertAlign w:val="subscript"/>
        </w:rPr>
        <w:t xml:space="preserve">2  </w:t>
      </w:r>
      <w:r w:rsidRPr="00784E02">
        <w:rPr>
          <w:u w:val="single"/>
        </w:rPr>
        <w:t>or</w:t>
      </w:r>
      <w:r w:rsidRPr="00784E02">
        <w:t xml:space="preserve">  x pp.]</w:t>
      </w:r>
      <w:r w:rsidRPr="00784E02">
        <w:rPr>
          <w:vertAlign w:val="subscript"/>
        </w:rPr>
        <w:t xml:space="preserve"> </w:t>
      </w:r>
    </w:p>
    <w:p w:rsidR="00482BCB" w:rsidRPr="00784E02" w:rsidRDefault="00482BCB" w:rsidP="00482BCB">
      <w:pPr>
        <w:pStyle w:val="Normaltg"/>
        <w:tabs>
          <w:tab w:val="clear" w:pos="709"/>
          <w:tab w:val="clear" w:pos="1418"/>
        </w:tabs>
        <w:rPr>
          <w:vertAlign w:val="subscript"/>
          <w:lang w:val="en-US"/>
        </w:rPr>
      </w:pPr>
    </w:p>
    <w:p w:rsidR="00482BCB" w:rsidRPr="00784E02" w:rsidRDefault="00482BCB" w:rsidP="00482BCB">
      <w:pPr>
        <w:ind w:left="1276" w:hanging="284"/>
      </w:pPr>
      <w:r w:rsidRPr="00784E02">
        <w:t>*  presented as two-letter country code according to WIPO Standard ST.3 and International Standard ISO 3166.</w:t>
      </w:r>
    </w:p>
    <w:p w:rsidR="00482BCB" w:rsidRPr="00784E02" w:rsidRDefault="00482BCB" w:rsidP="00482BCB">
      <w:pPr>
        <w:ind w:left="992"/>
      </w:pPr>
    </w:p>
    <w:p w:rsidR="00482BCB" w:rsidRPr="00784E02" w:rsidRDefault="00482BCB" w:rsidP="00482BCB">
      <w:pPr>
        <w:outlineLvl w:val="0"/>
        <w:rPr>
          <w:u w:val="single"/>
        </w:rPr>
      </w:pPr>
      <w:r w:rsidRPr="00784E02">
        <w:rPr>
          <w:u w:val="single"/>
        </w:rPr>
        <w:t>Example:</w:t>
      </w:r>
    </w:p>
    <w:p w:rsidR="00482BCB" w:rsidRPr="00784E02" w:rsidRDefault="00482BCB" w:rsidP="00482BCB">
      <w:pPr>
        <w:ind w:left="992"/>
        <w:rPr>
          <w:u w:val="single"/>
        </w:rPr>
      </w:pPr>
    </w:p>
    <w:p w:rsidR="00482BCB" w:rsidRPr="00784E02" w:rsidRDefault="00482BCB" w:rsidP="00482BCB">
      <w:r w:rsidRPr="00784E02">
        <w:t>Reid, C., Dyer, R.A., 1984:  A review of the South African species of Cyrtanthus</w:t>
      </w:r>
      <w:bookmarkStart w:id="788" w:name="OLE_LINK4"/>
      <w:bookmarkStart w:id="789" w:name="OLE_LINK5"/>
      <w:r w:rsidRPr="00784E02">
        <w:t xml:space="preserve">. </w:t>
      </w:r>
      <w:bookmarkEnd w:id="788"/>
      <w:bookmarkEnd w:id="789"/>
      <w:r w:rsidRPr="00784E02">
        <w:t xml:space="preserve">The American Plant Life Society. California, US, 68 pp. </w:t>
      </w:r>
    </w:p>
    <w:p w:rsidR="00482BCB" w:rsidRPr="00784E02" w:rsidRDefault="00482BCB" w:rsidP="00482BCB"/>
    <w:p w:rsidR="00482BCB" w:rsidRPr="00784E02" w:rsidRDefault="00482BCB" w:rsidP="00482BCB">
      <w:pPr>
        <w:pStyle w:val="Heading4"/>
        <w:rPr>
          <w:lang w:val="en-US"/>
        </w:rPr>
      </w:pPr>
      <w:bookmarkStart w:id="790" w:name="_Toc47697097"/>
      <w:r w:rsidRPr="00784E02">
        <w:rPr>
          <w:lang w:val="en-US"/>
        </w:rPr>
        <w:t>2.</w:t>
      </w:r>
      <w:r w:rsidRPr="00784E02">
        <w:rPr>
          <w:lang w:val="en-US"/>
        </w:rPr>
        <w:tab/>
        <w:t>Languages</w:t>
      </w:r>
      <w:bookmarkEnd w:id="790"/>
    </w:p>
    <w:p w:rsidR="00482BCB" w:rsidRPr="00784E02" w:rsidRDefault="00482BCB" w:rsidP="00482BCB">
      <w:r w:rsidRPr="00784E02">
        <w:t>Literature will be presented in the language of the publication, with no translation.</w:t>
      </w:r>
    </w:p>
    <w:p w:rsidR="00482BCB" w:rsidRPr="00784E02" w:rsidRDefault="00482BCB" w:rsidP="00482BCB"/>
    <w:p w:rsidR="00482BCB" w:rsidRPr="00784E02" w:rsidRDefault="00482BCB" w:rsidP="00482BCB">
      <w:pPr>
        <w:pStyle w:val="Heading4"/>
        <w:rPr>
          <w:lang w:val="en-US"/>
        </w:rPr>
      </w:pPr>
      <w:bookmarkStart w:id="791" w:name="_Toc47697098"/>
      <w:r w:rsidRPr="00784E02">
        <w:rPr>
          <w:lang w:val="en-US"/>
        </w:rPr>
        <w:t>3.</w:t>
      </w:r>
      <w:r w:rsidRPr="00784E02">
        <w:rPr>
          <w:lang w:val="en-US"/>
        </w:rPr>
        <w:tab/>
        <w:t>Relevant literature</w:t>
      </w:r>
      <w:bookmarkEnd w:id="791"/>
    </w:p>
    <w:p w:rsidR="00482BCB" w:rsidRPr="00784E02" w:rsidRDefault="00482BCB" w:rsidP="00482BCB">
      <w:r w:rsidRPr="00784E02">
        <w:t xml:space="preserve">All relevant UPOV documents should be mentioned as associated documents on the cover page of the </w:t>
      </w:r>
      <w:r w:rsidR="007D2474">
        <w:t>Test Guidelines</w:t>
      </w:r>
      <w:r w:rsidRPr="00784E02">
        <w:t xml:space="preserve"> (see GN 2) and not in Chapter 9.  Chapter 9 should include reference to publications concerned with the characterization of varieties which have been produced by organizations other than UPOV, where these have been used in the development of the </w:t>
      </w:r>
      <w:r w:rsidR="007D2474">
        <w:t>Test Guidelines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792" w:name="_Toc27819155"/>
      <w:bookmarkStart w:id="793" w:name="_Toc27819336"/>
      <w:bookmarkStart w:id="794" w:name="_Toc27819517"/>
      <w:bookmarkStart w:id="795" w:name="_Toc47697099"/>
      <w:r w:rsidRPr="00784E02">
        <w:t>GN 31</w:t>
      </w:r>
      <w:r w:rsidRPr="00784E02">
        <w:tab/>
      </w:r>
      <w:r w:rsidR="00A92668">
        <w:t>(</w:t>
      </w:r>
      <w:r w:rsidRPr="00784E02">
        <w:t>Chapter 10:   TQ 4.2) – Information on method of propagating the variety</w:t>
      </w:r>
      <w:bookmarkEnd w:id="792"/>
      <w:bookmarkEnd w:id="793"/>
      <w:bookmarkEnd w:id="794"/>
      <w:bookmarkEnd w:id="795"/>
    </w:p>
    <w:p w:rsidR="00482BCB" w:rsidRPr="00784E02" w:rsidRDefault="00482BCB" w:rsidP="00482BCB">
      <w:r w:rsidRPr="00784E02">
        <w:t>The examples below indicate how this section can be formatted and some appropriate terms which can be used:</w:t>
      </w:r>
    </w:p>
    <w:p w:rsidR="00482BCB" w:rsidRPr="00784E02" w:rsidRDefault="00482BCB" w:rsidP="00482BCB">
      <w:pPr>
        <w:tabs>
          <w:tab w:val="left" w:pos="567"/>
          <w:tab w:val="left" w:pos="1056"/>
          <w:tab w:val="left" w:pos="1673"/>
          <w:tab w:val="left" w:pos="5856"/>
          <w:tab w:val="left" w:pos="7296"/>
          <w:tab w:val="left" w:pos="7910"/>
        </w:tabs>
        <w:ind w:left="1056" w:right="255"/>
      </w:pPr>
    </w:p>
    <w:p w:rsidR="00482BCB" w:rsidRPr="00784E02" w:rsidRDefault="00482BCB" w:rsidP="00482BCB">
      <w:pPr>
        <w:keepNext/>
        <w:outlineLvl w:val="0"/>
        <w:rPr>
          <w:i/>
        </w:rPr>
      </w:pPr>
      <w:r w:rsidRPr="00784E02">
        <w:rPr>
          <w:i/>
        </w:rPr>
        <w:t>Example 1</w:t>
      </w:r>
    </w:p>
    <w:p w:rsidR="00482BCB" w:rsidRPr="00784E02" w:rsidRDefault="00482BCB" w:rsidP="00482BCB">
      <w:pPr>
        <w:keepNext/>
        <w:ind w:left="992"/>
      </w:pPr>
    </w:p>
    <w:p w:rsidR="00482BCB" w:rsidRPr="00784E02" w:rsidRDefault="00482BCB" w:rsidP="00482BCB">
      <w:pPr>
        <w:keepNext/>
        <w:tabs>
          <w:tab w:val="left" w:pos="567"/>
          <w:tab w:val="left" w:pos="1056"/>
          <w:tab w:val="left" w:pos="1673"/>
          <w:tab w:val="left" w:pos="5856"/>
          <w:tab w:val="left" w:pos="7296"/>
          <w:tab w:val="left" w:pos="7910"/>
        </w:tabs>
        <w:ind w:left="1056" w:right="255"/>
      </w:pPr>
      <w:r w:rsidRPr="00784E02">
        <w:t>“4.2.1</w:t>
      </w:r>
      <w:r w:rsidRPr="00784E02">
        <w:tab/>
        <w:t>Seed-propagated varieties</w:t>
      </w:r>
    </w:p>
    <w:p w:rsidR="00482BCB" w:rsidRPr="00784E02" w:rsidRDefault="00482BCB" w:rsidP="00482BCB">
      <w:pPr>
        <w:keepNext/>
        <w:tabs>
          <w:tab w:val="left" w:pos="567"/>
          <w:tab w:val="left" w:pos="1056"/>
          <w:tab w:val="left" w:pos="1673"/>
          <w:tab w:val="left" w:pos="5856"/>
          <w:tab w:val="left" w:pos="7296"/>
          <w:tab w:val="left" w:pos="7910"/>
        </w:tabs>
        <w:ind w:left="1056" w:right="255"/>
      </w:pPr>
    </w:p>
    <w:p w:rsidR="00482BCB" w:rsidRPr="00784E02" w:rsidRDefault="00482BCB" w:rsidP="00482BCB">
      <w:pPr>
        <w:keepNext/>
        <w:shd w:val="clear" w:color="auto" w:fill="FFFFFF"/>
        <w:tabs>
          <w:tab w:val="left" w:pos="567"/>
          <w:tab w:val="left" w:pos="1056"/>
          <w:tab w:val="left" w:pos="1673"/>
          <w:tab w:val="left" w:pos="2268"/>
          <w:tab w:val="left" w:pos="7343"/>
          <w:tab w:val="left" w:pos="7910"/>
        </w:tabs>
        <w:spacing w:after="60"/>
        <w:ind w:left="1673" w:right="255"/>
      </w:pPr>
      <w:r w:rsidRPr="00784E02">
        <w:t>“(a)</w:t>
      </w:r>
      <w:r w:rsidRPr="00784E02">
        <w:tab/>
        <w:t xml:space="preserve">Self-pollination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7296"/>
          <w:tab w:val="left" w:pos="7910"/>
        </w:tabs>
        <w:spacing w:after="60"/>
        <w:ind w:left="1673" w:right="255"/>
      </w:pPr>
      <w:r w:rsidRPr="00784E02">
        <w:t>“(b)</w:t>
      </w:r>
      <w:r w:rsidRPr="00784E02">
        <w:tab/>
        <w:t>Cross-pollination</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784E02">
        <w:tab/>
        <w:t xml:space="preserve"> (i)</w:t>
      </w:r>
      <w:r w:rsidRPr="00784E02">
        <w:tab/>
        <w:t>population</w:t>
      </w:r>
      <w:r w:rsidRPr="00784E02">
        <w:tab/>
      </w:r>
      <w:r w:rsidRPr="00784E02">
        <w:tab/>
        <w:t>[   ]</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7343"/>
        </w:tabs>
        <w:spacing w:after="60"/>
        <w:ind w:left="2099" w:right="255"/>
      </w:pPr>
      <w:r w:rsidRPr="00784E02">
        <w:tab/>
        <w:t>(ii)</w:t>
      </w:r>
      <w:r w:rsidRPr="00784E02">
        <w:tab/>
        <w:t xml:space="preserve">synthetic variety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“(c)</w:t>
      </w:r>
      <w:r w:rsidRPr="00784E02">
        <w:tab/>
        <w:t>Hybrid</w:t>
      </w:r>
      <w:r w:rsidRPr="00784E02">
        <w:tab/>
        <w:t>[   ]</w:t>
      </w:r>
    </w:p>
    <w:p w:rsidR="00482BCB" w:rsidRPr="00784E02" w:rsidRDefault="00482BCB" w:rsidP="00482BCB">
      <w:pPr>
        <w:keepNext/>
        <w:shd w:val="clear" w:color="auto" w:fill="FFFFFF"/>
        <w:tabs>
          <w:tab w:val="left" w:pos="567"/>
          <w:tab w:val="left" w:pos="1056"/>
          <w:tab w:val="left" w:pos="1673"/>
          <w:tab w:val="left" w:pos="2665"/>
          <w:tab w:val="left" w:pos="7910"/>
        </w:tabs>
        <w:spacing w:after="60"/>
        <w:ind w:left="2268" w:right="255"/>
      </w:pPr>
      <w:r w:rsidRPr="00784E02">
        <w:t>{…</w:t>
      </w:r>
      <w:r w:rsidRPr="00784E02">
        <w:rPr>
          <w:i/>
        </w:rPr>
        <w:t>see GN 32 for example</w:t>
      </w:r>
      <w:r w:rsidRPr="00784E02">
        <w:t>...}</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“(d)</w:t>
      </w:r>
      <w:r w:rsidRPr="00784E02">
        <w:tab/>
        <w:t>Other</w:t>
      </w:r>
      <w:r w:rsidRPr="00784E02">
        <w:tab/>
        <w:t>[   ]</w:t>
      </w:r>
    </w:p>
    <w:p w:rsidR="00482BCB" w:rsidRPr="00784E02" w:rsidRDefault="00482BCB" w:rsidP="00482BCB">
      <w:pPr>
        <w:shd w:val="clear" w:color="auto" w:fill="FFFFFF"/>
        <w:tabs>
          <w:tab w:val="left" w:pos="567"/>
          <w:tab w:val="left" w:pos="1056"/>
          <w:tab w:val="left" w:pos="1673"/>
          <w:tab w:val="left" w:pos="2665"/>
          <w:tab w:val="left" w:pos="7910"/>
        </w:tabs>
        <w:spacing w:after="60"/>
        <w:ind w:left="2268" w:right="255"/>
      </w:pPr>
      <w:r w:rsidRPr="00784E02">
        <w:t>(please provide details)”</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keepNext/>
        <w:tabs>
          <w:tab w:val="left" w:pos="1871"/>
          <w:tab w:val="left" w:pos="2438"/>
          <w:tab w:val="left" w:pos="7371"/>
        </w:tabs>
        <w:ind w:right="255"/>
      </w:pPr>
    </w:p>
    <w:p w:rsidR="00482BCB" w:rsidRPr="00784E02" w:rsidRDefault="00482BCB" w:rsidP="00482BCB">
      <w:pPr>
        <w:keepNext/>
        <w:tabs>
          <w:tab w:val="left" w:pos="567"/>
          <w:tab w:val="left" w:pos="1056"/>
          <w:tab w:val="left" w:pos="1673"/>
          <w:tab w:val="left" w:pos="2098"/>
          <w:tab w:val="left" w:pos="2665"/>
          <w:tab w:val="left" w:pos="7910"/>
        </w:tabs>
        <w:ind w:left="1056" w:right="255"/>
      </w:pPr>
      <w:r w:rsidRPr="00784E02">
        <w:t>“4.2.2</w:t>
      </w:r>
      <w:r w:rsidRPr="00784E02">
        <w:tab/>
        <w:t>Vegetatively propagated varieties</w:t>
      </w:r>
    </w:p>
    <w:p w:rsidR="00482BCB" w:rsidRPr="00784E02" w:rsidRDefault="00482BCB" w:rsidP="00482BCB">
      <w:pPr>
        <w:keepNext/>
        <w:tabs>
          <w:tab w:val="left" w:pos="567"/>
          <w:tab w:val="left" w:pos="1056"/>
          <w:tab w:val="left" w:pos="1673"/>
          <w:tab w:val="left" w:pos="2098"/>
          <w:tab w:val="left" w:pos="2665"/>
          <w:tab w:val="left" w:pos="7910"/>
        </w:tabs>
        <w:ind w:left="1056" w:right="255"/>
      </w:pPr>
    </w:p>
    <w:p w:rsidR="00482BCB" w:rsidRPr="00784E02" w:rsidRDefault="00482BCB" w:rsidP="00482BCB">
      <w:pPr>
        <w:tabs>
          <w:tab w:val="left" w:pos="567"/>
          <w:tab w:val="left" w:pos="1056"/>
          <w:tab w:val="left" w:pos="1673"/>
          <w:tab w:val="left" w:pos="2098"/>
          <w:tab w:val="left" w:pos="2665"/>
          <w:tab w:val="left" w:pos="7343"/>
        </w:tabs>
        <w:ind w:left="1701" w:right="255"/>
      </w:pPr>
      <w:r w:rsidRPr="00784E02">
        <w:t>{...</w:t>
      </w:r>
      <w:r w:rsidRPr="00784E02">
        <w:rPr>
          <w:i/>
        </w:rPr>
        <w:t>see Example 2</w:t>
      </w:r>
      <w:r w:rsidRPr="00784E02">
        <w:t>...}</w:t>
      </w:r>
      <w:r w:rsidRPr="00784E02">
        <w:tab/>
        <w:t>[... ... ...]</w:t>
      </w:r>
    </w:p>
    <w:p w:rsidR="00482BCB" w:rsidRPr="00784E02" w:rsidRDefault="00482BCB" w:rsidP="00482BCB">
      <w:pPr>
        <w:tabs>
          <w:tab w:val="left" w:pos="567"/>
          <w:tab w:val="left" w:pos="1056"/>
          <w:tab w:val="left" w:pos="1673"/>
          <w:tab w:val="left" w:pos="2098"/>
          <w:tab w:val="left" w:pos="2665"/>
          <w:tab w:val="left" w:pos="7910"/>
        </w:tabs>
        <w:ind w:left="1056" w:right="255"/>
      </w:pPr>
    </w:p>
    <w:p w:rsidR="00482BCB" w:rsidRPr="00784E02" w:rsidRDefault="00482BCB" w:rsidP="00482BCB">
      <w:pPr>
        <w:keepNext/>
        <w:tabs>
          <w:tab w:val="left" w:pos="567"/>
          <w:tab w:val="left" w:pos="1056"/>
          <w:tab w:val="left" w:pos="1673"/>
          <w:tab w:val="left" w:pos="2098"/>
          <w:tab w:val="left" w:pos="2665"/>
          <w:tab w:val="left" w:pos="7343"/>
        </w:tabs>
        <w:ind w:left="1056" w:right="255"/>
      </w:pPr>
      <w:r w:rsidRPr="00784E02">
        <w:t>“4.2.3</w:t>
      </w:r>
      <w:r w:rsidRPr="00784E02">
        <w:tab/>
        <w:t>Other</w:t>
      </w:r>
      <w:r w:rsidRPr="00784E02">
        <w:tab/>
      </w:r>
      <w:r w:rsidRPr="00784E02">
        <w:tab/>
        <w:t>[   ]”</w:t>
      </w:r>
    </w:p>
    <w:p w:rsidR="00482BCB" w:rsidRPr="00784E02" w:rsidRDefault="00482BCB" w:rsidP="00482BCB">
      <w:pPr>
        <w:tabs>
          <w:tab w:val="left" w:pos="567"/>
          <w:tab w:val="left" w:pos="1056"/>
          <w:tab w:val="left" w:pos="1673"/>
          <w:tab w:val="left" w:pos="2098"/>
          <w:tab w:val="left" w:pos="7296"/>
          <w:tab w:val="left" w:pos="7910"/>
        </w:tabs>
        <w:ind w:left="1673" w:right="255"/>
      </w:pPr>
      <w:r w:rsidRPr="00784E02">
        <w:t>(please provide details)”</w:t>
      </w:r>
    </w:p>
    <w:p w:rsidR="00482BCB" w:rsidRPr="00784E02" w:rsidRDefault="00482BCB" w:rsidP="00482BCB">
      <w:pPr>
        <w:keepNext/>
        <w:tabs>
          <w:tab w:val="left" w:pos="1871"/>
          <w:tab w:val="left" w:pos="2438"/>
          <w:tab w:val="left" w:pos="7371"/>
        </w:tabs>
        <w:ind w:right="255"/>
      </w:pPr>
      <w:bookmarkStart w:id="796" w:name="_Toc27819156"/>
      <w:bookmarkStart w:id="797" w:name="_Toc27819337"/>
      <w:bookmarkStart w:id="798" w:name="_Toc27819518"/>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673"/>
          <w:tab w:val="left" w:pos="7343"/>
        </w:tabs>
        <w:spacing w:line="240" w:lineRule="atLeast"/>
        <w:ind w:left="1134"/>
      </w:pPr>
    </w:p>
    <w:p w:rsidR="00482BCB" w:rsidRPr="00784E02" w:rsidRDefault="00482BCB" w:rsidP="00482BCB">
      <w:pPr>
        <w:tabs>
          <w:tab w:val="left" w:pos="1673"/>
          <w:tab w:val="left" w:pos="7343"/>
        </w:tabs>
        <w:spacing w:line="240" w:lineRule="atLeast"/>
        <w:ind w:left="1134"/>
      </w:pPr>
    </w:p>
    <w:p w:rsidR="00482BCB" w:rsidRPr="00784E02" w:rsidRDefault="00482BCB" w:rsidP="00482BCB">
      <w:pPr>
        <w:keepNext/>
        <w:tabs>
          <w:tab w:val="left" w:pos="1673"/>
          <w:tab w:val="left" w:pos="7343"/>
        </w:tabs>
        <w:spacing w:line="240" w:lineRule="atLeast"/>
        <w:outlineLvl w:val="0"/>
        <w:rPr>
          <w:i/>
        </w:rPr>
      </w:pPr>
      <w:r w:rsidRPr="00784E02">
        <w:rPr>
          <w:i/>
        </w:rPr>
        <w:t>Example 2</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1843"/>
          <w:tab w:val="left" w:pos="7343"/>
        </w:tabs>
        <w:spacing w:line="240" w:lineRule="atLeast"/>
        <w:ind w:left="1134"/>
      </w:pPr>
      <w:r w:rsidRPr="00784E02">
        <w:t>“4.2.1</w:t>
      </w:r>
      <w:r w:rsidRPr="00784E02">
        <w:tab/>
        <w:t>Vegetative propagation</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2240"/>
          <w:tab w:val="left" w:pos="7343"/>
        </w:tabs>
        <w:spacing w:line="240" w:lineRule="atLeast"/>
        <w:ind w:left="1673"/>
      </w:pPr>
      <w:r w:rsidRPr="00784E02">
        <w:t>“(a)</w:t>
      </w:r>
      <w:r w:rsidRPr="00784E02">
        <w:tab/>
        <w:t>cuttings</w:t>
      </w:r>
      <w:r w:rsidRPr="00784E02">
        <w:tab/>
        <w:t>[   ]</w:t>
      </w:r>
    </w:p>
    <w:p w:rsidR="00482BCB" w:rsidRPr="00784E02" w:rsidRDefault="00482BCB" w:rsidP="00482BCB">
      <w:pPr>
        <w:keepNext/>
        <w:tabs>
          <w:tab w:val="left" w:pos="567"/>
          <w:tab w:val="left" w:pos="602"/>
          <w:tab w:val="left" w:pos="2240"/>
          <w:tab w:val="left" w:pos="2976"/>
          <w:tab w:val="left" w:pos="5856"/>
          <w:tab w:val="left" w:pos="6237"/>
          <w:tab w:val="left" w:pos="7296"/>
          <w:tab w:val="right" w:pos="8540"/>
        </w:tabs>
        <w:spacing w:line="240" w:lineRule="atLeast"/>
        <w:ind w:left="1673"/>
      </w:pPr>
    </w:p>
    <w:p w:rsidR="00482BCB" w:rsidRPr="00784E02" w:rsidRDefault="00482BCB" w:rsidP="00482BCB">
      <w:pPr>
        <w:keepNext/>
        <w:tabs>
          <w:tab w:val="left" w:pos="2240"/>
          <w:tab w:val="left" w:pos="2976"/>
          <w:tab w:val="left" w:pos="7343"/>
          <w:tab w:val="right" w:pos="7627"/>
        </w:tabs>
        <w:spacing w:line="240" w:lineRule="atLeast"/>
        <w:ind w:left="1673"/>
      </w:pPr>
      <w:r w:rsidRPr="00784E02">
        <w:t>“(b)</w:t>
      </w:r>
      <w:r w:rsidRPr="00784E02">
        <w:rPr>
          <w:i/>
        </w:rPr>
        <w:tab/>
        <w:t>in vitro</w:t>
      </w:r>
      <w:r w:rsidRPr="00784E02">
        <w:t xml:space="preserve"> propagation</w:t>
      </w:r>
      <w:r w:rsidRPr="00784E02">
        <w:tab/>
      </w:r>
      <w:r w:rsidRPr="00784E02">
        <w:tab/>
        <w:t>[   ]</w:t>
      </w:r>
    </w:p>
    <w:p w:rsidR="00482BCB" w:rsidRPr="00784E02" w:rsidRDefault="00482BCB" w:rsidP="00482BCB">
      <w:pPr>
        <w:keepNext/>
        <w:numPr>
          <w:ilvl w:val="12"/>
          <w:numId w:val="0"/>
        </w:numPr>
        <w:tabs>
          <w:tab w:val="left" w:pos="2240"/>
          <w:tab w:val="left" w:pos="2976"/>
          <w:tab w:val="left" w:pos="8256"/>
          <w:tab w:val="right" w:pos="8540"/>
        </w:tabs>
        <w:spacing w:line="240" w:lineRule="atLeast"/>
        <w:ind w:left="1673"/>
      </w:pPr>
    </w:p>
    <w:p w:rsidR="00482BCB" w:rsidRPr="00784E02" w:rsidRDefault="00482BCB" w:rsidP="00482BCB">
      <w:pPr>
        <w:tabs>
          <w:tab w:val="left" w:pos="2240"/>
          <w:tab w:val="left" w:pos="7343"/>
        </w:tabs>
        <w:spacing w:line="240" w:lineRule="atLeast"/>
        <w:ind w:left="1673"/>
      </w:pPr>
      <w:r w:rsidRPr="00784E02">
        <w:t>“(c)</w:t>
      </w:r>
      <w:r w:rsidRPr="00784E02">
        <w:tab/>
        <w:t>other (state method)</w:t>
      </w:r>
      <w:r w:rsidRPr="00784E02">
        <w:tab/>
        <w:t>[   ]</w:t>
      </w:r>
    </w:p>
    <w:p w:rsidR="00482BCB" w:rsidRPr="00784E02" w:rsidRDefault="00482BCB" w:rsidP="00482BCB">
      <w:pPr>
        <w:tabs>
          <w:tab w:val="left" w:pos="567"/>
          <w:tab w:val="left" w:pos="1056"/>
          <w:tab w:val="left" w:pos="1673"/>
          <w:tab w:val="left" w:pos="5856"/>
          <w:tab w:val="left" w:pos="7296"/>
          <w:tab w:val="left" w:pos="7910"/>
        </w:tabs>
        <w:ind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567"/>
          <w:tab w:val="left" w:pos="1056"/>
          <w:tab w:val="left" w:pos="1673"/>
          <w:tab w:val="left" w:pos="5856"/>
          <w:tab w:val="left" w:pos="7296"/>
          <w:tab w:val="left" w:pos="7910"/>
        </w:tabs>
        <w:ind w:right="255"/>
      </w:pPr>
    </w:p>
    <w:p w:rsidR="00482BCB" w:rsidRPr="00784E02" w:rsidRDefault="00482BCB" w:rsidP="00482BCB">
      <w:pPr>
        <w:keepNext/>
        <w:tabs>
          <w:tab w:val="left" w:pos="1843"/>
          <w:tab w:val="left" w:pos="7343"/>
        </w:tabs>
        <w:spacing w:line="240" w:lineRule="atLeast"/>
        <w:ind w:left="1134"/>
      </w:pPr>
      <w:r w:rsidRPr="00784E02">
        <w:t>“4.2.2</w:t>
      </w:r>
      <w:r w:rsidRPr="00784E02">
        <w:tab/>
        <w:t>Seed</w:t>
      </w:r>
      <w:r w:rsidRPr="00784E02">
        <w:tab/>
        <w:t>[   ]</w:t>
      </w:r>
    </w:p>
    <w:p w:rsidR="00482BCB" w:rsidRPr="00784E02" w:rsidRDefault="00482BCB" w:rsidP="00482BCB">
      <w:pPr>
        <w:keepNext/>
        <w:tabs>
          <w:tab w:val="left" w:pos="567"/>
          <w:tab w:val="left" w:pos="1056"/>
          <w:tab w:val="left" w:pos="1673"/>
          <w:tab w:val="left" w:pos="2098"/>
          <w:tab w:val="left" w:pos="2665"/>
          <w:tab w:val="left" w:pos="7343"/>
        </w:tabs>
        <w:ind w:left="1056" w:right="255"/>
      </w:pPr>
    </w:p>
    <w:p w:rsidR="00482BCB" w:rsidRPr="00784E02" w:rsidRDefault="00482BCB" w:rsidP="00482BCB">
      <w:pPr>
        <w:keepNext/>
        <w:tabs>
          <w:tab w:val="left" w:pos="1843"/>
          <w:tab w:val="left" w:pos="7343"/>
        </w:tabs>
        <w:spacing w:line="240" w:lineRule="atLeast"/>
        <w:ind w:left="1134"/>
      </w:pPr>
      <w:r w:rsidRPr="00784E02">
        <w:t>“4.2.3</w:t>
      </w:r>
      <w:r w:rsidRPr="00784E02">
        <w:tab/>
        <w:t>Other</w:t>
      </w:r>
      <w:r w:rsidRPr="00784E02">
        <w:tab/>
        <w:t>[   ]”</w:t>
      </w:r>
    </w:p>
    <w:p w:rsidR="00482BCB" w:rsidRPr="00784E02" w:rsidRDefault="00482BCB" w:rsidP="00482BCB">
      <w:pPr>
        <w:tabs>
          <w:tab w:val="left" w:pos="1843"/>
          <w:tab w:val="left" w:pos="7343"/>
        </w:tabs>
        <w:spacing w:line="240" w:lineRule="atLeast"/>
        <w:ind w:left="1134"/>
      </w:pPr>
      <w:r w:rsidRPr="00784E02">
        <w:tab/>
        <w:t>(please provide details)”</w:t>
      </w:r>
    </w:p>
    <w:p w:rsidR="00482BCB" w:rsidRPr="00784E02" w:rsidRDefault="00482BCB" w:rsidP="00482BCB"/>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bookmarkEnd w:id="796"/>
    <w:bookmarkEnd w:id="797"/>
    <w:bookmarkEnd w:id="798"/>
    <w:p w:rsidR="00482BCB" w:rsidRPr="00784E02" w:rsidRDefault="00482BCB" w:rsidP="00482BCB">
      <w:pPr>
        <w:jc w:val="left"/>
        <w:rPr>
          <w:u w:val="single"/>
        </w:rPr>
      </w:pPr>
    </w:p>
    <w:p w:rsidR="00482BCB" w:rsidRPr="00784E02" w:rsidRDefault="00482BCB" w:rsidP="00482BCB">
      <w:pPr>
        <w:pStyle w:val="Heading3"/>
      </w:pPr>
      <w:bookmarkStart w:id="799" w:name="_Toc47697100"/>
      <w:r w:rsidRPr="00784E02">
        <w:t>GN 32</w:t>
      </w:r>
      <w:r w:rsidRPr="00784E02">
        <w:tab/>
      </w:r>
      <w:r w:rsidR="00A92668">
        <w:t>(</w:t>
      </w:r>
      <w:r w:rsidRPr="00784E02">
        <w:t>Chapter 10:   TQ 4.2) – Information on method of propagation of hybrid varieties</w:t>
      </w:r>
      <w:bookmarkEnd w:id="799"/>
    </w:p>
    <w:p w:rsidR="00482BCB" w:rsidRPr="00784E02" w:rsidRDefault="00482BCB" w:rsidP="00482BCB">
      <w:r w:rsidRPr="00784E02">
        <w:t>“In the case of hybrid varieties the production scheme for the hybrid should be provided on a separate sheet.  This should provide details of all the parent lines required for propagating the hybrid e.g.</w:t>
      </w:r>
    </w:p>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ind w:left="567" w:right="-2"/>
        <w:outlineLvl w:val="0"/>
        <w:rPr>
          <w:i/>
        </w:rPr>
      </w:pPr>
      <w:r w:rsidRPr="00784E02">
        <w:t>“</w:t>
      </w:r>
      <w:r w:rsidRPr="00784E02">
        <w:rPr>
          <w:i/>
        </w:rPr>
        <w:t>Single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keepNext/>
        <w:tabs>
          <w:tab w:val="left" w:pos="567"/>
          <w:tab w:val="left" w:pos="1056"/>
          <w:tab w:val="left" w:pos="1673"/>
          <w:tab w:val="left" w:pos="5856"/>
          <w:tab w:val="left" w:pos="7296"/>
          <w:tab w:val="left" w:pos="7910"/>
        </w:tabs>
        <w:ind w:left="567" w:right="-2"/>
        <w:outlineLvl w:val="0"/>
        <w:rPr>
          <w:i/>
        </w:rPr>
      </w:pPr>
      <w:r w:rsidRPr="00784E02">
        <w:t>“</w:t>
      </w:r>
      <w:r w:rsidRPr="00784E02">
        <w:rPr>
          <w:i/>
        </w:rPr>
        <w:t>Three-Way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line</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line</w:t>
            </w:r>
          </w:p>
        </w:tc>
      </w:tr>
    </w:tbl>
    <w:p w:rsidR="00482BCB" w:rsidRPr="00784E02" w:rsidRDefault="00482BCB" w:rsidP="00482BCB">
      <w:pPr>
        <w:keepNext/>
        <w:tabs>
          <w:tab w:val="left" w:pos="567"/>
          <w:tab w:val="left" w:pos="1056"/>
          <w:tab w:val="left" w:pos="1673"/>
          <w:tab w:val="left" w:pos="5856"/>
          <w:tab w:val="left" w:pos="7296"/>
          <w:tab w:val="left" w:pos="7910"/>
        </w:tabs>
        <w:ind w:left="1056" w:right="-2"/>
      </w:pPr>
      <w:r w:rsidRPr="00784E02">
        <w:t xml:space="preserve"> </w:t>
      </w:r>
      <w:r w:rsidRPr="00784E02">
        <w:rPr>
          <w:noProof/>
        </w:rPr>
        <mc:AlternateContent>
          <mc:Choice Requires="wpc">
            <w:drawing>
              <wp:anchor distT="0" distB="0" distL="114300" distR="114300" simplePos="0" relativeHeight="251662336" behindDoc="0" locked="0" layoutInCell="1" allowOverlap="1" wp14:anchorId="03108395" wp14:editId="2B949B62">
                <wp:simplePos x="0" y="0"/>
                <wp:positionH relativeFrom="character">
                  <wp:posOffset>0</wp:posOffset>
                </wp:positionH>
                <wp:positionV relativeFrom="line">
                  <wp:posOffset>0</wp:posOffset>
                </wp:positionV>
                <wp:extent cx="4000500" cy="457200"/>
                <wp:effectExtent l="18415" t="3810" r="6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B9B59CE" id="Canvas 28"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" adj="1200" strokeweight="1.5pt"/>
                <w10:wrap anchory="line"/>
              </v:group>
            </w:pict>
          </mc:Fallback>
        </mc:AlternateContent>
      </w:r>
      <w:r w:rsidRPr="00784E02">
        <w:rPr>
          <w:noProof/>
        </w:rPr>
        <mc:AlternateContent>
          <mc:Choice Requires="wps">
            <w:drawing>
              <wp:inline distT="0" distB="0" distL="0" distR="0" wp14:anchorId="7F19D78A" wp14:editId="1D6ED148">
                <wp:extent cx="4000500" cy="4572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9864E"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OqK6DL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r w:rsidRPr="00784E02">
              <w:tab/>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single hybrid used as 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567"/>
          <w:tab w:val="left" w:pos="1056"/>
          <w:tab w:val="left" w:pos="1673"/>
          <w:tab w:val="left" w:pos="5856"/>
          <w:tab w:val="left" w:pos="7296"/>
          <w:tab w:val="left" w:pos="7910"/>
        </w:tabs>
        <w:ind w:right="-2"/>
      </w:pPr>
      <w:r w:rsidRPr="00784E02">
        <w:t>“and should identify in particular:</w:t>
      </w:r>
    </w:p>
    <w:p w:rsidR="00482BCB" w:rsidRPr="00784E02" w:rsidRDefault="00482BCB" w:rsidP="00482BCB">
      <w:pPr>
        <w:keepNext/>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1134"/>
        </w:tabs>
        <w:ind w:left="567" w:right="-2"/>
      </w:pPr>
      <w:r w:rsidRPr="00784E02">
        <w:t>“(a)</w:t>
      </w:r>
      <w:r w:rsidRPr="00784E02">
        <w:tab/>
        <w:t>any male sterile lines</w:t>
      </w:r>
    </w:p>
    <w:p w:rsidR="00482BCB" w:rsidRPr="00784E02" w:rsidRDefault="00482BCB" w:rsidP="00482BCB">
      <w:pPr>
        <w:tabs>
          <w:tab w:val="left" w:pos="1134"/>
        </w:tabs>
        <w:ind w:left="567" w:right="-2"/>
      </w:pPr>
      <w:r w:rsidRPr="00784E02">
        <w:t>“(b)</w:t>
      </w:r>
      <w:r w:rsidRPr="00784E02">
        <w:tab/>
        <w:t xml:space="preserve">maintenance system of male sterile lines.” </w:t>
      </w:r>
    </w:p>
    <w:p w:rsidR="00482BCB" w:rsidRPr="00784E02" w:rsidRDefault="00482BCB" w:rsidP="00482BCB"/>
    <w:p w:rsidR="00482BCB" w:rsidRPr="00784E02" w:rsidRDefault="00482BCB" w:rsidP="00482BCB"/>
    <w:p w:rsidR="00482BCB" w:rsidRPr="00784E02" w:rsidRDefault="00482BCB" w:rsidP="00482BCB">
      <w:pPr>
        <w:pStyle w:val="Heading3"/>
      </w:pPr>
      <w:bookmarkStart w:id="800" w:name="_Toc27819209"/>
      <w:bookmarkStart w:id="801" w:name="_Toc27819390"/>
      <w:bookmarkStart w:id="802" w:name="_Toc27819571"/>
      <w:bookmarkStart w:id="803" w:name="_Toc47697101"/>
      <w:r w:rsidRPr="00784E02">
        <w:t>GN 33</w:t>
      </w:r>
      <w:r w:rsidRPr="00784E02">
        <w:tab/>
      </w:r>
      <w:r w:rsidR="00A92668">
        <w:t>(</w:t>
      </w:r>
      <w:r w:rsidRPr="00784E02">
        <w:t>Chapter 10:  TQ 6) – Similar varieties</w:t>
      </w:r>
      <w:bookmarkEnd w:id="800"/>
      <w:bookmarkEnd w:id="801"/>
      <w:bookmarkEnd w:id="802"/>
      <w:bookmarkEnd w:id="803"/>
    </w:p>
    <w:p w:rsidR="00482BCB" w:rsidRPr="00784E02" w:rsidRDefault="00482BCB" w:rsidP="00482BCB">
      <w:pPr>
        <w:keepNext/>
      </w:pPr>
      <w:r w:rsidRPr="00784E02">
        <w:t xml:space="preserve">Drafters of </w:t>
      </w:r>
      <w:r w:rsidR="007D2474">
        <w:t>Test Guidelines</w:t>
      </w:r>
      <w:r w:rsidRPr="00784E02">
        <w:t xml:space="preserve"> should provide a suitable example for the individual </w:t>
      </w:r>
      <w:r w:rsidR="007D2474">
        <w:t>Test Guidelines</w:t>
      </w:r>
      <w:r w:rsidRPr="00784E02">
        <w:t xml:space="preserve"> concerned e.g. </w:t>
      </w:r>
    </w:p>
    <w:p w:rsidR="00482BCB" w:rsidRPr="00784E02" w:rsidRDefault="00482BCB" w:rsidP="00482BCB">
      <w:pPr>
        <w:pStyle w:val="Normaltg"/>
        <w:keepNext/>
        <w:tabs>
          <w:tab w:val="clear" w:pos="709"/>
          <w:tab w:val="clear" w:pos="1418"/>
        </w:tabs>
        <w:rPr>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jc w:val="center"/>
            </w:pPr>
            <w:r w:rsidRPr="00784E02">
              <w:t>Denomination(s) of variety(ies) similar to your candidate variety</w:t>
            </w:r>
          </w:p>
        </w:tc>
        <w:tc>
          <w:tcPr>
            <w:tcW w:w="2268"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Characteristic(s) in which your candidate variety differs from the similar variety(ies)</w:t>
            </w:r>
          </w:p>
        </w:tc>
        <w:tc>
          <w:tcPr>
            <w:tcW w:w="2410"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the </w:t>
            </w:r>
            <w:r w:rsidRPr="00784E02">
              <w:rPr>
                <w:b/>
              </w:rPr>
              <w:t>similar</w:t>
            </w:r>
            <w:r w:rsidRPr="00784E02">
              <w:t xml:space="preserve"> variety(ies)</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w:t>
            </w:r>
            <w:r w:rsidRPr="00784E02">
              <w:rPr>
                <w:b/>
              </w:rPr>
              <w:t>your</w:t>
            </w:r>
            <w:r w:rsidRPr="00784E02">
              <w:t xml:space="preserve"> candidate variety</w:t>
            </w:r>
          </w:p>
        </w:tc>
      </w:tr>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Example</w:t>
            </w:r>
          </w:p>
        </w:tc>
        <w:tc>
          <w:tcPr>
            <w:tcW w:w="2268" w:type="dxa"/>
            <w:tcBorders>
              <w:top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Flower color</w:t>
            </w:r>
          </w:p>
        </w:tc>
        <w:tc>
          <w:tcPr>
            <w:tcW w:w="2410" w:type="dxa"/>
            <w:tcBorders>
              <w:top w:val="single" w:sz="6" w:space="0" w:color="auto"/>
              <w:bottom w:val="single" w:sz="6" w:space="0" w:color="auto"/>
            </w:tcBorders>
            <w:shd w:val="pct5" w:color="auto" w:fill="auto"/>
          </w:tcPr>
          <w:p w:rsidR="00482BCB" w:rsidRPr="00784E02" w:rsidRDefault="00482BCB" w:rsidP="00947E51">
            <w:pPr>
              <w:keepNext/>
              <w:tabs>
                <w:tab w:val="left" w:pos="1125"/>
              </w:tabs>
              <w:spacing w:before="60" w:after="60"/>
              <w:ind w:left="-28"/>
              <w:jc w:val="center"/>
              <w:rPr>
                <w:i/>
              </w:rPr>
            </w:pPr>
            <w:r w:rsidRPr="00784E02">
              <w:rPr>
                <w:i/>
              </w:rPr>
              <w:t>orange</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tabs>
                <w:tab w:val="left" w:pos="748"/>
              </w:tabs>
              <w:spacing w:before="60" w:after="60"/>
              <w:ind w:left="-28"/>
              <w:jc w:val="center"/>
              <w:rPr>
                <w:i/>
              </w:rPr>
            </w:pPr>
            <w:r w:rsidRPr="00784E02">
              <w:rPr>
                <w:i/>
              </w:rPr>
              <w:t>orange red</w:t>
            </w: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4" w:name="_Toc47697102"/>
      <w:r w:rsidRPr="00784E02">
        <w:t>GN 34</w:t>
      </w:r>
      <w:r w:rsidRPr="00784E02">
        <w:tab/>
      </w:r>
      <w:r w:rsidR="00A92668">
        <w:t>(</w:t>
      </w:r>
      <w:r w:rsidRPr="00784E02">
        <w:t>Chapter 10: TQ 7.3) – Variety use</w:t>
      </w:r>
      <w:bookmarkEnd w:id="804"/>
      <w:r w:rsidRPr="00784E02">
        <w:t xml:space="preserve"> </w:t>
      </w:r>
    </w:p>
    <w:p w:rsidR="00482BCB" w:rsidRPr="00784E02" w:rsidRDefault="00482BCB" w:rsidP="00482BCB">
      <w:r w:rsidRPr="00784E02">
        <w:t xml:space="preserve">Drafters of </w:t>
      </w:r>
      <w:r w:rsidR="007D2474">
        <w:t>Test Guidelines</w:t>
      </w:r>
      <w:r w:rsidRPr="00784E02">
        <w:t xml:space="preserve"> may introduce a request for information concerning the main use of the variety where this might help in the examination.  The following examples illustrate how this section should be presented:</w:t>
      </w:r>
    </w:p>
    <w:p w:rsidR="00482BCB" w:rsidRPr="00784E02" w:rsidRDefault="00482BCB" w:rsidP="00482BCB"/>
    <w:p w:rsidR="00482BCB" w:rsidRPr="00784E02" w:rsidRDefault="00482BCB" w:rsidP="00482BCB">
      <w:pPr>
        <w:keepNext/>
        <w:ind w:left="992"/>
        <w:outlineLvl w:val="0"/>
        <w:rPr>
          <w:u w:val="single"/>
        </w:rPr>
      </w:pPr>
      <w:r w:rsidRPr="00784E02">
        <w:rPr>
          <w:u w:val="single"/>
        </w:rPr>
        <w:t>Example 1</w:t>
      </w:r>
    </w:p>
    <w:p w:rsidR="00482BCB" w:rsidRPr="00784E02" w:rsidRDefault="00482BCB" w:rsidP="00482BCB">
      <w:pPr>
        <w:keepNext/>
        <w:ind w:left="992"/>
      </w:pPr>
    </w:p>
    <w:p w:rsidR="00482BCB" w:rsidRPr="00784E02" w:rsidRDefault="00482BCB" w:rsidP="00482BCB">
      <w:pPr>
        <w:keepNext/>
        <w:ind w:left="992"/>
      </w:pPr>
      <w:r w:rsidRPr="00784E02">
        <w:t>7.3.1</w:t>
      </w:r>
      <w:r w:rsidRPr="00784E02">
        <w:tab/>
        <w:t>Main use</w:t>
      </w:r>
    </w:p>
    <w:p w:rsidR="00482BCB" w:rsidRPr="00784E02" w:rsidRDefault="00482BCB" w:rsidP="00482BCB">
      <w:pPr>
        <w:keepNext/>
        <w:tabs>
          <w:tab w:val="left" w:pos="1871"/>
          <w:tab w:val="left" w:pos="2438"/>
          <w:tab w:val="left" w:pos="7371"/>
        </w:tabs>
        <w:ind w:left="1134" w:right="255"/>
      </w:pPr>
    </w:p>
    <w:p w:rsidR="00482BCB" w:rsidRPr="00784E02" w:rsidRDefault="00482BCB" w:rsidP="00482BCB">
      <w:pPr>
        <w:keepNext/>
        <w:tabs>
          <w:tab w:val="left" w:pos="1871"/>
          <w:tab w:val="left" w:pos="2438"/>
          <w:tab w:val="left" w:pos="7371"/>
        </w:tabs>
        <w:ind w:left="1871" w:right="255"/>
      </w:pPr>
      <w:r w:rsidRPr="00784E02">
        <w:t>(a)</w:t>
      </w:r>
      <w:r w:rsidRPr="00784E02">
        <w:tab/>
        <w:t>seed</w:t>
      </w:r>
      <w:r w:rsidRPr="00784E02">
        <w:tab/>
        <w:t>[    ]</w:t>
      </w:r>
    </w:p>
    <w:p w:rsidR="00482BCB" w:rsidRPr="00784E02" w:rsidRDefault="00482BCB" w:rsidP="00482BCB">
      <w:pPr>
        <w:keepNext/>
        <w:tabs>
          <w:tab w:val="left" w:pos="1871"/>
          <w:tab w:val="left" w:pos="2438"/>
          <w:tab w:val="left" w:pos="7371"/>
        </w:tabs>
        <w:ind w:left="1871" w:right="255"/>
      </w:pPr>
      <w:r w:rsidRPr="00784E02">
        <w:t>(b)</w:t>
      </w:r>
      <w:r w:rsidRPr="00784E02">
        <w:tab/>
        <w:t>forage</w:t>
      </w:r>
      <w:r w:rsidRPr="00784E02">
        <w:tab/>
        <w:t>[    ]</w:t>
      </w:r>
    </w:p>
    <w:p w:rsidR="00482BCB" w:rsidRPr="00784E02" w:rsidRDefault="00482BCB" w:rsidP="00482BCB">
      <w:pPr>
        <w:keepNext/>
        <w:tabs>
          <w:tab w:val="left" w:pos="1871"/>
          <w:tab w:val="left" w:pos="2410"/>
          <w:tab w:val="left" w:pos="7371"/>
        </w:tabs>
        <w:ind w:left="1134" w:right="255"/>
      </w:pPr>
      <w:r w:rsidRPr="00784E02">
        <w:tab/>
        <w:t>(c)</w:t>
      </w:r>
      <w:r w:rsidRPr="00784E02">
        <w:tab/>
        <w:t>other</w:t>
      </w:r>
      <w:r w:rsidRPr="00784E02">
        <w:tab/>
        <w:t>[    ]</w:t>
      </w:r>
    </w:p>
    <w:p w:rsidR="00482BCB" w:rsidRPr="00784E02" w:rsidRDefault="00482BCB" w:rsidP="00482BCB">
      <w:pPr>
        <w:tabs>
          <w:tab w:val="left" w:pos="1871"/>
          <w:tab w:val="left" w:pos="2438"/>
          <w:tab w:val="left" w:pos="7371"/>
        </w:tabs>
        <w:ind w:left="1871" w:right="255"/>
      </w:pPr>
      <w:r w:rsidRPr="00784E02">
        <w:tab/>
        <w:t>(please provide details)</w:t>
      </w:r>
    </w:p>
    <w:p w:rsidR="00482BCB" w:rsidRPr="00784E02" w:rsidRDefault="00482BCB" w:rsidP="00482BCB">
      <w:pPr>
        <w:tabs>
          <w:tab w:val="left" w:pos="1871"/>
          <w:tab w:val="left" w:pos="2438"/>
          <w:tab w:val="left" w:pos="7371"/>
        </w:tabs>
        <w:ind w:left="1871"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871" w:right="255"/>
      </w:pPr>
    </w:p>
    <w:p w:rsidR="00482BCB" w:rsidRPr="00784E02" w:rsidRDefault="00482BCB" w:rsidP="00482BCB">
      <w:pPr>
        <w:keepNext/>
        <w:ind w:left="992"/>
        <w:jc w:val="left"/>
        <w:outlineLvl w:val="0"/>
        <w:rPr>
          <w:u w:val="single"/>
        </w:rPr>
      </w:pPr>
      <w:r w:rsidRPr="00784E02">
        <w:rPr>
          <w:u w:val="single"/>
        </w:rPr>
        <w:t>Example 2</w:t>
      </w:r>
    </w:p>
    <w:p w:rsidR="00482BCB" w:rsidRPr="00784E02" w:rsidRDefault="00482BCB" w:rsidP="00482BCB">
      <w:pPr>
        <w:keepNext/>
        <w:ind w:left="992"/>
        <w:jc w:val="left"/>
      </w:pPr>
    </w:p>
    <w:p w:rsidR="00482BCB" w:rsidRPr="00784E02" w:rsidRDefault="00482BCB" w:rsidP="00482BCB">
      <w:pPr>
        <w:keepNext/>
        <w:ind w:left="992"/>
        <w:jc w:val="left"/>
      </w:pPr>
      <w:r w:rsidRPr="00784E02">
        <w:t>7.3.1</w:t>
      </w:r>
      <w:r w:rsidRPr="00784E02">
        <w:tab/>
        <w:t>Main use</w:t>
      </w:r>
    </w:p>
    <w:p w:rsidR="00482BCB" w:rsidRPr="00784E02" w:rsidRDefault="00482BCB" w:rsidP="00482BCB">
      <w:pPr>
        <w:keepNext/>
        <w:tabs>
          <w:tab w:val="left" w:pos="1871"/>
          <w:tab w:val="left" w:pos="2438"/>
          <w:tab w:val="left" w:pos="7371"/>
        </w:tabs>
        <w:ind w:left="1134" w:right="255"/>
        <w:jc w:val="left"/>
      </w:pPr>
    </w:p>
    <w:p w:rsidR="00482BCB" w:rsidRPr="00784E02" w:rsidRDefault="00482BCB" w:rsidP="00482BCB">
      <w:pPr>
        <w:keepNext/>
        <w:tabs>
          <w:tab w:val="left" w:pos="1871"/>
          <w:tab w:val="left" w:pos="2438"/>
          <w:tab w:val="left" w:pos="7371"/>
        </w:tabs>
        <w:ind w:left="1871" w:right="255"/>
        <w:jc w:val="left"/>
      </w:pPr>
      <w:r w:rsidRPr="00784E02">
        <w:t>(a)</w:t>
      </w:r>
      <w:r w:rsidRPr="00784E02">
        <w:tab/>
        <w:t>garden plant</w:t>
      </w:r>
      <w:r w:rsidRPr="00784E02">
        <w:tab/>
        <w:t>[    ]</w:t>
      </w:r>
    </w:p>
    <w:p w:rsidR="00482BCB" w:rsidRPr="00784E02" w:rsidRDefault="00482BCB" w:rsidP="00482BCB">
      <w:pPr>
        <w:keepNext/>
        <w:tabs>
          <w:tab w:val="left" w:pos="1871"/>
          <w:tab w:val="left" w:pos="2438"/>
          <w:tab w:val="left" w:pos="7371"/>
        </w:tabs>
        <w:ind w:left="1871" w:right="255"/>
        <w:jc w:val="left"/>
      </w:pPr>
      <w:r w:rsidRPr="00784E02">
        <w:t>(b)</w:t>
      </w:r>
      <w:r w:rsidRPr="00784E02">
        <w:tab/>
        <w:t>pot plant</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(c)</w:t>
      </w:r>
      <w:r w:rsidRPr="00784E02">
        <w:tab/>
        <w:t>cut-flower</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(d)</w:t>
      </w:r>
      <w:r w:rsidRPr="00784E02">
        <w:tab/>
        <w:t>other</w:t>
      </w:r>
      <w:r w:rsidRPr="00784E02">
        <w:tab/>
        <w:t>[    ]</w:t>
      </w:r>
    </w:p>
    <w:p w:rsidR="00482BCB" w:rsidRPr="00784E02" w:rsidRDefault="00482BCB" w:rsidP="00482BCB">
      <w:pPr>
        <w:tabs>
          <w:tab w:val="left" w:pos="1871"/>
          <w:tab w:val="left" w:pos="2438"/>
          <w:tab w:val="left" w:pos="7371"/>
        </w:tabs>
        <w:ind w:left="1871" w:right="255"/>
        <w:jc w:val="left"/>
      </w:pPr>
      <w:r w:rsidRPr="00784E02">
        <w:tab/>
        <w:t>(please provide details)</w:t>
      </w:r>
    </w:p>
    <w:p w:rsidR="00482BCB" w:rsidRPr="00784E02" w:rsidRDefault="00482BCB" w:rsidP="00482BCB">
      <w:pPr>
        <w:jc w:val="right"/>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5" w:name="GN_35"/>
      <w:bookmarkStart w:id="806" w:name="_Toc47697103"/>
      <w:r w:rsidRPr="00784E02">
        <w:t>GN 35</w:t>
      </w:r>
      <w:bookmarkEnd w:id="805"/>
      <w:r w:rsidRPr="00784E02">
        <w:tab/>
      </w:r>
      <w:r w:rsidR="00A92668">
        <w:t>(</w:t>
      </w:r>
      <w:r w:rsidRPr="00784E02">
        <w:t>Chapter 10: TQ 7.3) – Guidance for applicants on providing suitable photographs of the candidate variety as accompaniment to the Technical Questionnaire</w:t>
      </w:r>
      <w:bookmarkEnd w:id="806"/>
      <w:r w:rsidRPr="00784E02">
        <w:t xml:space="preserve"> </w:t>
      </w:r>
    </w:p>
    <w:p w:rsidR="00482BCB" w:rsidRPr="00784E02" w:rsidRDefault="00482BCB" w:rsidP="00482BCB">
      <w:pPr>
        <w:keepNext/>
      </w:pPr>
      <w:r w:rsidRPr="00784E02">
        <w:t>Introduction</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rPr>
        <w:t xml:space="preserve">The taking of photographs is influenced by factors, such as light conditions, quality and setting of the camera, and the background.  The perception of the photograph can also be affected by the quality, settings and resolution of the screen and printout or developed photographs. It is not possible to standardize all conditions when photos are taken in different premises but this document aims to provide guidance in order to provide meaningful and coherent information on the candidate variety, while on the one side decreasing the influence of the origin of the photograph (location, equipment, etc), and on the other side making the relevant authorities aware of possible influences to be taken into account when making use of the photographs provided.  By decreasing the influence of these external factors on the taking of photographs, it will in particular help to ensure that “color”, the trait most liable to be affected by such factors, will be reliably represented in photographs provided by applicants. </w:t>
      </w:r>
    </w:p>
    <w:p w:rsidR="00482BCB" w:rsidRPr="00784E02" w:rsidRDefault="00482BCB" w:rsidP="00482BCB">
      <w:pPr>
        <w:rPr>
          <w:rFonts w:cs="Arial"/>
        </w:rPr>
      </w:pPr>
    </w:p>
    <w:p w:rsidR="00482BCB" w:rsidRPr="00784E02" w:rsidRDefault="00482BCB" w:rsidP="00482BCB">
      <w:r w:rsidRPr="00784E02">
        <w:t>Criteria for taking photographs</w:t>
      </w:r>
    </w:p>
    <w:p w:rsidR="00482BCB" w:rsidRPr="00784E02" w:rsidRDefault="00482BCB" w:rsidP="00482BCB">
      <w:pPr>
        <w:rPr>
          <w:rFonts w:cs="Arial"/>
        </w:rPr>
      </w:pPr>
    </w:p>
    <w:p w:rsidR="00482BCB" w:rsidRPr="00784E02" w:rsidRDefault="00482BCB" w:rsidP="00482BCB">
      <w:pPr>
        <w:rPr>
          <w:i/>
        </w:rPr>
      </w:pPr>
      <w:r w:rsidRPr="00784E02">
        <w:rPr>
          <w:i/>
        </w:rPr>
        <w:t>Format</w:t>
      </w:r>
    </w:p>
    <w:p w:rsidR="00482BCB" w:rsidRPr="00784E02" w:rsidRDefault="00482BCB" w:rsidP="00482BCB"/>
    <w:p w:rsidR="00482BCB" w:rsidRPr="00784E02" w:rsidRDefault="00482BCB" w:rsidP="00482BCB">
      <w:pPr>
        <w:rPr>
          <w:rFonts w:cs="Arial"/>
        </w:rPr>
      </w:pPr>
      <w:r w:rsidRPr="00784E02">
        <w:rPr>
          <w:rFonts w:cs="Arial"/>
        </w:rPr>
        <w:t xml:space="preserve">Photographs must be in color and submitted either in print form of at least 10 cm x 15 cm, and/or as an electronic photo in a frequently used format such as jpeg (minimum 960 x 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482BCB" w:rsidRPr="00784E02" w:rsidRDefault="00482BCB" w:rsidP="00482BCB"/>
    <w:p w:rsidR="00482BCB" w:rsidRPr="00784E02" w:rsidRDefault="00482BCB" w:rsidP="00482BCB">
      <w:pPr>
        <w:rPr>
          <w:i/>
        </w:rPr>
      </w:pPr>
      <w:r w:rsidRPr="00784E02">
        <w:rPr>
          <w:i/>
        </w:rPr>
        <w:t>Best time for taking photographs</w:t>
      </w:r>
    </w:p>
    <w:p w:rsidR="00482BCB" w:rsidRPr="00784E02" w:rsidRDefault="00482BCB" w:rsidP="00482BCB"/>
    <w:p w:rsidR="00482BCB" w:rsidRPr="00784E02" w:rsidRDefault="00482BCB" w:rsidP="00482BCB">
      <w:pPr>
        <w:rPr>
          <w:rFonts w:cs="Arial"/>
        </w:rPr>
      </w:pPr>
      <w:r w:rsidRPr="00784E02">
        <w:rPr>
          <w:rFonts w:cs="Arial"/>
        </w:rPr>
        <w:t xml:space="preserve">Photographs must illustrate plants of the candidate variety at the stage when the distinguishing features of the variety are most apparent. Often this is when the plants are fully developed and at the stage when they are of commercial value (e.g. flowering for many ornamentals, fruiting for many fruit species), which usually corresponds to the most numerous set of characteristics in the corresponding UPOV guideline for the species in question. </w:t>
      </w:r>
    </w:p>
    <w:p w:rsidR="00482BCB" w:rsidRPr="00784E02" w:rsidRDefault="00482BCB" w:rsidP="00482BCB">
      <w:pPr>
        <w:rPr>
          <w:rFonts w:cs="Arial"/>
        </w:rPr>
      </w:pPr>
    </w:p>
    <w:p w:rsidR="00482BCB" w:rsidRPr="00784E02" w:rsidRDefault="00482BCB" w:rsidP="00482BCB">
      <w:pPr>
        <w:rPr>
          <w:i/>
        </w:rPr>
      </w:pPr>
      <w:r w:rsidRPr="00784E02">
        <w:rPr>
          <w:i/>
        </w:rPr>
        <w:t>Photographic environment</w:t>
      </w:r>
    </w:p>
    <w:p w:rsidR="00482BCB" w:rsidRPr="00784E02" w:rsidRDefault="00482BCB" w:rsidP="00482BCB"/>
    <w:p w:rsidR="00482BCB" w:rsidRPr="00784E02" w:rsidRDefault="00482BCB" w:rsidP="00482BCB">
      <w:pPr>
        <w:rPr>
          <w:rFonts w:cs="Arial"/>
        </w:rPr>
      </w:pPr>
      <w:r w:rsidRPr="00784E02">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482BCB" w:rsidRPr="00784E02" w:rsidRDefault="00482BCB" w:rsidP="00482BCB">
      <w:pPr>
        <w:rPr>
          <w:rFonts w:cs="Arial"/>
        </w:rPr>
      </w:pPr>
    </w:p>
    <w:p w:rsidR="00482BCB" w:rsidRPr="00784E02" w:rsidRDefault="00482BCB" w:rsidP="00482BCB">
      <w:pPr>
        <w:rPr>
          <w:i/>
        </w:rPr>
      </w:pPr>
      <w:r w:rsidRPr="00784E02">
        <w:rPr>
          <w:i/>
        </w:rPr>
        <w:t>Specification of growing conditions</w:t>
      </w:r>
    </w:p>
    <w:p w:rsidR="00482BCB" w:rsidRPr="00784E02" w:rsidRDefault="00482BCB" w:rsidP="00482BCB"/>
    <w:p w:rsidR="00482BCB" w:rsidRPr="00784E02" w:rsidRDefault="00482BCB" w:rsidP="00482BCB">
      <w:pPr>
        <w:rPr>
          <w:rFonts w:cs="Arial"/>
        </w:rPr>
      </w:pPr>
      <w:r w:rsidRPr="00784E02">
        <w:rPr>
          <w:rFonts w:cs="Arial"/>
        </w:rPr>
        <w:t>The applicant should provide information on the date and location of the photograph taken. The plants of the candidate variety appearing in the photographs should have been grown under standard growing conditions for the crop in question, or under any specific conditions as may have been indicated for the candidate variety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784E02" w:rsidDel="000409B2">
        <w:rPr>
          <w:rFonts w:cs="Arial"/>
        </w:rPr>
        <w:t xml:space="preserve"> </w:t>
      </w:r>
    </w:p>
    <w:p w:rsidR="00482BCB" w:rsidRPr="00784E02" w:rsidRDefault="00482BCB" w:rsidP="00482BCB">
      <w:pPr>
        <w:rPr>
          <w:rFonts w:cs="Arial"/>
        </w:rPr>
      </w:pPr>
    </w:p>
    <w:p w:rsidR="00482BCB" w:rsidRPr="00784E02" w:rsidRDefault="00482BCB" w:rsidP="00482BCB">
      <w:pPr>
        <w:rPr>
          <w:i/>
        </w:rPr>
      </w:pPr>
      <w:r w:rsidRPr="00784E02">
        <w:rPr>
          <w:i/>
        </w:rPr>
        <w:t>Plant organs to be displayed</w:t>
      </w:r>
    </w:p>
    <w:p w:rsidR="00482BCB" w:rsidRPr="00784E02" w:rsidRDefault="00482BCB" w:rsidP="00482BCB"/>
    <w:p w:rsidR="00482BCB" w:rsidRPr="00784E02" w:rsidRDefault="00482BCB" w:rsidP="00482BCB">
      <w:pPr>
        <w:rPr>
          <w:rFonts w:cs="Arial"/>
        </w:rPr>
      </w:pPr>
      <w:r w:rsidRPr="00784E02">
        <w:rPr>
          <w:rFonts w:cs="Arial"/>
        </w:rPr>
        <w:t xml:space="preserve">The photographs should show the plant parts which are a distinguishing feature of the candidate variety, as well as those of the whole plant and the most important commercial organs (flower, fruit, etc.). If the distinguishing features of the candidate variety are very specific (e.g.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a valuable illustration of the candidate variety. </w:t>
      </w:r>
    </w:p>
    <w:p w:rsidR="00482BCB" w:rsidRPr="00784E02" w:rsidRDefault="00482BCB" w:rsidP="00482BCB">
      <w:pPr>
        <w:rPr>
          <w:rFonts w:cs="Arial"/>
        </w:rPr>
      </w:pPr>
    </w:p>
    <w:p w:rsidR="00482BCB" w:rsidRPr="00784E02" w:rsidRDefault="00482BCB" w:rsidP="00482BCB">
      <w:pPr>
        <w:rPr>
          <w:i/>
        </w:rPr>
      </w:pPr>
      <w:r w:rsidRPr="00784E02">
        <w:rPr>
          <w:i/>
        </w:rPr>
        <w:t>Similar varieties</w:t>
      </w:r>
    </w:p>
    <w:p w:rsidR="00482BCB" w:rsidRPr="00784E02" w:rsidRDefault="00482BCB" w:rsidP="00482BCB"/>
    <w:p w:rsidR="00482BCB" w:rsidRPr="00784E02" w:rsidRDefault="00482BCB" w:rsidP="00482BCB">
      <w:pPr>
        <w:rPr>
          <w:rFonts w:cs="Arial"/>
        </w:rPr>
      </w:pPr>
      <w:r w:rsidRPr="00784E02">
        <w:rPr>
          <w:rFonts w:cs="Arial"/>
        </w:rPr>
        <w:t>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variety(ies). Where there is more than one similar variety named by the applicant, a separate photograph of the relevant plant parts of the candidate variety and each of those of the similar varieties could be provided.</w:t>
      </w:r>
    </w:p>
    <w:p w:rsidR="00482BCB" w:rsidRPr="00784E02" w:rsidRDefault="00482BCB" w:rsidP="00482BCB">
      <w:pPr>
        <w:rPr>
          <w:rFonts w:cs="Arial"/>
        </w:rPr>
      </w:pPr>
    </w:p>
    <w:p w:rsidR="00482BCB" w:rsidRPr="00784E02" w:rsidRDefault="00482BCB" w:rsidP="00482BCB">
      <w:pPr>
        <w:rPr>
          <w:i/>
        </w:rPr>
      </w:pPr>
      <w:r w:rsidRPr="00784E02">
        <w:rPr>
          <w:i/>
        </w:rPr>
        <w:t>Labeling</w:t>
      </w:r>
    </w:p>
    <w:p w:rsidR="00482BCB" w:rsidRPr="00784E02" w:rsidRDefault="00482BCB" w:rsidP="00482BCB"/>
    <w:p w:rsidR="00482BCB" w:rsidRPr="00784E02" w:rsidRDefault="00482BCB" w:rsidP="00482BCB">
      <w:pPr>
        <w:rPr>
          <w:rFonts w:cs="Arial"/>
        </w:rPr>
      </w:pPr>
      <w:r w:rsidRPr="00784E02">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482BCB" w:rsidRPr="00784E02" w:rsidRDefault="00482BCB" w:rsidP="00482BCB">
      <w:pPr>
        <w:rPr>
          <w:rFonts w:cs="Arial"/>
        </w:rPr>
      </w:pPr>
    </w:p>
    <w:p w:rsidR="00482BCB" w:rsidRPr="00784E02" w:rsidRDefault="00482BCB" w:rsidP="00482BCB">
      <w:pPr>
        <w:rPr>
          <w:i/>
        </w:rPr>
      </w:pPr>
      <w:r w:rsidRPr="00784E02">
        <w:rPr>
          <w:i/>
        </w:rPr>
        <w:t xml:space="preserve">Metric scales </w:t>
      </w:r>
    </w:p>
    <w:p w:rsidR="00482BCB" w:rsidRPr="00784E02" w:rsidRDefault="00482BCB" w:rsidP="00482BCB"/>
    <w:p w:rsidR="00482BCB" w:rsidRPr="00784E02" w:rsidRDefault="00482BCB" w:rsidP="00482BCB">
      <w:pPr>
        <w:rPr>
          <w:rFonts w:cs="Arial"/>
        </w:rPr>
      </w:pPr>
      <w:r w:rsidRPr="00784E02">
        <w:rPr>
          <w:rFonts w:cs="Arial"/>
        </w:rPr>
        <w:t>A metric scale in centimeters – also millimeters where a close-up photograph has been taken – should ideally appear along the horizontal and/or vertical margins of the photograph.</w:t>
      </w:r>
    </w:p>
    <w:p w:rsidR="00482BCB" w:rsidRPr="00784E02" w:rsidRDefault="00482BCB" w:rsidP="00482BCB">
      <w:pPr>
        <w:rPr>
          <w:rFonts w:cs="Arial"/>
        </w:rPr>
      </w:pPr>
    </w:p>
    <w:p w:rsidR="00482BCB" w:rsidRPr="00784E02" w:rsidRDefault="00482BCB" w:rsidP="00482BCB">
      <w:pPr>
        <w:rPr>
          <w:i/>
        </w:rPr>
      </w:pPr>
      <w:r w:rsidRPr="00784E02">
        <w:rPr>
          <w:i/>
        </w:rPr>
        <w:t>Color characteristics</w:t>
      </w:r>
    </w:p>
    <w:p w:rsidR="00482BCB" w:rsidRPr="00784E02" w:rsidRDefault="00482BCB" w:rsidP="00482BCB"/>
    <w:p w:rsidR="00482BCB" w:rsidRPr="00784E02" w:rsidRDefault="00482BCB" w:rsidP="00482BCB">
      <w:pPr>
        <w:rPr>
          <w:rFonts w:cs="Arial"/>
        </w:rPr>
      </w:pPr>
      <w:r w:rsidRPr="00784E02">
        <w:rPr>
          <w:rFonts w:cs="Arial"/>
        </w:rPr>
        <w:t xml:space="preserve">For ornamental species, reference to the relevant RHS Colour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 rather the color pattern (e.g. pattern of over color in apple fruit, stripes/spots/netting in </w:t>
      </w:r>
      <w:r w:rsidRPr="00784E02">
        <w:rPr>
          <w:rFonts w:cs="Arial"/>
          <w:i/>
        </w:rPr>
        <w:t>Phalaenopsis</w:t>
      </w:r>
      <w:r w:rsidRPr="00784E02">
        <w:rPr>
          <w:rFonts w:cs="Arial"/>
        </w:rPr>
        <w:t>), and this can be well illustrated in a clear and well-focused photograph.”</w:t>
      </w:r>
    </w:p>
    <w:p w:rsidR="00482BCB" w:rsidRPr="00784E02" w:rsidRDefault="00482BCB" w:rsidP="00482BCB"/>
    <w:p w:rsidR="00482BCB" w:rsidRPr="00784E02" w:rsidRDefault="00482BCB" w:rsidP="00482BCB"/>
    <w:p w:rsidR="00482BCB" w:rsidRPr="00784E02" w:rsidRDefault="00482BCB" w:rsidP="00482BCB">
      <w:pPr>
        <w:pStyle w:val="Heading3"/>
      </w:pPr>
      <w:bookmarkStart w:id="807" w:name="_Toc47697104"/>
      <w:r w:rsidRPr="00784E02">
        <w:t>GN 36</w:t>
      </w:r>
      <w:r w:rsidRPr="00784E02">
        <w:tab/>
      </w:r>
      <w:r w:rsidR="00A92668">
        <w:t>(</w:t>
      </w:r>
      <w:r w:rsidRPr="00784E02">
        <w:t xml:space="preserve">Chapter 8) – Providing illustrations of color in </w:t>
      </w:r>
      <w:r w:rsidR="007D2474">
        <w:t>Test Guidelines</w:t>
      </w:r>
      <w:bookmarkEnd w:id="807"/>
      <w:r w:rsidRPr="00784E02">
        <w:t xml:space="preserve"> </w:t>
      </w:r>
    </w:p>
    <w:p w:rsidR="00482BCB" w:rsidRPr="00784E02" w:rsidRDefault="00482BCB" w:rsidP="00482BCB">
      <w:pPr>
        <w:keepLines/>
      </w:pPr>
      <w:r w:rsidRPr="00784E02">
        <w:t xml:space="preserve">It is generally not appropriate to use illustrations of color, as such, in the </w:t>
      </w:r>
      <w:r w:rsidR="007D2474">
        <w:t>Test Guidelines</w:t>
      </w:r>
      <w:r w:rsidRPr="00784E02">
        <w:t xml:space="preserve">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r w:rsidRPr="00784E02">
        <w:t>[</w:t>
      </w:r>
      <w:r w:rsidR="002F519B">
        <w:t xml:space="preserve">End of </w:t>
      </w:r>
      <w:r w:rsidRPr="00784E02">
        <w:t xml:space="preserve">Annex </w:t>
      </w:r>
      <w:r w:rsidR="002F519B">
        <w:t>3</w:t>
      </w:r>
      <w:r w:rsidRPr="00784E02">
        <w:t xml:space="preserve"> </w:t>
      </w:r>
      <w:r w:rsidR="002F519B">
        <w:t>and of document</w:t>
      </w:r>
      <w:r w:rsidRPr="00784E02">
        <w:t>]</w:t>
      </w:r>
    </w:p>
    <w:p w:rsidR="00482BCB" w:rsidRPr="00784E02" w:rsidRDefault="00482BCB" w:rsidP="00482BCB">
      <w:pPr>
        <w:jc w:val="left"/>
      </w:pPr>
    </w:p>
    <w:p w:rsidR="00277A4C" w:rsidRPr="00E91AF0" w:rsidRDefault="00277A4C" w:rsidP="00E91AF0"/>
    <w:sectPr w:rsidR="00277A4C" w:rsidRPr="00E91AF0" w:rsidSect="00482BCB">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1F" w:rsidRDefault="0051411F" w:rsidP="006655D3">
      <w:r>
        <w:separator/>
      </w:r>
    </w:p>
    <w:p w:rsidR="0051411F" w:rsidRDefault="0051411F" w:rsidP="006655D3"/>
    <w:p w:rsidR="0051411F" w:rsidRDefault="0051411F" w:rsidP="006655D3"/>
  </w:endnote>
  <w:endnote w:type="continuationSeparator" w:id="0">
    <w:p w:rsidR="0051411F" w:rsidRDefault="0051411F" w:rsidP="006655D3">
      <w:r>
        <w:separator/>
      </w:r>
    </w:p>
    <w:p w:rsidR="0051411F" w:rsidRPr="009A2639" w:rsidRDefault="0051411F">
      <w:pPr>
        <w:pStyle w:val="Footer"/>
        <w:spacing w:after="60"/>
        <w:rPr>
          <w:sz w:val="18"/>
          <w:lang w:val="fr-CH"/>
        </w:rPr>
      </w:pPr>
      <w:r w:rsidRPr="009A2639">
        <w:rPr>
          <w:sz w:val="18"/>
          <w:lang w:val="fr-CH"/>
        </w:rPr>
        <w:t>[Suite de la note de la page précédente]</w:t>
      </w:r>
    </w:p>
    <w:p w:rsidR="0051411F" w:rsidRPr="009A2639" w:rsidRDefault="0051411F" w:rsidP="006655D3">
      <w:pPr>
        <w:rPr>
          <w:lang w:val="fr-CH"/>
        </w:rPr>
      </w:pPr>
    </w:p>
    <w:p w:rsidR="0051411F" w:rsidRPr="009A2639" w:rsidRDefault="0051411F" w:rsidP="006655D3">
      <w:pPr>
        <w:rPr>
          <w:lang w:val="fr-CH"/>
        </w:rPr>
      </w:pPr>
    </w:p>
  </w:endnote>
  <w:endnote w:type="continuationNotice" w:id="1">
    <w:p w:rsidR="0051411F" w:rsidRPr="009A2639" w:rsidRDefault="0051411F" w:rsidP="006655D3">
      <w:pPr>
        <w:rPr>
          <w:lang w:val="fr-CH"/>
        </w:rPr>
      </w:pPr>
      <w:r w:rsidRPr="009A2639">
        <w:rPr>
          <w:lang w:val="fr-CH"/>
        </w:rPr>
        <w:t>[Suite de la note page suivante]</w:t>
      </w:r>
    </w:p>
    <w:p w:rsidR="0051411F" w:rsidRPr="009A2639" w:rsidRDefault="0051411F" w:rsidP="006655D3">
      <w:pPr>
        <w:rPr>
          <w:lang w:val="fr-CH"/>
        </w:rPr>
      </w:pPr>
    </w:p>
    <w:p w:rsidR="0051411F" w:rsidRPr="009A2639" w:rsidRDefault="0051411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1F" w:rsidRDefault="0051411F" w:rsidP="006655D3">
      <w:r>
        <w:separator/>
      </w:r>
    </w:p>
  </w:footnote>
  <w:footnote w:type="continuationSeparator" w:id="0">
    <w:p w:rsidR="0051411F" w:rsidRDefault="0051411F" w:rsidP="006655D3">
      <w:r>
        <w:separator/>
      </w:r>
    </w:p>
  </w:footnote>
  <w:footnote w:type="continuationNotice" w:id="1">
    <w:p w:rsidR="0051411F" w:rsidRPr="00AB5028" w:rsidRDefault="0051411F" w:rsidP="00AB5028">
      <w:pPr>
        <w:pStyle w:val="Footer"/>
      </w:pPr>
    </w:p>
  </w:footnote>
  <w:footnote w:id="2">
    <w:p w:rsidR="0051411F" w:rsidRDefault="0051411F" w:rsidP="00482BCB">
      <w:pPr>
        <w:pStyle w:val="FootnoteTex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t>
      </w:r>
      <w:hyperlink r:id="rId1" w:history="1">
        <w:r w:rsidRPr="00024D39">
          <w:rPr>
            <w:rStyle w:val="Hyperlink"/>
          </w:rPr>
          <w:t>www.upov.int</w:t>
        </w:r>
      </w:hyperlink>
      <w:r>
        <w:t>), for the latest information.]</w:t>
      </w:r>
    </w:p>
  </w:footnote>
  <w:footnote w:id="3">
    <w:p w:rsidR="0051411F" w:rsidRPr="0007356B" w:rsidRDefault="0051411F" w:rsidP="00482BCB">
      <w:pPr>
        <w:tabs>
          <w:tab w:val="left" w:pos="284"/>
        </w:tabs>
        <w:rPr>
          <w:sz w:val="16"/>
          <w:szCs w:val="16"/>
        </w:rPr>
      </w:pPr>
      <w:r w:rsidRPr="0007356B">
        <w:rPr>
          <w:rStyle w:val="FootnoteReference"/>
          <w:sz w:val="16"/>
          <w:szCs w:val="16"/>
        </w:rPr>
        <w:t>#</w:t>
      </w:r>
      <w:r>
        <w:rPr>
          <w:sz w:val="16"/>
          <w:szCs w:val="16"/>
        </w:rPr>
        <w:tab/>
      </w:r>
      <w:r w:rsidRPr="0007356B">
        <w:rPr>
          <w:sz w:val="16"/>
          <w:szCs w:val="16"/>
        </w:rPr>
        <w:t xml:space="preserve">Authorities may allow certain of this information to be provided in a confidential section of the Technical Questionnaire. </w:t>
      </w:r>
    </w:p>
  </w:footnote>
  <w:footnote w:id="4">
    <w:p w:rsidR="0051411F" w:rsidRDefault="0051411F" w:rsidP="00482BCB">
      <w:pPr>
        <w:pStyle w:val="FootnoteText"/>
      </w:pPr>
      <w:r>
        <w:rPr>
          <w:rStyle w:val="FootnoteReference"/>
        </w:rPr>
        <w:t>#</w:t>
      </w:r>
      <w:r>
        <w:tab/>
        <w:t xml:space="preserve">Authorities may allow certain of this information to be provided in a confidential section of the Technical Questionnaire. </w:t>
      </w:r>
    </w:p>
  </w:footnote>
  <w:footnote w:id="5">
    <w:p w:rsidR="0051411F" w:rsidRPr="00774F2A" w:rsidRDefault="0051411F" w:rsidP="00482BCB">
      <w:pPr>
        <w:pStyle w:val="FootnoteText"/>
      </w:pPr>
      <w:r w:rsidRPr="00774F2A">
        <w:rPr>
          <w:rStyle w:val="FootnoteReference"/>
        </w:rPr>
        <w:footnoteRef/>
      </w:r>
      <w:r w:rsidRPr="00774F2A">
        <w:t xml:space="preserve"> </w:t>
      </w:r>
      <w:r w:rsidRPr="00774F2A">
        <w:tab/>
        <w:t xml:space="preserve">The General Introduction (Chapter 7.3.1.2) also explains that, where appropriate, or in cases of doubt, stability may also be tested by growing a further generation.  However, where appropriate or in cases of doubt, in general, authorities test a new seed or plant stock.  The term “initial material supplied” is considered to be more appropriate than the term “previous material supplied”, which has been used in the General Introduction (see General Introduction, Chapter 7.3.1.2).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C5280D" w:rsidRDefault="00DE765B" w:rsidP="00621C0E">
    <w:pPr>
      <w:pStyle w:val="Header"/>
      <w:rPr>
        <w:rStyle w:val="PageNumber"/>
        <w:lang w:val="en-US"/>
      </w:rPr>
    </w:pPr>
    <w:r>
      <w:rPr>
        <w:rStyle w:val="PageNumber"/>
        <w:lang w:val="en-US"/>
      </w:rPr>
      <w:t>TGP/7/8 Draft 1</w:t>
    </w:r>
  </w:p>
  <w:p w:rsidR="0051411F" w:rsidRPr="00C5280D" w:rsidRDefault="0051411F" w:rsidP="00621C0E">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A7F">
      <w:rPr>
        <w:rStyle w:val="PageNumber"/>
        <w:noProof/>
        <w:lang w:val="en-US"/>
      </w:rPr>
      <w:t>4</w:t>
    </w:r>
    <w:r w:rsidRPr="00C5280D">
      <w:rPr>
        <w:rStyle w:val="PageNumber"/>
        <w:lang w:val="en-US"/>
      </w:rPr>
      <w:fldChar w:fldCharType="end"/>
    </w:r>
  </w:p>
  <w:p w:rsidR="0051411F" w:rsidRDefault="0051411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DE765B" w:rsidP="00621C0E">
    <w:pPr>
      <w:pStyle w:val="Header"/>
      <w:rPr>
        <w:lang w:val="en-US"/>
      </w:rPr>
    </w:pPr>
    <w:r>
      <w:rPr>
        <w:lang w:val="en-US"/>
      </w:rPr>
      <w:t>TGP/7/8 Draft 1</w:t>
    </w:r>
    <w:r w:rsidR="0051411F" w:rsidRPr="009A2639">
      <w:rPr>
        <w:lang w:val="en-US"/>
      </w:rPr>
      <w:t xml:space="preserve"> –  Annex 2:  Additional Standard Wording (ASW)</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44</w:t>
    </w:r>
    <w:r>
      <w:rPr>
        <w:noProof/>
      </w:rPr>
      <w:fldChar w:fldCharType="end"/>
    </w:r>
  </w:p>
  <w:p w:rsidR="0051411F" w:rsidRDefault="0051411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DE765B" w:rsidP="00621C0E">
    <w:pPr>
      <w:pStyle w:val="Header"/>
      <w:rPr>
        <w:lang w:val="en-US"/>
      </w:rPr>
    </w:pPr>
    <w:r>
      <w:rPr>
        <w:lang w:val="en-US"/>
      </w:rPr>
      <w:t>TGP/7/8 Draft 1</w:t>
    </w:r>
    <w:r w:rsidR="0051411F" w:rsidRPr="009A2639">
      <w:rPr>
        <w:lang w:val="en-US"/>
      </w:rPr>
      <w:t xml:space="preserve"> –  Annex 2:  Additional Standard Wording (ASW)</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36</w:t>
    </w:r>
    <w:r>
      <w:rPr>
        <w:noProof/>
      </w:rPr>
      <w:fldChar w:fldCharType="end"/>
    </w:r>
  </w:p>
  <w:p w:rsidR="0051411F" w:rsidRDefault="0051411F" w:rsidP="00621C0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51411F" w:rsidRDefault="00DE765B" w:rsidP="00621C0E">
    <w:pPr>
      <w:pStyle w:val="Header"/>
      <w:rPr>
        <w:lang w:val="en-US"/>
      </w:rPr>
    </w:pPr>
    <w:r>
      <w:rPr>
        <w:lang w:val="en-US"/>
      </w:rPr>
      <w:t>TGP/7/8 Draft 1</w:t>
    </w:r>
    <w:r w:rsidR="0051411F" w:rsidRPr="0051411F">
      <w:rPr>
        <w:lang w:val="en-US"/>
      </w:rPr>
      <w:t xml:space="preserve"> – Annex 3:  Guidance Notes (GN)</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69</w:t>
    </w:r>
    <w:r>
      <w:rPr>
        <w:noProof/>
      </w:rPr>
      <w:fldChar w:fldCharType="end"/>
    </w:r>
  </w:p>
  <w:p w:rsidR="0051411F" w:rsidRDefault="0051411F"/>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51411F" w:rsidRDefault="00DE765B" w:rsidP="00621C0E">
    <w:pPr>
      <w:pStyle w:val="Header"/>
      <w:rPr>
        <w:lang w:val="en-US"/>
      </w:rPr>
    </w:pPr>
    <w:r>
      <w:rPr>
        <w:lang w:val="en-US"/>
      </w:rPr>
      <w:t>TGP/7/8 Draft 1</w:t>
    </w:r>
    <w:r w:rsidR="0051411F" w:rsidRPr="0051411F">
      <w:rPr>
        <w:lang w:val="en-US"/>
      </w:rPr>
      <w:t xml:space="preserve"> – Annex 3:  Guidance Notes (GN)</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45</w:t>
    </w:r>
    <w:r>
      <w:rPr>
        <w:noProof/>
      </w:rPr>
      <w:fldChar w:fldCharType="end"/>
    </w:r>
  </w:p>
  <w:p w:rsidR="0051411F" w:rsidRDefault="0051411F" w:rsidP="0062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Default="00DE765B" w:rsidP="00621C0E">
    <w:pPr>
      <w:pStyle w:val="Header"/>
    </w:pPr>
    <w:r>
      <w:t>TGP/7/8 Draft 1</w:t>
    </w:r>
    <w:r w:rsidR="006253D6">
      <w:t xml:space="preserve"> </w:t>
    </w:r>
    <w:r w:rsidR="0051411F">
      <w:t>–  Section 1:  Introduction</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7</w:t>
    </w:r>
    <w:r>
      <w:rPr>
        <w:noProof/>
      </w:rPr>
      <w:fldChar w:fldCharType="end"/>
    </w:r>
  </w:p>
  <w:p w:rsidR="0051411F" w:rsidRDefault="005141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Default="00DE765B" w:rsidP="00621C0E">
    <w:pPr>
      <w:pStyle w:val="Header"/>
    </w:pPr>
    <w:r>
      <w:t>TGP/7/8 Draft 1</w:t>
    </w:r>
    <w:r w:rsidR="0051411F">
      <w:t xml:space="preserve"> Draft 1  –  Section 1:  Introduction</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80</w:t>
    </w:r>
    <w:r>
      <w:rPr>
        <w:noProof/>
      </w:rPr>
      <w:fldChar w:fldCharType="end"/>
    </w:r>
  </w:p>
  <w:p w:rsidR="0051411F" w:rsidRDefault="0051411F" w:rsidP="00621C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DE765B" w:rsidP="00621C0E">
    <w:pPr>
      <w:pStyle w:val="Header"/>
      <w:rPr>
        <w:lang w:val="en-US"/>
      </w:rPr>
    </w:pPr>
    <w:r>
      <w:rPr>
        <w:lang w:val="en-US"/>
      </w:rPr>
      <w:t>TGP/7/8 Draft 1</w:t>
    </w:r>
    <w:r w:rsidR="0051411F" w:rsidRPr="009A2639">
      <w:rPr>
        <w:lang w:val="en-US"/>
      </w:rPr>
      <w:t xml:space="preserve"> –  Section 2:  Procedure for the Introduction and Revision of UPOV Test Guidelines</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16</w:t>
    </w:r>
    <w:r>
      <w:rPr>
        <w:noProof/>
      </w:rPr>
      <w:fldChar w:fldCharType="end"/>
    </w:r>
  </w:p>
  <w:p w:rsidR="0051411F" w:rsidRDefault="0051411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Default="00DE765B" w:rsidP="00621C0E">
    <w:pPr>
      <w:pStyle w:val="Header"/>
    </w:pPr>
    <w:r>
      <w:t>TGP/7/8 Draft 1</w:t>
    </w:r>
    <w:r w:rsidR="0051411F">
      <w:t xml:space="preserve"> Draft 1  –  Section 1:  Introduction</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80</w:t>
    </w:r>
    <w:r>
      <w:rPr>
        <w:noProof/>
      </w:rPr>
      <w:fldChar w:fldCharType="end"/>
    </w:r>
  </w:p>
  <w:p w:rsidR="0051411F" w:rsidRDefault="0051411F" w:rsidP="00621C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DE765B" w:rsidP="00621C0E">
    <w:pPr>
      <w:pStyle w:val="Header"/>
      <w:rPr>
        <w:lang w:val="en-US"/>
      </w:rPr>
    </w:pPr>
    <w:r>
      <w:rPr>
        <w:lang w:val="en-US"/>
      </w:rPr>
      <w:t>TGP/7/8 Draft 1</w:t>
    </w:r>
    <w:r w:rsidR="0051411F" w:rsidRPr="009A2639">
      <w:rPr>
        <w:lang w:val="en-US"/>
      </w:rPr>
      <w:t xml:space="preserve"> –  Section 3:  Guidance for Drafting Test Guidelines</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17</w:t>
    </w:r>
    <w:r>
      <w:rPr>
        <w:noProof/>
      </w:rPr>
      <w:fldChar w:fldCharType="end"/>
    </w:r>
  </w:p>
  <w:p w:rsidR="0051411F" w:rsidRDefault="0051411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DE765B" w:rsidP="00621C0E">
    <w:pPr>
      <w:pStyle w:val="Header"/>
      <w:rPr>
        <w:lang w:val="en-US"/>
      </w:rPr>
    </w:pPr>
    <w:r>
      <w:rPr>
        <w:lang w:val="en-US"/>
      </w:rPr>
      <w:t>TGP/7/8 Draft 1</w:t>
    </w:r>
    <w:r w:rsidR="0051411F" w:rsidRPr="009A2639">
      <w:rPr>
        <w:lang w:val="en-US"/>
      </w:rPr>
      <w:t xml:space="preserve"> –  Section 4:  Development of Individual Authorities’ Test Guidelines</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20</w:t>
    </w:r>
    <w:r>
      <w:rPr>
        <w:noProof/>
      </w:rPr>
      <w:fldChar w:fldCharType="end"/>
    </w:r>
  </w:p>
  <w:p w:rsidR="0051411F" w:rsidRDefault="0051411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DE765B" w:rsidP="00621C0E">
    <w:pPr>
      <w:pStyle w:val="Header"/>
      <w:rPr>
        <w:lang w:val="en-US"/>
      </w:rPr>
    </w:pPr>
    <w:r>
      <w:rPr>
        <w:lang w:val="en-US"/>
      </w:rPr>
      <w:t>TGP/7/8 Draft 1</w:t>
    </w:r>
    <w:r w:rsidR="006253D6">
      <w:rPr>
        <w:lang w:val="en-US"/>
      </w:rPr>
      <w:t xml:space="preserve"> </w:t>
    </w:r>
    <w:r w:rsidR="0051411F" w:rsidRPr="009A2639">
      <w:rPr>
        <w:lang w:val="en-US"/>
      </w:rPr>
      <w:t>–  Annex 1:  TG Structure and Universal Standard Wording</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35</w:t>
    </w:r>
    <w:r>
      <w:rPr>
        <w:noProof/>
      </w:rPr>
      <w:fldChar w:fldCharType="end"/>
    </w:r>
  </w:p>
  <w:p w:rsidR="0051411F" w:rsidRDefault="0051411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DE765B" w:rsidP="00621C0E">
    <w:pPr>
      <w:pStyle w:val="Header"/>
      <w:rPr>
        <w:lang w:val="en-US"/>
      </w:rPr>
    </w:pPr>
    <w:r>
      <w:rPr>
        <w:lang w:val="en-US"/>
      </w:rPr>
      <w:t>TGP/7/8 Draft 1</w:t>
    </w:r>
    <w:r w:rsidR="006253D6">
      <w:rPr>
        <w:lang w:val="en-US"/>
      </w:rPr>
      <w:t xml:space="preserve"> </w:t>
    </w:r>
    <w:r w:rsidR="0051411F" w:rsidRPr="009A2639">
      <w:rPr>
        <w:lang w:val="en-US"/>
      </w:rPr>
      <w:t>–  Annex 1:  TG Structure and Universal Standard Wording</w:t>
    </w:r>
  </w:p>
  <w:p w:rsidR="0051411F" w:rsidRDefault="0051411F" w:rsidP="00621C0E">
    <w:pPr>
      <w:pStyle w:val="Header"/>
    </w:pPr>
    <w:r>
      <w:t xml:space="preserve">page </w:t>
    </w:r>
    <w:r>
      <w:fldChar w:fldCharType="begin"/>
    </w:r>
    <w:r>
      <w:instrText xml:space="preserve"> PAGE   \* MERGEFORMAT </w:instrText>
    </w:r>
    <w:r>
      <w:fldChar w:fldCharType="separate"/>
    </w:r>
    <w:r w:rsidR="00C65A7F">
      <w:rPr>
        <w:noProof/>
      </w:rPr>
      <w:t>21</w:t>
    </w:r>
    <w:r>
      <w:rPr>
        <w:noProof/>
      </w:rPr>
      <w:fldChar w:fldCharType="end"/>
    </w:r>
  </w:p>
  <w:p w:rsidR="0051411F" w:rsidRDefault="0051411F"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4"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DF6EBA"/>
    <w:multiLevelType w:val="hybridMultilevel"/>
    <w:tmpl w:val="49EC60BA"/>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7"/>
  </w:num>
  <w:num w:numId="3">
    <w:abstractNumId w:val="15"/>
  </w:num>
  <w:num w:numId="4">
    <w:abstractNumId w:val="24"/>
  </w:num>
  <w:num w:numId="5">
    <w:abstractNumId w:val="12"/>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4"/>
  </w:num>
  <w:num w:numId="21">
    <w:abstractNumId w:val="25"/>
  </w:num>
  <w:num w:numId="22">
    <w:abstractNumId w:val="26"/>
  </w:num>
  <w:num w:numId="23">
    <w:abstractNumId w:val="22"/>
  </w:num>
  <w:num w:numId="24">
    <w:abstractNumId w:val="18"/>
  </w:num>
  <w:num w:numId="25">
    <w:abstractNumId w:val="16"/>
  </w:num>
  <w:num w:numId="26">
    <w:abstractNumId w:val="21"/>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4"/>
    <w:rsid w:val="00000CB9"/>
    <w:rsid w:val="00002B6A"/>
    <w:rsid w:val="0000443F"/>
    <w:rsid w:val="00010CF3"/>
    <w:rsid w:val="00011E27"/>
    <w:rsid w:val="000148BC"/>
    <w:rsid w:val="00021037"/>
    <w:rsid w:val="00024909"/>
    <w:rsid w:val="00024AB8"/>
    <w:rsid w:val="00030854"/>
    <w:rsid w:val="00036028"/>
    <w:rsid w:val="00037F34"/>
    <w:rsid w:val="000440D2"/>
    <w:rsid w:val="00044642"/>
    <w:rsid w:val="000446B9"/>
    <w:rsid w:val="00047D7F"/>
    <w:rsid w:val="00047E21"/>
    <w:rsid w:val="0006248B"/>
    <w:rsid w:val="00062DFB"/>
    <w:rsid w:val="00063D11"/>
    <w:rsid w:val="0007356B"/>
    <w:rsid w:val="00080A8D"/>
    <w:rsid w:val="00085505"/>
    <w:rsid w:val="00091A19"/>
    <w:rsid w:val="00094E01"/>
    <w:rsid w:val="0009590A"/>
    <w:rsid w:val="000A1E07"/>
    <w:rsid w:val="000A68B4"/>
    <w:rsid w:val="000B2492"/>
    <w:rsid w:val="000C7021"/>
    <w:rsid w:val="000D551C"/>
    <w:rsid w:val="000D647D"/>
    <w:rsid w:val="000D6BBC"/>
    <w:rsid w:val="000D7780"/>
    <w:rsid w:val="000E1FD1"/>
    <w:rsid w:val="000F413B"/>
    <w:rsid w:val="000F647B"/>
    <w:rsid w:val="000F6990"/>
    <w:rsid w:val="000F7A18"/>
    <w:rsid w:val="00104C61"/>
    <w:rsid w:val="00105929"/>
    <w:rsid w:val="00106338"/>
    <w:rsid w:val="001117A4"/>
    <w:rsid w:val="001131D5"/>
    <w:rsid w:val="00141DB8"/>
    <w:rsid w:val="00151CB4"/>
    <w:rsid w:val="0015579B"/>
    <w:rsid w:val="00167822"/>
    <w:rsid w:val="0017474A"/>
    <w:rsid w:val="001758C6"/>
    <w:rsid w:val="00182B99"/>
    <w:rsid w:val="001847F8"/>
    <w:rsid w:val="001A344A"/>
    <w:rsid w:val="001A73DA"/>
    <w:rsid w:val="001B5948"/>
    <w:rsid w:val="001B7382"/>
    <w:rsid w:val="001B74C7"/>
    <w:rsid w:val="001C695F"/>
    <w:rsid w:val="001D6281"/>
    <w:rsid w:val="001E3B46"/>
    <w:rsid w:val="001F62AE"/>
    <w:rsid w:val="001F72B8"/>
    <w:rsid w:val="0021332C"/>
    <w:rsid w:val="00213982"/>
    <w:rsid w:val="00214587"/>
    <w:rsid w:val="002178C8"/>
    <w:rsid w:val="00227397"/>
    <w:rsid w:val="002317B4"/>
    <w:rsid w:val="002406AD"/>
    <w:rsid w:val="0024416D"/>
    <w:rsid w:val="0024623A"/>
    <w:rsid w:val="00252F7A"/>
    <w:rsid w:val="00274294"/>
    <w:rsid w:val="00277A4C"/>
    <w:rsid w:val="002800A0"/>
    <w:rsid w:val="002801B3"/>
    <w:rsid w:val="00281060"/>
    <w:rsid w:val="002852D1"/>
    <w:rsid w:val="002853F5"/>
    <w:rsid w:val="00286ABE"/>
    <w:rsid w:val="00294032"/>
    <w:rsid w:val="002940E8"/>
    <w:rsid w:val="002A3196"/>
    <w:rsid w:val="002A6E50"/>
    <w:rsid w:val="002B0C3B"/>
    <w:rsid w:val="002B14BC"/>
    <w:rsid w:val="002B43DD"/>
    <w:rsid w:val="002B5C3E"/>
    <w:rsid w:val="002C256A"/>
    <w:rsid w:val="002C4789"/>
    <w:rsid w:val="002E0195"/>
    <w:rsid w:val="002E4023"/>
    <w:rsid w:val="002E6412"/>
    <w:rsid w:val="002F1FC3"/>
    <w:rsid w:val="002F245E"/>
    <w:rsid w:val="002F519B"/>
    <w:rsid w:val="002F6472"/>
    <w:rsid w:val="002F6C61"/>
    <w:rsid w:val="002F7F64"/>
    <w:rsid w:val="0030140A"/>
    <w:rsid w:val="00305A7F"/>
    <w:rsid w:val="00306C98"/>
    <w:rsid w:val="00314292"/>
    <w:rsid w:val="003142F1"/>
    <w:rsid w:val="003152FE"/>
    <w:rsid w:val="0031534C"/>
    <w:rsid w:val="0032649B"/>
    <w:rsid w:val="00327436"/>
    <w:rsid w:val="00332177"/>
    <w:rsid w:val="00334D2A"/>
    <w:rsid w:val="003354DC"/>
    <w:rsid w:val="00344BD6"/>
    <w:rsid w:val="003544E6"/>
    <w:rsid w:val="0035528D"/>
    <w:rsid w:val="0036046C"/>
    <w:rsid w:val="00361821"/>
    <w:rsid w:val="00361EB5"/>
    <w:rsid w:val="0036546F"/>
    <w:rsid w:val="00365765"/>
    <w:rsid w:val="00381161"/>
    <w:rsid w:val="00384E18"/>
    <w:rsid w:val="003944D2"/>
    <w:rsid w:val="003A0212"/>
    <w:rsid w:val="003A0B4E"/>
    <w:rsid w:val="003A7DE4"/>
    <w:rsid w:val="003B027E"/>
    <w:rsid w:val="003B3258"/>
    <w:rsid w:val="003D227C"/>
    <w:rsid w:val="003D2B4D"/>
    <w:rsid w:val="003D4BA0"/>
    <w:rsid w:val="003D54D5"/>
    <w:rsid w:val="003D5873"/>
    <w:rsid w:val="003E00E4"/>
    <w:rsid w:val="003E1C24"/>
    <w:rsid w:val="003E4CA3"/>
    <w:rsid w:val="003E7E58"/>
    <w:rsid w:val="00401D56"/>
    <w:rsid w:val="00403D56"/>
    <w:rsid w:val="00406356"/>
    <w:rsid w:val="00420F50"/>
    <w:rsid w:val="00423762"/>
    <w:rsid w:val="004310B2"/>
    <w:rsid w:val="0044051F"/>
    <w:rsid w:val="0044135C"/>
    <w:rsid w:val="00444A88"/>
    <w:rsid w:val="00445C1E"/>
    <w:rsid w:val="004552E5"/>
    <w:rsid w:val="00472F4E"/>
    <w:rsid w:val="00474DA4"/>
    <w:rsid w:val="00476B4D"/>
    <w:rsid w:val="004805FA"/>
    <w:rsid w:val="00482BCB"/>
    <w:rsid w:val="00483F49"/>
    <w:rsid w:val="004A2DA0"/>
    <w:rsid w:val="004A5BAE"/>
    <w:rsid w:val="004D047D"/>
    <w:rsid w:val="004E4D85"/>
    <w:rsid w:val="004F1F27"/>
    <w:rsid w:val="004F305A"/>
    <w:rsid w:val="00500B9A"/>
    <w:rsid w:val="00501C91"/>
    <w:rsid w:val="00504662"/>
    <w:rsid w:val="00512164"/>
    <w:rsid w:val="0051411F"/>
    <w:rsid w:val="00520297"/>
    <w:rsid w:val="00524276"/>
    <w:rsid w:val="005338F9"/>
    <w:rsid w:val="00540A1A"/>
    <w:rsid w:val="0054281C"/>
    <w:rsid w:val="00543C85"/>
    <w:rsid w:val="00550ED7"/>
    <w:rsid w:val="0055268D"/>
    <w:rsid w:val="00572D60"/>
    <w:rsid w:val="00576BE4"/>
    <w:rsid w:val="00576FBC"/>
    <w:rsid w:val="00580E99"/>
    <w:rsid w:val="00582EE2"/>
    <w:rsid w:val="005966EE"/>
    <w:rsid w:val="005A19EB"/>
    <w:rsid w:val="005A400A"/>
    <w:rsid w:val="005E2477"/>
    <w:rsid w:val="005F05B6"/>
    <w:rsid w:val="005F2C30"/>
    <w:rsid w:val="00612379"/>
    <w:rsid w:val="006131EC"/>
    <w:rsid w:val="0061555F"/>
    <w:rsid w:val="00621C0E"/>
    <w:rsid w:val="00624019"/>
    <w:rsid w:val="006253D6"/>
    <w:rsid w:val="00632C1F"/>
    <w:rsid w:val="00641200"/>
    <w:rsid w:val="0064276D"/>
    <w:rsid w:val="00644362"/>
    <w:rsid w:val="00644FD6"/>
    <w:rsid w:val="00645124"/>
    <w:rsid w:val="00646C7D"/>
    <w:rsid w:val="006521C0"/>
    <w:rsid w:val="00655F27"/>
    <w:rsid w:val="00656665"/>
    <w:rsid w:val="0065781E"/>
    <w:rsid w:val="00657DE2"/>
    <w:rsid w:val="006655D3"/>
    <w:rsid w:val="00670C20"/>
    <w:rsid w:val="00676455"/>
    <w:rsid w:val="00677241"/>
    <w:rsid w:val="006777EF"/>
    <w:rsid w:val="00687EB4"/>
    <w:rsid w:val="00694BE3"/>
    <w:rsid w:val="0069668B"/>
    <w:rsid w:val="006B17D2"/>
    <w:rsid w:val="006B4BD0"/>
    <w:rsid w:val="006B7CF6"/>
    <w:rsid w:val="006C224E"/>
    <w:rsid w:val="006D4692"/>
    <w:rsid w:val="006D698D"/>
    <w:rsid w:val="006D780A"/>
    <w:rsid w:val="006E3A97"/>
    <w:rsid w:val="006E4913"/>
    <w:rsid w:val="006E5781"/>
    <w:rsid w:val="006F55C4"/>
    <w:rsid w:val="006F67E1"/>
    <w:rsid w:val="00700ABF"/>
    <w:rsid w:val="007113FE"/>
    <w:rsid w:val="00717D65"/>
    <w:rsid w:val="00722BA8"/>
    <w:rsid w:val="00732DEC"/>
    <w:rsid w:val="00735BD5"/>
    <w:rsid w:val="00744B92"/>
    <w:rsid w:val="00751CEB"/>
    <w:rsid w:val="007556F6"/>
    <w:rsid w:val="00760EEF"/>
    <w:rsid w:val="0076106B"/>
    <w:rsid w:val="007646CB"/>
    <w:rsid w:val="00777956"/>
    <w:rsid w:val="00777EE5"/>
    <w:rsid w:val="00780F3A"/>
    <w:rsid w:val="007812D8"/>
    <w:rsid w:val="00783D10"/>
    <w:rsid w:val="00784836"/>
    <w:rsid w:val="00784E02"/>
    <w:rsid w:val="0079023E"/>
    <w:rsid w:val="007907D0"/>
    <w:rsid w:val="007A1E0E"/>
    <w:rsid w:val="007A2854"/>
    <w:rsid w:val="007A2E2F"/>
    <w:rsid w:val="007A3C0F"/>
    <w:rsid w:val="007A54DE"/>
    <w:rsid w:val="007D0B9D"/>
    <w:rsid w:val="007D19B0"/>
    <w:rsid w:val="007D2474"/>
    <w:rsid w:val="007E7588"/>
    <w:rsid w:val="007F498F"/>
    <w:rsid w:val="00804596"/>
    <w:rsid w:val="0080679D"/>
    <w:rsid w:val="008108B0"/>
    <w:rsid w:val="00811B20"/>
    <w:rsid w:val="00814EF9"/>
    <w:rsid w:val="008157B2"/>
    <w:rsid w:val="00817F66"/>
    <w:rsid w:val="0082296E"/>
    <w:rsid w:val="00823652"/>
    <w:rsid w:val="00824099"/>
    <w:rsid w:val="00826027"/>
    <w:rsid w:val="00827A72"/>
    <w:rsid w:val="0083795D"/>
    <w:rsid w:val="00840A65"/>
    <w:rsid w:val="00852307"/>
    <w:rsid w:val="00860D33"/>
    <w:rsid w:val="008633C4"/>
    <w:rsid w:val="0086442B"/>
    <w:rsid w:val="00866F5B"/>
    <w:rsid w:val="00867AC1"/>
    <w:rsid w:val="00867B4A"/>
    <w:rsid w:val="0087038C"/>
    <w:rsid w:val="008810C9"/>
    <w:rsid w:val="00883D93"/>
    <w:rsid w:val="008922C9"/>
    <w:rsid w:val="00895017"/>
    <w:rsid w:val="00896810"/>
    <w:rsid w:val="008A170E"/>
    <w:rsid w:val="008A4DF1"/>
    <w:rsid w:val="008A5258"/>
    <w:rsid w:val="008A743F"/>
    <w:rsid w:val="008B64FB"/>
    <w:rsid w:val="008B75DB"/>
    <w:rsid w:val="008C0970"/>
    <w:rsid w:val="008C59AE"/>
    <w:rsid w:val="008C5A23"/>
    <w:rsid w:val="008C7688"/>
    <w:rsid w:val="008C77DD"/>
    <w:rsid w:val="008D07A0"/>
    <w:rsid w:val="008D14E8"/>
    <w:rsid w:val="008D2CF7"/>
    <w:rsid w:val="008D6917"/>
    <w:rsid w:val="008E1599"/>
    <w:rsid w:val="008F0487"/>
    <w:rsid w:val="008F4EE1"/>
    <w:rsid w:val="00900C26"/>
    <w:rsid w:val="0090197F"/>
    <w:rsid w:val="00901A3F"/>
    <w:rsid w:val="00904D1D"/>
    <w:rsid w:val="00905CC6"/>
    <w:rsid w:val="00906DDC"/>
    <w:rsid w:val="0091205B"/>
    <w:rsid w:val="00915498"/>
    <w:rsid w:val="00916272"/>
    <w:rsid w:val="0092080C"/>
    <w:rsid w:val="00923507"/>
    <w:rsid w:val="00924B07"/>
    <w:rsid w:val="0093152F"/>
    <w:rsid w:val="00932F4A"/>
    <w:rsid w:val="00934E09"/>
    <w:rsid w:val="00936253"/>
    <w:rsid w:val="009362C5"/>
    <w:rsid w:val="00944D7B"/>
    <w:rsid w:val="00946283"/>
    <w:rsid w:val="00947E51"/>
    <w:rsid w:val="00952DD4"/>
    <w:rsid w:val="0096342F"/>
    <w:rsid w:val="00964611"/>
    <w:rsid w:val="0096477D"/>
    <w:rsid w:val="00970FED"/>
    <w:rsid w:val="00971630"/>
    <w:rsid w:val="009728E1"/>
    <w:rsid w:val="00973275"/>
    <w:rsid w:val="00973CBA"/>
    <w:rsid w:val="00984F7B"/>
    <w:rsid w:val="00986A34"/>
    <w:rsid w:val="00995131"/>
    <w:rsid w:val="00997029"/>
    <w:rsid w:val="009A2639"/>
    <w:rsid w:val="009A2D8D"/>
    <w:rsid w:val="009B49EB"/>
    <w:rsid w:val="009B5686"/>
    <w:rsid w:val="009D38DC"/>
    <w:rsid w:val="009D63AF"/>
    <w:rsid w:val="009D690D"/>
    <w:rsid w:val="009E22C7"/>
    <w:rsid w:val="009E65B6"/>
    <w:rsid w:val="009F2C4A"/>
    <w:rsid w:val="009F3920"/>
    <w:rsid w:val="00A0456E"/>
    <w:rsid w:val="00A07DBE"/>
    <w:rsid w:val="00A14082"/>
    <w:rsid w:val="00A17B81"/>
    <w:rsid w:val="00A26568"/>
    <w:rsid w:val="00A42666"/>
    <w:rsid w:val="00A42AC3"/>
    <w:rsid w:val="00A430CF"/>
    <w:rsid w:val="00A443CC"/>
    <w:rsid w:val="00A46943"/>
    <w:rsid w:val="00A518B7"/>
    <w:rsid w:val="00A54309"/>
    <w:rsid w:val="00A631A8"/>
    <w:rsid w:val="00A647FE"/>
    <w:rsid w:val="00A75746"/>
    <w:rsid w:val="00A76776"/>
    <w:rsid w:val="00A77192"/>
    <w:rsid w:val="00A86952"/>
    <w:rsid w:val="00A925F9"/>
    <w:rsid w:val="00A92668"/>
    <w:rsid w:val="00A92D6A"/>
    <w:rsid w:val="00A95BAF"/>
    <w:rsid w:val="00AB0DB3"/>
    <w:rsid w:val="00AB2B93"/>
    <w:rsid w:val="00AB3E7A"/>
    <w:rsid w:val="00AB3EDA"/>
    <w:rsid w:val="00AB4CCF"/>
    <w:rsid w:val="00AB5028"/>
    <w:rsid w:val="00AB70E1"/>
    <w:rsid w:val="00AB7E5B"/>
    <w:rsid w:val="00AC57D1"/>
    <w:rsid w:val="00AD2569"/>
    <w:rsid w:val="00AD4B61"/>
    <w:rsid w:val="00AD789A"/>
    <w:rsid w:val="00AE0EF1"/>
    <w:rsid w:val="00AE2937"/>
    <w:rsid w:val="00AE3273"/>
    <w:rsid w:val="00AE3B95"/>
    <w:rsid w:val="00AF06A8"/>
    <w:rsid w:val="00AF428C"/>
    <w:rsid w:val="00B046AF"/>
    <w:rsid w:val="00B07301"/>
    <w:rsid w:val="00B1160E"/>
    <w:rsid w:val="00B20179"/>
    <w:rsid w:val="00B224DE"/>
    <w:rsid w:val="00B2678C"/>
    <w:rsid w:val="00B43A23"/>
    <w:rsid w:val="00B46575"/>
    <w:rsid w:val="00B5137C"/>
    <w:rsid w:val="00B55C65"/>
    <w:rsid w:val="00B6263B"/>
    <w:rsid w:val="00B84BBD"/>
    <w:rsid w:val="00B95EE4"/>
    <w:rsid w:val="00B9606E"/>
    <w:rsid w:val="00BA43FB"/>
    <w:rsid w:val="00BA446E"/>
    <w:rsid w:val="00BA6BD5"/>
    <w:rsid w:val="00BC127D"/>
    <w:rsid w:val="00BC1FE6"/>
    <w:rsid w:val="00BD288D"/>
    <w:rsid w:val="00BD4C45"/>
    <w:rsid w:val="00BE2221"/>
    <w:rsid w:val="00BE3D62"/>
    <w:rsid w:val="00BE3F1F"/>
    <w:rsid w:val="00BE4D76"/>
    <w:rsid w:val="00BE4EF2"/>
    <w:rsid w:val="00BF04E0"/>
    <w:rsid w:val="00BF0CCC"/>
    <w:rsid w:val="00BF32FF"/>
    <w:rsid w:val="00BF7754"/>
    <w:rsid w:val="00C00575"/>
    <w:rsid w:val="00C02E35"/>
    <w:rsid w:val="00C05F97"/>
    <w:rsid w:val="00C061B6"/>
    <w:rsid w:val="00C13749"/>
    <w:rsid w:val="00C23CB2"/>
    <w:rsid w:val="00C2446C"/>
    <w:rsid w:val="00C323D0"/>
    <w:rsid w:val="00C3548A"/>
    <w:rsid w:val="00C36AE5"/>
    <w:rsid w:val="00C37908"/>
    <w:rsid w:val="00C415D7"/>
    <w:rsid w:val="00C41F17"/>
    <w:rsid w:val="00C51D44"/>
    <w:rsid w:val="00C5280D"/>
    <w:rsid w:val="00C5337B"/>
    <w:rsid w:val="00C5791C"/>
    <w:rsid w:val="00C65583"/>
    <w:rsid w:val="00C65A7F"/>
    <w:rsid w:val="00C66290"/>
    <w:rsid w:val="00C676CA"/>
    <w:rsid w:val="00C72B7A"/>
    <w:rsid w:val="00C77C32"/>
    <w:rsid w:val="00C81327"/>
    <w:rsid w:val="00C81842"/>
    <w:rsid w:val="00C96814"/>
    <w:rsid w:val="00C973F2"/>
    <w:rsid w:val="00CA304C"/>
    <w:rsid w:val="00CA774A"/>
    <w:rsid w:val="00CB1354"/>
    <w:rsid w:val="00CB34DC"/>
    <w:rsid w:val="00CB79FE"/>
    <w:rsid w:val="00CC11B0"/>
    <w:rsid w:val="00CC51D2"/>
    <w:rsid w:val="00CD1382"/>
    <w:rsid w:val="00CD7B1A"/>
    <w:rsid w:val="00CF7E36"/>
    <w:rsid w:val="00D01647"/>
    <w:rsid w:val="00D06C97"/>
    <w:rsid w:val="00D35D5C"/>
    <w:rsid w:val="00D3708D"/>
    <w:rsid w:val="00D40426"/>
    <w:rsid w:val="00D477B4"/>
    <w:rsid w:val="00D527D3"/>
    <w:rsid w:val="00D55FD2"/>
    <w:rsid w:val="00D57C96"/>
    <w:rsid w:val="00D57FA0"/>
    <w:rsid w:val="00D6061A"/>
    <w:rsid w:val="00D70948"/>
    <w:rsid w:val="00D769D1"/>
    <w:rsid w:val="00D831D4"/>
    <w:rsid w:val="00D8383E"/>
    <w:rsid w:val="00D91203"/>
    <w:rsid w:val="00D93BFC"/>
    <w:rsid w:val="00D94FFB"/>
    <w:rsid w:val="00D95174"/>
    <w:rsid w:val="00D95A81"/>
    <w:rsid w:val="00DA4205"/>
    <w:rsid w:val="00DA6F36"/>
    <w:rsid w:val="00DB596E"/>
    <w:rsid w:val="00DC00EA"/>
    <w:rsid w:val="00DD1507"/>
    <w:rsid w:val="00DD2EF9"/>
    <w:rsid w:val="00DD5008"/>
    <w:rsid w:val="00DE0EFA"/>
    <w:rsid w:val="00DE765B"/>
    <w:rsid w:val="00DF246E"/>
    <w:rsid w:val="00E01E8D"/>
    <w:rsid w:val="00E03AB8"/>
    <w:rsid w:val="00E1346F"/>
    <w:rsid w:val="00E30A30"/>
    <w:rsid w:val="00E32109"/>
    <w:rsid w:val="00E32F7E"/>
    <w:rsid w:val="00E432B4"/>
    <w:rsid w:val="00E44822"/>
    <w:rsid w:val="00E44B9D"/>
    <w:rsid w:val="00E5324E"/>
    <w:rsid w:val="00E57893"/>
    <w:rsid w:val="00E71BFC"/>
    <w:rsid w:val="00E72D49"/>
    <w:rsid w:val="00E7593C"/>
    <w:rsid w:val="00E7678A"/>
    <w:rsid w:val="00E767C2"/>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34DF"/>
    <w:rsid w:val="00EE55F6"/>
    <w:rsid w:val="00EF2AC6"/>
    <w:rsid w:val="00EF2F89"/>
    <w:rsid w:val="00EF302E"/>
    <w:rsid w:val="00EF30A6"/>
    <w:rsid w:val="00EF33DA"/>
    <w:rsid w:val="00EF7C50"/>
    <w:rsid w:val="00F02927"/>
    <w:rsid w:val="00F04433"/>
    <w:rsid w:val="00F05B58"/>
    <w:rsid w:val="00F1237A"/>
    <w:rsid w:val="00F14677"/>
    <w:rsid w:val="00F2061E"/>
    <w:rsid w:val="00F20B1F"/>
    <w:rsid w:val="00F22CBD"/>
    <w:rsid w:val="00F2539C"/>
    <w:rsid w:val="00F32006"/>
    <w:rsid w:val="00F33D27"/>
    <w:rsid w:val="00F341B8"/>
    <w:rsid w:val="00F45372"/>
    <w:rsid w:val="00F560F7"/>
    <w:rsid w:val="00F6334D"/>
    <w:rsid w:val="00F64538"/>
    <w:rsid w:val="00F760C4"/>
    <w:rsid w:val="00F7780C"/>
    <w:rsid w:val="00F85794"/>
    <w:rsid w:val="00F871FD"/>
    <w:rsid w:val="00FA067D"/>
    <w:rsid w:val="00FA291B"/>
    <w:rsid w:val="00FA49AB"/>
    <w:rsid w:val="00FA4BDE"/>
    <w:rsid w:val="00FA7C0B"/>
    <w:rsid w:val="00FB274F"/>
    <w:rsid w:val="00FB4D39"/>
    <w:rsid w:val="00FC26D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1D954E3"/>
  <w15:docId w15:val="{8F7CBC5B-6663-42B8-B59E-54C0B254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link w:val="NormaltChar"/>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character" w:customStyle="1" w:styleId="NormaltChar">
    <w:name w:val="Normalt Char"/>
    <w:link w:val="Normalt"/>
    <w:locked/>
    <w:rsid w:val="007907D0"/>
    <w:rPr>
      <w:rFonts w:cs="Angsana New"/>
      <w:snapToGrid w:val="0"/>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wipo.int/upovtg/" TargetMode="External"/><Relationship Id="rId18" Type="http://schemas.openxmlformats.org/officeDocument/2006/relationships/header" Target="header6.xml"/><Relationship Id="rId26" Type="http://schemas.openxmlformats.org/officeDocument/2006/relationships/hyperlink" Target="http://www.upov.int/tgp/en/" TargetMode="External"/><Relationship Id="rId3" Type="http://schemas.openxmlformats.org/officeDocument/2006/relationships/styles" Target="styles.xml"/><Relationship Id="rId21" Type="http://schemas.openxmlformats.org/officeDocument/2006/relationships/hyperlink" Target="http://www.upov.int/resource/en/dus_guidance.html"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3.wipo.int/upovtg/" TargetMode="External"/><Relationship Id="rId25" Type="http://schemas.openxmlformats.org/officeDocument/2006/relationships/header" Target="header9.xm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upov.int/genie/en" TargetMode="External"/><Relationship Id="rId29" Type="http://schemas.openxmlformats.org/officeDocument/2006/relationships/hyperlink" Target="http://www.ars-gri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yperlink" Target="https://www3.wipo.int/upovtg/" TargetMode="External"/><Relationship Id="rId19" Type="http://schemas.openxmlformats.org/officeDocument/2006/relationships/hyperlink" Target="http://www.upov.int/genie/en"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en/dus_guidance.html"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yperlink" Target="http://pub.jki.bund.de/index.php/BBCH/issue/archive"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CC923-3C6B-4514-8815-046C7B34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70</Pages>
  <Words>29896</Words>
  <Characters>170411</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TGP/7/7</vt:lpstr>
    </vt:vector>
  </TitlesOfParts>
  <Company>UPOV</Company>
  <LinksUpToDate>false</LinksUpToDate>
  <CharactersWithSpaces>199908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TGP/7/8 Draft 1</dc:title>
  <dc:creator>OERTEL Romy</dc:creator>
  <cp:lastModifiedBy>SANCHEZ VIZCAINO GOMEZ Rosa Maria</cp:lastModifiedBy>
  <cp:revision>21</cp:revision>
  <cp:lastPrinted>2019-10-11T08:36:00Z</cp:lastPrinted>
  <dcterms:created xsi:type="dcterms:W3CDTF">2020-05-18T10:12:00Z</dcterms:created>
  <dcterms:modified xsi:type="dcterms:W3CDTF">2020-08-13T07:40:00Z</dcterms:modified>
</cp:coreProperties>
</file>