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2A2A25" w:rsidRDefault="00A3365A" w:rsidP="00AC2883">
            <w:pPr>
              <w:pStyle w:val="Sessiontc"/>
              <w:spacing w:line="240" w:lineRule="auto"/>
            </w:pPr>
            <w:r w:rsidRPr="002A2A25">
              <w:t>Council</w:t>
            </w:r>
          </w:p>
          <w:p w:rsidR="00EB4E9C" w:rsidRPr="002A2A25" w:rsidRDefault="00A3365A" w:rsidP="007C3C19">
            <w:pPr>
              <w:pStyle w:val="Sessiontcplacedate"/>
              <w:rPr>
                <w:sz w:val="22"/>
              </w:rPr>
            </w:pPr>
            <w:r w:rsidRPr="002A2A25">
              <w:t>Fifty-</w:t>
            </w:r>
            <w:r w:rsidR="007C3C19" w:rsidRPr="002A2A25">
              <w:t xml:space="preserve">Second </w:t>
            </w:r>
            <w:r w:rsidRPr="002A2A25">
              <w:t xml:space="preserve">Ordinary </w:t>
            </w:r>
            <w:r w:rsidR="00EB4E9C" w:rsidRPr="002A2A25">
              <w:t>Session</w:t>
            </w:r>
            <w:r w:rsidR="00EB4E9C" w:rsidRPr="002A2A25">
              <w:br/>
              <w:t xml:space="preserve">Geneva, </w:t>
            </w:r>
            <w:r w:rsidR="007C3C19" w:rsidRPr="002A2A25">
              <w:t>November 2, 2018</w:t>
            </w:r>
          </w:p>
        </w:tc>
        <w:tc>
          <w:tcPr>
            <w:tcW w:w="3127" w:type="dxa"/>
          </w:tcPr>
          <w:p w:rsidR="00EB4E9C" w:rsidRPr="002A2A25" w:rsidRDefault="007C3C19" w:rsidP="003C7FBE">
            <w:pPr>
              <w:pStyle w:val="Doccode"/>
            </w:pPr>
            <w:r w:rsidRPr="002A2A25">
              <w:t>C/52</w:t>
            </w:r>
            <w:r w:rsidR="00EB4E9C" w:rsidRPr="002A2A25">
              <w:t>/</w:t>
            </w:r>
            <w:r w:rsidR="00AB1A56" w:rsidRPr="002A2A25">
              <w:t>3</w:t>
            </w:r>
          </w:p>
          <w:p w:rsidR="00EB4E9C" w:rsidRPr="002A2A25" w:rsidRDefault="00EB4E9C" w:rsidP="003C7FBE">
            <w:pPr>
              <w:pStyle w:val="Docoriginal"/>
            </w:pPr>
            <w:r w:rsidRPr="002A2A25">
              <w:t>Original:</w:t>
            </w:r>
            <w:r w:rsidRPr="002A2A25">
              <w:rPr>
                <w:b w:val="0"/>
                <w:spacing w:val="0"/>
              </w:rPr>
              <w:t xml:space="preserve">  English</w:t>
            </w:r>
          </w:p>
          <w:p w:rsidR="00EB4E9C" w:rsidRPr="007C1D92" w:rsidRDefault="00EB4E9C" w:rsidP="00283125">
            <w:pPr>
              <w:pStyle w:val="Docoriginal"/>
            </w:pPr>
            <w:r w:rsidRPr="002A2A25">
              <w:t>Date:</w:t>
            </w:r>
            <w:r w:rsidRPr="002A2A25">
              <w:rPr>
                <w:b w:val="0"/>
                <w:spacing w:val="0"/>
              </w:rPr>
              <w:t xml:space="preserve">  </w:t>
            </w:r>
            <w:r w:rsidR="004C485A" w:rsidRPr="002A2A25">
              <w:rPr>
                <w:b w:val="0"/>
                <w:spacing w:val="0"/>
              </w:rPr>
              <w:t xml:space="preserve">October </w:t>
            </w:r>
            <w:r w:rsidR="00812F25" w:rsidRPr="002A2A25">
              <w:rPr>
                <w:b w:val="0"/>
                <w:spacing w:val="0"/>
              </w:rPr>
              <w:t>2</w:t>
            </w:r>
            <w:r w:rsidR="00283125" w:rsidRPr="002A2A25">
              <w:rPr>
                <w:b w:val="0"/>
                <w:spacing w:val="0"/>
              </w:rPr>
              <w:t>6</w:t>
            </w:r>
            <w:r w:rsidRPr="002A2A25">
              <w:rPr>
                <w:b w:val="0"/>
                <w:spacing w:val="0"/>
              </w:rPr>
              <w:t>, 201</w:t>
            </w:r>
            <w:r w:rsidR="00256BFA" w:rsidRPr="002A2A25">
              <w:rPr>
                <w:b w:val="0"/>
                <w:spacing w:val="0"/>
              </w:rPr>
              <w:t>8</w:t>
            </w:r>
          </w:p>
        </w:tc>
      </w:tr>
    </w:tbl>
    <w:p w:rsidR="000D7780" w:rsidRPr="006A644A" w:rsidRDefault="00885B4E" w:rsidP="006A644A">
      <w:pPr>
        <w:pStyle w:val="Titleofdoc0"/>
      </w:pPr>
      <w:bookmarkStart w:id="0" w:name="TitleOfDoc"/>
      <w:bookmarkEnd w:id="0"/>
      <w:r w:rsidRPr="00885B4E">
        <w:t>Report on activities duri</w:t>
      </w:r>
      <w:r>
        <w:t>ng the first nine months of 2018</w:t>
      </w:r>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AB1A56" w:rsidRPr="006D5439" w:rsidRDefault="00AB1A56" w:rsidP="00AB1A56">
      <w:r w:rsidRPr="006D5439">
        <w:t>EXECUTIVE SUMMARY</w:t>
      </w:r>
    </w:p>
    <w:p w:rsidR="00AB1A56" w:rsidRPr="006D5439" w:rsidRDefault="00AB1A56" w:rsidP="00AB1A56"/>
    <w:p w:rsidR="00AB1A56" w:rsidRPr="006D5439" w:rsidRDefault="00AB1A56" w:rsidP="00AB1A56">
      <w:pPr>
        <w:rPr>
          <w:u w:val="single"/>
        </w:rPr>
      </w:pPr>
      <w:r w:rsidRPr="006D5439">
        <w:rPr>
          <w:u w:val="single"/>
        </w:rPr>
        <w:t>Composition of the Union</w:t>
      </w:r>
    </w:p>
    <w:p w:rsidR="00AB1A56" w:rsidRDefault="00AB1A56" w:rsidP="00AB1A56"/>
    <w:p w:rsidR="00B81F58" w:rsidRDefault="00B81F58" w:rsidP="00AB1A56">
      <w:pPr>
        <w:rPr>
          <w:i/>
        </w:rPr>
      </w:pPr>
      <w:r>
        <w:rPr>
          <w:i/>
        </w:rPr>
        <w:t>Members</w:t>
      </w:r>
    </w:p>
    <w:p w:rsidR="00B81F58" w:rsidRPr="00B81F58" w:rsidRDefault="00B81F58" w:rsidP="00AB1A56">
      <w:pPr>
        <w:rPr>
          <w:i/>
        </w:rPr>
      </w:pPr>
    </w:p>
    <w:p w:rsidR="00B81F58" w:rsidRDefault="00AB1A56" w:rsidP="00AB1A56">
      <w:r w:rsidRPr="00DE7A13">
        <w:fldChar w:fldCharType="begin"/>
      </w:r>
      <w:r w:rsidRPr="00DE7A13">
        <w:instrText xml:space="preserve"> AUTONUM  </w:instrText>
      </w:r>
      <w:r w:rsidRPr="00DE7A13">
        <w:fldChar w:fldCharType="end"/>
      </w:r>
      <w:r w:rsidRPr="00DE7A13">
        <w:tab/>
        <w:t xml:space="preserve">As of </w:t>
      </w:r>
      <w:r>
        <w:t>September 30</w:t>
      </w:r>
      <w:r w:rsidRPr="00DE7A13">
        <w:t>, 201</w:t>
      </w:r>
      <w:r>
        <w:t>8</w:t>
      </w:r>
      <w:r w:rsidRPr="00DE7A13">
        <w:t>, the Union comprised 75 members (73 States and 2 organizations</w:t>
      </w:r>
      <w:r>
        <w:t>)</w:t>
      </w:r>
      <w:r w:rsidRPr="00DE7A13">
        <w:t xml:space="preserve">, covering 94 States.  </w:t>
      </w:r>
    </w:p>
    <w:p w:rsidR="00B81F58" w:rsidRDefault="00B81F58" w:rsidP="00AB1A56"/>
    <w:p w:rsidR="00B81F58" w:rsidRPr="00B81F58" w:rsidRDefault="00B81F58" w:rsidP="00AB1A56">
      <w:pPr>
        <w:rPr>
          <w:i/>
        </w:rPr>
      </w:pPr>
      <w:r w:rsidRPr="00B81F58">
        <w:rPr>
          <w:i/>
        </w:rPr>
        <w:t>Situation in Relation to the Various Acts of the Convention</w:t>
      </w:r>
    </w:p>
    <w:p w:rsidR="00B81F58" w:rsidRDefault="00B81F58" w:rsidP="00AB1A56"/>
    <w:p w:rsidR="00AB1A56" w:rsidRDefault="00AB1A56" w:rsidP="00AB1A56">
      <w:r w:rsidRPr="00DE7A13">
        <w:t>Fifty-seven members were bound by the 1991</w:t>
      </w:r>
      <w:r>
        <w:t> Act of the UPOV Convention, 17 </w:t>
      </w:r>
      <w:r w:rsidRPr="00DE7A13">
        <w:t>members were bound by the 1978 Act and one member was bound by the 1961 Convention as amended by the 1972 Act.</w:t>
      </w:r>
      <w:r>
        <w:t xml:space="preserve">  Details concerning the </w:t>
      </w:r>
      <w:r w:rsidRPr="00DE7A13">
        <w:t xml:space="preserve">status of the members of the Union in relation to the Convention and its various Acts, as of </w:t>
      </w:r>
      <w:r>
        <w:t>September 30, 2018, are provided in Annex I.</w:t>
      </w:r>
    </w:p>
    <w:p w:rsidR="00B81F58" w:rsidRDefault="00B81F58" w:rsidP="00AB1A56"/>
    <w:p w:rsidR="00B81F58" w:rsidRPr="00B81F58" w:rsidRDefault="00B81F58" w:rsidP="00AB1A56">
      <w:pPr>
        <w:rPr>
          <w:i/>
        </w:rPr>
      </w:pPr>
      <w:r w:rsidRPr="00B81F58">
        <w:rPr>
          <w:i/>
        </w:rPr>
        <w:t>States/organizations that have initiated the procedure to become a member of the Union</w:t>
      </w:r>
    </w:p>
    <w:p w:rsidR="00AB1A56" w:rsidRDefault="00AB1A56" w:rsidP="00AB1A56"/>
    <w:p w:rsidR="00B81F58" w:rsidRDefault="00B81F58" w:rsidP="00B81F58">
      <w:r>
        <w:t xml:space="preserve">At the request of </w:t>
      </w:r>
      <w:r w:rsidRPr="00B81F58">
        <w:t xml:space="preserve">Afghanistan </w:t>
      </w:r>
      <w:r>
        <w:t xml:space="preserve">dated September 27, 2018, the </w:t>
      </w:r>
      <w:r w:rsidRPr="00B81F58">
        <w:t xml:space="preserve">“Plant Variety Protection Act” </w:t>
      </w:r>
      <w:r>
        <w:t xml:space="preserve">of Afghanistan will be examined by the Council, at its fifty-second ordinary session, to be held on November 2, 2018, </w:t>
      </w:r>
      <w:r w:rsidRPr="00B81F58">
        <w:t>for conformity with the 19</w:t>
      </w:r>
      <w:r>
        <w:t>91 Act of the UPOV Convention.</w:t>
      </w:r>
    </w:p>
    <w:p w:rsidR="00B81F58" w:rsidRPr="006D5439" w:rsidRDefault="00B81F58" w:rsidP="00AB1A56"/>
    <w:p w:rsidR="00027646" w:rsidRPr="005378A4" w:rsidRDefault="00027646" w:rsidP="00027646">
      <w:r w:rsidRPr="006D5439">
        <w:rPr>
          <w:u w:val="single"/>
        </w:rPr>
        <w:t>Relations with States and Organizations</w:t>
      </w:r>
    </w:p>
    <w:p w:rsidR="00027646" w:rsidRPr="006D5439" w:rsidRDefault="00027646" w:rsidP="00027646">
      <w:pPr>
        <w:rPr>
          <w:u w:val="single"/>
        </w:rPr>
      </w:pPr>
    </w:p>
    <w:p w:rsidR="00027646" w:rsidRPr="006D5439" w:rsidRDefault="00027646" w:rsidP="00027646">
      <w:r w:rsidRPr="006D5439">
        <w:fldChar w:fldCharType="begin"/>
      </w:r>
      <w:r w:rsidRPr="006D5439">
        <w:instrText xml:space="preserve"> AUTONUM  </w:instrText>
      </w:r>
      <w:r w:rsidRPr="006D5439">
        <w:fldChar w:fldCharType="end"/>
      </w:r>
      <w:r w:rsidRPr="006D5439">
        <w:tab/>
        <w:t xml:space="preserve">The Office provided </w:t>
      </w:r>
      <w:r w:rsidR="00FA5AAC">
        <w:t>assistance with</w:t>
      </w:r>
      <w:r w:rsidRPr="006D5439">
        <w:t xml:space="preserve"> plant variety protection legislation to </w:t>
      </w:r>
      <w:r w:rsidR="00E031DC" w:rsidRPr="00E031DC">
        <w:t>five</w:t>
      </w:r>
      <w:r w:rsidRPr="00E031DC">
        <w:t xml:space="preserve"> </w:t>
      </w:r>
      <w:r w:rsidRPr="006D5439">
        <w:t xml:space="preserve">members of the Union and provided information on the elements required for the deposit of an instrument of accession to, or ratification of the 1991 Act of the UPOV Convention, to </w:t>
      </w:r>
      <w:r w:rsidR="00E031DC" w:rsidRPr="00E031DC">
        <w:t>four</w:t>
      </w:r>
      <w:r w:rsidR="00E031DC">
        <w:rPr>
          <w:color w:val="FF0000"/>
        </w:rPr>
        <w:t xml:space="preserve"> </w:t>
      </w:r>
      <w:r w:rsidR="00896898">
        <w:t>member</w:t>
      </w:r>
      <w:r w:rsidR="00E031DC">
        <w:t>s</w:t>
      </w:r>
      <w:r w:rsidRPr="006D5439">
        <w:t xml:space="preserve"> of the Union.  It also provided advice and </w:t>
      </w:r>
      <w:r w:rsidR="00FA5AAC">
        <w:t>assistance with</w:t>
      </w:r>
      <w:r w:rsidRPr="006D5439">
        <w:t xml:space="preserve"> the development of plant variety protection legislation according to the 1991 Act of the UPOV Convention and/or on the procedure to accede to the UPOV Convention to </w:t>
      </w:r>
      <w:r w:rsidR="00E031DC" w:rsidRPr="00E031DC">
        <w:t>19</w:t>
      </w:r>
      <w:r w:rsidRPr="00896898">
        <w:rPr>
          <w:color w:val="FF0000"/>
        </w:rPr>
        <w:t xml:space="preserve"> </w:t>
      </w:r>
      <w:r w:rsidRPr="006D5439">
        <w:t xml:space="preserve">potential members of the Union. </w:t>
      </w:r>
    </w:p>
    <w:p w:rsidR="00027646" w:rsidRPr="006D5439" w:rsidRDefault="00027646" w:rsidP="00027646"/>
    <w:p w:rsidR="00027646" w:rsidRPr="006D5439" w:rsidRDefault="00027646" w:rsidP="00027646">
      <w:r w:rsidRPr="006D5439">
        <w:t>4.</w:t>
      </w:r>
      <w:r w:rsidRPr="006D5439">
        <w:tab/>
        <w:t xml:space="preserve">The Office met with representatives of </w:t>
      </w:r>
      <w:r w:rsidR="00E031DC">
        <w:t>10</w:t>
      </w:r>
      <w:r w:rsidRPr="006D5439">
        <w:t xml:space="preserve"> intergovernmental organizations to coordinate activities or to provide information on UPOV and participated in events organized by </w:t>
      </w:r>
      <w:r>
        <w:t>s</w:t>
      </w:r>
      <w:r w:rsidR="00E031DC">
        <w:t>ix</w:t>
      </w:r>
      <w:r w:rsidRPr="006D5439">
        <w:t xml:space="preserve"> professional associations in order to follow developments in the practical application of plant variety protection at a global and regional level. </w:t>
      </w:r>
    </w:p>
    <w:p w:rsidR="00027646" w:rsidRPr="006D5439" w:rsidRDefault="00027646" w:rsidP="00027646"/>
    <w:p w:rsidR="00AB1A56" w:rsidRPr="006D5439" w:rsidRDefault="00AB1A56" w:rsidP="00AB1A56">
      <w:pPr>
        <w:rPr>
          <w:u w:val="single"/>
        </w:rPr>
      </w:pPr>
      <w:r w:rsidRPr="006D5439">
        <w:rPr>
          <w:u w:val="single"/>
        </w:rPr>
        <w:t>Sessions of the Council and its Subsidiary Bodies</w:t>
      </w:r>
    </w:p>
    <w:p w:rsidR="00AB1A56" w:rsidRPr="006D5439" w:rsidRDefault="00AB1A56" w:rsidP="00AB1A56"/>
    <w:p w:rsidR="00AB1A56" w:rsidRPr="006D5439" w:rsidRDefault="00AB1A56" w:rsidP="00AB1A56">
      <w:r w:rsidRPr="006D5439">
        <w:fldChar w:fldCharType="begin"/>
      </w:r>
      <w:r w:rsidRPr="006D5439">
        <w:instrText xml:space="preserve"> AUTONUM  </w:instrText>
      </w:r>
      <w:r w:rsidRPr="006D5439">
        <w:fldChar w:fldCharType="end"/>
      </w:r>
      <w:r w:rsidRPr="006D5439">
        <w:tab/>
      </w:r>
      <w:r>
        <w:t>The TC-EDC held meetings on March 26 and 27, 2018</w:t>
      </w:r>
      <w:r w:rsidRPr="006D5439">
        <w:t>.  The timing and location of the TWP sessions and their associated preparatory workshops were as follows:</w:t>
      </w:r>
    </w:p>
    <w:p w:rsidR="00AB1A56" w:rsidRPr="006D5439" w:rsidRDefault="00AB1A56" w:rsidP="00AB1A56"/>
    <w:p w:rsidR="00AB1A56" w:rsidRPr="006D5439" w:rsidRDefault="00AB1A56" w:rsidP="00AB1A56">
      <w:pPr>
        <w:pStyle w:val="ListParagraph"/>
        <w:numPr>
          <w:ilvl w:val="0"/>
          <w:numId w:val="1"/>
        </w:numPr>
      </w:pPr>
      <w:r w:rsidRPr="006D5439">
        <w:t>TWA</w:t>
      </w:r>
      <w:r w:rsidR="00145A34">
        <w:t>/47</w:t>
      </w:r>
      <w:r w:rsidRPr="006D5439">
        <w:t>:</w:t>
      </w:r>
      <w:r w:rsidRPr="006D5439">
        <w:tab/>
      </w:r>
      <w:r w:rsidRPr="00AB1A56">
        <w:t>Naivasha, Kenya</w:t>
      </w:r>
      <w:r w:rsidRPr="006D5439">
        <w:t xml:space="preserve"> (</w:t>
      </w:r>
      <w:r>
        <w:t>May</w:t>
      </w:r>
      <w:r w:rsidRPr="006D5439">
        <w:t>)</w:t>
      </w:r>
    </w:p>
    <w:p w:rsidR="00AB1A56" w:rsidRDefault="00AB1A56" w:rsidP="00AB1A56">
      <w:pPr>
        <w:pStyle w:val="ListParagraph"/>
        <w:numPr>
          <w:ilvl w:val="0"/>
          <w:numId w:val="1"/>
        </w:numPr>
      </w:pPr>
      <w:r w:rsidRPr="006D5439">
        <w:t>TW</w:t>
      </w:r>
      <w:r>
        <w:t>C</w:t>
      </w:r>
      <w:r w:rsidR="00145A34">
        <w:t>/36</w:t>
      </w:r>
      <w:r w:rsidRPr="006D5439">
        <w:t>:</w:t>
      </w:r>
      <w:r w:rsidRPr="006D5439">
        <w:tab/>
      </w:r>
      <w:r w:rsidRPr="00AB1A56">
        <w:t>Hanover, Germany</w:t>
      </w:r>
      <w:r w:rsidRPr="006D5439">
        <w:t xml:space="preserve"> (July)</w:t>
      </w:r>
    </w:p>
    <w:p w:rsidR="00AB1A56" w:rsidRPr="006D5439" w:rsidRDefault="00AB1A56" w:rsidP="00AB1A56">
      <w:pPr>
        <w:pStyle w:val="ListParagraph"/>
        <w:numPr>
          <w:ilvl w:val="0"/>
          <w:numId w:val="1"/>
        </w:numPr>
      </w:pPr>
      <w:r>
        <w:t>BMT</w:t>
      </w:r>
      <w:r w:rsidR="00145A34">
        <w:t>/17</w:t>
      </w:r>
      <w:r>
        <w:t>:</w:t>
      </w:r>
      <w:r>
        <w:tab/>
      </w:r>
      <w:r w:rsidRPr="00AB1A56">
        <w:t>Montevideo, Uruguay</w:t>
      </w:r>
      <w:r>
        <w:t xml:space="preserve"> (September)</w:t>
      </w:r>
    </w:p>
    <w:p w:rsidR="00AB1A56" w:rsidRPr="006D5439" w:rsidRDefault="00AB1A56" w:rsidP="00AB1A56">
      <w:pPr>
        <w:pStyle w:val="ListParagraph"/>
        <w:numPr>
          <w:ilvl w:val="0"/>
          <w:numId w:val="1"/>
        </w:numPr>
      </w:pPr>
      <w:r w:rsidRPr="006D5439">
        <w:t>TW</w:t>
      </w:r>
      <w:r>
        <w:t>V</w:t>
      </w:r>
      <w:r w:rsidR="00145A34">
        <w:t>/52</w:t>
      </w:r>
      <w:r w:rsidRPr="006D5439">
        <w:t>:</w:t>
      </w:r>
      <w:r w:rsidRPr="006D5439">
        <w:tab/>
      </w:r>
      <w:r>
        <w:t>Beijing, China</w:t>
      </w:r>
      <w:r w:rsidRPr="006D5439">
        <w:t xml:space="preserve"> (September)</w:t>
      </w:r>
    </w:p>
    <w:p w:rsidR="00AB1A56" w:rsidRDefault="00AB1A56" w:rsidP="00AB1A56"/>
    <w:p w:rsidR="00AB1A56" w:rsidRPr="006D5439" w:rsidRDefault="00AB1A56" w:rsidP="00AB1A56">
      <w:r w:rsidRPr="006D5439">
        <w:lastRenderedPageBreak/>
        <w:fldChar w:fldCharType="begin"/>
      </w:r>
      <w:r w:rsidRPr="006D5439">
        <w:instrText xml:space="preserve"> AUTONUM  </w:instrText>
      </w:r>
      <w:r w:rsidRPr="006D5439">
        <w:fldChar w:fldCharType="end"/>
      </w:r>
      <w:r w:rsidRPr="006D5439">
        <w:tab/>
        <w:t xml:space="preserve">The </w:t>
      </w:r>
      <w:r w:rsidR="00636C91">
        <w:t>forty-ninth</w:t>
      </w:r>
      <w:r w:rsidRPr="006D5439">
        <w:t xml:space="preserve"> session of the </w:t>
      </w:r>
      <w:r w:rsidR="00636C91">
        <w:t xml:space="preserve">TWF </w:t>
      </w:r>
      <w:r w:rsidRPr="006D5439">
        <w:t xml:space="preserve">will be held in </w:t>
      </w:r>
      <w:r w:rsidR="00636C91">
        <w:t>Santiago, Chile</w:t>
      </w:r>
      <w:r w:rsidRPr="006D5439">
        <w:t xml:space="preserve">, from November </w:t>
      </w:r>
      <w:r w:rsidR="00636C91">
        <w:t>19</w:t>
      </w:r>
      <w:r w:rsidRPr="006D5439">
        <w:t xml:space="preserve"> to </w:t>
      </w:r>
      <w:r w:rsidR="00636C91">
        <w:t>23</w:t>
      </w:r>
      <w:r w:rsidRPr="006D5439">
        <w:t>, 201</w:t>
      </w:r>
      <w:r w:rsidR="00636C91">
        <w:t>8</w:t>
      </w:r>
      <w:r w:rsidRPr="006D5439">
        <w:t xml:space="preserve">, with its preparatory workshop on November </w:t>
      </w:r>
      <w:r w:rsidR="00636C91">
        <w:t>19</w:t>
      </w:r>
      <w:r w:rsidRPr="006D5439">
        <w:t xml:space="preserve">.  The </w:t>
      </w:r>
      <w:r w:rsidR="00636C91">
        <w:t>fiftieth</w:t>
      </w:r>
      <w:r w:rsidRPr="006D5439">
        <w:t xml:space="preserve"> session of the T</w:t>
      </w:r>
      <w:r w:rsidR="00636C91">
        <w:t>WO</w:t>
      </w:r>
      <w:r w:rsidRPr="006D5439">
        <w:t xml:space="preserve"> will be held in </w:t>
      </w:r>
      <w:r w:rsidR="00636C91">
        <w:t>Victoria, Canada</w:t>
      </w:r>
      <w:r w:rsidRPr="006D5439">
        <w:t xml:space="preserve">, from </w:t>
      </w:r>
      <w:r w:rsidR="00636C91">
        <w:t>February 18 to 22</w:t>
      </w:r>
      <w:r w:rsidRPr="006D5439">
        <w:t>, 201</w:t>
      </w:r>
      <w:r w:rsidR="00636C91">
        <w:t>9</w:t>
      </w:r>
      <w:r w:rsidRPr="006D5439">
        <w:t xml:space="preserve">, with its preparatory workshop on </w:t>
      </w:r>
      <w:r w:rsidR="00636C91">
        <w:t>February 17</w:t>
      </w:r>
      <w:r w:rsidRPr="006D5439">
        <w:t>.</w:t>
      </w:r>
    </w:p>
    <w:p w:rsidR="00AB1A56" w:rsidRPr="006D5439" w:rsidRDefault="00AB1A56" w:rsidP="00AB1A56"/>
    <w:p w:rsidR="00AB1A56" w:rsidRPr="006D5439" w:rsidRDefault="00AB1A56" w:rsidP="00AB1A56">
      <w:pPr>
        <w:keepNext/>
        <w:rPr>
          <w:u w:val="single"/>
        </w:rPr>
      </w:pPr>
      <w:r w:rsidRPr="006D5439">
        <w:rPr>
          <w:u w:val="single"/>
        </w:rPr>
        <w:t>Courses, Seminars, Workshops, Missions, Important Contacts</w:t>
      </w:r>
    </w:p>
    <w:p w:rsidR="00AB1A56" w:rsidRPr="006D5439" w:rsidRDefault="00AB1A56" w:rsidP="00AB1A56">
      <w:pPr>
        <w:keepNext/>
      </w:pPr>
    </w:p>
    <w:p w:rsidR="00AB1A56" w:rsidRPr="006D5439" w:rsidRDefault="00AB1A56" w:rsidP="00AB1A56">
      <w:r w:rsidRPr="006D5439">
        <w:fldChar w:fldCharType="begin"/>
      </w:r>
      <w:r w:rsidRPr="006D5439">
        <w:instrText xml:space="preserve"> AUTONUM  </w:instrText>
      </w:r>
      <w:r w:rsidRPr="006D5439">
        <w:fldChar w:fldCharType="end"/>
      </w:r>
      <w:r w:rsidRPr="006D5439">
        <w:tab/>
        <w:t>During the first nine months of 201</w:t>
      </w:r>
      <w:r w:rsidR="00636C91">
        <w:t>8</w:t>
      </w:r>
      <w:r w:rsidRPr="006D5439">
        <w:t xml:space="preserve">, the Office undertook a total of </w:t>
      </w:r>
      <w:r w:rsidR="00120AB0">
        <w:t>75</w:t>
      </w:r>
      <w:r w:rsidR="00636C91">
        <w:t xml:space="preserve"> </w:t>
      </w:r>
      <w:r w:rsidRPr="006D5439">
        <w:t>missions (</w:t>
      </w:r>
      <w:r w:rsidR="00120AB0">
        <w:t>64</w:t>
      </w:r>
      <w:r w:rsidRPr="006D5439">
        <w:t xml:space="preserve"> outside Geneva and </w:t>
      </w:r>
      <w:r w:rsidR="00120AB0" w:rsidRPr="008D6EFA">
        <w:t>11</w:t>
      </w:r>
      <w:r w:rsidRPr="008D6EFA">
        <w:t xml:space="preserve"> in Geneva), as reported in paragraphs </w:t>
      </w:r>
      <w:r w:rsidR="001A6E7C" w:rsidRPr="008D6EFA">
        <w:t>23</w:t>
      </w:r>
      <w:r w:rsidRPr="008D6EFA">
        <w:t xml:space="preserve"> to </w:t>
      </w:r>
      <w:r w:rsidR="00FA2BBC" w:rsidRPr="008D6EFA">
        <w:t>1</w:t>
      </w:r>
      <w:r w:rsidR="001A6E7C" w:rsidRPr="008D6EFA">
        <w:t>3</w:t>
      </w:r>
      <w:r w:rsidR="00BF2A70">
        <w:t>5</w:t>
      </w:r>
      <w:r w:rsidRPr="008D6EFA">
        <w:t>.</w:t>
      </w:r>
    </w:p>
    <w:p w:rsidR="00AB1A56" w:rsidRPr="006D5439" w:rsidRDefault="00AB1A56" w:rsidP="00AB1A56"/>
    <w:p w:rsidR="00AB1A56" w:rsidRPr="006D5439" w:rsidRDefault="00AB1A56" w:rsidP="00AB1A56">
      <w:r w:rsidRPr="006D5439">
        <w:fldChar w:fldCharType="begin"/>
      </w:r>
      <w:r w:rsidRPr="006D5439">
        <w:instrText xml:space="preserve"> AUTONUM  </w:instrText>
      </w:r>
      <w:r w:rsidRPr="006D5439">
        <w:fldChar w:fldCharType="end"/>
      </w:r>
      <w:r w:rsidRPr="006D5439">
        <w:tab/>
        <w:t xml:space="preserve">One session of each of the UPOV Distance Learning Courses DL-205 “Introduction to the UPOV System of Plant Variety Protection under the UPOV Convention”, DL-305 “Examination of applications for plant breeders’ rights” (DL-305A and DL305B in one course), DL-305A “Administration of Plant Breeders’ Rights” and DL-305B “DUS Examination” was organized in English, French German and Spanish.  A breakdown of the students participating in the UPOV distance learning courses DL-205 and DL-305 is </w:t>
      </w:r>
      <w:r w:rsidRPr="004543CC">
        <w:t>included in Annex II.</w:t>
      </w:r>
      <w:r w:rsidRPr="006D5439">
        <w:t xml:space="preserve"> </w:t>
      </w:r>
    </w:p>
    <w:p w:rsidR="00AB1A56" w:rsidRPr="006D5439" w:rsidRDefault="00AB1A56" w:rsidP="00AB1A56"/>
    <w:p w:rsidR="00AB1A56" w:rsidRPr="006D5439" w:rsidRDefault="00AB1A56" w:rsidP="00AB1A56">
      <w:pPr>
        <w:rPr>
          <w:u w:val="single"/>
        </w:rPr>
      </w:pPr>
      <w:r w:rsidRPr="006D5439">
        <w:rPr>
          <w:u w:val="single"/>
        </w:rPr>
        <w:t>Publications</w:t>
      </w:r>
    </w:p>
    <w:p w:rsidR="00AB1A56" w:rsidRPr="006D5439" w:rsidRDefault="00AB1A56" w:rsidP="00AB1A56">
      <w:pPr>
        <w:rPr>
          <w:u w:val="single"/>
        </w:rPr>
      </w:pPr>
    </w:p>
    <w:p w:rsidR="00AB1A56" w:rsidRPr="006D5439" w:rsidRDefault="00AB1A56" w:rsidP="00AB1A56">
      <w:pPr>
        <w:keepNext/>
      </w:pPr>
      <w:r w:rsidRPr="00896451">
        <w:fldChar w:fldCharType="begin"/>
      </w:r>
      <w:r w:rsidRPr="00896451">
        <w:instrText xml:space="preserve"> AUTONUM  </w:instrText>
      </w:r>
      <w:r w:rsidRPr="00896451">
        <w:fldChar w:fldCharType="end"/>
      </w:r>
      <w:r w:rsidRPr="00896451">
        <w:tab/>
        <w:t xml:space="preserve">The Office published:  </w:t>
      </w:r>
      <w:r w:rsidR="00F77E91" w:rsidRPr="00896451">
        <w:t>96</w:t>
      </w:r>
      <w:r w:rsidR="00F002B7" w:rsidRPr="00896451">
        <w:rPr>
          <w:rFonts w:cs="Arial"/>
        </w:rPr>
        <w:t xml:space="preserve"> </w:t>
      </w:r>
      <w:r w:rsidRPr="00896451">
        <w:rPr>
          <w:rFonts w:cs="Arial"/>
        </w:rPr>
        <w:t xml:space="preserve">updates of the Plant Variety Database (PLUTO), </w:t>
      </w:r>
      <w:r w:rsidR="009A1F36" w:rsidRPr="00896451">
        <w:t>2 videos on the benefits of</w:t>
      </w:r>
      <w:r w:rsidR="009A1F36" w:rsidRPr="009A1F36">
        <w:t xml:space="preserve"> </w:t>
      </w:r>
      <w:r w:rsidR="009A1F36" w:rsidRPr="00896451">
        <w:t>plant variety protection</w:t>
      </w:r>
      <w:r w:rsidRPr="00896451">
        <w:t xml:space="preserve">, and </w:t>
      </w:r>
      <w:r w:rsidR="009A1F36" w:rsidRPr="00896451">
        <w:t>8</w:t>
      </w:r>
      <w:r w:rsidR="00F002B7" w:rsidRPr="00896451">
        <w:t xml:space="preserve"> </w:t>
      </w:r>
      <w:r w:rsidRPr="00896451">
        <w:t>new or revised adopted Test Guidelines.</w:t>
      </w:r>
    </w:p>
    <w:p w:rsidR="00AB1A56" w:rsidRPr="006D5439" w:rsidRDefault="00AB1A56" w:rsidP="00AB1A56"/>
    <w:p w:rsidR="00AB1A56" w:rsidRPr="006D5439" w:rsidRDefault="00AB1A56" w:rsidP="00AB1A56"/>
    <w:p w:rsidR="00AB1A56" w:rsidRPr="006D5439" w:rsidRDefault="00AB1A56" w:rsidP="00AB1A56">
      <w:pPr>
        <w:keepNext/>
        <w:rPr>
          <w:u w:val="single"/>
        </w:rPr>
      </w:pPr>
      <w:r w:rsidRPr="006D5439">
        <w:rPr>
          <w:u w:val="single"/>
        </w:rPr>
        <w:t>Table of contents</w:t>
      </w:r>
    </w:p>
    <w:p w:rsidR="00AB1A56" w:rsidRPr="006D5439" w:rsidRDefault="00AB1A56" w:rsidP="00AB1A56">
      <w:pPr>
        <w:keepNext/>
      </w:pPr>
    </w:p>
    <w:p w:rsidR="00CA7DBA" w:rsidRDefault="00AB1A56">
      <w:pPr>
        <w:pStyle w:val="TOC1"/>
        <w:rPr>
          <w:rFonts w:asciiTheme="minorHAnsi" w:eastAsiaTheme="minorEastAsia" w:hAnsiTheme="minorHAnsi" w:cstheme="minorBidi"/>
          <w:caps w:val="0"/>
          <w:sz w:val="22"/>
          <w:szCs w:val="22"/>
        </w:rPr>
      </w:pPr>
      <w:r w:rsidRPr="006D5439">
        <w:rPr>
          <w:rFonts w:eastAsiaTheme="minorEastAsia"/>
          <w:szCs w:val="22"/>
        </w:rPr>
        <w:fldChar w:fldCharType="begin"/>
      </w:r>
      <w:r w:rsidRPr="006D5439">
        <w:rPr>
          <w:szCs w:val="22"/>
        </w:rPr>
        <w:instrText xml:space="preserve"> TOC \o "1-2" \h \z </w:instrText>
      </w:r>
      <w:r w:rsidRPr="006D5439">
        <w:rPr>
          <w:rFonts w:eastAsiaTheme="minorEastAsia"/>
          <w:szCs w:val="22"/>
        </w:rPr>
        <w:fldChar w:fldCharType="separate"/>
      </w:r>
      <w:hyperlink w:anchor="_Toc527745466" w:history="1">
        <w:r w:rsidR="00CA7DBA" w:rsidRPr="00542474">
          <w:rPr>
            <w:rStyle w:val="Hyperlink"/>
          </w:rPr>
          <w:t>I.</w:t>
        </w:r>
        <w:r w:rsidR="00CA7DBA">
          <w:rPr>
            <w:rFonts w:asciiTheme="minorHAnsi" w:eastAsiaTheme="minorEastAsia" w:hAnsiTheme="minorHAnsi" w:cstheme="minorBidi"/>
            <w:caps w:val="0"/>
            <w:sz w:val="22"/>
            <w:szCs w:val="22"/>
          </w:rPr>
          <w:tab/>
        </w:r>
        <w:r w:rsidR="00CA7DBA" w:rsidRPr="00542474">
          <w:rPr>
            <w:rStyle w:val="Hyperlink"/>
          </w:rPr>
          <w:t>COMPOSITION OF THE UNION</w:t>
        </w:r>
        <w:r w:rsidR="00CA7DBA">
          <w:rPr>
            <w:webHidden/>
          </w:rPr>
          <w:tab/>
        </w:r>
        <w:r w:rsidR="00CA7DBA">
          <w:rPr>
            <w:webHidden/>
          </w:rPr>
          <w:fldChar w:fldCharType="begin"/>
        </w:r>
        <w:r w:rsidR="00CA7DBA">
          <w:rPr>
            <w:webHidden/>
          </w:rPr>
          <w:instrText xml:space="preserve"> PAGEREF _Toc527745466 \h </w:instrText>
        </w:r>
        <w:r w:rsidR="00CA7DBA">
          <w:rPr>
            <w:webHidden/>
          </w:rPr>
        </w:r>
        <w:r w:rsidR="00CA7DBA">
          <w:rPr>
            <w:webHidden/>
          </w:rPr>
          <w:fldChar w:fldCharType="separate"/>
        </w:r>
        <w:r w:rsidR="00652818">
          <w:rPr>
            <w:webHidden/>
          </w:rPr>
          <w:t>3</w:t>
        </w:r>
        <w:r w:rsidR="00CA7DBA">
          <w:rPr>
            <w:webHidden/>
          </w:rPr>
          <w:fldChar w:fldCharType="end"/>
        </w:r>
      </w:hyperlink>
    </w:p>
    <w:p w:rsidR="00CA7DBA" w:rsidRDefault="002A2A25">
      <w:pPr>
        <w:pStyle w:val="TOC2"/>
        <w:rPr>
          <w:rFonts w:asciiTheme="minorHAnsi" w:eastAsiaTheme="minorEastAsia" w:hAnsiTheme="minorHAnsi" w:cstheme="minorBidi"/>
          <w:sz w:val="22"/>
          <w:szCs w:val="22"/>
        </w:rPr>
      </w:pPr>
      <w:hyperlink w:anchor="_Toc527745467" w:history="1">
        <w:r w:rsidR="00CA7DBA" w:rsidRPr="00542474">
          <w:rPr>
            <w:rStyle w:val="Hyperlink"/>
          </w:rPr>
          <w:t>Members</w:t>
        </w:r>
        <w:r w:rsidR="00CA7DBA">
          <w:rPr>
            <w:webHidden/>
          </w:rPr>
          <w:tab/>
        </w:r>
        <w:r w:rsidR="00CA7DBA">
          <w:rPr>
            <w:webHidden/>
          </w:rPr>
          <w:fldChar w:fldCharType="begin"/>
        </w:r>
        <w:r w:rsidR="00CA7DBA">
          <w:rPr>
            <w:webHidden/>
          </w:rPr>
          <w:instrText xml:space="preserve"> PAGEREF _Toc527745467 \h </w:instrText>
        </w:r>
        <w:r w:rsidR="00CA7DBA">
          <w:rPr>
            <w:webHidden/>
          </w:rPr>
        </w:r>
        <w:r w:rsidR="00CA7DBA">
          <w:rPr>
            <w:webHidden/>
          </w:rPr>
          <w:fldChar w:fldCharType="separate"/>
        </w:r>
        <w:r w:rsidR="00652818">
          <w:rPr>
            <w:webHidden/>
          </w:rPr>
          <w:t>3</w:t>
        </w:r>
        <w:r w:rsidR="00CA7DBA">
          <w:rPr>
            <w:webHidden/>
          </w:rPr>
          <w:fldChar w:fldCharType="end"/>
        </w:r>
      </w:hyperlink>
    </w:p>
    <w:p w:rsidR="00CA7DBA" w:rsidRDefault="002A2A25">
      <w:pPr>
        <w:pStyle w:val="TOC2"/>
        <w:rPr>
          <w:rFonts w:asciiTheme="minorHAnsi" w:eastAsiaTheme="minorEastAsia" w:hAnsiTheme="minorHAnsi" w:cstheme="minorBidi"/>
          <w:sz w:val="22"/>
          <w:szCs w:val="22"/>
        </w:rPr>
      </w:pPr>
      <w:hyperlink w:anchor="_Toc527745468" w:history="1">
        <w:r w:rsidR="00CA7DBA" w:rsidRPr="00542474">
          <w:rPr>
            <w:rStyle w:val="Hyperlink"/>
          </w:rPr>
          <w:t>Situation in Relation to the Various Acts of the Convention</w:t>
        </w:r>
        <w:r w:rsidR="00CA7DBA">
          <w:rPr>
            <w:webHidden/>
          </w:rPr>
          <w:tab/>
        </w:r>
        <w:r w:rsidR="00CA7DBA">
          <w:rPr>
            <w:webHidden/>
          </w:rPr>
          <w:fldChar w:fldCharType="begin"/>
        </w:r>
        <w:r w:rsidR="00CA7DBA">
          <w:rPr>
            <w:webHidden/>
          </w:rPr>
          <w:instrText xml:space="preserve"> PAGEREF _Toc527745468 \h </w:instrText>
        </w:r>
        <w:r w:rsidR="00CA7DBA">
          <w:rPr>
            <w:webHidden/>
          </w:rPr>
        </w:r>
        <w:r w:rsidR="00CA7DBA">
          <w:rPr>
            <w:webHidden/>
          </w:rPr>
          <w:fldChar w:fldCharType="separate"/>
        </w:r>
        <w:r w:rsidR="00652818">
          <w:rPr>
            <w:webHidden/>
          </w:rPr>
          <w:t>3</w:t>
        </w:r>
        <w:r w:rsidR="00CA7DBA">
          <w:rPr>
            <w:webHidden/>
          </w:rPr>
          <w:fldChar w:fldCharType="end"/>
        </w:r>
      </w:hyperlink>
    </w:p>
    <w:p w:rsidR="00CA7DBA" w:rsidRDefault="002A2A25">
      <w:pPr>
        <w:pStyle w:val="TOC2"/>
        <w:rPr>
          <w:rFonts w:asciiTheme="minorHAnsi" w:eastAsiaTheme="minorEastAsia" w:hAnsiTheme="minorHAnsi" w:cstheme="minorBidi"/>
          <w:sz w:val="22"/>
          <w:szCs w:val="22"/>
        </w:rPr>
      </w:pPr>
      <w:hyperlink w:anchor="_Toc527745469" w:history="1">
        <w:r w:rsidR="00CA7DBA" w:rsidRPr="00542474">
          <w:rPr>
            <w:rStyle w:val="Hyperlink"/>
          </w:rPr>
          <w:t>States/organizations that have initiated the procedure to become a member of the Union</w:t>
        </w:r>
        <w:r w:rsidR="00CA7DBA">
          <w:rPr>
            <w:webHidden/>
          </w:rPr>
          <w:tab/>
        </w:r>
        <w:r w:rsidR="00CA7DBA">
          <w:rPr>
            <w:webHidden/>
          </w:rPr>
          <w:fldChar w:fldCharType="begin"/>
        </w:r>
        <w:r w:rsidR="00CA7DBA">
          <w:rPr>
            <w:webHidden/>
          </w:rPr>
          <w:instrText xml:space="preserve"> PAGEREF _Toc527745469 \h </w:instrText>
        </w:r>
        <w:r w:rsidR="00CA7DBA">
          <w:rPr>
            <w:webHidden/>
          </w:rPr>
        </w:r>
        <w:r w:rsidR="00CA7DBA">
          <w:rPr>
            <w:webHidden/>
          </w:rPr>
          <w:fldChar w:fldCharType="separate"/>
        </w:r>
        <w:r w:rsidR="00652818">
          <w:rPr>
            <w:webHidden/>
          </w:rPr>
          <w:t>3</w:t>
        </w:r>
        <w:r w:rsidR="00CA7DBA">
          <w:rPr>
            <w:webHidden/>
          </w:rPr>
          <w:fldChar w:fldCharType="end"/>
        </w:r>
      </w:hyperlink>
    </w:p>
    <w:p w:rsidR="00CA7DBA" w:rsidRDefault="002A2A25">
      <w:pPr>
        <w:pStyle w:val="TOC1"/>
        <w:rPr>
          <w:rFonts w:asciiTheme="minorHAnsi" w:eastAsiaTheme="minorEastAsia" w:hAnsiTheme="minorHAnsi" w:cstheme="minorBidi"/>
          <w:caps w:val="0"/>
          <w:sz w:val="22"/>
          <w:szCs w:val="22"/>
        </w:rPr>
      </w:pPr>
      <w:hyperlink w:anchor="_Toc527745470" w:history="1">
        <w:r w:rsidR="00CA7DBA" w:rsidRPr="00542474">
          <w:rPr>
            <w:rStyle w:val="Hyperlink"/>
          </w:rPr>
          <w:t>II.</w:t>
        </w:r>
        <w:r w:rsidR="00CA7DBA">
          <w:rPr>
            <w:rFonts w:asciiTheme="minorHAnsi" w:eastAsiaTheme="minorEastAsia" w:hAnsiTheme="minorHAnsi" w:cstheme="minorBidi"/>
            <w:caps w:val="0"/>
            <w:sz w:val="22"/>
            <w:szCs w:val="22"/>
          </w:rPr>
          <w:tab/>
        </w:r>
        <w:r w:rsidR="00CA7DBA" w:rsidRPr="00542474">
          <w:rPr>
            <w:rStyle w:val="Hyperlink"/>
          </w:rPr>
          <w:t>RELATIONS WITH STATES AND ORGANIZATIONS</w:t>
        </w:r>
        <w:r w:rsidR="00CA7DBA">
          <w:rPr>
            <w:webHidden/>
          </w:rPr>
          <w:tab/>
        </w:r>
        <w:r w:rsidR="00CA7DBA">
          <w:rPr>
            <w:webHidden/>
          </w:rPr>
          <w:fldChar w:fldCharType="begin"/>
        </w:r>
        <w:r w:rsidR="00CA7DBA">
          <w:rPr>
            <w:webHidden/>
          </w:rPr>
          <w:instrText xml:space="preserve"> PAGEREF _Toc527745470 \h </w:instrText>
        </w:r>
        <w:r w:rsidR="00CA7DBA">
          <w:rPr>
            <w:webHidden/>
          </w:rPr>
        </w:r>
        <w:r w:rsidR="00CA7DBA">
          <w:rPr>
            <w:webHidden/>
          </w:rPr>
          <w:fldChar w:fldCharType="separate"/>
        </w:r>
        <w:r w:rsidR="00652818">
          <w:rPr>
            <w:webHidden/>
          </w:rPr>
          <w:t>4</w:t>
        </w:r>
        <w:r w:rsidR="00CA7DBA">
          <w:rPr>
            <w:webHidden/>
          </w:rPr>
          <w:fldChar w:fldCharType="end"/>
        </w:r>
      </w:hyperlink>
    </w:p>
    <w:p w:rsidR="00CA7DBA" w:rsidRDefault="002A2A25">
      <w:pPr>
        <w:pStyle w:val="TOC1"/>
        <w:rPr>
          <w:rFonts w:asciiTheme="minorHAnsi" w:eastAsiaTheme="minorEastAsia" w:hAnsiTheme="minorHAnsi" w:cstheme="minorBidi"/>
          <w:caps w:val="0"/>
          <w:sz w:val="22"/>
          <w:szCs w:val="22"/>
        </w:rPr>
      </w:pPr>
      <w:hyperlink w:anchor="_Toc527745471" w:history="1">
        <w:r w:rsidR="00CA7DBA" w:rsidRPr="00542474">
          <w:rPr>
            <w:rStyle w:val="Hyperlink"/>
          </w:rPr>
          <w:t>III.</w:t>
        </w:r>
        <w:r w:rsidR="00CA7DBA">
          <w:rPr>
            <w:rFonts w:asciiTheme="minorHAnsi" w:eastAsiaTheme="minorEastAsia" w:hAnsiTheme="minorHAnsi" w:cstheme="minorBidi"/>
            <w:caps w:val="0"/>
            <w:sz w:val="22"/>
            <w:szCs w:val="22"/>
          </w:rPr>
          <w:tab/>
        </w:r>
        <w:r w:rsidR="00CA7DBA" w:rsidRPr="00542474">
          <w:rPr>
            <w:rStyle w:val="Hyperlink"/>
          </w:rPr>
          <w:t>SESSIONS OF THE COUNCIL AND ITS SUBSIDIARY BODIES</w:t>
        </w:r>
        <w:r w:rsidR="00CA7DBA">
          <w:rPr>
            <w:webHidden/>
          </w:rPr>
          <w:tab/>
        </w:r>
        <w:r w:rsidR="00CA7DBA">
          <w:rPr>
            <w:webHidden/>
          </w:rPr>
          <w:fldChar w:fldCharType="begin"/>
        </w:r>
        <w:r w:rsidR="00CA7DBA">
          <w:rPr>
            <w:webHidden/>
          </w:rPr>
          <w:instrText xml:space="preserve"> PAGEREF _Toc527745471 \h </w:instrText>
        </w:r>
        <w:r w:rsidR="00CA7DBA">
          <w:rPr>
            <w:webHidden/>
          </w:rPr>
        </w:r>
        <w:r w:rsidR="00CA7DBA">
          <w:rPr>
            <w:webHidden/>
          </w:rPr>
          <w:fldChar w:fldCharType="separate"/>
        </w:r>
        <w:r w:rsidR="00652818">
          <w:rPr>
            <w:webHidden/>
          </w:rPr>
          <w:t>4</w:t>
        </w:r>
        <w:r w:rsidR="00CA7DBA">
          <w:rPr>
            <w:webHidden/>
          </w:rPr>
          <w:fldChar w:fldCharType="end"/>
        </w:r>
      </w:hyperlink>
    </w:p>
    <w:p w:rsidR="00CA7DBA" w:rsidRDefault="002A2A25">
      <w:pPr>
        <w:pStyle w:val="TOC1"/>
        <w:rPr>
          <w:rFonts w:asciiTheme="minorHAnsi" w:eastAsiaTheme="minorEastAsia" w:hAnsiTheme="minorHAnsi" w:cstheme="minorBidi"/>
          <w:caps w:val="0"/>
          <w:sz w:val="22"/>
          <w:szCs w:val="22"/>
        </w:rPr>
      </w:pPr>
      <w:hyperlink w:anchor="_Toc527745472" w:history="1">
        <w:r w:rsidR="00CA7DBA" w:rsidRPr="00542474">
          <w:rPr>
            <w:rStyle w:val="Hyperlink"/>
          </w:rPr>
          <w:t>IV.</w:t>
        </w:r>
        <w:r w:rsidR="00CA7DBA">
          <w:rPr>
            <w:rFonts w:asciiTheme="minorHAnsi" w:eastAsiaTheme="minorEastAsia" w:hAnsiTheme="minorHAnsi" w:cstheme="minorBidi"/>
            <w:caps w:val="0"/>
            <w:sz w:val="22"/>
            <w:szCs w:val="22"/>
          </w:rPr>
          <w:tab/>
        </w:r>
        <w:r w:rsidR="00CA7DBA" w:rsidRPr="00542474">
          <w:rPr>
            <w:rStyle w:val="Hyperlink"/>
          </w:rPr>
          <w:t>COURSES, SEMINARS, WORKSHOPS, MISSIONS, IMPORTANT CONTACTS</w:t>
        </w:r>
        <w:r w:rsidR="00CA7DBA">
          <w:rPr>
            <w:webHidden/>
          </w:rPr>
          <w:tab/>
        </w:r>
        <w:r w:rsidR="00CA7DBA">
          <w:rPr>
            <w:webHidden/>
          </w:rPr>
          <w:fldChar w:fldCharType="begin"/>
        </w:r>
        <w:r w:rsidR="00CA7DBA">
          <w:rPr>
            <w:webHidden/>
          </w:rPr>
          <w:instrText xml:space="preserve"> PAGEREF _Toc527745472 \h </w:instrText>
        </w:r>
        <w:r w:rsidR="00CA7DBA">
          <w:rPr>
            <w:webHidden/>
          </w:rPr>
        </w:r>
        <w:r w:rsidR="00CA7DBA">
          <w:rPr>
            <w:webHidden/>
          </w:rPr>
          <w:fldChar w:fldCharType="separate"/>
        </w:r>
        <w:r w:rsidR="00652818">
          <w:rPr>
            <w:webHidden/>
          </w:rPr>
          <w:t>4</w:t>
        </w:r>
        <w:r w:rsidR="00CA7DBA">
          <w:rPr>
            <w:webHidden/>
          </w:rPr>
          <w:fldChar w:fldCharType="end"/>
        </w:r>
      </w:hyperlink>
    </w:p>
    <w:p w:rsidR="00CA7DBA" w:rsidRDefault="002A2A25">
      <w:pPr>
        <w:pStyle w:val="TOC2"/>
        <w:rPr>
          <w:rFonts w:asciiTheme="minorHAnsi" w:eastAsiaTheme="minorEastAsia" w:hAnsiTheme="minorHAnsi" w:cstheme="minorBidi"/>
          <w:sz w:val="22"/>
          <w:szCs w:val="22"/>
        </w:rPr>
      </w:pPr>
      <w:hyperlink w:anchor="_Toc527745473" w:history="1">
        <w:r w:rsidR="00CA7DBA" w:rsidRPr="00542474">
          <w:rPr>
            <w:rStyle w:val="Hyperlink"/>
          </w:rPr>
          <w:t>Individual activities</w:t>
        </w:r>
        <w:r w:rsidR="00CA7DBA">
          <w:rPr>
            <w:webHidden/>
          </w:rPr>
          <w:tab/>
        </w:r>
        <w:r w:rsidR="00CA7DBA">
          <w:rPr>
            <w:webHidden/>
          </w:rPr>
          <w:fldChar w:fldCharType="begin"/>
        </w:r>
        <w:r w:rsidR="00CA7DBA">
          <w:rPr>
            <w:webHidden/>
          </w:rPr>
          <w:instrText xml:space="preserve"> PAGEREF _Toc527745473 \h </w:instrText>
        </w:r>
        <w:r w:rsidR="00CA7DBA">
          <w:rPr>
            <w:webHidden/>
          </w:rPr>
        </w:r>
        <w:r w:rsidR="00CA7DBA">
          <w:rPr>
            <w:webHidden/>
          </w:rPr>
          <w:fldChar w:fldCharType="separate"/>
        </w:r>
        <w:r w:rsidR="00652818">
          <w:rPr>
            <w:webHidden/>
          </w:rPr>
          <w:t>4</w:t>
        </w:r>
        <w:r w:rsidR="00CA7DBA">
          <w:rPr>
            <w:webHidden/>
          </w:rPr>
          <w:fldChar w:fldCharType="end"/>
        </w:r>
      </w:hyperlink>
    </w:p>
    <w:p w:rsidR="00CA7DBA" w:rsidRDefault="002A2A25">
      <w:pPr>
        <w:pStyle w:val="TOC2"/>
        <w:rPr>
          <w:rFonts w:asciiTheme="minorHAnsi" w:eastAsiaTheme="minorEastAsia" w:hAnsiTheme="minorHAnsi" w:cstheme="minorBidi"/>
          <w:sz w:val="22"/>
          <w:szCs w:val="22"/>
        </w:rPr>
      </w:pPr>
      <w:hyperlink w:anchor="_Toc527745474" w:history="1">
        <w:r w:rsidR="00CA7DBA" w:rsidRPr="00542474">
          <w:rPr>
            <w:rStyle w:val="Hyperlink"/>
          </w:rPr>
          <w:t>Distance Learning Courses</w:t>
        </w:r>
        <w:r w:rsidR="00CA7DBA">
          <w:rPr>
            <w:webHidden/>
          </w:rPr>
          <w:tab/>
        </w:r>
        <w:r w:rsidR="00CA7DBA">
          <w:rPr>
            <w:webHidden/>
          </w:rPr>
          <w:fldChar w:fldCharType="begin"/>
        </w:r>
        <w:r w:rsidR="00CA7DBA">
          <w:rPr>
            <w:webHidden/>
          </w:rPr>
          <w:instrText xml:space="preserve"> PAGEREF _Toc527745474 \h </w:instrText>
        </w:r>
        <w:r w:rsidR="00CA7DBA">
          <w:rPr>
            <w:webHidden/>
          </w:rPr>
        </w:r>
        <w:r w:rsidR="00CA7DBA">
          <w:rPr>
            <w:webHidden/>
          </w:rPr>
          <w:fldChar w:fldCharType="separate"/>
        </w:r>
        <w:r w:rsidR="00652818">
          <w:rPr>
            <w:webHidden/>
          </w:rPr>
          <w:t>12</w:t>
        </w:r>
        <w:r w:rsidR="00CA7DBA">
          <w:rPr>
            <w:webHidden/>
          </w:rPr>
          <w:fldChar w:fldCharType="end"/>
        </w:r>
      </w:hyperlink>
    </w:p>
    <w:p w:rsidR="00CA7DBA" w:rsidRDefault="002A2A25">
      <w:pPr>
        <w:pStyle w:val="TOC1"/>
        <w:rPr>
          <w:rFonts w:asciiTheme="minorHAnsi" w:eastAsiaTheme="minorEastAsia" w:hAnsiTheme="minorHAnsi" w:cstheme="minorBidi"/>
          <w:caps w:val="0"/>
          <w:sz w:val="22"/>
          <w:szCs w:val="22"/>
        </w:rPr>
      </w:pPr>
      <w:hyperlink w:anchor="_Toc527745475" w:history="1">
        <w:r w:rsidR="00CA7DBA" w:rsidRPr="00542474">
          <w:rPr>
            <w:rStyle w:val="Hyperlink"/>
          </w:rPr>
          <w:t>V.</w:t>
        </w:r>
        <w:r w:rsidR="00CA7DBA">
          <w:rPr>
            <w:rFonts w:asciiTheme="minorHAnsi" w:eastAsiaTheme="minorEastAsia" w:hAnsiTheme="minorHAnsi" w:cstheme="minorBidi"/>
            <w:caps w:val="0"/>
            <w:sz w:val="22"/>
            <w:szCs w:val="22"/>
          </w:rPr>
          <w:tab/>
        </w:r>
        <w:r w:rsidR="00CA7DBA" w:rsidRPr="00542474">
          <w:rPr>
            <w:rStyle w:val="Hyperlink"/>
          </w:rPr>
          <w:t>PUBLICATIONS</w:t>
        </w:r>
        <w:r w:rsidR="00CA7DBA">
          <w:rPr>
            <w:webHidden/>
          </w:rPr>
          <w:tab/>
        </w:r>
        <w:r w:rsidR="00CA7DBA">
          <w:rPr>
            <w:webHidden/>
          </w:rPr>
          <w:fldChar w:fldCharType="begin"/>
        </w:r>
        <w:r w:rsidR="00CA7DBA">
          <w:rPr>
            <w:webHidden/>
          </w:rPr>
          <w:instrText xml:space="preserve"> PAGEREF _Toc527745475 \h </w:instrText>
        </w:r>
        <w:r w:rsidR="00CA7DBA">
          <w:rPr>
            <w:webHidden/>
          </w:rPr>
        </w:r>
        <w:r w:rsidR="00CA7DBA">
          <w:rPr>
            <w:webHidden/>
          </w:rPr>
          <w:fldChar w:fldCharType="separate"/>
        </w:r>
        <w:r w:rsidR="00652818">
          <w:rPr>
            <w:webHidden/>
          </w:rPr>
          <w:t>13</w:t>
        </w:r>
        <w:r w:rsidR="00CA7DBA">
          <w:rPr>
            <w:webHidden/>
          </w:rPr>
          <w:fldChar w:fldCharType="end"/>
        </w:r>
      </w:hyperlink>
    </w:p>
    <w:p w:rsidR="00AB1A56" w:rsidRPr="006D5439" w:rsidRDefault="00AB1A56" w:rsidP="00AB1A56">
      <w:r w:rsidRPr="006D5439">
        <w:fldChar w:fldCharType="end"/>
      </w:r>
    </w:p>
    <w:p w:rsidR="00AB1A56" w:rsidRPr="006D5439" w:rsidRDefault="00AB1A56" w:rsidP="00AB1A56">
      <w:pPr>
        <w:ind w:left="426"/>
      </w:pPr>
      <w:r w:rsidRPr="006D5439">
        <w:t>ANNEX I:</w:t>
      </w:r>
      <w:r w:rsidRPr="006D5439">
        <w:tab/>
        <w:t>Members of the Union</w:t>
      </w:r>
    </w:p>
    <w:p w:rsidR="00AB1A56" w:rsidRPr="006D5439" w:rsidRDefault="00AB1A56" w:rsidP="00AB1A56">
      <w:pPr>
        <w:ind w:left="426"/>
      </w:pPr>
    </w:p>
    <w:p w:rsidR="00AB1A56" w:rsidRPr="006D5439" w:rsidRDefault="00AB1A56" w:rsidP="00AB1A56">
      <w:pPr>
        <w:ind w:left="426"/>
      </w:pPr>
      <w:r w:rsidRPr="006D5439">
        <w:t>ANNEX II:</w:t>
      </w:r>
      <w:r w:rsidRPr="006D5439">
        <w:tab/>
        <w:t>Participation in the UPOV Distance Learning Courses</w:t>
      </w:r>
    </w:p>
    <w:p w:rsidR="00AB1A56" w:rsidRPr="006D5439" w:rsidRDefault="00AB1A56" w:rsidP="00AB1A56">
      <w:pPr>
        <w:ind w:left="426"/>
      </w:pPr>
    </w:p>
    <w:p w:rsidR="00AB1A56" w:rsidRPr="006D5439" w:rsidRDefault="00AB1A56" w:rsidP="00AB1A56">
      <w:pPr>
        <w:ind w:left="426"/>
        <w:rPr>
          <w:noProof/>
        </w:rPr>
      </w:pPr>
      <w:r w:rsidRPr="006D5439">
        <w:rPr>
          <w:noProof/>
        </w:rPr>
        <w:t>Appendix:</w:t>
      </w:r>
      <w:r w:rsidRPr="006D5439">
        <w:rPr>
          <w:noProof/>
        </w:rPr>
        <w:tab/>
        <w:t>Acronyms and abbreviations</w:t>
      </w:r>
    </w:p>
    <w:p w:rsidR="00050E16" w:rsidRPr="004B1215" w:rsidRDefault="00050E16" w:rsidP="004B1215"/>
    <w:p w:rsidR="00AB1A56" w:rsidRDefault="00AB1A56">
      <w:pPr>
        <w:jc w:val="left"/>
      </w:pPr>
      <w:r>
        <w:br w:type="page"/>
      </w:r>
    </w:p>
    <w:p w:rsidR="00AB1A56" w:rsidRPr="006D5439" w:rsidRDefault="00AB1A56" w:rsidP="00AB1A56">
      <w:pPr>
        <w:pStyle w:val="Heading1"/>
      </w:pPr>
      <w:bookmarkStart w:id="1" w:name="_Toc527745466"/>
      <w:r w:rsidRPr="006D5439">
        <w:lastRenderedPageBreak/>
        <w:t>I.</w:t>
      </w:r>
      <w:r w:rsidRPr="006D5439">
        <w:tab/>
        <w:t>COMPOSITION OF THE UNION</w:t>
      </w:r>
      <w:bookmarkEnd w:id="1"/>
    </w:p>
    <w:p w:rsidR="00AB1A56" w:rsidRPr="006D5439" w:rsidRDefault="00AB1A56" w:rsidP="00AB1A56"/>
    <w:p w:rsidR="00AB1A56" w:rsidRPr="006D5439" w:rsidRDefault="00AB1A56" w:rsidP="00AB1A56">
      <w:pPr>
        <w:pStyle w:val="Heading2"/>
      </w:pPr>
      <w:bookmarkStart w:id="2" w:name="_Toc338777560"/>
      <w:bookmarkStart w:id="3" w:name="_Toc527745467"/>
      <w:r w:rsidRPr="006D5439">
        <w:t>Members</w:t>
      </w:r>
      <w:bookmarkEnd w:id="2"/>
      <w:bookmarkEnd w:id="3"/>
    </w:p>
    <w:p w:rsidR="00AB1A56" w:rsidRDefault="00AB1A56" w:rsidP="00AB1A56"/>
    <w:p w:rsidR="00F002B7" w:rsidRPr="00DE7A13" w:rsidRDefault="00F002B7" w:rsidP="00F002B7">
      <w:r w:rsidRPr="00DE7A13">
        <w:fldChar w:fldCharType="begin"/>
      </w:r>
      <w:r w:rsidRPr="00DE7A13">
        <w:instrText xml:space="preserve"> AUTONUM  </w:instrText>
      </w:r>
      <w:r w:rsidRPr="00DE7A13">
        <w:fldChar w:fldCharType="end"/>
      </w:r>
      <w:r w:rsidRPr="00DE7A13">
        <w:tab/>
        <w:t xml:space="preserve">As of </w:t>
      </w:r>
      <w:r w:rsidR="00027646">
        <w:t>September 30</w:t>
      </w:r>
      <w:r w:rsidRPr="00DE7A13">
        <w:t>, 201</w:t>
      </w:r>
      <w:r w:rsidR="00027646">
        <w:t>8</w:t>
      </w:r>
      <w:r w:rsidRPr="00DE7A13">
        <w:t>, the Union comprised 75 members (73 States and 2 organizations</w:t>
      </w:r>
      <w:r>
        <w:t>)</w:t>
      </w:r>
      <w:r w:rsidRPr="00DE7A13">
        <w:t>, covering 94 States:  African Intellectual Property Organization, Albania, Argentina, Australia, Austria, Azerbaijan, Belarus, Belgium, Bolivia (Plurinational State of), Bosnia and Herzegovina, Brazil, Bulgaria, Canada, Chile, China, Colombia, Costa Rica, Croatia, Czech Republic, Denmark, Dominican Republic, Ecuador, Estonia, European Union, Finland, France, Georgia, Germany, Hungary, Iceland, Ireland, Israel, Italy, Japan, Jordan, Kenya, Kyrgyzstan, Latvia, Lithuania, Mexico, Montenegro,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Republic of Tanzania, United States of America, Uruguay, Uzbekistan and Viet Nam.</w:t>
      </w:r>
    </w:p>
    <w:p w:rsidR="00AB1A56" w:rsidRDefault="00AB1A56" w:rsidP="00AB1A56">
      <w:pPr>
        <w:tabs>
          <w:tab w:val="left" w:pos="567"/>
          <w:tab w:val="left" w:pos="1134"/>
        </w:tabs>
      </w:pPr>
    </w:p>
    <w:p w:rsidR="00B84C90" w:rsidRPr="006D5439" w:rsidRDefault="00B84C90" w:rsidP="00AB1A56">
      <w:pPr>
        <w:tabs>
          <w:tab w:val="left" w:pos="567"/>
          <w:tab w:val="left" w:pos="1134"/>
        </w:tabs>
      </w:pPr>
    </w:p>
    <w:p w:rsidR="00AB1A56" w:rsidRPr="006D5439" w:rsidRDefault="00AB1A56" w:rsidP="00AB1A56">
      <w:pPr>
        <w:pStyle w:val="Heading2"/>
      </w:pPr>
      <w:bookmarkStart w:id="4" w:name="_Toc338777561"/>
      <w:bookmarkStart w:id="5" w:name="_Toc527745468"/>
      <w:r w:rsidRPr="006D5439">
        <w:t>Situation in Relation to the Various Acts of the Convention</w:t>
      </w:r>
      <w:bookmarkEnd w:id="4"/>
      <w:bookmarkEnd w:id="5"/>
    </w:p>
    <w:p w:rsidR="00AB1A56" w:rsidRPr="006D5439" w:rsidRDefault="00AB1A56" w:rsidP="00AB1A56"/>
    <w:p w:rsidR="00AB1A56" w:rsidRPr="006D5439" w:rsidRDefault="00AB1A56" w:rsidP="00AB1A56">
      <w:r w:rsidRPr="006D5439">
        <w:fldChar w:fldCharType="begin"/>
      </w:r>
      <w:r w:rsidRPr="006D5439">
        <w:instrText xml:space="preserve"> AUTONUM  </w:instrText>
      </w:r>
      <w:r w:rsidRPr="006D5439">
        <w:fldChar w:fldCharType="end"/>
      </w:r>
      <w:r w:rsidRPr="006D5439">
        <w:tab/>
        <w:t>On September 30, 201</w:t>
      </w:r>
      <w:r w:rsidR="000F704F">
        <w:t>8</w:t>
      </w:r>
      <w:r w:rsidRPr="006D5439">
        <w:t xml:space="preserve">, the situation of the members of the Union in relation to the Convention and its various Acts was as follows: </w:t>
      </w:r>
    </w:p>
    <w:p w:rsidR="00AB1A56" w:rsidRPr="006D5439" w:rsidRDefault="00AB1A56" w:rsidP="00AB1A56"/>
    <w:p w:rsidR="00AB1A56" w:rsidRPr="006D5439" w:rsidRDefault="00AB1A56" w:rsidP="00AB1A56">
      <w:r w:rsidRPr="006D5439">
        <w:tab/>
        <w:t>(a)</w:t>
      </w:r>
      <w:r w:rsidRPr="006D5439">
        <w:tab/>
        <w:t>5</w:t>
      </w:r>
      <w:r w:rsidR="000F704F">
        <w:t>7</w:t>
      </w:r>
      <w:r w:rsidRPr="006D5439">
        <w:t xml:space="preserve"> members were bound by the 1991 Act;</w:t>
      </w:r>
    </w:p>
    <w:p w:rsidR="00AB1A56" w:rsidRPr="006D5439" w:rsidRDefault="00AB1A56" w:rsidP="00AB1A56"/>
    <w:p w:rsidR="00AB1A56" w:rsidRPr="006D5439" w:rsidRDefault="00AB1A56" w:rsidP="00AB1A56">
      <w:r w:rsidRPr="006D5439">
        <w:tab/>
        <w:t>(b)</w:t>
      </w:r>
      <w:r w:rsidRPr="006D5439">
        <w:tab/>
        <w:t>17 members were bound by the 1978 Act;</w:t>
      </w:r>
    </w:p>
    <w:p w:rsidR="00AB1A56" w:rsidRPr="006D5439" w:rsidRDefault="00AB1A56" w:rsidP="00AB1A56"/>
    <w:p w:rsidR="00AB1A56" w:rsidRPr="006D5439" w:rsidRDefault="00AB1A56" w:rsidP="00AB1A56">
      <w:r w:rsidRPr="006D5439">
        <w:tab/>
        <w:t>(c)</w:t>
      </w:r>
      <w:r w:rsidRPr="006D5439">
        <w:tab/>
        <w:t>one member was bound by the 1961 Convention as amended by the 1972 Act.</w:t>
      </w:r>
    </w:p>
    <w:p w:rsidR="00AB1A56" w:rsidRPr="006D5439" w:rsidRDefault="00AB1A56" w:rsidP="00AB1A56"/>
    <w:p w:rsidR="00AB1A56" w:rsidRPr="006D5439" w:rsidRDefault="00AB1A56" w:rsidP="00AB1A56">
      <w:r w:rsidRPr="006D5439">
        <w:fldChar w:fldCharType="begin"/>
      </w:r>
      <w:r w:rsidRPr="006D5439">
        <w:instrText xml:space="preserve"> AUTONUM  </w:instrText>
      </w:r>
      <w:r w:rsidRPr="006D5439">
        <w:fldChar w:fldCharType="end"/>
      </w:r>
      <w:r w:rsidRPr="006D5439">
        <w:tab/>
        <w:t>Annex I provides the status of the members of the Union in relation to the Convention and its various Acts, as of September 30, 201</w:t>
      </w:r>
      <w:r w:rsidR="000F704F">
        <w:t>8</w:t>
      </w:r>
      <w:r w:rsidRPr="006D5439">
        <w:t>.</w:t>
      </w:r>
    </w:p>
    <w:p w:rsidR="00AB1A56" w:rsidRPr="006D5439" w:rsidRDefault="00AB1A56" w:rsidP="00AB1A56"/>
    <w:p w:rsidR="00AB1A56" w:rsidRPr="006D5439" w:rsidRDefault="00AB1A56" w:rsidP="00AB1A56"/>
    <w:p w:rsidR="00AB1A56" w:rsidRPr="006D5439" w:rsidRDefault="00AB1A56" w:rsidP="00AB1A56">
      <w:pPr>
        <w:pStyle w:val="Heading2"/>
      </w:pPr>
      <w:bookmarkStart w:id="6" w:name="_Toc527745469"/>
      <w:r w:rsidRPr="006D5439">
        <w:t>States/organizations that have initiated the procedure to become a member of the Union</w:t>
      </w:r>
      <w:bookmarkEnd w:id="6"/>
    </w:p>
    <w:p w:rsidR="00AB1A56" w:rsidRPr="006D5439" w:rsidRDefault="00AB1A56" w:rsidP="00AB1A56">
      <w:pPr>
        <w:keepNext/>
      </w:pPr>
    </w:p>
    <w:p w:rsidR="00AB1A56" w:rsidRPr="006D5439" w:rsidRDefault="00AB1A56" w:rsidP="00AB1A56">
      <w:r w:rsidRPr="006D5439">
        <w:fldChar w:fldCharType="begin"/>
      </w:r>
      <w:r w:rsidRPr="006D5439">
        <w:instrText xml:space="preserve"> AUTONUM  </w:instrText>
      </w:r>
      <w:r w:rsidRPr="006D5439">
        <w:fldChar w:fldCharType="end"/>
      </w:r>
      <w:r w:rsidRPr="006D5439">
        <w:tab/>
        <w:t>Under Article 34(3) of the 1991 Act, “[a]ny State which is not a member of the Union and any intergovernmental organization shall, before depositing its instrument of accession, ask the Council to advise it in respect of the conformity of its laws with the provisions of this Convention.”</w:t>
      </w:r>
    </w:p>
    <w:p w:rsidR="00AB1A56" w:rsidRDefault="00AB1A56" w:rsidP="00AB1A56"/>
    <w:p w:rsidR="00AA31E8" w:rsidRDefault="00AA31E8" w:rsidP="00AB1A56">
      <w:r w:rsidRPr="006D5439">
        <w:fldChar w:fldCharType="begin"/>
      </w:r>
      <w:r w:rsidRPr="006D5439">
        <w:instrText xml:space="preserve"> AUTONUM  </w:instrText>
      </w:r>
      <w:r w:rsidRPr="006D5439">
        <w:fldChar w:fldCharType="end"/>
      </w:r>
      <w:r w:rsidRPr="006D5439">
        <w:tab/>
      </w:r>
      <w:r>
        <w:t>The procedure to request the advice of the Council on the conformity of a law with the provisions of the UPOV Convention is explained in document UPOV/INF/13/2, within the following timeline:</w:t>
      </w:r>
    </w:p>
    <w:p w:rsidR="00AA31E8" w:rsidRDefault="00AA31E8" w:rsidP="00AB1A56"/>
    <w:p w:rsidR="00AA31E8" w:rsidRPr="00AA31E8" w:rsidRDefault="00AA31E8" w:rsidP="00AA31E8">
      <w:pPr>
        <w:spacing w:after="120"/>
        <w:ind w:left="567" w:right="567"/>
        <w:rPr>
          <w:spacing w:val="-2"/>
          <w:sz w:val="18"/>
        </w:rPr>
      </w:pPr>
      <w:r>
        <w:rPr>
          <w:spacing w:val="-2"/>
          <w:sz w:val="18"/>
        </w:rPr>
        <w:t>“10.</w:t>
      </w:r>
      <w:r w:rsidRPr="00AA31E8">
        <w:rPr>
          <w:spacing w:val="-2"/>
          <w:sz w:val="18"/>
        </w:rPr>
        <w:tab/>
        <w:t>Requests for examination of laws by the Council are required to reach the Office of the Union at least four weeks prior to the week of the relevant ordinary session of the Council.  Requests received after that date would be considered at the subsequent session of the Council, unless the procedure of examination of laws by correspondence is applicable (see paragraph 11).  The Council holds its ordinary session in October/</w:t>
      </w:r>
      <w:r>
        <w:rPr>
          <w:spacing w:val="-2"/>
          <w:sz w:val="18"/>
        </w:rPr>
        <w:t xml:space="preserve"> </w:t>
      </w:r>
      <w:r w:rsidRPr="00AA31E8">
        <w:rPr>
          <w:spacing w:val="-2"/>
          <w:sz w:val="18"/>
        </w:rPr>
        <w:t xml:space="preserve">November.  The dates of the sessions can be found at </w:t>
      </w:r>
      <w:hyperlink r:id="rId9" w:history="1">
        <w:r w:rsidRPr="00AA31E8">
          <w:rPr>
            <w:rStyle w:val="Hyperlink"/>
            <w:spacing w:val="-2"/>
            <w:sz w:val="18"/>
          </w:rPr>
          <w:t>http://www.upov.int/meetings/en/calendar.html</w:t>
        </w:r>
      </w:hyperlink>
      <w:r w:rsidRPr="00AA31E8">
        <w:rPr>
          <w:spacing w:val="-2"/>
          <w:sz w:val="18"/>
        </w:rPr>
        <w:t>.</w:t>
      </w:r>
    </w:p>
    <w:p w:rsidR="00AA31E8" w:rsidRPr="00AA31E8" w:rsidRDefault="00AA31E8" w:rsidP="00AA31E8">
      <w:pPr>
        <w:spacing w:after="120"/>
        <w:ind w:left="567" w:right="567"/>
        <w:rPr>
          <w:sz w:val="18"/>
        </w:rPr>
      </w:pPr>
      <w:r>
        <w:rPr>
          <w:sz w:val="18"/>
        </w:rPr>
        <w:t>“11.</w:t>
      </w:r>
      <w:r w:rsidRPr="00AA31E8">
        <w:rPr>
          <w:sz w:val="18"/>
        </w:rPr>
        <w:tab/>
        <w:t>The procedure of examination of laws by correspondence will be applicable if:</w:t>
      </w:r>
    </w:p>
    <w:p w:rsidR="00AA31E8" w:rsidRPr="00AA31E8" w:rsidRDefault="00AA31E8" w:rsidP="00AA31E8">
      <w:pPr>
        <w:pStyle w:val="autolisti"/>
        <w:numPr>
          <w:ilvl w:val="0"/>
          <w:numId w:val="3"/>
        </w:numPr>
        <w:spacing w:after="120"/>
        <w:ind w:left="567" w:right="567" w:firstLine="709"/>
        <w:rPr>
          <w:sz w:val="18"/>
        </w:rPr>
      </w:pPr>
      <w:r w:rsidRPr="00AA31E8">
        <w:rPr>
          <w:sz w:val="18"/>
        </w:rPr>
        <w:t>the request is received less than four weeks prior to the week of the earliest ordinary session of the Council and more than six months before the date of the subsequent ordinary session of the Council;  and</w:t>
      </w:r>
    </w:p>
    <w:p w:rsidR="00AA31E8" w:rsidRPr="00AA31E8" w:rsidRDefault="00AA31E8" w:rsidP="00AA31E8">
      <w:pPr>
        <w:pStyle w:val="autolisti"/>
        <w:numPr>
          <w:ilvl w:val="0"/>
          <w:numId w:val="3"/>
        </w:numPr>
        <w:ind w:left="567" w:right="567" w:firstLine="709"/>
        <w:rPr>
          <w:sz w:val="18"/>
        </w:rPr>
      </w:pPr>
      <w:r w:rsidRPr="00AA31E8">
        <w:rPr>
          <w:sz w:val="18"/>
        </w:rPr>
        <w:t>the analysis of the Office of the Union anticipates a positive decision and does not identify any significant issues concerning the conformity of the legislation with the UPOV Convention.</w:t>
      </w:r>
      <w:r>
        <w:rPr>
          <w:sz w:val="18"/>
        </w:rPr>
        <w:t>”</w:t>
      </w:r>
    </w:p>
    <w:p w:rsidR="00AA31E8" w:rsidRPr="006D5439" w:rsidRDefault="00AA31E8" w:rsidP="00AB1A56"/>
    <w:p w:rsidR="00AB1A56" w:rsidRPr="006D5439" w:rsidRDefault="00AB1A56" w:rsidP="00AB1A56">
      <w:pPr>
        <w:rPr>
          <w:rFonts w:cstheme="minorBidi"/>
          <w:szCs w:val="22"/>
        </w:rPr>
      </w:pPr>
      <w:r w:rsidRPr="006D5439">
        <w:fldChar w:fldCharType="begin"/>
      </w:r>
      <w:r w:rsidRPr="006D5439">
        <w:instrText xml:space="preserve"> AUTONUM  </w:instrText>
      </w:r>
      <w:r w:rsidRPr="006D5439">
        <w:fldChar w:fldCharType="end"/>
      </w:r>
      <w:r w:rsidRPr="006D5439">
        <w:tab/>
      </w:r>
      <w:r w:rsidR="00B81F58">
        <w:rPr>
          <w:rFonts w:cs="Arial"/>
        </w:rPr>
        <w:t xml:space="preserve">By letter dated September 27, 2018, </w:t>
      </w:r>
      <w:r w:rsidR="00B81F58" w:rsidRPr="00E416FE">
        <w:rPr>
          <w:rFonts w:cs="Arial"/>
        </w:rPr>
        <w:t>Afghanistan</w:t>
      </w:r>
      <w:r w:rsidR="00B81F58" w:rsidRPr="004F5229">
        <w:rPr>
          <w:iCs/>
        </w:rPr>
        <w:t xml:space="preserve"> </w:t>
      </w:r>
      <w:r w:rsidR="00B81F58" w:rsidRPr="004F5229">
        <w:rPr>
          <w:rFonts w:cs="Arial"/>
        </w:rPr>
        <w:t xml:space="preserve">requested the examination of </w:t>
      </w:r>
      <w:r w:rsidR="00B81F58">
        <w:rPr>
          <w:rFonts w:cs="Arial"/>
        </w:rPr>
        <w:t>its “Plant Variety Protection Act” (“the Act”)</w:t>
      </w:r>
      <w:r w:rsidR="00B81F58" w:rsidRPr="004A6D05">
        <w:rPr>
          <w:rFonts w:cs="Arial"/>
        </w:rPr>
        <w:t xml:space="preserve"> </w:t>
      </w:r>
      <w:r w:rsidR="00B81F58">
        <w:rPr>
          <w:rFonts w:cs="Arial"/>
        </w:rPr>
        <w:t>for conformity with the 1991 Act of the UPOV Convention</w:t>
      </w:r>
      <w:r w:rsidR="00B81F58" w:rsidRPr="004F5229">
        <w:rPr>
          <w:rFonts w:cs="Arial"/>
        </w:rPr>
        <w:t xml:space="preserve">.  </w:t>
      </w:r>
      <w:r w:rsidR="00B81F58">
        <w:rPr>
          <w:rFonts w:cs="Arial"/>
        </w:rPr>
        <w:t>The Act of Afghanistan will be examined by the Council at its fifty-second ordinary session on November 2, 2018.</w:t>
      </w:r>
    </w:p>
    <w:p w:rsidR="00AB1A56" w:rsidRDefault="00AB1A56" w:rsidP="00AB1A56"/>
    <w:p w:rsidR="00B84C90" w:rsidRPr="006D5439" w:rsidRDefault="00B84C90" w:rsidP="00AB1A56"/>
    <w:p w:rsidR="00AB1A56" w:rsidRDefault="00AB1A56" w:rsidP="00AB1A56"/>
    <w:p w:rsidR="00B84C90" w:rsidRDefault="00B84C90">
      <w:pPr>
        <w:jc w:val="left"/>
        <w:rPr>
          <w:caps/>
        </w:rPr>
      </w:pPr>
      <w:bookmarkStart w:id="7" w:name="_Toc367779773"/>
      <w:bookmarkStart w:id="8" w:name="_Toc527745470"/>
      <w:r>
        <w:br w:type="page"/>
      </w:r>
    </w:p>
    <w:p w:rsidR="00CA7DBA" w:rsidRDefault="00CA7DBA" w:rsidP="00CA7DBA">
      <w:pPr>
        <w:pStyle w:val="Heading1"/>
      </w:pPr>
      <w:r w:rsidRPr="006D5439">
        <w:lastRenderedPageBreak/>
        <w:t>I</w:t>
      </w:r>
      <w:r>
        <w:t>I</w:t>
      </w:r>
      <w:r w:rsidRPr="006D5439">
        <w:t>.</w:t>
      </w:r>
      <w:r w:rsidRPr="006D5439">
        <w:tab/>
        <w:t>RELATIONS WITH STATES AND ORGANIZATIONS</w:t>
      </w:r>
      <w:bookmarkEnd w:id="7"/>
      <w:bookmarkEnd w:id="8"/>
    </w:p>
    <w:p w:rsidR="00CA7DBA" w:rsidRPr="006B1EF2" w:rsidRDefault="00CA7DBA" w:rsidP="00CA7DBA"/>
    <w:p w:rsidR="00CA7DBA" w:rsidRPr="00861F3A" w:rsidRDefault="00CA7DBA" w:rsidP="00CA7DBA">
      <w:pPr>
        <w:pStyle w:val="BodyText"/>
      </w:pPr>
      <w:r w:rsidRPr="00861F3A">
        <w:fldChar w:fldCharType="begin"/>
      </w:r>
      <w:r w:rsidRPr="00861F3A">
        <w:instrText xml:space="preserve"> AUTONUM  </w:instrText>
      </w:r>
      <w:r w:rsidRPr="00861F3A">
        <w:fldChar w:fldCharType="end"/>
      </w:r>
      <w:r w:rsidRPr="00861F3A">
        <w:tab/>
        <w:t xml:space="preserve">The Office provided </w:t>
      </w:r>
      <w:r w:rsidR="00FA5AAC" w:rsidRPr="00861F3A">
        <w:t>assistance with</w:t>
      </w:r>
      <w:r w:rsidRPr="00861F3A">
        <w:t xml:space="preserve"> plant variety protection legislation to the following members:  </w:t>
      </w:r>
      <w:r w:rsidR="00C627BC" w:rsidRPr="00861F3A">
        <w:t>Japan, Mexico, Trinidad and Tobago, Uzbekistan and Viet Nam.</w:t>
      </w:r>
    </w:p>
    <w:p w:rsidR="00CA7DBA" w:rsidRPr="00861F3A" w:rsidRDefault="00CA7DBA" w:rsidP="00CA7DBA">
      <w:pPr>
        <w:pStyle w:val="BodyText"/>
      </w:pPr>
    </w:p>
    <w:p w:rsidR="00CA7DBA" w:rsidRPr="00F661C4" w:rsidRDefault="00CA7DBA" w:rsidP="00CA7DBA">
      <w:pPr>
        <w:pStyle w:val="BodyText"/>
        <w:rPr>
          <w:rFonts w:eastAsiaTheme="minorEastAsia"/>
        </w:rPr>
      </w:pPr>
      <w:r w:rsidRPr="006D5439">
        <w:fldChar w:fldCharType="begin"/>
      </w:r>
      <w:r w:rsidRPr="006D5439">
        <w:instrText xml:space="preserve"> AUTONUM  </w:instrText>
      </w:r>
      <w:r w:rsidRPr="006D5439">
        <w:fldChar w:fldCharType="end"/>
      </w:r>
      <w:r w:rsidRPr="006D5439">
        <w:tab/>
        <w:t>The Office provided information on the elements required for the deposit of an instrument of accession to, or ratification of</w:t>
      </w:r>
      <w:r w:rsidR="00FA5AAC">
        <w:t>,</w:t>
      </w:r>
      <w:r w:rsidRPr="006D5439">
        <w:t xml:space="preserve"> the 1991 Act of the UPOV Convention, to the following members: </w:t>
      </w:r>
      <w:r w:rsidR="00B50718">
        <w:rPr>
          <w:color w:val="FF0000"/>
        </w:rPr>
        <w:t xml:space="preserve"> </w:t>
      </w:r>
      <w:r w:rsidR="00B50718" w:rsidRPr="00F661C4">
        <w:t xml:space="preserve">Mexico, </w:t>
      </w:r>
      <w:r w:rsidR="00F661C4" w:rsidRPr="00F661C4">
        <w:t xml:space="preserve">Nicaragua, </w:t>
      </w:r>
      <w:r w:rsidR="00B50718" w:rsidRPr="00F661C4">
        <w:t>South Africa</w:t>
      </w:r>
      <w:r w:rsidR="00F661C4" w:rsidRPr="00F661C4">
        <w:t xml:space="preserve"> and Trinidad and Tobago</w:t>
      </w:r>
      <w:r w:rsidR="00B50718" w:rsidRPr="00F661C4">
        <w:t>.</w:t>
      </w:r>
    </w:p>
    <w:p w:rsidR="00CA7DBA" w:rsidRPr="006D5439" w:rsidRDefault="00CA7DBA" w:rsidP="00CA7DBA"/>
    <w:p w:rsidR="00CA7DBA" w:rsidRPr="00380C5F" w:rsidRDefault="00CA7DBA" w:rsidP="00CA7DBA">
      <w:pPr>
        <w:rPr>
          <w:rFonts w:eastAsiaTheme="minorEastAsia"/>
        </w:rPr>
      </w:pPr>
      <w:r w:rsidRPr="006D5439">
        <w:fldChar w:fldCharType="begin"/>
      </w:r>
      <w:r w:rsidRPr="006D5439">
        <w:instrText xml:space="preserve"> AUTONUM  </w:instrText>
      </w:r>
      <w:r w:rsidRPr="006D5439">
        <w:fldChar w:fldCharType="end"/>
      </w:r>
      <w:r w:rsidRPr="006D5439">
        <w:tab/>
        <w:t xml:space="preserve">The Office provided assistance </w:t>
      </w:r>
      <w:r w:rsidR="00FA5AAC">
        <w:t>with</w:t>
      </w:r>
      <w:r w:rsidRPr="006D5439">
        <w:t xml:space="preserve"> the development of plant variety protection legislation according to the 1991 Act of the UPOV Convention and/or on the procedure to accede to the UPOV Convention to </w:t>
      </w:r>
      <w:r w:rsidR="00AF5CAC" w:rsidRPr="00BA36A4">
        <w:t xml:space="preserve">Afghanistan, Cambodia, Egypt, </w:t>
      </w:r>
      <w:r w:rsidR="00812F25" w:rsidRPr="00BA36A4">
        <w:rPr>
          <w:rFonts w:eastAsiaTheme="minorEastAsia"/>
        </w:rPr>
        <w:t>Ghana, Guatemala</w:t>
      </w:r>
      <w:r w:rsidR="00812F25" w:rsidRPr="00BA36A4">
        <w:t xml:space="preserve">, </w:t>
      </w:r>
      <w:r w:rsidR="00B50718">
        <w:t xml:space="preserve">Honduras, </w:t>
      </w:r>
      <w:r w:rsidR="00AF5CAC" w:rsidRPr="00BA36A4">
        <w:t xml:space="preserve">Jamaica, </w:t>
      </w:r>
      <w:r w:rsidR="00812F25" w:rsidRPr="00BA36A4">
        <w:rPr>
          <w:rFonts w:eastAsiaTheme="minorEastAsia"/>
        </w:rPr>
        <w:t>Kazakhstan</w:t>
      </w:r>
      <w:r w:rsidR="00812F25" w:rsidRPr="00BA36A4">
        <w:t xml:space="preserve">, </w:t>
      </w:r>
      <w:r w:rsidR="00C73BEF" w:rsidRPr="00BA36A4">
        <w:t>Kuwait</w:t>
      </w:r>
      <w:r w:rsidR="00DB5CE3" w:rsidRPr="00BA36A4">
        <w:t xml:space="preserve">, </w:t>
      </w:r>
      <w:r w:rsidR="00DB5CE3" w:rsidRPr="00BA36A4">
        <w:rPr>
          <w:rFonts w:eastAsiaTheme="minorEastAsia"/>
        </w:rPr>
        <w:t>Lao People’s Democratic Republic</w:t>
      </w:r>
      <w:r w:rsidR="00E031DC">
        <w:rPr>
          <w:rFonts w:eastAsiaTheme="minorEastAsia"/>
        </w:rPr>
        <w:t>,</w:t>
      </w:r>
      <w:r w:rsidR="00DB5CE3" w:rsidRPr="00BA36A4">
        <w:t xml:space="preserve"> </w:t>
      </w:r>
      <w:r w:rsidR="00C73BEF" w:rsidRPr="00BA36A4">
        <w:t xml:space="preserve">Liechtenstein, </w:t>
      </w:r>
      <w:r w:rsidR="00AF5CAC" w:rsidRPr="00BA36A4">
        <w:t xml:space="preserve">Malaysia, Mongolia, Myanmar, Nigeria, </w:t>
      </w:r>
      <w:r w:rsidR="00BA36A4" w:rsidRPr="00BA36A4">
        <w:t xml:space="preserve">Thailand, </w:t>
      </w:r>
      <w:r w:rsidR="00B50718">
        <w:t xml:space="preserve">United Arab Emirates, </w:t>
      </w:r>
      <w:r w:rsidR="00AF5CAC" w:rsidRPr="00BA36A4">
        <w:t>Zambia and Zimbabwe.</w:t>
      </w:r>
      <w:r w:rsidR="00085CA1" w:rsidRPr="00BA36A4">
        <w:t xml:space="preserve"> </w:t>
      </w:r>
    </w:p>
    <w:p w:rsidR="00812F25" w:rsidRPr="006D5439" w:rsidRDefault="00812F25" w:rsidP="00CA7DBA"/>
    <w:p w:rsidR="00CA7DBA" w:rsidRPr="00380C5F" w:rsidRDefault="00CA7DBA" w:rsidP="00CA7DBA">
      <w:pPr>
        <w:keepLines/>
        <w:rPr>
          <w:rFonts w:eastAsiaTheme="minorEastAsia"/>
        </w:rPr>
      </w:pPr>
      <w:r w:rsidRPr="006D5439">
        <w:fldChar w:fldCharType="begin"/>
      </w:r>
      <w:r w:rsidRPr="006D5439">
        <w:instrText xml:space="preserve"> AUTONUM  </w:instrText>
      </w:r>
      <w:r w:rsidRPr="006D5439">
        <w:fldChar w:fldCharType="end"/>
      </w:r>
      <w:r w:rsidRPr="006D5439">
        <w:tab/>
      </w:r>
      <w:r w:rsidRPr="00380C5F">
        <w:rPr>
          <w:rFonts w:eastAsiaTheme="minorEastAsia"/>
        </w:rPr>
        <w:t>The Office participated in meetings of, or had meetings with</w:t>
      </w:r>
      <w:r w:rsidR="00FA5AAC">
        <w:rPr>
          <w:rFonts w:eastAsiaTheme="minorEastAsia"/>
        </w:rPr>
        <w:t>,</w:t>
      </w:r>
      <w:r w:rsidRPr="00380C5F">
        <w:t xml:space="preserve"> </w:t>
      </w:r>
      <w:r w:rsidR="00FA5AAC">
        <w:t xml:space="preserve">the following intergovernmental organizations: </w:t>
      </w:r>
      <w:r w:rsidR="00C73BEF" w:rsidRPr="00C73BEF">
        <w:t>ARIPO</w:t>
      </w:r>
      <w:r w:rsidR="00FA5AAC">
        <w:t>;</w:t>
      </w:r>
      <w:r w:rsidR="00C73BEF" w:rsidRPr="00C73BEF">
        <w:t xml:space="preserve"> </w:t>
      </w:r>
      <w:r w:rsidR="00E031DC">
        <w:t>European </w:t>
      </w:r>
      <w:r w:rsidR="00C73BEF" w:rsidRPr="00C73BEF">
        <w:t>Union (CPVO)</w:t>
      </w:r>
      <w:r w:rsidR="00FA5AAC">
        <w:t>;</w:t>
      </w:r>
      <w:r w:rsidR="00C73BEF" w:rsidRPr="00C73BEF">
        <w:t xml:space="preserve"> </w:t>
      </w:r>
      <w:r w:rsidR="00812F25">
        <w:t>EUIPO</w:t>
      </w:r>
      <w:r w:rsidR="00FA5AAC">
        <w:t>;</w:t>
      </w:r>
      <w:r w:rsidR="00812F25">
        <w:t xml:space="preserve"> </w:t>
      </w:r>
      <w:r w:rsidR="00C73BEF" w:rsidRPr="00C73BEF">
        <w:t>FAO</w:t>
      </w:r>
      <w:r w:rsidR="00FA5AAC">
        <w:t>;</w:t>
      </w:r>
      <w:r w:rsidR="00C73BEF" w:rsidRPr="00C73BEF">
        <w:t xml:space="preserve"> ITPGRFA</w:t>
      </w:r>
      <w:r w:rsidR="00FA5AAC">
        <w:t>;</w:t>
      </w:r>
      <w:r w:rsidR="00C73BEF" w:rsidRPr="00C73BEF">
        <w:t xml:space="preserve"> OAPI</w:t>
      </w:r>
      <w:r w:rsidR="00FA5AAC">
        <w:t>;</w:t>
      </w:r>
      <w:r w:rsidR="00C73BEF" w:rsidRPr="00C73BEF">
        <w:t xml:space="preserve"> OECD</w:t>
      </w:r>
      <w:r w:rsidR="00FA5AAC">
        <w:t>;</w:t>
      </w:r>
      <w:r w:rsidR="00C73BEF" w:rsidRPr="00C73BEF">
        <w:t xml:space="preserve"> UNCTAD</w:t>
      </w:r>
      <w:r w:rsidR="00FA5AAC">
        <w:t>;</w:t>
      </w:r>
      <w:r w:rsidR="00C73BEF" w:rsidRPr="00C73BEF">
        <w:t xml:space="preserve"> WIPO</w:t>
      </w:r>
      <w:r w:rsidR="00FA5AAC">
        <w:t>;</w:t>
      </w:r>
      <w:r w:rsidR="00C73BEF" w:rsidRPr="00C73BEF">
        <w:t xml:space="preserve"> and WTO</w:t>
      </w:r>
      <w:r w:rsidR="00812F25">
        <w:t>.</w:t>
      </w:r>
    </w:p>
    <w:p w:rsidR="00CA7DBA" w:rsidRPr="006D5439" w:rsidRDefault="00CA7DBA" w:rsidP="00CA7DBA">
      <w:pPr>
        <w:keepLines/>
        <w:rPr>
          <w:rFonts w:eastAsiaTheme="minorEastAsia"/>
        </w:rPr>
      </w:pPr>
    </w:p>
    <w:p w:rsidR="00CA7DBA" w:rsidRPr="00380C5F" w:rsidRDefault="00CA7DBA" w:rsidP="00CA7DBA">
      <w:pPr>
        <w:rPr>
          <w:rFonts w:eastAsiaTheme="minorEastAsia"/>
        </w:rPr>
      </w:pPr>
      <w:r w:rsidRPr="006D5439">
        <w:fldChar w:fldCharType="begin"/>
      </w:r>
      <w:r w:rsidRPr="006D5439">
        <w:instrText xml:space="preserve"> AUTONUM  </w:instrText>
      </w:r>
      <w:r w:rsidRPr="006D5439">
        <w:fldChar w:fldCharType="end"/>
      </w:r>
      <w:r w:rsidRPr="006D5439">
        <w:tab/>
      </w:r>
      <w:r w:rsidRPr="006D5439">
        <w:rPr>
          <w:rFonts w:eastAsiaTheme="minorEastAsia"/>
        </w:rPr>
        <w:t xml:space="preserve">The Office participated in events organized by the following </w:t>
      </w:r>
      <w:r w:rsidR="00A9208E">
        <w:rPr>
          <w:rFonts w:eastAsiaTheme="minorEastAsia"/>
        </w:rPr>
        <w:t xml:space="preserve">non-governmental </w:t>
      </w:r>
      <w:r w:rsidRPr="006D5439">
        <w:rPr>
          <w:rFonts w:eastAsiaTheme="minorEastAsia"/>
        </w:rPr>
        <w:t xml:space="preserve">organizations:  </w:t>
      </w:r>
      <w:r w:rsidR="00C73BEF">
        <w:t>AOHE, ASTA, AFSTA, ISTA, ISF</w:t>
      </w:r>
      <w:r w:rsidR="00E031DC">
        <w:rPr>
          <w:rFonts w:eastAsiaTheme="minorEastAsia"/>
        </w:rPr>
        <w:t xml:space="preserve"> and </w:t>
      </w:r>
      <w:r w:rsidR="00C73BEF">
        <w:t>WFO</w:t>
      </w:r>
      <w:r w:rsidR="00E031DC">
        <w:t>.</w:t>
      </w:r>
    </w:p>
    <w:p w:rsidR="00CA7DBA" w:rsidRDefault="00CA7DBA" w:rsidP="00CA7DBA"/>
    <w:p w:rsidR="00CA7DBA" w:rsidRDefault="00CA7DBA" w:rsidP="00AB1A56"/>
    <w:p w:rsidR="00B84C90" w:rsidRPr="006D5439" w:rsidRDefault="00B84C90" w:rsidP="00AB1A56"/>
    <w:p w:rsidR="00AB1A56" w:rsidRPr="006D5439" w:rsidRDefault="00AB1A56" w:rsidP="002173D2">
      <w:pPr>
        <w:pStyle w:val="Heading1"/>
      </w:pPr>
      <w:bookmarkStart w:id="9" w:name="_Toc527745471"/>
      <w:r w:rsidRPr="006D5439">
        <w:t>II</w:t>
      </w:r>
      <w:r w:rsidR="00CA7DBA">
        <w:t>I</w:t>
      </w:r>
      <w:r w:rsidRPr="006D5439">
        <w:t>.</w:t>
      </w:r>
      <w:r w:rsidRPr="006D5439">
        <w:tab/>
        <w:t>SESSIONS OF THE COUNCIL AND ITS SUBSIDIARY BODIES</w:t>
      </w:r>
      <w:bookmarkEnd w:id="9"/>
    </w:p>
    <w:p w:rsidR="00AB1A56" w:rsidRPr="006D5439" w:rsidRDefault="00AB1A56" w:rsidP="002173D2">
      <w:pPr>
        <w:keepNext/>
      </w:pPr>
    </w:p>
    <w:p w:rsidR="00EC036B" w:rsidRPr="006D5439" w:rsidRDefault="00EC036B" w:rsidP="002173D2">
      <w:pPr>
        <w:keepNext/>
        <w:rPr>
          <w:strike/>
          <w:snapToGrid w:val="0"/>
        </w:rPr>
      </w:pPr>
      <w:r w:rsidRPr="003D10C7">
        <w:fldChar w:fldCharType="begin"/>
      </w:r>
      <w:r w:rsidRPr="003D10C7">
        <w:instrText xml:space="preserve"> AUTONUM  </w:instrText>
      </w:r>
      <w:r w:rsidRPr="003D10C7">
        <w:fldChar w:fldCharType="end"/>
      </w:r>
      <w:r w:rsidRPr="003D10C7">
        <w:tab/>
        <w:t xml:space="preserve">The Council </w:t>
      </w:r>
      <w:r>
        <w:t xml:space="preserve">will </w:t>
      </w:r>
      <w:r w:rsidRPr="003D10C7">
        <w:t>h</w:t>
      </w:r>
      <w:r>
        <w:t>o</w:t>
      </w:r>
      <w:r w:rsidRPr="003D10C7">
        <w:t xml:space="preserve">ld its </w:t>
      </w:r>
      <w:r>
        <w:t xml:space="preserve">fifty-second </w:t>
      </w:r>
      <w:r w:rsidRPr="003D10C7">
        <w:t xml:space="preserve">ordinary session on </w:t>
      </w:r>
      <w:r>
        <w:t>November 2, 2018.</w:t>
      </w:r>
      <w:r w:rsidRPr="003D10C7">
        <w:t xml:space="preserve"> </w:t>
      </w:r>
      <w:r>
        <w:t xml:space="preserve"> The Consultative </w:t>
      </w:r>
      <w:r w:rsidRPr="003D10C7">
        <w:t xml:space="preserve">Committee </w:t>
      </w:r>
      <w:r>
        <w:t xml:space="preserve">will </w:t>
      </w:r>
      <w:r w:rsidRPr="003D10C7">
        <w:t>h</w:t>
      </w:r>
      <w:r>
        <w:t>o</w:t>
      </w:r>
      <w:r w:rsidRPr="003D10C7">
        <w:t>ld its ninety-</w:t>
      </w:r>
      <w:r>
        <w:t>fifth</w:t>
      </w:r>
      <w:r w:rsidRPr="003D10C7">
        <w:t xml:space="preserve"> session on </w:t>
      </w:r>
      <w:r>
        <w:t>November 1, 2018.</w:t>
      </w:r>
    </w:p>
    <w:p w:rsidR="00EC036B" w:rsidRPr="006D5439" w:rsidRDefault="00EC036B" w:rsidP="002173D2">
      <w:pPr>
        <w:keepNext/>
      </w:pPr>
    </w:p>
    <w:p w:rsidR="00EC036B" w:rsidRDefault="00EC036B" w:rsidP="00AB1A56">
      <w:r w:rsidRPr="006D5439">
        <w:fldChar w:fldCharType="begin"/>
      </w:r>
      <w:r w:rsidRPr="006D5439">
        <w:instrText xml:space="preserve"> AUTONUM  </w:instrText>
      </w:r>
      <w:r w:rsidRPr="006D5439">
        <w:fldChar w:fldCharType="end"/>
      </w:r>
      <w:r w:rsidRPr="006D5439">
        <w:tab/>
      </w:r>
      <w:r>
        <w:t>The CAJ will hold its seventy-fifth session on October 31, 2018.  The Technical Committee will hold its fifty-fourth session on October 29 and 30, 2018.</w:t>
      </w:r>
    </w:p>
    <w:p w:rsidR="00EC036B" w:rsidRDefault="00EC036B" w:rsidP="00AB1A56"/>
    <w:p w:rsidR="00AB1A56" w:rsidRDefault="00AB1A56" w:rsidP="00AB1A56">
      <w:r w:rsidRPr="006D5439">
        <w:fldChar w:fldCharType="begin"/>
      </w:r>
      <w:r w:rsidRPr="006D5439">
        <w:instrText xml:space="preserve"> AUTONUM  </w:instrText>
      </w:r>
      <w:r w:rsidRPr="006D5439">
        <w:fldChar w:fldCharType="end"/>
      </w:r>
      <w:r w:rsidRPr="006D5439">
        <w:tab/>
      </w:r>
      <w:r w:rsidR="007C506D">
        <w:t>The TC-EDC held meetings on March 26 and 27, 2018.  Further meetings are planned to take place on October 28 and 29, 2018</w:t>
      </w:r>
      <w:r w:rsidR="007C506D" w:rsidRPr="006D5439">
        <w:t>.  The TWA held its forty-s</w:t>
      </w:r>
      <w:r w:rsidR="007C506D">
        <w:t>eventh</w:t>
      </w:r>
      <w:r w:rsidR="007C506D" w:rsidRPr="006D5439">
        <w:t xml:space="preserve"> session in </w:t>
      </w:r>
      <w:r w:rsidR="007C506D">
        <w:t>Naivasha, Kenya</w:t>
      </w:r>
      <w:r w:rsidR="007C506D" w:rsidRPr="006D5439">
        <w:t xml:space="preserve">, </w:t>
      </w:r>
      <w:r w:rsidR="007C506D" w:rsidRPr="006D5439">
        <w:rPr>
          <w:spacing w:val="-2"/>
        </w:rPr>
        <w:t xml:space="preserve">from </w:t>
      </w:r>
      <w:r w:rsidR="007C506D">
        <w:rPr>
          <w:spacing w:val="-2"/>
        </w:rPr>
        <w:t>May 21 to 25,2018</w:t>
      </w:r>
      <w:r w:rsidR="007C506D" w:rsidRPr="006D5439">
        <w:rPr>
          <w:spacing w:val="-2"/>
        </w:rPr>
        <w:t xml:space="preserve">.  The TWC </w:t>
      </w:r>
      <w:r w:rsidR="007C506D">
        <w:rPr>
          <w:spacing w:val="-2"/>
        </w:rPr>
        <w:t xml:space="preserve">held </w:t>
      </w:r>
      <w:r w:rsidR="007C506D" w:rsidRPr="006D5439">
        <w:rPr>
          <w:spacing w:val="-2"/>
        </w:rPr>
        <w:t>its thirty-</w:t>
      </w:r>
      <w:r w:rsidR="007C506D">
        <w:rPr>
          <w:spacing w:val="-2"/>
        </w:rPr>
        <w:t>sixth</w:t>
      </w:r>
      <w:r w:rsidR="007C506D" w:rsidRPr="006D5439">
        <w:rPr>
          <w:spacing w:val="-2"/>
        </w:rPr>
        <w:t xml:space="preserve"> session in </w:t>
      </w:r>
      <w:r w:rsidR="007C506D">
        <w:rPr>
          <w:spacing w:val="-2"/>
        </w:rPr>
        <w:t xml:space="preserve">Hanover, </w:t>
      </w:r>
      <w:r w:rsidR="007C506D" w:rsidRPr="00E136BF">
        <w:rPr>
          <w:spacing w:val="-2"/>
        </w:rPr>
        <w:t>Germany</w:t>
      </w:r>
      <w:r w:rsidR="007C506D" w:rsidRPr="006D5439">
        <w:rPr>
          <w:spacing w:val="-2"/>
        </w:rPr>
        <w:t xml:space="preserve">, from </w:t>
      </w:r>
      <w:r w:rsidR="007C506D">
        <w:rPr>
          <w:spacing w:val="-2"/>
        </w:rPr>
        <w:t>July 2 to 6, 2018</w:t>
      </w:r>
      <w:r w:rsidR="007C506D" w:rsidRPr="006D5439">
        <w:rPr>
          <w:spacing w:val="-2"/>
        </w:rPr>
        <w:t xml:space="preserve">.  </w:t>
      </w:r>
      <w:r w:rsidR="007C506D" w:rsidRPr="006D5439">
        <w:t>The</w:t>
      </w:r>
      <w:r w:rsidR="007C506D">
        <w:t> </w:t>
      </w:r>
      <w:r w:rsidR="007C506D" w:rsidRPr="006D5439">
        <w:t>BMT h</w:t>
      </w:r>
      <w:r w:rsidR="007C506D">
        <w:t>e</w:t>
      </w:r>
      <w:r w:rsidR="007C506D" w:rsidRPr="006D5439">
        <w:t xml:space="preserve">ld its </w:t>
      </w:r>
      <w:r w:rsidR="007C506D">
        <w:t xml:space="preserve">seventeenth </w:t>
      </w:r>
      <w:r w:rsidR="007C506D" w:rsidRPr="006D5439">
        <w:t xml:space="preserve">session in </w:t>
      </w:r>
      <w:r w:rsidR="007C506D">
        <w:t>Montevideo, Uruguay</w:t>
      </w:r>
      <w:r w:rsidR="007C506D" w:rsidRPr="006D5439">
        <w:t xml:space="preserve">, from </w:t>
      </w:r>
      <w:r w:rsidR="007C506D">
        <w:t>September 10 to 13, 2018</w:t>
      </w:r>
      <w:r w:rsidR="007C506D" w:rsidRPr="006D5439">
        <w:t>.</w:t>
      </w:r>
      <w:r w:rsidR="007C506D">
        <w:t xml:space="preserve">  </w:t>
      </w:r>
      <w:r w:rsidR="007C506D" w:rsidRPr="006D5439">
        <w:rPr>
          <w:spacing w:val="-2"/>
          <w:szCs w:val="24"/>
        </w:rPr>
        <w:t>The TWV</w:t>
      </w:r>
      <w:r w:rsidR="007C506D" w:rsidRPr="006D5439">
        <w:rPr>
          <w:spacing w:val="-2"/>
        </w:rPr>
        <w:t xml:space="preserve"> held </w:t>
      </w:r>
      <w:r w:rsidR="007C506D">
        <w:rPr>
          <w:spacing w:val="-2"/>
        </w:rPr>
        <w:t xml:space="preserve">its </w:t>
      </w:r>
      <w:r w:rsidR="007C506D" w:rsidRPr="006D5439">
        <w:rPr>
          <w:spacing w:val="-2"/>
        </w:rPr>
        <w:t>fifty</w:t>
      </w:r>
      <w:r w:rsidR="007C506D">
        <w:rPr>
          <w:spacing w:val="-2"/>
        </w:rPr>
        <w:noBreakHyphen/>
        <w:t>second</w:t>
      </w:r>
      <w:r w:rsidR="007C506D" w:rsidRPr="006D5439">
        <w:rPr>
          <w:spacing w:val="-2"/>
        </w:rPr>
        <w:t xml:space="preserve"> session </w:t>
      </w:r>
      <w:r w:rsidR="007C506D" w:rsidRPr="006D5439">
        <w:t xml:space="preserve">in </w:t>
      </w:r>
      <w:r w:rsidR="007C506D">
        <w:t>Beijing, China</w:t>
      </w:r>
      <w:r w:rsidR="007C506D" w:rsidRPr="006D5439">
        <w:t xml:space="preserve">, from </w:t>
      </w:r>
      <w:r w:rsidR="007C506D">
        <w:t>September 17 to 21, 2018</w:t>
      </w:r>
      <w:r w:rsidR="007C506D" w:rsidRPr="006D5439">
        <w:t xml:space="preserve">.  The </w:t>
      </w:r>
      <w:r w:rsidR="007C506D">
        <w:t xml:space="preserve">TWF </w:t>
      </w:r>
      <w:r w:rsidR="007C506D" w:rsidRPr="006D5439">
        <w:t>will h</w:t>
      </w:r>
      <w:r w:rsidR="007C506D">
        <w:t>o</w:t>
      </w:r>
      <w:r w:rsidR="007C506D" w:rsidRPr="006D5439">
        <w:t xml:space="preserve">ld </w:t>
      </w:r>
      <w:r w:rsidR="007C506D">
        <w:t>its forty-ninth</w:t>
      </w:r>
      <w:r w:rsidR="007C506D" w:rsidRPr="006D5439">
        <w:t xml:space="preserve"> session in </w:t>
      </w:r>
      <w:r w:rsidR="007C506D">
        <w:t>Santiago, Chile</w:t>
      </w:r>
      <w:r w:rsidR="007C506D" w:rsidRPr="006D5439">
        <w:t xml:space="preserve">, from November </w:t>
      </w:r>
      <w:r w:rsidR="007C506D">
        <w:t>19</w:t>
      </w:r>
      <w:r w:rsidR="007C506D" w:rsidRPr="006D5439">
        <w:t xml:space="preserve"> to </w:t>
      </w:r>
      <w:r w:rsidR="007C506D">
        <w:t>23</w:t>
      </w:r>
      <w:r w:rsidR="007C506D" w:rsidRPr="006D5439">
        <w:t>, 201</w:t>
      </w:r>
      <w:r w:rsidR="007C506D">
        <w:t xml:space="preserve">8.  </w:t>
      </w:r>
      <w:r w:rsidR="007C506D" w:rsidRPr="006D5439">
        <w:t>The</w:t>
      </w:r>
      <w:r w:rsidR="007C506D">
        <w:t xml:space="preserve"> TWO will hold its</w:t>
      </w:r>
      <w:r w:rsidR="007C506D" w:rsidRPr="006D5439">
        <w:t xml:space="preserve"> </w:t>
      </w:r>
      <w:r w:rsidR="007C506D">
        <w:t>fiftieth</w:t>
      </w:r>
      <w:r w:rsidR="007C506D" w:rsidRPr="006D5439">
        <w:t xml:space="preserve"> session in </w:t>
      </w:r>
      <w:r w:rsidR="007C506D">
        <w:rPr>
          <w:lang w:val="en"/>
        </w:rPr>
        <w:t xml:space="preserve">Christchurch, </w:t>
      </w:r>
      <w:r w:rsidR="007C506D">
        <w:t>New Zealand</w:t>
      </w:r>
      <w:r w:rsidR="007C506D" w:rsidRPr="006D5439">
        <w:t xml:space="preserve">, from </w:t>
      </w:r>
      <w:r w:rsidR="007C506D">
        <w:t>February 18 to 22</w:t>
      </w:r>
      <w:r w:rsidR="007C506D" w:rsidRPr="006D5439">
        <w:t>, 201</w:t>
      </w:r>
      <w:r w:rsidR="007C506D">
        <w:t xml:space="preserve">9.  </w:t>
      </w:r>
      <w:r w:rsidR="007C506D" w:rsidRPr="006D5439">
        <w:t>Each of the TWP sessions was</w:t>
      </w:r>
      <w:r w:rsidR="007C506D">
        <w:t>/will be</w:t>
      </w:r>
      <w:r w:rsidR="007C506D" w:rsidRPr="006D5439">
        <w:t xml:space="preserve"> preceded by a preparatory workshop.</w:t>
      </w:r>
    </w:p>
    <w:p w:rsidR="00B15470" w:rsidRDefault="00B15470" w:rsidP="00AB1A56"/>
    <w:p w:rsidR="00AB1A56" w:rsidRPr="006D5439" w:rsidRDefault="00AB1A56" w:rsidP="00AB1A56">
      <w:r w:rsidRPr="006D5439">
        <w:fldChar w:fldCharType="begin"/>
      </w:r>
      <w:r w:rsidRPr="006D5439">
        <w:instrText xml:space="preserve"> AUTONUM  </w:instrText>
      </w:r>
      <w:r w:rsidRPr="006D5439">
        <w:fldChar w:fldCharType="end"/>
      </w:r>
      <w:r w:rsidRPr="006D5439">
        <w:tab/>
        <w:t>Further information on the work of the CAJ, TC and TWPs is contained in documents C/5</w:t>
      </w:r>
      <w:r w:rsidR="00EC036B">
        <w:t>2</w:t>
      </w:r>
      <w:r w:rsidRPr="006D5439">
        <w:t>/9 “Progress report of the work of the Administrative and Legal Committee”, and C/</w:t>
      </w:r>
      <w:r w:rsidR="00EC036B">
        <w:t>52</w:t>
      </w:r>
      <w:r w:rsidRPr="006D5439">
        <w:t>/10 “Progress report of the work of the Technical Committee, the Technical Working Parties and the Working Group on Biochemical and Molecular Techniques, and DNA-Profiling in Particular”.</w:t>
      </w:r>
    </w:p>
    <w:p w:rsidR="00AB1A56" w:rsidRDefault="00AB1A56" w:rsidP="00AB1A56"/>
    <w:p w:rsidR="00B84C90" w:rsidRPr="006D5439" w:rsidRDefault="00B84C90" w:rsidP="00AB1A56"/>
    <w:p w:rsidR="00AB1A56" w:rsidRPr="006D5439" w:rsidRDefault="00AB1A56" w:rsidP="00AB1A56"/>
    <w:p w:rsidR="00AB1A56" w:rsidRPr="006D5439" w:rsidRDefault="00AB1A56" w:rsidP="00AB1A56">
      <w:pPr>
        <w:pStyle w:val="Heading1"/>
      </w:pPr>
      <w:bookmarkStart w:id="10" w:name="_Toc527745472"/>
      <w:r w:rsidRPr="006D5439">
        <w:t>I</w:t>
      </w:r>
      <w:r w:rsidR="00CA7DBA">
        <w:t>V</w:t>
      </w:r>
      <w:r w:rsidRPr="006D5439">
        <w:t>.</w:t>
      </w:r>
      <w:r w:rsidRPr="006D5439">
        <w:tab/>
        <w:t>COURSES, SEMINARS, WORKSHOPS, MISSIONS</w:t>
      </w:r>
      <w:r w:rsidRPr="006D5439">
        <w:rPr>
          <w:rStyle w:val="FootnoteReference"/>
        </w:rPr>
        <w:footnoteReference w:customMarkFollows="1" w:id="2"/>
        <w:t>*</w:t>
      </w:r>
      <w:r w:rsidRPr="006D5439">
        <w:t>, IMPORTANT CONTACTS</w:t>
      </w:r>
      <w:bookmarkEnd w:id="10"/>
    </w:p>
    <w:p w:rsidR="00AB1A56" w:rsidRPr="006D5439" w:rsidRDefault="00AB1A56" w:rsidP="00AB1A56">
      <w:pPr>
        <w:keepNext/>
      </w:pPr>
    </w:p>
    <w:p w:rsidR="00AB1A56" w:rsidRPr="006D5439" w:rsidRDefault="00AB1A56" w:rsidP="00AB1A56">
      <w:pPr>
        <w:pStyle w:val="Heading2"/>
      </w:pPr>
      <w:bookmarkStart w:id="11" w:name="_Toc527745473"/>
      <w:r w:rsidRPr="006D5439">
        <w:t>Individual activities</w:t>
      </w:r>
      <w:bookmarkEnd w:id="11"/>
    </w:p>
    <w:p w:rsidR="00AB1A56" w:rsidRDefault="00AB1A56" w:rsidP="00AB1A56"/>
    <w:p w:rsidR="00B21875" w:rsidRDefault="00B21875" w:rsidP="00AB1A56">
      <w:pPr>
        <w:rPr>
          <w:rFonts w:cs="Arial"/>
          <w:color w:val="000000"/>
        </w:rPr>
      </w:pPr>
      <w:r>
        <w:fldChar w:fldCharType="begin"/>
      </w:r>
      <w:r>
        <w:instrText xml:space="preserve"> AUTONUM  </w:instrText>
      </w:r>
      <w:r>
        <w:fldChar w:fldCharType="end"/>
      </w:r>
      <w:r>
        <w:tab/>
        <w:t xml:space="preserve">From January 8 to 10, in </w:t>
      </w:r>
      <w:r w:rsidRPr="00B21875">
        <w:rPr>
          <w:rFonts w:cs="Arial"/>
        </w:rPr>
        <w:t>Hangzhou</w:t>
      </w:r>
      <w:r>
        <w:rPr>
          <w:rFonts w:cs="Arial"/>
        </w:rPr>
        <w:t xml:space="preserve">, China, the Office participated in a Seminar on the Protection of New Plant Varieties, organized by </w:t>
      </w:r>
      <w:r w:rsidRPr="00560FBE">
        <w:rPr>
          <w:rFonts w:cs="Arial"/>
          <w:color w:val="000000"/>
        </w:rPr>
        <w:t>th</w:t>
      </w:r>
      <w:r>
        <w:rPr>
          <w:rFonts w:cs="Arial"/>
          <w:color w:val="000000"/>
        </w:rPr>
        <w:t>e State Forestry Administration, and made a presentation on recent developments in UPOV.</w:t>
      </w:r>
    </w:p>
    <w:p w:rsidR="00884E84" w:rsidRDefault="00884E84" w:rsidP="00AB1A56">
      <w:pPr>
        <w:rPr>
          <w:rFonts w:cs="Arial"/>
          <w:color w:val="000000"/>
        </w:rPr>
      </w:pPr>
    </w:p>
    <w:p w:rsidR="00A3416E" w:rsidRDefault="00A3416E" w:rsidP="00A3416E">
      <w:r>
        <w:fldChar w:fldCharType="begin"/>
      </w:r>
      <w:r>
        <w:instrText xml:space="preserve"> AUTONUM  </w:instrText>
      </w:r>
      <w:r>
        <w:fldChar w:fldCharType="end"/>
      </w:r>
      <w:r>
        <w:tab/>
        <w:t xml:space="preserve">On January 12, in Geneva, the Office received </w:t>
      </w:r>
      <w:r w:rsidR="002173D2">
        <w:t xml:space="preserve">a </w:t>
      </w:r>
      <w:r>
        <w:t xml:space="preserve">visit </w:t>
      </w:r>
      <w:r w:rsidR="002173D2">
        <w:t xml:space="preserve">from an </w:t>
      </w:r>
      <w:r>
        <w:t xml:space="preserve">ISF </w:t>
      </w:r>
      <w:r w:rsidR="002173D2">
        <w:t>delegation to discuss developments in UPOV and ISF.</w:t>
      </w:r>
    </w:p>
    <w:p w:rsidR="00A3416E" w:rsidRDefault="00A3416E" w:rsidP="00A3416E"/>
    <w:p w:rsidR="004C485A" w:rsidRDefault="004C485A" w:rsidP="00AB1A56">
      <w:r>
        <w:fldChar w:fldCharType="begin"/>
      </w:r>
      <w:r>
        <w:instrText xml:space="preserve"> AUTONUM  </w:instrText>
      </w:r>
      <w:r>
        <w:fldChar w:fldCharType="end"/>
      </w:r>
      <w:r>
        <w:tab/>
        <w:t>On January 12, in Paris, France, the Office attended the AOHE General Assembly and made a presentation on UPOV PRISMA.</w:t>
      </w:r>
    </w:p>
    <w:p w:rsidR="00A3416E" w:rsidRDefault="00A3416E" w:rsidP="00AB1A56"/>
    <w:p w:rsidR="00F9238A" w:rsidRDefault="00F9238A" w:rsidP="00AB1A56">
      <w:r>
        <w:lastRenderedPageBreak/>
        <w:fldChar w:fldCharType="begin"/>
      </w:r>
      <w:r>
        <w:instrText xml:space="preserve"> AUTONUM  </w:instrText>
      </w:r>
      <w:r>
        <w:fldChar w:fldCharType="end"/>
      </w:r>
      <w:r>
        <w:tab/>
        <w:t xml:space="preserve">On January 16, in Geneva, the Office received the visit of Mr. Ahmad Hammad, Economic Counselor, Permanent Mission of Jordan, and </w:t>
      </w:r>
      <w:r w:rsidRPr="00F9238A">
        <w:t>discuss</w:t>
      </w:r>
      <w:r>
        <w:t>ed</w:t>
      </w:r>
      <w:r w:rsidRPr="00F9238A">
        <w:t xml:space="preserve"> </w:t>
      </w:r>
      <w:r>
        <w:t>how to raise</w:t>
      </w:r>
      <w:r w:rsidRPr="00F9238A">
        <w:t xml:space="preserve"> awareness of plant variety protection in Jordan</w:t>
      </w:r>
      <w:r w:rsidR="00861F3A">
        <w:t>.</w:t>
      </w:r>
    </w:p>
    <w:p w:rsidR="00F9238A" w:rsidRDefault="00F9238A" w:rsidP="00AB1A56"/>
    <w:p w:rsidR="00943C45" w:rsidRDefault="00943C45" w:rsidP="00AB1A56">
      <w:r>
        <w:fldChar w:fldCharType="begin"/>
      </w:r>
      <w:r>
        <w:instrText xml:space="preserve"> AUTONUM  </w:instrText>
      </w:r>
      <w:r>
        <w:fldChar w:fldCharType="end"/>
      </w:r>
      <w:r>
        <w:tab/>
      </w:r>
      <w:r>
        <w:rPr>
          <w:rFonts w:cs="Arial"/>
        </w:rPr>
        <w:t>On January 22, in Geneva, the Office participated in an electronic meeting via the Internet with representatives of the World Seed Partnership (WSP) Steering Committee (ISF, ISTA, OECD, UPOV and WFO as Advisory Partner) to discuss progress on the WSP.  Further electronic meetings took place on March 23 and 27, June 19 and September 3.</w:t>
      </w:r>
    </w:p>
    <w:p w:rsidR="00943C45" w:rsidRDefault="00943C45" w:rsidP="00AB1A56"/>
    <w:p w:rsidR="00FA012D" w:rsidRDefault="00FA012D" w:rsidP="00AB1A56">
      <w:r>
        <w:fldChar w:fldCharType="begin"/>
      </w:r>
      <w:r>
        <w:instrText xml:space="preserve"> AUTONUM  </w:instrText>
      </w:r>
      <w:r>
        <w:fldChar w:fldCharType="end"/>
      </w:r>
      <w:r>
        <w:tab/>
        <w:t xml:space="preserve">On January 22, in Geneva, the Office met with </w:t>
      </w:r>
      <w:r w:rsidR="0083153E">
        <w:t>H.E. Mr.</w:t>
      </w:r>
      <w:r w:rsidR="0083153E" w:rsidRPr="0083153E">
        <w:t xml:space="preserve"> Alaa Youssef</w:t>
      </w:r>
      <w:r w:rsidR="0083153E">
        <w:t xml:space="preserve">, Ambassador, </w:t>
      </w:r>
      <w:r>
        <w:t>Permanent Representative of Egypt</w:t>
      </w:r>
      <w:r w:rsidR="0083153E">
        <w:t>,</w:t>
      </w:r>
      <w:r>
        <w:t xml:space="preserve"> to </w:t>
      </w:r>
      <w:r w:rsidR="0083153E">
        <w:t xml:space="preserve">discuss about </w:t>
      </w:r>
      <w:r>
        <w:t>the next steps of the procedure for Egypt to become a UPOV member.</w:t>
      </w:r>
    </w:p>
    <w:p w:rsidR="00FA012D" w:rsidRDefault="00FA012D" w:rsidP="00AB1A56"/>
    <w:p w:rsidR="004C485A" w:rsidRDefault="004C485A" w:rsidP="00E87FF4">
      <w:r>
        <w:fldChar w:fldCharType="begin"/>
      </w:r>
      <w:r>
        <w:instrText xml:space="preserve"> AUTONUM  </w:instrText>
      </w:r>
      <w:r>
        <w:fldChar w:fldCharType="end"/>
      </w:r>
      <w:r>
        <w:tab/>
        <w:t>On January 23, in Basel, Switzerland, the Office had a meeting with representatives of the Syngenta Foundation for Sustainable Agriculture to discuss areas of possible collaboration between Seeds2B and UPOV in the African region.</w:t>
      </w:r>
      <w:r w:rsidR="00064E53">
        <w:t xml:space="preserve">  </w:t>
      </w:r>
      <w:r w:rsidR="00064E53" w:rsidRPr="00B76A43">
        <w:t xml:space="preserve">The Office </w:t>
      </w:r>
      <w:r w:rsidR="00B47EF8" w:rsidRPr="00B76A43">
        <w:t xml:space="preserve">also </w:t>
      </w:r>
      <w:r w:rsidR="00064E53" w:rsidRPr="00B76A43">
        <w:t>made a presentation on UPOV PRISMA</w:t>
      </w:r>
      <w:r w:rsidR="00861F3A">
        <w:t>.</w:t>
      </w:r>
    </w:p>
    <w:p w:rsidR="004C485A" w:rsidRDefault="004C485A" w:rsidP="00AB1A56"/>
    <w:p w:rsidR="004C485A" w:rsidRDefault="004C485A" w:rsidP="00AB1A56">
      <w:r>
        <w:fldChar w:fldCharType="begin"/>
      </w:r>
      <w:r>
        <w:instrText xml:space="preserve"> AUTONUM  </w:instrText>
      </w:r>
      <w:r>
        <w:fldChar w:fldCharType="end"/>
      </w:r>
      <w:r>
        <w:tab/>
      </w:r>
      <w:r w:rsidR="00D87287">
        <w:t xml:space="preserve">From January 27 to 29, in San Diego, United States of America, the Office attended the </w:t>
      </w:r>
      <w:r w:rsidR="00064E53">
        <w:t xml:space="preserve">IPR Committee Session of the </w:t>
      </w:r>
      <w:r w:rsidR="00D87287">
        <w:rPr>
          <w:rFonts w:cs="Arial"/>
        </w:rPr>
        <w:t>ASTA </w:t>
      </w:r>
      <w:r w:rsidR="00D87287" w:rsidRPr="00B21875">
        <w:rPr>
          <w:rFonts w:cs="Arial"/>
        </w:rPr>
        <w:t>Vegetable and Flower Seed Conference</w:t>
      </w:r>
      <w:r w:rsidR="00064E53">
        <w:rPr>
          <w:rFonts w:cs="Arial"/>
        </w:rPr>
        <w:t>, and made a presentation on UPOV PRISMA</w:t>
      </w:r>
      <w:r w:rsidR="00861F3A">
        <w:rPr>
          <w:rFonts w:cs="Arial"/>
        </w:rPr>
        <w:t>.</w:t>
      </w:r>
    </w:p>
    <w:p w:rsidR="004C485A" w:rsidRDefault="004C485A" w:rsidP="00AB1A56"/>
    <w:p w:rsidR="004C485A" w:rsidRPr="00B76A43" w:rsidRDefault="004C485A" w:rsidP="00AB1A56">
      <w:pPr>
        <w:rPr>
          <w:color w:val="000000" w:themeColor="text1"/>
        </w:rPr>
      </w:pPr>
      <w:r>
        <w:fldChar w:fldCharType="begin"/>
      </w:r>
      <w:r>
        <w:instrText xml:space="preserve"> AUTONUM  </w:instrText>
      </w:r>
      <w:r>
        <w:fldChar w:fldCharType="end"/>
      </w:r>
      <w:r>
        <w:tab/>
      </w:r>
      <w:r w:rsidR="00D87287" w:rsidRPr="00B76A43">
        <w:t xml:space="preserve">On January 29 and 30, in Cairo, Egypt, the Office participated in a legal consultation meeting with the responsible authorities </w:t>
      </w:r>
      <w:r w:rsidR="009B6D68" w:rsidRPr="00B76A43">
        <w:rPr>
          <w:rFonts w:cs="Arial"/>
          <w:color w:val="000000" w:themeColor="text1"/>
          <w:szCs w:val="21"/>
        </w:rPr>
        <w:t>in order to explain the proposed amendments of Book Four of the IP Law to comply with the Council decision of 2015 and to discuss the pro</w:t>
      </w:r>
      <w:r w:rsidR="00861F3A">
        <w:rPr>
          <w:rFonts w:cs="Arial"/>
          <w:color w:val="000000" w:themeColor="text1"/>
          <w:szCs w:val="21"/>
        </w:rPr>
        <w:t>cedure to become a UPOV member.</w:t>
      </w:r>
    </w:p>
    <w:p w:rsidR="004C485A" w:rsidRDefault="004C485A" w:rsidP="00AB1A56"/>
    <w:p w:rsidR="004C485A" w:rsidRDefault="004C485A" w:rsidP="00AB1A56">
      <w:r>
        <w:fldChar w:fldCharType="begin"/>
      </w:r>
      <w:r>
        <w:instrText xml:space="preserve"> AUTONUM  </w:instrText>
      </w:r>
      <w:r>
        <w:fldChar w:fldCharType="end"/>
      </w:r>
      <w:r>
        <w:tab/>
      </w:r>
      <w:r w:rsidR="00D87287">
        <w:t xml:space="preserve">From January 30 to February 2, in Paris, France, the Office attended the </w:t>
      </w:r>
      <w:r w:rsidR="00D87287" w:rsidRPr="00B21875">
        <w:rPr>
          <w:rFonts w:cs="Arial"/>
        </w:rPr>
        <w:t>Ad-Hoc Working Group Meetings and Technical Working Group Meeting of the OECD Seed Schemes</w:t>
      </w:r>
      <w:r w:rsidR="00861F3A">
        <w:rPr>
          <w:rFonts w:cs="Arial"/>
        </w:rPr>
        <w:t>.</w:t>
      </w:r>
    </w:p>
    <w:p w:rsidR="004C485A" w:rsidRDefault="004C485A" w:rsidP="00AB1A56"/>
    <w:p w:rsidR="00FA012D" w:rsidRDefault="00FA012D" w:rsidP="00FA012D">
      <w:r>
        <w:fldChar w:fldCharType="begin"/>
      </w:r>
      <w:r>
        <w:instrText xml:space="preserve"> AUTONUM  </w:instrText>
      </w:r>
      <w:r>
        <w:fldChar w:fldCharType="end"/>
      </w:r>
      <w:r>
        <w:tab/>
        <w:t xml:space="preserve">On February 19, in Geneva, the Office received the visit of Mr. Rodrigo Sara, </w:t>
      </w:r>
      <w:r w:rsidRPr="00FA012D">
        <w:t>Legal and Tech-Transfer Consultant</w:t>
      </w:r>
      <w:r>
        <w:t xml:space="preserve">, CGIAR System Organization, to discuss </w:t>
      </w:r>
      <w:r w:rsidR="00A0544F">
        <w:t>possible areas of cooperation</w:t>
      </w:r>
      <w:r w:rsidR="00861F3A">
        <w:t>.</w:t>
      </w:r>
    </w:p>
    <w:p w:rsidR="007D0D8C" w:rsidRDefault="007D0D8C" w:rsidP="00FA012D"/>
    <w:p w:rsidR="007D0D8C" w:rsidRPr="00581663" w:rsidRDefault="007D0D8C" w:rsidP="007D0D8C">
      <w:pPr>
        <w:rPr>
          <w:rFonts w:cs="Arial"/>
          <w:szCs w:val="21"/>
        </w:rPr>
      </w:pPr>
      <w:r>
        <w:fldChar w:fldCharType="begin"/>
      </w:r>
      <w:r>
        <w:instrText xml:space="preserve"> AUTONUM  </w:instrText>
      </w:r>
      <w:r>
        <w:fldChar w:fldCharType="end"/>
      </w:r>
      <w:r>
        <w:tab/>
      </w:r>
      <w:r w:rsidRPr="007D0D8C">
        <w:rPr>
          <w:rFonts w:cs="Arial"/>
          <w:szCs w:val="21"/>
        </w:rPr>
        <w:t>On February 19, in Geneva, the Office met with a delegation of Egypt attending a WTO meeting and discuss</w:t>
      </w:r>
      <w:r>
        <w:rPr>
          <w:rFonts w:cs="Arial"/>
          <w:szCs w:val="21"/>
        </w:rPr>
        <w:t>ed</w:t>
      </w:r>
      <w:r w:rsidRPr="007D0D8C">
        <w:rPr>
          <w:rFonts w:cs="Arial"/>
          <w:szCs w:val="21"/>
        </w:rPr>
        <w:t xml:space="preserve"> next steps of the procedure to become a UPOV member.</w:t>
      </w:r>
    </w:p>
    <w:p w:rsidR="00FA012D" w:rsidRDefault="00FA012D" w:rsidP="00AB1A56"/>
    <w:p w:rsidR="004C485A" w:rsidRDefault="004C485A" w:rsidP="00AB1A56">
      <w:r>
        <w:fldChar w:fldCharType="begin"/>
      </w:r>
      <w:r>
        <w:instrText xml:space="preserve"> AUTONUM  </w:instrText>
      </w:r>
      <w:r>
        <w:fldChar w:fldCharType="end"/>
      </w:r>
      <w:r>
        <w:tab/>
      </w:r>
      <w:r w:rsidR="00D87287">
        <w:t xml:space="preserve">From February 21 to 24, in New Delhi, India, the Office participated in a </w:t>
      </w:r>
      <w:r w:rsidR="00D87287" w:rsidRPr="00B21875">
        <w:rPr>
          <w:rFonts w:cs="Arial"/>
        </w:rPr>
        <w:t xml:space="preserve">Workshop on </w:t>
      </w:r>
      <w:r w:rsidR="00D87287">
        <w:rPr>
          <w:rFonts w:cs="Arial"/>
        </w:rPr>
        <w:t>“</w:t>
      </w:r>
      <w:r w:rsidR="00D87287" w:rsidRPr="00B21875">
        <w:rPr>
          <w:rFonts w:cs="Arial"/>
        </w:rPr>
        <w:t>India-EU collaboration in seed sector developme</w:t>
      </w:r>
      <w:r w:rsidR="00D87287">
        <w:rPr>
          <w:rFonts w:cs="Arial"/>
        </w:rPr>
        <w:t>nt and plant variety protection”</w:t>
      </w:r>
      <w:r w:rsidR="00064E53">
        <w:rPr>
          <w:rFonts w:cs="Arial"/>
        </w:rPr>
        <w:t>, jointly organized by India, Germany, Netherlands and the CPVO</w:t>
      </w:r>
      <w:r w:rsidR="00D87287">
        <w:rPr>
          <w:rFonts w:cs="Arial"/>
        </w:rPr>
        <w:t>.</w:t>
      </w:r>
      <w:r w:rsidR="00C808F9">
        <w:rPr>
          <w:rFonts w:cs="Arial"/>
        </w:rPr>
        <w:t xml:space="preserve">  On the evening of February 21, the Office participated in a preparatory meeting, hosted by the German Embassy.  On the evening of February 22, the Office attended a dinner, </w:t>
      </w:r>
      <w:r w:rsidR="00C808F9" w:rsidRPr="00C808F9">
        <w:rPr>
          <w:rFonts w:cs="Arial"/>
        </w:rPr>
        <w:t xml:space="preserve">hosted by </w:t>
      </w:r>
      <w:r w:rsidR="009B6D68">
        <w:rPr>
          <w:rFonts w:cs="Arial"/>
        </w:rPr>
        <w:t>Mr. </w:t>
      </w:r>
      <w:r w:rsidR="00E80527" w:rsidRPr="00E80527">
        <w:rPr>
          <w:rFonts w:cs="Arial"/>
        </w:rPr>
        <w:t>S.K. Pattanayak</w:t>
      </w:r>
      <w:r w:rsidR="00E80527">
        <w:rPr>
          <w:rFonts w:cs="Arial"/>
        </w:rPr>
        <w:t xml:space="preserve">, </w:t>
      </w:r>
      <w:r w:rsidR="00C808F9" w:rsidRPr="00C808F9">
        <w:rPr>
          <w:rFonts w:cs="Arial"/>
        </w:rPr>
        <w:t>Secretary, Department of Agriculture, Cooperation and Farmers Welfare, Ministry of Agriculture and Farmers Welfare of India</w:t>
      </w:r>
      <w:r w:rsidR="00C808F9">
        <w:rPr>
          <w:rFonts w:cs="Arial"/>
        </w:rPr>
        <w:t>.</w:t>
      </w:r>
    </w:p>
    <w:p w:rsidR="004C485A" w:rsidRDefault="004C485A" w:rsidP="00AB1A56"/>
    <w:p w:rsidR="00691B8A" w:rsidRDefault="004C485A" w:rsidP="00943C45">
      <w:pPr>
        <w:rPr>
          <w:rFonts w:cs="Arial"/>
        </w:rPr>
      </w:pPr>
      <w:r>
        <w:fldChar w:fldCharType="begin"/>
      </w:r>
      <w:r>
        <w:instrText xml:space="preserve"> AUTONUM  </w:instrText>
      </w:r>
      <w:r>
        <w:fldChar w:fldCharType="end"/>
      </w:r>
      <w:r>
        <w:tab/>
      </w:r>
      <w:r w:rsidR="00D87287">
        <w:t>From February 2</w:t>
      </w:r>
      <w:r w:rsidR="00943C45">
        <w:t>6</w:t>
      </w:r>
      <w:r w:rsidR="00D87287">
        <w:t xml:space="preserve"> to March 1, in Cairo, Egypt, the Office attended the </w:t>
      </w:r>
      <w:r w:rsidR="00943C45">
        <w:t>E</w:t>
      </w:r>
      <w:r w:rsidR="00943C45" w:rsidRPr="00943C45">
        <w:t>ighteenth AFSTA Annual Congress</w:t>
      </w:r>
      <w:r w:rsidR="00943C45">
        <w:t xml:space="preserve"> </w:t>
      </w:r>
      <w:r w:rsidR="004A67DC">
        <w:t>and provided a booth to promote UPOV PRISMA</w:t>
      </w:r>
      <w:r w:rsidR="00D87287">
        <w:t>.</w:t>
      </w:r>
      <w:r w:rsidR="00691558">
        <w:t xml:space="preserve"> </w:t>
      </w:r>
      <w:r w:rsidR="00943C45">
        <w:t xml:space="preserve"> </w:t>
      </w:r>
      <w:r w:rsidR="00943C45">
        <w:rPr>
          <w:rFonts w:cs="Arial"/>
        </w:rPr>
        <w:t xml:space="preserve">At the fringes of the Congress, on February 27, the representatives of the WSP Steering Committee (ISF, ISTA, OECD and UPOV) met with representatives from the Bill &amp; Melinda Gates Foundation and from the Syngenta Foundation to discuss possible </w:t>
      </w:r>
      <w:r w:rsidR="00E154EC">
        <w:rPr>
          <w:rFonts w:cs="Arial"/>
        </w:rPr>
        <w:t>areas of synergy</w:t>
      </w:r>
      <w:r w:rsidR="00943C45">
        <w:rPr>
          <w:rFonts w:cs="Arial"/>
        </w:rPr>
        <w:t>.</w:t>
      </w:r>
    </w:p>
    <w:p w:rsidR="00691B8A" w:rsidRDefault="00691B8A" w:rsidP="00943C45">
      <w:pPr>
        <w:rPr>
          <w:rFonts w:cs="Arial"/>
        </w:rPr>
      </w:pPr>
    </w:p>
    <w:p w:rsidR="004C485A" w:rsidRDefault="00691B8A" w:rsidP="00943C45">
      <w:r>
        <w:fldChar w:fldCharType="begin"/>
      </w:r>
      <w:r>
        <w:instrText xml:space="preserve"> AUTONUM  </w:instrText>
      </w:r>
      <w:r>
        <w:fldChar w:fldCharType="end"/>
      </w:r>
      <w:r>
        <w:tab/>
      </w:r>
      <w:r w:rsidRPr="00235768">
        <w:rPr>
          <w:rFonts w:cs="Arial"/>
          <w:color w:val="000000"/>
          <w:lang w:eastAsia="ja-JP" w:bidi="km-KH"/>
        </w:rPr>
        <w:t xml:space="preserve">On February 27, </w:t>
      </w:r>
      <w:r>
        <w:rPr>
          <w:rFonts w:cs="Arial"/>
          <w:color w:val="000000"/>
          <w:lang w:eastAsia="ja-JP" w:bidi="km-KH"/>
        </w:rPr>
        <w:t>in Cairo</w:t>
      </w:r>
      <w:r w:rsidRPr="00235768">
        <w:rPr>
          <w:rFonts w:cs="Arial"/>
          <w:color w:val="000000"/>
          <w:lang w:eastAsia="ja-JP" w:bidi="km-KH"/>
        </w:rPr>
        <w:t>,</w:t>
      </w:r>
      <w:r w:rsidR="00A9208E">
        <w:rPr>
          <w:rFonts w:cs="Arial"/>
          <w:color w:val="000000"/>
          <w:lang w:eastAsia="ja-JP" w:bidi="km-KH"/>
        </w:rPr>
        <w:t xml:space="preserve"> the Office made</w:t>
      </w:r>
      <w:r w:rsidRPr="00235768">
        <w:rPr>
          <w:rFonts w:cs="Arial"/>
          <w:color w:val="000000"/>
          <w:lang w:eastAsia="ja-JP" w:bidi="km-KH"/>
        </w:rPr>
        <w:t xml:space="preserve"> a courtesy visit to H.E. Mr. Abd El Moneam El Banna, Minister for Agriculture and Land Reclamation. </w:t>
      </w:r>
      <w:r>
        <w:rPr>
          <w:rFonts w:cs="Arial"/>
          <w:color w:val="000000"/>
          <w:lang w:eastAsia="ja-JP" w:bidi="km-KH"/>
        </w:rPr>
        <w:t xml:space="preserve"> </w:t>
      </w:r>
      <w:r w:rsidRPr="00235768">
        <w:rPr>
          <w:rFonts w:cs="Arial"/>
          <w:color w:val="000000"/>
          <w:lang w:eastAsia="ja-JP" w:bidi="km-KH"/>
        </w:rPr>
        <w:t xml:space="preserve">The meeting was held at the Ministry of Agriculture and Land Reclamation. </w:t>
      </w:r>
      <w:r>
        <w:rPr>
          <w:rFonts w:cs="Arial"/>
          <w:color w:val="000000"/>
          <w:lang w:eastAsia="ja-JP" w:bidi="km-KH"/>
        </w:rPr>
        <w:t xml:space="preserve"> </w:t>
      </w:r>
      <w:r w:rsidRPr="00235768">
        <w:rPr>
          <w:rFonts w:cs="Arial"/>
          <w:color w:val="000000"/>
          <w:lang w:eastAsia="ja-JP" w:bidi="km-KH"/>
        </w:rPr>
        <w:t>Also present at the meeting were Mr. Medany, President of the Agricultural</w:t>
      </w:r>
      <w:r>
        <w:rPr>
          <w:rFonts w:cs="Arial"/>
          <w:color w:val="000000"/>
          <w:lang w:eastAsia="ja-JP" w:bidi="km-KH"/>
        </w:rPr>
        <w:t xml:space="preserve"> Research Center (ARC), and Mr. </w:t>
      </w:r>
      <w:r w:rsidRPr="00235768">
        <w:rPr>
          <w:rFonts w:cs="Arial"/>
          <w:color w:val="000000"/>
          <w:lang w:eastAsia="ja-JP" w:bidi="km-KH"/>
        </w:rPr>
        <w:t>Hesham Allam, Supervisor</w:t>
      </w:r>
      <w:r>
        <w:rPr>
          <w:rFonts w:cs="Arial"/>
          <w:color w:val="000000"/>
          <w:lang w:eastAsia="ja-JP" w:bidi="km-KH"/>
        </w:rPr>
        <w:t>,</w:t>
      </w:r>
      <w:r w:rsidRPr="00235768">
        <w:rPr>
          <w:rFonts w:cs="Arial"/>
          <w:color w:val="000000"/>
          <w:lang w:eastAsia="ja-JP" w:bidi="km-KH"/>
        </w:rPr>
        <w:t xml:space="preserve"> Central administration of foreign agricultural relations, Ministry of Agriculture. </w:t>
      </w:r>
      <w:r>
        <w:rPr>
          <w:rFonts w:cs="Arial"/>
          <w:color w:val="000000"/>
          <w:lang w:eastAsia="ja-JP" w:bidi="km-KH"/>
        </w:rPr>
        <w:t xml:space="preserve"> </w:t>
      </w:r>
      <w:r w:rsidRPr="00235768">
        <w:rPr>
          <w:rFonts w:cs="Arial"/>
          <w:color w:val="000000"/>
          <w:lang w:eastAsia="ja-JP" w:bidi="km-KH"/>
        </w:rPr>
        <w:t xml:space="preserve">The Minister informed the Office that the process of amending </w:t>
      </w:r>
      <w:r w:rsidRPr="00861F3A">
        <w:rPr>
          <w:rFonts w:cs="Arial"/>
          <w:color w:val="000000"/>
          <w:lang w:eastAsia="ja-JP" w:bidi="km-KH"/>
        </w:rPr>
        <w:t xml:space="preserve">the </w:t>
      </w:r>
      <w:r w:rsidRPr="00861F3A">
        <w:rPr>
          <w:snapToGrid w:val="0"/>
          <w:lang w:eastAsia="fr-FR"/>
        </w:rPr>
        <w:t>“Plant Variety Protection” Law (26) 2015, wa</w:t>
      </w:r>
      <w:r w:rsidRPr="00861F3A">
        <w:rPr>
          <w:rFonts w:cs="Arial"/>
          <w:color w:val="000000"/>
          <w:lang w:eastAsia="ja-JP" w:bidi="km-KH"/>
        </w:rPr>
        <w:t xml:space="preserve">s ongoing and the </w:t>
      </w:r>
      <w:r w:rsidR="007D0D8C" w:rsidRPr="00861F3A">
        <w:rPr>
          <w:rFonts w:cs="Arial"/>
          <w:color w:val="000000"/>
          <w:lang w:eastAsia="ja-JP" w:bidi="km-KH"/>
        </w:rPr>
        <w:t xml:space="preserve">proposed </w:t>
      </w:r>
      <w:r w:rsidRPr="00861F3A">
        <w:rPr>
          <w:rFonts w:cs="Arial"/>
          <w:color w:val="000000"/>
          <w:lang w:eastAsia="ja-JP" w:bidi="km-KH"/>
        </w:rPr>
        <w:t xml:space="preserve">amendments to the </w:t>
      </w:r>
      <w:r w:rsidR="007D0D8C" w:rsidRPr="00861F3A">
        <w:rPr>
          <w:rFonts w:cs="Arial"/>
          <w:color w:val="000000"/>
          <w:lang w:eastAsia="ja-JP" w:bidi="km-KH"/>
        </w:rPr>
        <w:t xml:space="preserve">Law </w:t>
      </w:r>
      <w:r w:rsidR="00A9208E" w:rsidRPr="00861F3A">
        <w:rPr>
          <w:rFonts w:cs="Arial"/>
          <w:color w:val="000000"/>
          <w:lang w:eastAsia="ja-JP" w:bidi="km-KH"/>
        </w:rPr>
        <w:t xml:space="preserve">were planned </w:t>
      </w:r>
      <w:r w:rsidR="000A076D">
        <w:rPr>
          <w:rFonts w:cs="Arial"/>
          <w:color w:val="000000"/>
          <w:lang w:eastAsia="ja-JP" w:bidi="km-KH"/>
        </w:rPr>
        <w:t xml:space="preserve">to </w:t>
      </w:r>
      <w:r w:rsidR="007D0D8C" w:rsidRPr="00861F3A">
        <w:rPr>
          <w:rFonts w:cs="Arial"/>
          <w:color w:val="000000"/>
          <w:lang w:eastAsia="ja-JP" w:bidi="km-KH"/>
        </w:rPr>
        <w:t>be presented to the P</w:t>
      </w:r>
      <w:r w:rsidRPr="00861F3A">
        <w:rPr>
          <w:rFonts w:cs="Arial"/>
          <w:color w:val="000000"/>
          <w:lang w:eastAsia="ja-JP" w:bidi="km-KH"/>
        </w:rPr>
        <w:t>arliament in due course.</w:t>
      </w:r>
    </w:p>
    <w:p w:rsidR="004C485A" w:rsidRDefault="004C485A" w:rsidP="00AB1A56"/>
    <w:p w:rsidR="007D0D8C" w:rsidRDefault="004C485A" w:rsidP="007D0D8C">
      <w:r>
        <w:fldChar w:fldCharType="begin"/>
      </w:r>
      <w:r>
        <w:instrText xml:space="preserve"> AUTONUM  </w:instrText>
      </w:r>
      <w:r>
        <w:fldChar w:fldCharType="end"/>
      </w:r>
      <w:r>
        <w:tab/>
      </w:r>
      <w:r w:rsidR="006F2DF7">
        <w:t xml:space="preserve">On March 5, in Zurich, Switzerland, the Office participated in </w:t>
      </w:r>
      <w:r w:rsidR="00AF1457">
        <w:t>the</w:t>
      </w:r>
      <w:r w:rsidR="006F2DF7">
        <w:t xml:space="preserve"> </w:t>
      </w:r>
      <w:r w:rsidR="006F2DF7" w:rsidRPr="00B21875">
        <w:rPr>
          <w:rFonts w:cs="Arial"/>
        </w:rPr>
        <w:t>ISF Intellectual Property Committee meeting</w:t>
      </w:r>
      <w:r w:rsidR="00D67BA6">
        <w:rPr>
          <w:rFonts w:cs="Arial"/>
        </w:rPr>
        <w:t xml:space="preserve">, where it made a presentation on developments in UPOV, including UPOV PRISMA and the UPOV guidance on </w:t>
      </w:r>
      <w:r w:rsidR="00D67BA6" w:rsidRPr="00C1585C">
        <w:rPr>
          <w:rFonts w:cs="Arial"/>
          <w:snapToGrid w:val="0"/>
          <w:color w:val="000000" w:themeColor="text1"/>
          <w:lang w:val="en-GB"/>
        </w:rPr>
        <w:t>essentially derived varieties</w:t>
      </w:r>
      <w:r w:rsidR="006F2DF7">
        <w:rPr>
          <w:rFonts w:cs="Arial"/>
        </w:rPr>
        <w:t>.</w:t>
      </w:r>
      <w:r w:rsidR="007D0D8C">
        <w:rPr>
          <w:rFonts w:cs="Arial"/>
        </w:rPr>
        <w:t xml:space="preserve"> </w:t>
      </w:r>
    </w:p>
    <w:p w:rsidR="004C485A" w:rsidRDefault="004C485A" w:rsidP="00AB1A56"/>
    <w:p w:rsidR="004C485A" w:rsidRDefault="004C485A" w:rsidP="00CC5A9A">
      <w:r>
        <w:fldChar w:fldCharType="begin"/>
      </w:r>
      <w:r>
        <w:instrText xml:space="preserve"> AUTONUM  </w:instrText>
      </w:r>
      <w:r>
        <w:fldChar w:fldCharType="end"/>
      </w:r>
      <w:r>
        <w:tab/>
      </w:r>
      <w:r w:rsidR="00E833FE">
        <w:t>From March 5 to 7, in Angers, France, the Office had m</w:t>
      </w:r>
      <w:r w:rsidR="00E833FE" w:rsidRPr="00B21875">
        <w:rPr>
          <w:rFonts w:cs="Arial"/>
        </w:rPr>
        <w:t>eeting</w:t>
      </w:r>
      <w:r w:rsidR="00E833FE">
        <w:rPr>
          <w:rFonts w:cs="Arial"/>
        </w:rPr>
        <w:t>s</w:t>
      </w:r>
      <w:r w:rsidR="00E833FE" w:rsidRPr="00B21875">
        <w:rPr>
          <w:rFonts w:cs="Arial"/>
        </w:rPr>
        <w:t xml:space="preserve"> with CPVO on </w:t>
      </w:r>
      <w:r w:rsidR="00E833FE">
        <w:rPr>
          <w:rFonts w:cs="Arial"/>
        </w:rPr>
        <w:t xml:space="preserve">future developments for </w:t>
      </w:r>
      <w:r w:rsidR="00E833FE" w:rsidRPr="00B21875">
        <w:rPr>
          <w:rFonts w:cs="Arial"/>
        </w:rPr>
        <w:t>UPOV PRISMA</w:t>
      </w:r>
      <w:r w:rsidR="00E833FE" w:rsidRPr="00CC5A9A">
        <w:rPr>
          <w:rFonts w:cs="Arial"/>
        </w:rPr>
        <w:t>.</w:t>
      </w:r>
    </w:p>
    <w:p w:rsidR="004C485A" w:rsidRDefault="004C485A" w:rsidP="00AB1A56"/>
    <w:p w:rsidR="007D0D8C" w:rsidRDefault="00D82FF6" w:rsidP="007D0D8C">
      <w:r>
        <w:fldChar w:fldCharType="begin"/>
      </w:r>
      <w:r>
        <w:instrText xml:space="preserve"> AUTONUM  </w:instrText>
      </w:r>
      <w:r>
        <w:fldChar w:fldCharType="end"/>
      </w:r>
      <w:r>
        <w:tab/>
        <w:t xml:space="preserve">On March 6, in Geneva, the Office met with </w:t>
      </w:r>
      <w:r w:rsidRPr="00D82FF6">
        <w:t>M</w:t>
      </w:r>
      <w:r>
        <w:t>r</w:t>
      </w:r>
      <w:r w:rsidRPr="00D82FF6">
        <w:t>. Mohanad Mozari</w:t>
      </w:r>
      <w:r>
        <w:t xml:space="preserve">, Counselor, Permanent Mission of Egypt, to </w:t>
      </w:r>
      <w:r w:rsidR="00691558">
        <w:t xml:space="preserve">discuss </w:t>
      </w:r>
      <w:r>
        <w:t>the next steps of the procedure for Egypt to become a UPOV member.</w:t>
      </w:r>
    </w:p>
    <w:p w:rsidR="00D82FF6" w:rsidRDefault="00D82FF6" w:rsidP="00AB1A56"/>
    <w:p w:rsidR="004C485A" w:rsidRDefault="004C485A" w:rsidP="00AB1A56">
      <w:r>
        <w:lastRenderedPageBreak/>
        <w:fldChar w:fldCharType="begin"/>
      </w:r>
      <w:r>
        <w:instrText xml:space="preserve"> AUTONUM  </w:instrText>
      </w:r>
      <w:r>
        <w:fldChar w:fldCharType="end"/>
      </w:r>
      <w:r>
        <w:tab/>
      </w:r>
      <w:r w:rsidR="00BE2FF3">
        <w:t xml:space="preserve">On March 12, in </w:t>
      </w:r>
      <w:r w:rsidR="00BE2FF3" w:rsidRPr="006F2DF7">
        <w:t>Roelofarendsveen</w:t>
      </w:r>
      <w:r w:rsidR="00BE2FF3">
        <w:t xml:space="preserve">, </w:t>
      </w:r>
      <w:r w:rsidR="00BE2FF3" w:rsidRPr="006F2DF7">
        <w:t>Netherlands</w:t>
      </w:r>
      <w:r w:rsidR="00BE2FF3">
        <w:t xml:space="preserve">, the Office participated in a meeting with a Delegation from Myanmar, organized by </w:t>
      </w:r>
      <w:r w:rsidR="00BE2FF3" w:rsidRPr="00B21875">
        <w:rPr>
          <w:rFonts w:cs="Arial"/>
        </w:rPr>
        <w:t>Naktuinbouw</w:t>
      </w:r>
      <w:r w:rsidR="00BE2FF3">
        <w:rPr>
          <w:rFonts w:cs="Arial"/>
        </w:rPr>
        <w:t xml:space="preserve">, to </w:t>
      </w:r>
      <w:r w:rsidR="00BE2FF3">
        <w:t>discuss the current situation of the legislative process o</w:t>
      </w:r>
      <w:r w:rsidR="00E464F6">
        <w:t>f</w:t>
      </w:r>
      <w:r w:rsidR="00BE2FF3">
        <w:t xml:space="preserve"> the PVP Law of Myanmar.</w:t>
      </w:r>
    </w:p>
    <w:p w:rsidR="004C485A" w:rsidRDefault="004C485A" w:rsidP="00AB1A56"/>
    <w:p w:rsidR="00CF61F8" w:rsidRPr="00CF61F8" w:rsidRDefault="00CF61F8" w:rsidP="00CF61F8">
      <w:r>
        <w:fldChar w:fldCharType="begin"/>
      </w:r>
      <w:r>
        <w:instrText xml:space="preserve"> AUTONUM  </w:instrText>
      </w:r>
      <w:r>
        <w:fldChar w:fldCharType="end"/>
      </w:r>
      <w:r>
        <w:tab/>
      </w:r>
      <w:r w:rsidR="00E906A5" w:rsidRPr="00F5648A">
        <w:t xml:space="preserve">On March 13, in Geneva, the Office received the visit of </w:t>
      </w:r>
      <w:r w:rsidR="00F5648A" w:rsidRPr="00F5648A">
        <w:rPr>
          <w:rFonts w:cs="Arial"/>
        </w:rPr>
        <w:t>Mr. Pascal Schafhauser, Deputy Permanent Representative, Permanent Mission of Liechtenstein</w:t>
      </w:r>
      <w:r w:rsidR="00F5648A" w:rsidRPr="00F5648A">
        <w:t xml:space="preserve"> </w:t>
      </w:r>
      <w:r w:rsidR="00F5648A">
        <w:t xml:space="preserve">and </w:t>
      </w:r>
      <w:r w:rsidR="00E906A5" w:rsidRPr="00F5648A">
        <w:t>Mr. Daniel Batliner, Diplomatic Officer, Office for Foreign Affairs of Liechtenstein</w:t>
      </w:r>
      <w:r w:rsidR="00B1246B" w:rsidRPr="00F5648A">
        <w:t xml:space="preserve">, </w:t>
      </w:r>
      <w:r w:rsidR="00E906A5" w:rsidRPr="00F5648A">
        <w:t>to discuss the Draft Law of the Government of Liechtenstein and to provide further information on the legislative and accession procedures.</w:t>
      </w:r>
    </w:p>
    <w:p w:rsidR="00CF61F8" w:rsidRDefault="00CF61F8" w:rsidP="00AB1A56"/>
    <w:p w:rsidR="004C485A" w:rsidRDefault="004C485A" w:rsidP="00AB1A56">
      <w:pPr>
        <w:rPr>
          <w:rFonts w:cs="Arial"/>
        </w:rPr>
      </w:pPr>
      <w:r>
        <w:fldChar w:fldCharType="begin"/>
      </w:r>
      <w:r>
        <w:instrText xml:space="preserve"> AUTONUM  </w:instrText>
      </w:r>
      <w:r>
        <w:fldChar w:fldCharType="end"/>
      </w:r>
      <w:r w:rsidR="006F2DF7">
        <w:tab/>
      </w:r>
      <w:r w:rsidR="00064E53" w:rsidRPr="00F5648A">
        <w:t xml:space="preserve">On March </w:t>
      </w:r>
      <w:r w:rsidR="00A024DB" w:rsidRPr="00F5648A">
        <w:t>1</w:t>
      </w:r>
      <w:r w:rsidR="00064E53" w:rsidRPr="00F5648A">
        <w:t xml:space="preserve">5, in Basel, Switzerland, </w:t>
      </w:r>
      <w:r w:rsidR="00A318EF" w:rsidRPr="00F5648A">
        <w:rPr>
          <w:rFonts w:eastAsia="Calibri"/>
        </w:rPr>
        <w:t xml:space="preserve">the Office </w:t>
      </w:r>
      <w:r w:rsidR="00A318EF" w:rsidRPr="00F5648A">
        <w:t xml:space="preserve">participated </w:t>
      </w:r>
      <w:r w:rsidR="00A9208E">
        <w:t xml:space="preserve">in, </w:t>
      </w:r>
      <w:r w:rsidR="00F5648A" w:rsidRPr="00F5648A">
        <w:t xml:space="preserve">and </w:t>
      </w:r>
      <w:r w:rsidR="00A9208E">
        <w:t>made</w:t>
      </w:r>
      <w:r w:rsidR="00A9208E" w:rsidRPr="00F5648A">
        <w:t xml:space="preserve"> </w:t>
      </w:r>
      <w:r w:rsidR="00F5648A" w:rsidRPr="00F5648A">
        <w:t>a presentation on UPOV at</w:t>
      </w:r>
      <w:r w:rsidR="00A9208E">
        <w:t>,</w:t>
      </w:r>
      <w:r w:rsidR="00F5648A" w:rsidRPr="00F5648A">
        <w:t xml:space="preserve"> </w:t>
      </w:r>
      <w:r w:rsidR="00A318EF" w:rsidRPr="00F5648A">
        <w:t>the 15</w:t>
      </w:r>
      <w:r w:rsidR="00A318EF" w:rsidRPr="00F5648A">
        <w:rPr>
          <w:vertAlign w:val="superscript"/>
        </w:rPr>
        <w:t>th</w:t>
      </w:r>
      <w:r w:rsidR="00A318EF" w:rsidRPr="00F5648A">
        <w:t xml:space="preserve"> edition of the International Career Day 2018, </w:t>
      </w:r>
      <w:r w:rsidR="00F5648A" w:rsidRPr="00F5648A">
        <w:t>organized by the Government of Switzerland</w:t>
      </w:r>
      <w:r w:rsidR="00592854" w:rsidRPr="00F5648A">
        <w:rPr>
          <w:rFonts w:cs="Arial"/>
        </w:rPr>
        <w:t>.</w:t>
      </w:r>
    </w:p>
    <w:p w:rsidR="00592854" w:rsidRDefault="00592854" w:rsidP="00AB1A56">
      <w:pPr>
        <w:rPr>
          <w:rFonts w:cs="Arial"/>
        </w:rPr>
      </w:pPr>
    </w:p>
    <w:p w:rsidR="001E5DCD" w:rsidRDefault="001E5DCD" w:rsidP="001E5DCD">
      <w:pPr>
        <w:rPr>
          <w:rFonts w:cs="Arial"/>
        </w:rPr>
      </w:pPr>
      <w:r>
        <w:fldChar w:fldCharType="begin"/>
      </w:r>
      <w:r>
        <w:instrText xml:space="preserve"> AUTONUM  </w:instrText>
      </w:r>
      <w:r>
        <w:fldChar w:fldCharType="end"/>
      </w:r>
      <w:r>
        <w:tab/>
      </w:r>
      <w:r w:rsidRPr="001E5DCD">
        <w:rPr>
          <w:rFonts w:cs="Arial"/>
        </w:rPr>
        <w:t xml:space="preserve">On March </w:t>
      </w:r>
      <w:r>
        <w:rPr>
          <w:rFonts w:cs="Arial"/>
        </w:rPr>
        <w:t>15</w:t>
      </w:r>
      <w:r w:rsidRPr="001E5DCD">
        <w:rPr>
          <w:rFonts w:cs="Arial"/>
        </w:rPr>
        <w:t>, at WIPO headquarters in Geneva, the Office made a presentation on “Protection of New</w:t>
      </w:r>
      <w:r>
        <w:rPr>
          <w:rFonts w:cs="Arial"/>
        </w:rPr>
        <w:t xml:space="preserve"> </w:t>
      </w:r>
      <w:r w:rsidRPr="001E5DCD">
        <w:rPr>
          <w:rFonts w:cs="Arial"/>
        </w:rPr>
        <w:t>Plant Varieties under the UPOV Convention</w:t>
      </w:r>
      <w:r>
        <w:rPr>
          <w:rFonts w:cs="Arial"/>
        </w:rPr>
        <w:t xml:space="preserve"> (Law, Policy and Development)</w:t>
      </w:r>
      <w:r w:rsidRPr="001E5DCD">
        <w:rPr>
          <w:rFonts w:cs="Arial"/>
        </w:rPr>
        <w:t>” at the WIPO-WTO Advanced Course on Intellectual Property</w:t>
      </w:r>
      <w:r>
        <w:rPr>
          <w:rFonts w:cs="Arial"/>
        </w:rPr>
        <w:t xml:space="preserve"> </w:t>
      </w:r>
      <w:r w:rsidRPr="001E5DCD">
        <w:rPr>
          <w:rFonts w:cs="Arial"/>
        </w:rPr>
        <w:t xml:space="preserve">for Government Officials. </w:t>
      </w:r>
      <w:r>
        <w:rPr>
          <w:rFonts w:cs="Arial"/>
        </w:rPr>
        <w:t xml:space="preserve"> </w:t>
      </w:r>
      <w:r w:rsidRPr="001E5DCD">
        <w:rPr>
          <w:rFonts w:cs="Arial"/>
        </w:rPr>
        <w:t xml:space="preserve">The course was attended by participants from the following countries: </w:t>
      </w:r>
      <w:r w:rsidR="00065648">
        <w:rPr>
          <w:rFonts w:cs="Arial"/>
        </w:rPr>
        <w:t xml:space="preserve">Algeria, Bangladesh, Belarus, Benin, Cuba, Dominican Republic, Ecuador, Egypt, Ethiopia, Gambia, Guatemala, Jamaica, Jordan, Kazakhstan, </w:t>
      </w:r>
      <w:r w:rsidR="00065648" w:rsidRPr="00065648">
        <w:rPr>
          <w:rFonts w:cs="Arial"/>
        </w:rPr>
        <w:t>Kyrgyzstan</w:t>
      </w:r>
      <w:r w:rsidR="00065648">
        <w:rPr>
          <w:rFonts w:cs="Arial"/>
        </w:rPr>
        <w:t xml:space="preserve">, Lao People’s Democratic Republic, Liberia, Mauritius, Myanmar, Nepal, Pakistan, Peru, Saudi Arabia, Serbia, South Africa, Sri Lanka, </w:t>
      </w:r>
      <w:r w:rsidR="00065648" w:rsidRPr="00065648">
        <w:rPr>
          <w:rFonts w:cs="Arial"/>
        </w:rPr>
        <w:t>Saint Kitts and Nevis</w:t>
      </w:r>
      <w:r w:rsidR="00065648">
        <w:rPr>
          <w:rFonts w:cs="Arial"/>
        </w:rPr>
        <w:t>, Thailand, Viet Nam and Zambia.  There was also an observer from the Permanent Mission of the United Kingdom.</w:t>
      </w:r>
    </w:p>
    <w:p w:rsidR="00E4274A" w:rsidRDefault="00E4274A" w:rsidP="001E5DCD">
      <w:pPr>
        <w:rPr>
          <w:rFonts w:cs="Arial"/>
        </w:rPr>
      </w:pPr>
    </w:p>
    <w:p w:rsidR="00E4274A" w:rsidRDefault="00E4274A" w:rsidP="001E5DCD">
      <w:pPr>
        <w:rPr>
          <w:rFonts w:cs="Arial"/>
        </w:rPr>
      </w:pPr>
      <w:r>
        <w:fldChar w:fldCharType="begin"/>
      </w:r>
      <w:r>
        <w:instrText xml:space="preserve"> AUTONUM  </w:instrText>
      </w:r>
      <w:r>
        <w:fldChar w:fldCharType="end"/>
      </w:r>
      <w:r>
        <w:tab/>
        <w:t>On March 15, in Geneva, the Office received the visit of Mr. Amadou Tankoano, Teacher of Industrial Property Law</w:t>
      </w:r>
      <w:r w:rsidRPr="00E4274A">
        <w:t xml:space="preserve">, Faculty of Economic </w:t>
      </w:r>
      <w:r>
        <w:t xml:space="preserve">and </w:t>
      </w:r>
      <w:r w:rsidRPr="00E4274A">
        <w:t xml:space="preserve">Legal Sciences, </w:t>
      </w:r>
      <w:r>
        <w:t>University</w:t>
      </w:r>
      <w:r w:rsidRPr="00E4274A">
        <w:t xml:space="preserve"> Abdou Moumouni </w:t>
      </w:r>
      <w:r>
        <w:t>of</w:t>
      </w:r>
      <w:r w:rsidRPr="00E4274A">
        <w:t xml:space="preserve"> Niamey</w:t>
      </w:r>
      <w:r>
        <w:t xml:space="preserve">, </w:t>
      </w:r>
      <w:r w:rsidR="001A0169">
        <w:t xml:space="preserve">Niger, </w:t>
      </w:r>
      <w:r>
        <w:t xml:space="preserve">and </w:t>
      </w:r>
      <w:r w:rsidRPr="00861F3A">
        <w:t xml:space="preserve">discussed </w:t>
      </w:r>
      <w:r w:rsidR="00F5648A" w:rsidRPr="00861F3A">
        <w:t>the preparation of information material on PVP for judges in the OAPI region</w:t>
      </w:r>
      <w:r w:rsidR="00861F3A" w:rsidRPr="00861F3A">
        <w:t>.</w:t>
      </w:r>
    </w:p>
    <w:p w:rsidR="001E5DCD" w:rsidRDefault="001E5DCD" w:rsidP="00AB1A56">
      <w:pPr>
        <w:rPr>
          <w:rFonts w:cs="Arial"/>
        </w:rPr>
      </w:pPr>
    </w:p>
    <w:p w:rsidR="00CD0D22" w:rsidRDefault="00521709" w:rsidP="00CD0D22">
      <w:pPr>
        <w:rPr>
          <w:rFonts w:cs="Arial"/>
        </w:rPr>
      </w:pPr>
      <w:r>
        <w:fldChar w:fldCharType="begin"/>
      </w:r>
      <w:r>
        <w:instrText xml:space="preserve"> AUTONUM  </w:instrText>
      </w:r>
      <w:r>
        <w:fldChar w:fldCharType="end"/>
      </w:r>
      <w:r>
        <w:tab/>
        <w:t xml:space="preserve">On March 19, in Geneva, the Office received the visit of Ms. Catherine Langat, Technical Manager, Plant Breeding and Variety Registration, of ESA, who received presentations on UPOV PRISMA, the work of </w:t>
      </w:r>
      <w:r w:rsidR="00A9208E">
        <w:t xml:space="preserve">the UPOV </w:t>
      </w:r>
      <w:r>
        <w:t xml:space="preserve">Technical Working Parties, Test Guidelines, and GENIE and PLUTO databases.  The Office also </w:t>
      </w:r>
      <w:r w:rsidRPr="00861F3A">
        <w:t xml:space="preserve">discussed with Ms. Langat </w:t>
      </w:r>
      <w:r w:rsidR="007322F2" w:rsidRPr="00861F3A">
        <w:t xml:space="preserve">how UPOV might be able to provide information to </w:t>
      </w:r>
      <w:r w:rsidR="00F5648A" w:rsidRPr="00861F3A">
        <w:t xml:space="preserve">assist </w:t>
      </w:r>
      <w:r w:rsidR="00CD0D22" w:rsidRPr="00861F3A">
        <w:t>th</w:t>
      </w:r>
      <w:r w:rsidR="00861F3A" w:rsidRPr="00861F3A">
        <w:t xml:space="preserve">e research work for her Master </w:t>
      </w:r>
      <w:r w:rsidR="00CD0D22" w:rsidRPr="00861F3A">
        <w:t>Thesis on the analysis of the variation on farm sizes in agricultural crops in selected countries</w:t>
      </w:r>
      <w:r w:rsidR="00861F3A" w:rsidRPr="00861F3A">
        <w:t>.</w:t>
      </w:r>
    </w:p>
    <w:p w:rsidR="00D93943" w:rsidRDefault="00D93943" w:rsidP="00AB1A56"/>
    <w:p w:rsidR="00D93943" w:rsidRDefault="00D93943" w:rsidP="00AB1A56">
      <w:pPr>
        <w:rPr>
          <w:rFonts w:cs="Arial"/>
        </w:rPr>
      </w:pPr>
      <w:r>
        <w:fldChar w:fldCharType="begin"/>
      </w:r>
      <w:r>
        <w:instrText xml:space="preserve"> AUTONUM  </w:instrText>
      </w:r>
      <w:r>
        <w:fldChar w:fldCharType="end"/>
      </w:r>
      <w:r>
        <w:tab/>
      </w:r>
      <w:r w:rsidR="00D21407">
        <w:t xml:space="preserve">On March 19, in Geneva, the Office participated in a conference call </w:t>
      </w:r>
      <w:r w:rsidR="00763370">
        <w:t>between</w:t>
      </w:r>
      <w:r w:rsidR="00D21407">
        <w:t xml:space="preserve"> the WSP and the World Bank to discuss the next survey to be done for “Enabling Business in Agriculture” (</w:t>
      </w:r>
      <w:r w:rsidR="00D21407" w:rsidRPr="00D27BD0">
        <w:t>EBA 2019 Seed survey)</w:t>
      </w:r>
      <w:r>
        <w:t>.</w:t>
      </w:r>
    </w:p>
    <w:p w:rsidR="00521709" w:rsidRDefault="00521709" w:rsidP="00AB1A56">
      <w:pPr>
        <w:rPr>
          <w:rFonts w:cs="Arial"/>
        </w:rPr>
      </w:pPr>
    </w:p>
    <w:p w:rsidR="009D2160" w:rsidRDefault="009D2160" w:rsidP="009D2160">
      <w:pPr>
        <w:rPr>
          <w:rFonts w:cs="Arial"/>
        </w:rPr>
      </w:pPr>
      <w:r>
        <w:fldChar w:fldCharType="begin"/>
      </w:r>
      <w:r>
        <w:instrText xml:space="preserve"> AUTONUM  </w:instrText>
      </w:r>
      <w:r>
        <w:fldChar w:fldCharType="end"/>
      </w:r>
      <w:r>
        <w:tab/>
        <w:t>From March 19 to 23, the Office followed relevant parts of the thirty-fifth session of the WIPO IGC.</w:t>
      </w:r>
    </w:p>
    <w:p w:rsidR="009D2160" w:rsidRDefault="009D2160" w:rsidP="009D2160">
      <w:pPr>
        <w:rPr>
          <w:rFonts w:cs="Arial"/>
        </w:rPr>
      </w:pPr>
    </w:p>
    <w:p w:rsidR="00592854" w:rsidRDefault="00592854" w:rsidP="00AB1A56">
      <w:pPr>
        <w:rPr>
          <w:rFonts w:cs="Arial"/>
        </w:rPr>
      </w:pPr>
      <w:r>
        <w:fldChar w:fldCharType="begin"/>
      </w:r>
      <w:r>
        <w:instrText xml:space="preserve"> AUTONUM  </w:instrText>
      </w:r>
      <w:r>
        <w:fldChar w:fldCharType="end"/>
      </w:r>
      <w:r>
        <w:tab/>
        <w:t xml:space="preserve">On March 21 and 22, in Angers, France, the Office attended the </w:t>
      </w:r>
      <w:r w:rsidRPr="00B21875">
        <w:rPr>
          <w:rFonts w:cs="Arial"/>
        </w:rPr>
        <w:t>CPVO Administrative Council meeting</w:t>
      </w:r>
      <w:r>
        <w:rPr>
          <w:rFonts w:cs="Arial"/>
        </w:rPr>
        <w:t>, and participated in a meeting with representatives of CPVO and ISF</w:t>
      </w:r>
      <w:r w:rsidR="00E04043">
        <w:rPr>
          <w:rFonts w:cs="Arial"/>
        </w:rPr>
        <w:t xml:space="preserve"> to discuss areas of possible cooperation</w:t>
      </w:r>
      <w:r w:rsidR="00861F3A">
        <w:rPr>
          <w:rFonts w:cs="Arial"/>
        </w:rPr>
        <w:t>.</w:t>
      </w:r>
    </w:p>
    <w:p w:rsidR="00592854" w:rsidRDefault="00592854" w:rsidP="00AB1A56">
      <w:pPr>
        <w:rPr>
          <w:rFonts w:cs="Arial"/>
        </w:rPr>
      </w:pPr>
    </w:p>
    <w:p w:rsidR="00592854" w:rsidRDefault="00592854" w:rsidP="0002127E">
      <w:r>
        <w:fldChar w:fldCharType="begin"/>
      </w:r>
      <w:r>
        <w:instrText xml:space="preserve"> AUTONUM  </w:instrText>
      </w:r>
      <w:r>
        <w:fldChar w:fldCharType="end"/>
      </w:r>
      <w:r>
        <w:tab/>
        <w:t xml:space="preserve">On March 22, also in Angers, the Office participated in a meeting on the </w:t>
      </w:r>
      <w:r w:rsidR="0002127E">
        <w:t>implementation of the Nagoya Protocol and Access and Benefit Sharing (</w:t>
      </w:r>
      <w:r w:rsidR="0002127E" w:rsidRPr="0002127E">
        <w:t>“</w:t>
      </w:r>
      <w:r w:rsidR="0002127E" w:rsidRPr="00744B9B">
        <w:t>Mise en œuvre du protocole Nagoya et l’APA</w:t>
      </w:r>
      <w:r w:rsidR="0002127E" w:rsidRPr="0002127E">
        <w:t>”</w:t>
      </w:r>
      <w:r w:rsidR="0002127E">
        <w:t>), organized by Vegepolys.  The Office made a presentation on the relationship between the UPOV Convention and other international treaties.</w:t>
      </w:r>
      <w:r w:rsidR="009D2160">
        <w:t xml:space="preserve"> </w:t>
      </w:r>
      <w:r w:rsidR="0002127E">
        <w:t xml:space="preserve"> </w:t>
      </w:r>
      <w:r w:rsidR="009D2160">
        <w:t xml:space="preserve">The Office also had a meeting with </w:t>
      </w:r>
      <w:r w:rsidR="00763370">
        <w:t xml:space="preserve">breeders </w:t>
      </w:r>
      <w:r w:rsidR="009D2160">
        <w:rPr>
          <w:rFonts w:cs="Arial"/>
        </w:rPr>
        <w:t xml:space="preserve">to present </w:t>
      </w:r>
      <w:r w:rsidR="009D2160" w:rsidRPr="009D2160">
        <w:t>UPOV PRISMA.</w:t>
      </w:r>
    </w:p>
    <w:p w:rsidR="007E26E2" w:rsidRDefault="007E26E2" w:rsidP="007E26E2">
      <w:pPr>
        <w:rPr>
          <w:rFonts w:cs="Arial"/>
        </w:rPr>
      </w:pPr>
    </w:p>
    <w:p w:rsidR="007E26E2" w:rsidRDefault="007E26E2" w:rsidP="007E26E2">
      <w:pPr>
        <w:rPr>
          <w:rFonts w:cs="Arial"/>
        </w:rPr>
      </w:pPr>
      <w:r w:rsidRPr="00861F3A">
        <w:fldChar w:fldCharType="begin"/>
      </w:r>
      <w:r w:rsidRPr="00861F3A">
        <w:instrText xml:space="preserve"> AUTONUM  </w:instrText>
      </w:r>
      <w:r w:rsidRPr="00861F3A">
        <w:fldChar w:fldCharType="end"/>
      </w:r>
      <w:r w:rsidRPr="00861F3A">
        <w:tab/>
        <w:t xml:space="preserve">On March 28, in Geneva, the Office </w:t>
      </w:r>
      <w:r w:rsidRPr="00861F3A">
        <w:rPr>
          <w:rFonts w:cs="Arial"/>
        </w:rPr>
        <w:t>met with Mr. Mehmet Siğirci, Head, Seed Department, Ministry of Agriculture and Rural Affairs of Turkey</w:t>
      </w:r>
      <w:r w:rsidR="00CD0D22" w:rsidRPr="00861F3A">
        <w:rPr>
          <w:rFonts w:cs="Arial"/>
        </w:rPr>
        <w:t xml:space="preserve">, </w:t>
      </w:r>
      <w:r w:rsidRPr="00861F3A">
        <w:rPr>
          <w:rFonts w:cs="Arial"/>
        </w:rPr>
        <w:t>Mr. Mehmet Cakmak, PBR Expert, Seed Department, General Directorate of Plant Production, Ministry of Food, Agriculture and Livestock of Turkey</w:t>
      </w:r>
      <w:r w:rsidR="00CD0D22" w:rsidRPr="00861F3A">
        <w:rPr>
          <w:rFonts w:cs="Arial"/>
        </w:rPr>
        <w:t>,</w:t>
      </w:r>
      <w:r w:rsidRPr="00861F3A">
        <w:rPr>
          <w:rFonts w:cs="Arial"/>
        </w:rPr>
        <w:t xml:space="preserve"> </w:t>
      </w:r>
      <w:r w:rsidR="00CD0D22" w:rsidRPr="00861F3A">
        <w:rPr>
          <w:rFonts w:cs="Arial"/>
        </w:rPr>
        <w:t xml:space="preserve">and </w:t>
      </w:r>
      <w:r w:rsidRPr="00861F3A">
        <w:rPr>
          <w:rFonts w:cs="Arial"/>
        </w:rPr>
        <w:t>Mr. Sezgin Karadeniz, Certification Registration Expert, PBR Office, Seed Department</w:t>
      </w:r>
      <w:r w:rsidR="00861F3A" w:rsidRPr="00861F3A">
        <w:rPr>
          <w:rFonts w:cs="Arial"/>
        </w:rPr>
        <w:t>,</w:t>
      </w:r>
      <w:r w:rsidRPr="00861F3A">
        <w:rPr>
          <w:rFonts w:cs="Arial"/>
        </w:rPr>
        <w:t xml:space="preserve"> to discuss developments in</w:t>
      </w:r>
      <w:r w:rsidR="00763370" w:rsidRPr="00861F3A">
        <w:rPr>
          <w:rFonts w:cs="Arial"/>
        </w:rPr>
        <w:t xml:space="preserve"> UPOV and Turkey, particularly in</w:t>
      </w:r>
      <w:r w:rsidRPr="00861F3A">
        <w:rPr>
          <w:rFonts w:cs="Arial"/>
        </w:rPr>
        <w:t xml:space="preserve"> relation to UPOV PRISMA</w:t>
      </w:r>
      <w:r w:rsidR="00861F3A" w:rsidRPr="00861F3A">
        <w:rPr>
          <w:rFonts w:cs="Arial"/>
        </w:rPr>
        <w:t>.</w:t>
      </w:r>
    </w:p>
    <w:p w:rsidR="007E26E2" w:rsidRDefault="007E26E2" w:rsidP="00AB1A56">
      <w:pPr>
        <w:rPr>
          <w:rFonts w:cs="Arial"/>
        </w:rPr>
      </w:pPr>
    </w:p>
    <w:p w:rsidR="00465178" w:rsidRDefault="00465178" w:rsidP="00AB1A56">
      <w:pPr>
        <w:rPr>
          <w:rFonts w:cs="Arial"/>
        </w:rPr>
      </w:pPr>
      <w:r>
        <w:fldChar w:fldCharType="begin"/>
      </w:r>
      <w:r>
        <w:instrText xml:space="preserve"> AUTONUM  </w:instrText>
      </w:r>
      <w:r>
        <w:fldChar w:fldCharType="end"/>
      </w:r>
      <w:r>
        <w:tab/>
        <w:t>On April 11, in Geneva, the Office provided information on UPOV to officials from the Department of Industrial Property of Cambodia, during their study visit to WIPO.</w:t>
      </w:r>
    </w:p>
    <w:p w:rsidR="00465178" w:rsidRDefault="00465178" w:rsidP="00AB1A56">
      <w:pPr>
        <w:rPr>
          <w:rFonts w:cs="Arial"/>
        </w:rPr>
      </w:pPr>
    </w:p>
    <w:p w:rsidR="004754AC" w:rsidRDefault="004754AC" w:rsidP="004754AC">
      <w:pPr>
        <w:rPr>
          <w:rFonts w:cs="Arial"/>
        </w:rPr>
      </w:pPr>
      <w:r>
        <w:fldChar w:fldCharType="begin"/>
      </w:r>
      <w:r>
        <w:instrText xml:space="preserve"> AUTONUM  </w:instrText>
      </w:r>
      <w:r>
        <w:fldChar w:fldCharType="end"/>
      </w:r>
      <w:r>
        <w:tab/>
        <w:t>On April 12, in Geneva, the Office attended a meeting presenting the “WIPO IP Toolkit for Academic Institutions – Connecting Academic Research with the Economy and Society”.</w:t>
      </w:r>
    </w:p>
    <w:p w:rsidR="004754AC" w:rsidRDefault="004754AC" w:rsidP="00AB1A56">
      <w:pPr>
        <w:rPr>
          <w:rFonts w:cs="Arial"/>
        </w:rPr>
      </w:pPr>
    </w:p>
    <w:p w:rsidR="00592854" w:rsidRDefault="00592854" w:rsidP="00AB1A56">
      <w:pPr>
        <w:rPr>
          <w:rFonts w:cs="Arial"/>
        </w:rPr>
      </w:pPr>
      <w:r>
        <w:fldChar w:fldCharType="begin"/>
      </w:r>
      <w:r>
        <w:instrText xml:space="preserve"> AUTONUM  </w:instrText>
      </w:r>
      <w:r>
        <w:fldChar w:fldCharType="end"/>
      </w:r>
      <w:r>
        <w:tab/>
      </w:r>
      <w:r w:rsidR="00D77083" w:rsidRPr="0002127E">
        <w:t xml:space="preserve">On </w:t>
      </w:r>
      <w:r w:rsidR="00D77083">
        <w:t>April 16</w:t>
      </w:r>
      <w:r w:rsidR="00D77083" w:rsidRPr="0002127E">
        <w:t xml:space="preserve">, in Beauvais, France, the Office made presentations on </w:t>
      </w:r>
      <w:r w:rsidR="00D77083">
        <w:t>“Key provisions of the UPOV Convention and benefits of PVP and UPOV membership”</w:t>
      </w:r>
      <w:r w:rsidR="00D77083" w:rsidRPr="0002127E">
        <w:t xml:space="preserve"> to students at the Plant Breeding Master Program of the Institut Polytechnique LaSalle Beauvais. </w:t>
      </w:r>
      <w:r w:rsidR="00D77083">
        <w:t xml:space="preserve"> </w:t>
      </w:r>
      <w:r w:rsidR="00D77083" w:rsidRPr="0002127E">
        <w:t xml:space="preserve">Students </w:t>
      </w:r>
      <w:r w:rsidR="00D77083" w:rsidRPr="00EB563A">
        <w:t xml:space="preserve">from </w:t>
      </w:r>
      <w:r w:rsidR="00D77083">
        <w:t>Argentina, France, Ghana,</w:t>
      </w:r>
      <w:r w:rsidR="00D77083" w:rsidRPr="00B30636">
        <w:t xml:space="preserve"> </w:t>
      </w:r>
      <w:r w:rsidR="00D77083">
        <w:t>India, Iran (Islamic Republic of) and Madagascar</w:t>
      </w:r>
      <w:r w:rsidR="00D77083" w:rsidRPr="0002127E">
        <w:t xml:space="preserve"> took the UPOV distance learning course DL-205 as a part of the Program</w:t>
      </w:r>
      <w:r w:rsidR="00D77083">
        <w:t>.</w:t>
      </w:r>
    </w:p>
    <w:p w:rsidR="00592854" w:rsidRDefault="00592854" w:rsidP="00AB1A56"/>
    <w:p w:rsidR="00A66327" w:rsidRDefault="00A66327" w:rsidP="00AB1A56">
      <w:r>
        <w:lastRenderedPageBreak/>
        <w:fldChar w:fldCharType="begin"/>
      </w:r>
      <w:r>
        <w:instrText xml:space="preserve"> AUTONUM  </w:instrText>
      </w:r>
      <w:r>
        <w:fldChar w:fldCharType="end"/>
      </w:r>
      <w:r>
        <w:tab/>
        <w:t xml:space="preserve">From April 16 to 20, in Angers, France, </w:t>
      </w:r>
      <w:r w:rsidR="00D91F80" w:rsidRPr="00D91F80">
        <w:t xml:space="preserve">the Office visited the CPVO </w:t>
      </w:r>
      <w:r w:rsidR="00D91F80">
        <w:t>t</w:t>
      </w:r>
      <w:r w:rsidR="00D91F80" w:rsidRPr="00D91F80">
        <w:t>o learn about their administration and procedures</w:t>
      </w:r>
      <w:r>
        <w:t>.</w:t>
      </w:r>
    </w:p>
    <w:p w:rsidR="00A66327" w:rsidRDefault="00A66327" w:rsidP="00AB1A56"/>
    <w:p w:rsidR="00C136EA" w:rsidRDefault="00C136EA" w:rsidP="00AB1A56">
      <w:r>
        <w:fldChar w:fldCharType="begin"/>
      </w:r>
      <w:r>
        <w:instrText xml:space="preserve"> AUTONUM  </w:instrText>
      </w:r>
      <w:r>
        <w:fldChar w:fldCharType="end"/>
      </w:r>
      <w:r>
        <w:tab/>
        <w:t xml:space="preserve">On April 23, in Amsterdam, Netherlands, the Office had a meeting with Naktuinbouw </w:t>
      </w:r>
      <w:r w:rsidR="00A51D3E">
        <w:t xml:space="preserve">and Wageningen University </w:t>
      </w:r>
      <w:r>
        <w:t xml:space="preserve">on </w:t>
      </w:r>
      <w:r w:rsidRPr="00C136EA">
        <w:t>the preparatory work for the 2018 Edition of the International Course on Plant Variety Protection</w:t>
      </w:r>
      <w:r w:rsidR="00861F3A">
        <w:t>.</w:t>
      </w:r>
    </w:p>
    <w:p w:rsidR="00C136EA" w:rsidRDefault="00C136EA" w:rsidP="00AB1A56"/>
    <w:p w:rsidR="00C136EA" w:rsidRDefault="00C136EA" w:rsidP="00C136EA">
      <w:r>
        <w:fldChar w:fldCharType="begin"/>
      </w:r>
      <w:r>
        <w:instrText xml:space="preserve"> AUTONUM  </w:instrText>
      </w:r>
      <w:r>
        <w:fldChar w:fldCharType="end"/>
      </w:r>
      <w:r>
        <w:tab/>
        <w:t xml:space="preserve">On April 23, in Ghent, Belgium, the Office made a presentation on UPOV PRISMA at the CIOPORA Academy, and attended the </w:t>
      </w:r>
      <w:r w:rsidRPr="00B21875">
        <w:rPr>
          <w:rFonts w:cs="Arial"/>
        </w:rPr>
        <w:t>57</w:t>
      </w:r>
      <w:r w:rsidRPr="00C136EA">
        <w:rPr>
          <w:rFonts w:cs="Arial"/>
          <w:vertAlign w:val="superscript"/>
        </w:rPr>
        <w:t>th</w:t>
      </w:r>
      <w:r>
        <w:rPr>
          <w:rFonts w:cs="Arial"/>
        </w:rPr>
        <w:t xml:space="preserve"> A</w:t>
      </w:r>
      <w:r w:rsidRPr="00B21875">
        <w:rPr>
          <w:rFonts w:cs="Arial"/>
        </w:rPr>
        <w:t>nnual General Meeting of CIOPORA</w:t>
      </w:r>
      <w:r>
        <w:rPr>
          <w:rFonts w:cs="Arial"/>
        </w:rPr>
        <w:t xml:space="preserve"> from April 24 to 27</w:t>
      </w:r>
      <w:r w:rsidR="00720CCC">
        <w:rPr>
          <w:rFonts w:cs="Arial"/>
        </w:rPr>
        <w:t>, where it made a presentation on new developments in UPOV</w:t>
      </w:r>
      <w:r>
        <w:rPr>
          <w:rFonts w:cs="Arial"/>
        </w:rPr>
        <w:t>.</w:t>
      </w:r>
    </w:p>
    <w:p w:rsidR="00C136EA" w:rsidRDefault="00C136EA" w:rsidP="00C136EA"/>
    <w:p w:rsidR="00C136EA" w:rsidRDefault="00C136EA" w:rsidP="00C136EA">
      <w:r>
        <w:fldChar w:fldCharType="begin"/>
      </w:r>
      <w:r>
        <w:instrText xml:space="preserve"> AUTONUM  </w:instrText>
      </w:r>
      <w:r>
        <w:fldChar w:fldCharType="end"/>
      </w:r>
      <w:r>
        <w:tab/>
      </w:r>
      <w:r w:rsidR="005C3C6E">
        <w:t xml:space="preserve">On April 30, in London, United Kingdom, the Office made a presentation on </w:t>
      </w:r>
      <w:r w:rsidR="004B096E">
        <w:t>the international protection of plant varieties, during a networking lunch</w:t>
      </w:r>
      <w:r w:rsidR="005C3C6E">
        <w:t xml:space="preserve"> </w:t>
      </w:r>
      <w:r w:rsidR="004B096E">
        <w:t>at the fringes of a</w:t>
      </w:r>
      <w:r w:rsidR="005C3C6E">
        <w:t xml:space="preserve"> Roving Seminar on WIPO Services and Initiatives, jointly organized by WIPO and UKIPO</w:t>
      </w:r>
      <w:r w:rsidR="00FD0B16">
        <w:t>.</w:t>
      </w:r>
    </w:p>
    <w:p w:rsidR="00C136EA" w:rsidRDefault="00C136EA" w:rsidP="00C136EA"/>
    <w:p w:rsidR="00C136EA" w:rsidRDefault="00C136EA" w:rsidP="004B096E">
      <w:r>
        <w:fldChar w:fldCharType="begin"/>
      </w:r>
      <w:r>
        <w:instrText xml:space="preserve"> AUTONUM  </w:instrText>
      </w:r>
      <w:r>
        <w:fldChar w:fldCharType="end"/>
      </w:r>
      <w:r>
        <w:tab/>
      </w:r>
      <w:r w:rsidR="00BC4E1B">
        <w:t xml:space="preserve">On May 2 and 3, in Yaoundé, Cameroon, the Office made presentations on “Introduction to UPOV and benefits of UPOV PVP system”, “Key Provisions of the UPOV Convention”, “Arrangements for DUS examinations”, “Tasks of the PBR Office in the administration of application for Plant Breeder’s Rights”, “UPOV PRISMA” and “Relationship between the UPOV Convention and other International Treaties” to students of the “Programme Master II en Propriété Intellectuelle”, organized by OAPI in collaboration with the </w:t>
      </w:r>
      <w:r w:rsidR="00BC4E1B" w:rsidRPr="00861F3A">
        <w:t xml:space="preserve">WIPO Academy and the University of Yaoundé.  </w:t>
      </w:r>
      <w:r w:rsidR="00861F3A" w:rsidRPr="00861F3A">
        <w:t>S</w:t>
      </w:r>
      <w:r w:rsidR="00BC4E1B" w:rsidRPr="00861F3A">
        <w:t xml:space="preserve">tudents from </w:t>
      </w:r>
      <w:r w:rsidR="00861F3A" w:rsidRPr="00861F3A">
        <w:t>Burkina Faso, Burundi, Cameroon,</w:t>
      </w:r>
      <w:r w:rsidR="00861F3A">
        <w:t xml:space="preserve"> Côte </w:t>
      </w:r>
      <w:r w:rsidR="00861F3A" w:rsidRPr="00861F3A">
        <w:t>d’Ivoire, Gabon, Guinea, M</w:t>
      </w:r>
      <w:r w:rsidR="00861F3A">
        <w:t>adagascar, Mali, Niger, Senegal and</w:t>
      </w:r>
      <w:r w:rsidR="00861F3A" w:rsidRPr="00861F3A">
        <w:t xml:space="preserve"> Togo </w:t>
      </w:r>
      <w:r w:rsidR="00BC4E1B" w:rsidRPr="0002127E">
        <w:t>took the UPOV distance-learning course DL-205 as a part of the Program</w:t>
      </w:r>
      <w:r w:rsidR="00BC4E1B">
        <w:t>.</w:t>
      </w:r>
    </w:p>
    <w:p w:rsidR="00A51D3E" w:rsidRDefault="00A51D3E" w:rsidP="004B096E"/>
    <w:bookmarkStart w:id="12" w:name="Prepared"/>
    <w:p w:rsidR="00C136EA" w:rsidRDefault="00C136EA" w:rsidP="00C136EA">
      <w:r w:rsidRPr="00B84C90">
        <w:fldChar w:fldCharType="begin"/>
      </w:r>
      <w:r w:rsidRPr="00B84C90">
        <w:instrText xml:space="preserve"> AUTONUM  </w:instrText>
      </w:r>
      <w:r w:rsidRPr="00B84C90">
        <w:fldChar w:fldCharType="end"/>
      </w:r>
      <w:bookmarkEnd w:id="12"/>
      <w:r w:rsidRPr="00B84C90">
        <w:tab/>
      </w:r>
      <w:r w:rsidR="00FC5F55" w:rsidRPr="00B84C90">
        <w:t xml:space="preserve">On May 3, </w:t>
      </w:r>
      <w:r w:rsidR="004B13E0" w:rsidRPr="00B84C90">
        <w:t>in Stockholm, Sweden, the Office made a presentation on the “Introduction to Plant Breeders’</w:t>
      </w:r>
      <w:r w:rsidR="004B13E0" w:rsidRPr="004B13E0">
        <w:t xml:space="preserve"> Rights” at the </w:t>
      </w:r>
      <w:r w:rsidR="004B13E0">
        <w:t>Advance</w:t>
      </w:r>
      <w:r w:rsidR="004D64ED">
        <w:t>d</w:t>
      </w:r>
      <w:r w:rsidR="004B13E0">
        <w:t xml:space="preserve"> </w:t>
      </w:r>
      <w:r w:rsidR="004B13E0" w:rsidRPr="004B13E0">
        <w:t xml:space="preserve">Training Programme on </w:t>
      </w:r>
      <w:r w:rsidR="004B13E0">
        <w:t>Intellectual Property and</w:t>
      </w:r>
      <w:r w:rsidR="004B13E0" w:rsidRPr="004B13E0">
        <w:t xml:space="preserve"> G</w:t>
      </w:r>
      <w:r w:rsidR="004B13E0">
        <w:t xml:space="preserve">enetic </w:t>
      </w:r>
      <w:r w:rsidR="004B13E0" w:rsidRPr="004B13E0">
        <w:t>R</w:t>
      </w:r>
      <w:r w:rsidR="004B13E0">
        <w:t>esources in Support of Innovation,</w:t>
      </w:r>
      <w:r w:rsidR="00524102">
        <w:t xml:space="preserve"> running from </w:t>
      </w:r>
      <w:r w:rsidR="006B345F">
        <w:t>May 1 to 23, 2018</w:t>
      </w:r>
      <w:r w:rsidR="00524102">
        <w:t>, and</w:t>
      </w:r>
      <w:r w:rsidR="004B13E0">
        <w:t xml:space="preserve"> jointly organized by WIPO and PRV, with the support of S</w:t>
      </w:r>
      <w:r w:rsidR="00F11D90">
        <w:t>ida</w:t>
      </w:r>
      <w:r w:rsidR="004B13E0">
        <w:t xml:space="preserve">.  </w:t>
      </w:r>
      <w:r w:rsidR="000A076D">
        <w:t>P</w:t>
      </w:r>
      <w:r w:rsidR="004B13E0" w:rsidRPr="004B13E0">
        <w:t xml:space="preserve">articipants </w:t>
      </w:r>
      <w:r w:rsidR="000A076D">
        <w:t xml:space="preserve">were </w:t>
      </w:r>
      <w:r w:rsidR="004B13E0" w:rsidRPr="004B13E0">
        <w:t>from Cambodia, Indonesia, Kenya, Malawi, Philippines, Rwanda</w:t>
      </w:r>
      <w:r w:rsidR="004B13E0">
        <w:t>, Sri </w:t>
      </w:r>
      <w:r w:rsidR="004B13E0" w:rsidRPr="004B13E0">
        <w:t>Lanka, United Republic of Tanzania, Uganda and Zambia.</w:t>
      </w:r>
    </w:p>
    <w:p w:rsidR="00C136EA" w:rsidRDefault="00C136EA" w:rsidP="00C136EA"/>
    <w:p w:rsidR="00C136EA" w:rsidRDefault="00C136EA" w:rsidP="004B13E0">
      <w:r>
        <w:fldChar w:fldCharType="begin"/>
      </w:r>
      <w:r>
        <w:instrText xml:space="preserve"> AUTONUM  </w:instrText>
      </w:r>
      <w:r>
        <w:fldChar w:fldCharType="end"/>
      </w:r>
      <w:r>
        <w:tab/>
      </w:r>
      <w:r w:rsidR="004B13E0">
        <w:t xml:space="preserve">On May 3, </w:t>
      </w:r>
      <w:r w:rsidR="00B7098B">
        <w:rPr>
          <w:rFonts w:cs="Arial"/>
        </w:rPr>
        <w:t xml:space="preserve">at WFO headquarters in Rome, the Office participated in </w:t>
      </w:r>
      <w:r w:rsidR="006F25EA">
        <w:rPr>
          <w:rFonts w:cs="Arial"/>
        </w:rPr>
        <w:t xml:space="preserve">a </w:t>
      </w:r>
      <w:r w:rsidR="00B7098B">
        <w:rPr>
          <w:rFonts w:cs="Arial"/>
        </w:rPr>
        <w:t>meeting with representatives of the WSP Steering Committee to discuss progress on the WSP and to meet the new Secretary General of WFO</w:t>
      </w:r>
      <w:r w:rsidR="006F25EA">
        <w:rPr>
          <w:rFonts w:cs="Arial"/>
        </w:rPr>
        <w:t xml:space="preserve">, </w:t>
      </w:r>
      <w:r w:rsidR="006F25EA">
        <w:t>Mrs. A</w:t>
      </w:r>
      <w:r w:rsidR="006F25EA" w:rsidRPr="00125009">
        <w:rPr>
          <w:rFonts w:cs="Arial"/>
        </w:rPr>
        <w:t>rianna</w:t>
      </w:r>
      <w:r w:rsidR="006F25EA">
        <w:rPr>
          <w:rFonts w:cs="Arial"/>
        </w:rPr>
        <w:t xml:space="preserve"> G</w:t>
      </w:r>
      <w:r w:rsidR="006F25EA" w:rsidRPr="00125009">
        <w:rPr>
          <w:rFonts w:cs="Arial"/>
        </w:rPr>
        <w:t>iuliodori</w:t>
      </w:r>
      <w:r w:rsidR="006F25EA">
        <w:rPr>
          <w:rFonts w:cs="Arial"/>
        </w:rPr>
        <w:t>, to discuss the involvement of WFO in the WSP.</w:t>
      </w:r>
    </w:p>
    <w:p w:rsidR="00C136EA" w:rsidRDefault="00C136EA" w:rsidP="00C136EA"/>
    <w:p w:rsidR="00C136EA" w:rsidRDefault="00C136EA" w:rsidP="00C136EA">
      <w:r>
        <w:fldChar w:fldCharType="begin"/>
      </w:r>
      <w:r>
        <w:instrText xml:space="preserve"> AUTONUM  </w:instrText>
      </w:r>
      <w:r>
        <w:fldChar w:fldCharType="end"/>
      </w:r>
      <w:r>
        <w:tab/>
      </w:r>
      <w:r w:rsidR="00CD4C70">
        <w:t xml:space="preserve">From May 14 to 16, in Moscow, Russian Federation, the Office participated in the </w:t>
      </w:r>
      <w:r w:rsidR="00CD4C70" w:rsidRPr="00CD4C70">
        <w:t>2018 session of the XML4IP Task Force of the Committee on WIPO Standards (CWS)</w:t>
      </w:r>
      <w:r w:rsidR="00CD4C70">
        <w:t>.</w:t>
      </w:r>
    </w:p>
    <w:p w:rsidR="00C136EA" w:rsidRDefault="00C136EA" w:rsidP="00C136EA"/>
    <w:p w:rsidR="00C136EA" w:rsidRPr="00A51D3E" w:rsidRDefault="00CD4C70" w:rsidP="00CD4C70">
      <w:r>
        <w:fldChar w:fldCharType="begin"/>
      </w:r>
      <w:r>
        <w:instrText xml:space="preserve"> AUTONUM  </w:instrText>
      </w:r>
      <w:r>
        <w:fldChar w:fldCharType="end"/>
      </w:r>
      <w:r>
        <w:tab/>
        <w:t xml:space="preserve">From May 15 to 17, in Gimcheon, Republic of Korea, the Office gave lectures on plant variety protection under the UPOV Convention at the Training Course “Plant Variety Protection and DUS Testing” jointly organized by KOICA and KSVS.  The </w:t>
      </w:r>
      <w:r w:rsidR="00763370">
        <w:t xml:space="preserve">course </w:t>
      </w:r>
      <w:r>
        <w:t xml:space="preserve">was attended by participants from </w:t>
      </w:r>
      <w:r w:rsidRPr="00885CE5">
        <w:t xml:space="preserve">Ghana, Guatemala, Peru, Philippines, Republic of Moldova and Sudan, </w:t>
      </w:r>
      <w:r w:rsidRPr="00A51D3E">
        <w:t>who were given the possibility to participate in the UPOV Distance Learning Course DL-205.</w:t>
      </w:r>
    </w:p>
    <w:p w:rsidR="00C136EA" w:rsidRDefault="00C136EA" w:rsidP="00AB1A56"/>
    <w:p w:rsidR="00C136EA" w:rsidRDefault="002A62C0" w:rsidP="00AB1A56">
      <w:r>
        <w:fldChar w:fldCharType="begin"/>
      </w:r>
      <w:r>
        <w:instrText xml:space="preserve"> AUTONUM  </w:instrText>
      </w:r>
      <w:r>
        <w:fldChar w:fldCharType="end"/>
      </w:r>
      <w:r>
        <w:tab/>
        <w:t xml:space="preserve">On May 16, in Paris, France, </w:t>
      </w:r>
      <w:r w:rsidRPr="0035415A">
        <w:rPr>
          <w:rFonts w:cs="Arial"/>
        </w:rPr>
        <w:t xml:space="preserve">the Office </w:t>
      </w:r>
      <w:r w:rsidRPr="0035415A">
        <w:t xml:space="preserve">met with Mr. Kees van Ettekoven (Netherlands), Chairman of the TC, and Mr. Christoph Chevalier (France), Chairman of the TWC, to discuss the </w:t>
      </w:r>
      <w:r>
        <w:t>organization</w:t>
      </w:r>
      <w:r w:rsidRPr="0035415A">
        <w:t xml:space="preserve"> of the TWC</w:t>
      </w:r>
      <w:r>
        <w:t xml:space="preserve"> in 2019</w:t>
      </w:r>
      <w:r w:rsidRPr="0035415A">
        <w:t>.</w:t>
      </w:r>
    </w:p>
    <w:p w:rsidR="002A62C0" w:rsidRDefault="002A62C0" w:rsidP="00AB1A56"/>
    <w:bookmarkStart w:id="13" w:name="_GoBack"/>
    <w:bookmarkEnd w:id="13"/>
    <w:p w:rsidR="00D36A77" w:rsidRDefault="00D36A77" w:rsidP="00AB1A56">
      <w:r>
        <w:fldChar w:fldCharType="begin"/>
      </w:r>
      <w:r>
        <w:instrText xml:space="preserve"> AUTONUM  </w:instrText>
      </w:r>
      <w:r>
        <w:fldChar w:fldCharType="end"/>
      </w:r>
      <w:r>
        <w:tab/>
        <w:t xml:space="preserve">On May 19, in Nairobi, Kenya, the Office provided lectures at a </w:t>
      </w:r>
      <w:r w:rsidR="00EC3E20">
        <w:t xml:space="preserve">seminar </w:t>
      </w:r>
      <w:r>
        <w:t>on the implementation of the UPOV 1991 Act, organized by KEPHIS.</w:t>
      </w:r>
    </w:p>
    <w:p w:rsidR="00E91206" w:rsidRDefault="00E91206" w:rsidP="00AB1A56"/>
    <w:p w:rsidR="004D64ED" w:rsidRDefault="004D64ED" w:rsidP="00AB1A56">
      <w:r>
        <w:fldChar w:fldCharType="begin"/>
      </w:r>
      <w:r>
        <w:instrText xml:space="preserve"> AUTONUM  </w:instrText>
      </w:r>
      <w:r>
        <w:fldChar w:fldCharType="end"/>
      </w:r>
      <w:r>
        <w:tab/>
        <w:t>On May 23, in Geneva, the Office made a presentation on “</w:t>
      </w:r>
      <w:r w:rsidRPr="004D64ED">
        <w:t>Maximizing Benefits for Farmers through the 1991 Act of the UPOV Convention</w:t>
      </w:r>
      <w:r>
        <w:t xml:space="preserve">” to the participants of the Advanced International </w:t>
      </w:r>
      <w:r w:rsidRPr="004B13E0">
        <w:t xml:space="preserve">Training Programme on </w:t>
      </w:r>
      <w:r w:rsidRPr="00B84C90">
        <w:t>Intellectual Property and Genetic Resources in Support of Innovation (see paragraph</w:t>
      </w:r>
      <w:bookmarkStart w:id="14" w:name="ip_gr_course"/>
      <w:bookmarkEnd w:id="14"/>
      <w:r w:rsidRPr="00B84C90">
        <w:t xml:space="preserve"> </w:t>
      </w:r>
      <w:r w:rsidR="00621137" w:rsidRPr="00B84C90">
        <w:t>60</w:t>
      </w:r>
      <w:r w:rsidRPr="00B84C90">
        <w:t xml:space="preserve"> above), during their</w:t>
      </w:r>
      <w:r>
        <w:t xml:space="preserve"> study visit to Geneva.</w:t>
      </w:r>
    </w:p>
    <w:p w:rsidR="004D64ED" w:rsidRDefault="004D64ED" w:rsidP="00AB1A56"/>
    <w:p w:rsidR="00594F2F" w:rsidRDefault="00594F2F" w:rsidP="00AB1A56">
      <w:r w:rsidRPr="009F2683">
        <w:fldChar w:fldCharType="begin"/>
      </w:r>
      <w:r w:rsidRPr="009F2683">
        <w:instrText xml:space="preserve"> AUTONUM  </w:instrText>
      </w:r>
      <w:r w:rsidRPr="009F2683">
        <w:fldChar w:fldCharType="end"/>
      </w:r>
      <w:r w:rsidRPr="009F2683">
        <w:tab/>
        <w:t>On May 28, in Mo</w:t>
      </w:r>
      <w:r w:rsidR="00BF423B" w:rsidRPr="009F2683">
        <w:t>s</w:t>
      </w:r>
      <w:r w:rsidRPr="009F2683">
        <w:t>cow, Russian Federation, the Office attend</w:t>
      </w:r>
      <w:r w:rsidR="00A51D3E" w:rsidRPr="009F2683">
        <w:t>ed</w:t>
      </w:r>
      <w:r w:rsidRPr="009F2683">
        <w:t xml:space="preserve"> the WFO 2018 General Assembly and</w:t>
      </w:r>
      <w:r>
        <w:t xml:space="preserve"> made a presentation at</w:t>
      </w:r>
      <w:r w:rsidRPr="00594F2F">
        <w:t xml:space="preserve"> a workshop on </w:t>
      </w:r>
      <w:r>
        <w:t>“</w:t>
      </w:r>
      <w:r w:rsidRPr="00594F2F">
        <w:t>Traditional Knowledge and Innovative Technology: how they can be combined to ensure sustainability in the agricultural sector- focus on Eastern Europe</w:t>
      </w:r>
      <w:r>
        <w:t>”, during the session on “</w:t>
      </w:r>
      <w:r w:rsidRPr="00401AE7">
        <w:rPr>
          <w:color w:val="000000"/>
        </w:rPr>
        <w:t>How to build a</w:t>
      </w:r>
      <w:r>
        <w:rPr>
          <w:color w:val="000000"/>
        </w:rPr>
        <w:t xml:space="preserve"> </w:t>
      </w:r>
      <w:r w:rsidRPr="00401AE7">
        <w:rPr>
          <w:color w:val="000000"/>
        </w:rPr>
        <w:t>bridge between traditional knowledge and innovation: the role of m</w:t>
      </w:r>
      <w:r>
        <w:rPr>
          <w:color w:val="000000"/>
        </w:rPr>
        <w:t>ulti-stakeholder partnerships”</w:t>
      </w:r>
      <w:r w:rsidR="009F2683">
        <w:t>.</w:t>
      </w:r>
    </w:p>
    <w:p w:rsidR="00594F2F" w:rsidRDefault="00594F2F" w:rsidP="00AB1A56"/>
    <w:p w:rsidR="00594F2F" w:rsidRDefault="00594F2F" w:rsidP="00AB1A56">
      <w:r>
        <w:fldChar w:fldCharType="begin"/>
      </w:r>
      <w:r>
        <w:instrText xml:space="preserve"> AUTONUM  </w:instrText>
      </w:r>
      <w:r>
        <w:fldChar w:fldCharType="end"/>
      </w:r>
      <w:r>
        <w:tab/>
        <w:t>On May 28, also in Mo</w:t>
      </w:r>
      <w:r w:rsidR="00BF423B">
        <w:t>s</w:t>
      </w:r>
      <w:r>
        <w:t xml:space="preserve">cow, the Office met </w:t>
      </w:r>
      <w:r w:rsidRPr="00594F2F">
        <w:t>with Mr. Denis Paspekov, newly-appointed Executive Chairman of the State Commission of the Russian Federation for Selection A</w:t>
      </w:r>
      <w:r>
        <w:t>chievements Test and Protection</w:t>
      </w:r>
      <w:r w:rsidR="009F2683">
        <w:t>.</w:t>
      </w:r>
    </w:p>
    <w:p w:rsidR="006C0F36" w:rsidRDefault="006C0F36" w:rsidP="00AB1A56"/>
    <w:p w:rsidR="006C0F36" w:rsidRPr="006C0F36" w:rsidRDefault="006C0F36" w:rsidP="006C0F36">
      <w:r>
        <w:lastRenderedPageBreak/>
        <w:fldChar w:fldCharType="begin"/>
      </w:r>
      <w:r>
        <w:instrText xml:space="preserve"> AUTONUM  </w:instrText>
      </w:r>
      <w:r>
        <w:fldChar w:fldCharType="end"/>
      </w:r>
      <w:r>
        <w:tab/>
        <w:t>On May 29</w:t>
      </w:r>
      <w:r w:rsidRPr="006C0F36">
        <w:t xml:space="preserve">, </w:t>
      </w:r>
      <w:r>
        <w:t xml:space="preserve">in Geneva, the Office </w:t>
      </w:r>
      <w:r>
        <w:rPr>
          <w:rFonts w:cs="Arial"/>
        </w:rPr>
        <w:t>participated in a meeting with M</w:t>
      </w:r>
      <w:r w:rsidRPr="006C0F36">
        <w:rPr>
          <w:rFonts w:cs="Arial"/>
        </w:rPr>
        <w:t xml:space="preserve">r. Anselmo M. Martínez Cañellas, </w:t>
      </w:r>
      <w:r>
        <w:rPr>
          <w:rFonts w:cs="Arial"/>
        </w:rPr>
        <w:t>Director, Mr</w:t>
      </w:r>
      <w:r w:rsidRPr="006C0F36">
        <w:t xml:space="preserve">. Juan Antonio Vives-Vallés, </w:t>
      </w:r>
      <w:r w:rsidR="00666A13">
        <w:t>member</w:t>
      </w:r>
      <w:r>
        <w:t xml:space="preserve">, from the </w:t>
      </w:r>
      <w:r w:rsidRPr="006C0F36">
        <w:rPr>
          <w:rFonts w:cs="Arial"/>
        </w:rPr>
        <w:t xml:space="preserve">Private Law Department, </w:t>
      </w:r>
      <w:r w:rsidRPr="006C0F36">
        <w:t>University of the Balearic Islands</w:t>
      </w:r>
      <w:r>
        <w:t xml:space="preserve">, Spain, and </w:t>
      </w:r>
      <w:r w:rsidRPr="006C0F36">
        <w:rPr>
          <w:rFonts w:cs="Arial"/>
        </w:rPr>
        <w:t>Mr. Francesco Mattina</w:t>
      </w:r>
      <w:r>
        <w:rPr>
          <w:rFonts w:cs="Arial"/>
        </w:rPr>
        <w:t>, Vice –President, CPVO</w:t>
      </w:r>
      <w:r w:rsidRPr="006C0F36">
        <w:rPr>
          <w:rFonts w:cs="Arial"/>
        </w:rPr>
        <w:t xml:space="preserve"> (</w:t>
      </w:r>
      <w:r>
        <w:rPr>
          <w:rFonts w:cs="Arial"/>
        </w:rPr>
        <w:t>via electronic means</w:t>
      </w:r>
      <w:r w:rsidRPr="006C0F36">
        <w:rPr>
          <w:rFonts w:cs="Arial"/>
        </w:rPr>
        <w:t>)</w:t>
      </w:r>
      <w:r>
        <w:rPr>
          <w:rFonts w:cs="Arial"/>
        </w:rPr>
        <w:t xml:space="preserve"> to discuss academic initiatives relevant for plant variety protection.</w:t>
      </w:r>
    </w:p>
    <w:p w:rsidR="006C0F36" w:rsidRDefault="006C0F36" w:rsidP="00AB1A56"/>
    <w:p w:rsidR="00284938" w:rsidRDefault="00284938" w:rsidP="00284938">
      <w:pPr>
        <w:rPr>
          <w:rFonts w:cs="Arial"/>
        </w:rPr>
      </w:pPr>
      <w:r>
        <w:fldChar w:fldCharType="begin"/>
      </w:r>
      <w:r>
        <w:instrText xml:space="preserve"> AUTONUM  </w:instrText>
      </w:r>
      <w:r>
        <w:fldChar w:fldCharType="end"/>
      </w:r>
      <w:r>
        <w:tab/>
        <w:t xml:space="preserve">From June 3 to 6, in Brisbane, Australia, the Office participated in the </w:t>
      </w:r>
      <w:r>
        <w:rPr>
          <w:rFonts w:cs="Arial"/>
        </w:rPr>
        <w:t>ISF World Seed Congress</w:t>
      </w:r>
      <w:r w:rsidR="00CF61A4">
        <w:rPr>
          <w:rFonts w:cs="Arial"/>
        </w:rPr>
        <w:t xml:space="preserve"> </w:t>
      </w:r>
      <w:r w:rsidR="00CF61A4">
        <w:t>and provided a booth to promote UPOV PRISMA.</w:t>
      </w:r>
      <w:r>
        <w:rPr>
          <w:rFonts w:cs="Arial"/>
        </w:rPr>
        <w:t xml:space="preserve">  The </w:t>
      </w:r>
      <w:r w:rsidRPr="00284938">
        <w:rPr>
          <w:rFonts w:cs="Arial"/>
        </w:rPr>
        <w:t>Office made a presentation on “Latest developments in UPOV” at the Forage and Turf Section Meeting, and a presentation on “News on UPOV PRISMA PBR Application Tool” at the Field Crops Section Meeting</w:t>
      </w:r>
      <w:r>
        <w:rPr>
          <w:rFonts w:cs="Arial"/>
        </w:rPr>
        <w:t>.</w:t>
      </w:r>
    </w:p>
    <w:p w:rsidR="00284938" w:rsidRDefault="00284938" w:rsidP="00284938">
      <w:pPr>
        <w:rPr>
          <w:rFonts w:cs="Arial"/>
        </w:rPr>
      </w:pPr>
    </w:p>
    <w:p w:rsidR="00284938" w:rsidRDefault="00284938" w:rsidP="00284938">
      <w:r>
        <w:fldChar w:fldCharType="begin"/>
      </w:r>
      <w:r>
        <w:instrText xml:space="preserve"> AUTONUM  </w:instrText>
      </w:r>
      <w:r>
        <w:fldChar w:fldCharType="end"/>
      </w:r>
      <w:r>
        <w:tab/>
      </w:r>
      <w:r w:rsidRPr="00284938">
        <w:t>On June 5,</w:t>
      </w:r>
      <w:r>
        <w:t xml:space="preserve"> also in Brisbane,</w:t>
      </w:r>
      <w:r w:rsidRPr="00284938">
        <w:t xml:space="preserve"> </w:t>
      </w:r>
      <w:r>
        <w:t>the Office</w:t>
      </w:r>
      <w:r w:rsidRPr="00284938">
        <w:t xml:space="preserve"> presented a lecture on the “Activities of UPOV”</w:t>
      </w:r>
      <w:r>
        <w:t xml:space="preserve"> at </w:t>
      </w:r>
      <w:r w:rsidR="005972A8">
        <w:t>the WIPO</w:t>
      </w:r>
      <w:r w:rsidR="005972A8">
        <w:noBreakHyphen/>
        <w:t>QUT </w:t>
      </w:r>
      <w:r w:rsidRPr="00284938">
        <w:t>Master of Laws (LL.M) in Intellectual Property, followed by a tea with th</w:t>
      </w:r>
      <w:r w:rsidR="005972A8">
        <w:t>e students and lunch with Prof. </w:t>
      </w:r>
      <w:r w:rsidRPr="00284938">
        <w:t>Kamal Puri</w:t>
      </w:r>
      <w:r w:rsidR="005972A8">
        <w:t>, Professor of IP and Director of</w:t>
      </w:r>
      <w:r w:rsidR="005972A8" w:rsidRPr="005972A8">
        <w:t xml:space="preserve"> WIPO-QUT Master of Laws in Intellectual Property Program</w:t>
      </w:r>
      <w:r w:rsidRPr="00284938">
        <w:t>.</w:t>
      </w:r>
    </w:p>
    <w:p w:rsidR="00284938" w:rsidRDefault="00284938" w:rsidP="00284938"/>
    <w:p w:rsidR="001C347A" w:rsidRDefault="001C347A" w:rsidP="001C347A">
      <w:r>
        <w:fldChar w:fldCharType="begin"/>
      </w:r>
      <w:r>
        <w:instrText xml:space="preserve"> AUTONUM  </w:instrText>
      </w:r>
      <w:r>
        <w:fldChar w:fldCharType="end"/>
      </w:r>
      <w:r>
        <w:tab/>
        <w:t>On June 5, at WTO headquarters in Geneva, the Office attended the relevant parts of the meeting of the Council for TRIPS.</w:t>
      </w:r>
    </w:p>
    <w:p w:rsidR="001C347A" w:rsidRDefault="001C347A" w:rsidP="00284938"/>
    <w:p w:rsidR="008E5683" w:rsidRDefault="008E5683" w:rsidP="00284938">
      <w:r>
        <w:fldChar w:fldCharType="begin"/>
      </w:r>
      <w:r>
        <w:instrText xml:space="preserve"> AUTONUM  </w:instrText>
      </w:r>
      <w:r>
        <w:fldChar w:fldCharType="end"/>
      </w:r>
      <w:r>
        <w:tab/>
        <w:t xml:space="preserve">On June 5, in Tashkent, Uzbekistan, the Office gave lectures at a </w:t>
      </w:r>
      <w:r w:rsidR="00E622CC">
        <w:t>s</w:t>
      </w:r>
      <w:r w:rsidRPr="00B21875">
        <w:rPr>
          <w:rFonts w:cs="Arial"/>
        </w:rPr>
        <w:t xml:space="preserve">eminar on </w:t>
      </w:r>
      <w:r w:rsidR="00E622CC">
        <w:rPr>
          <w:rFonts w:cs="Arial"/>
        </w:rPr>
        <w:t xml:space="preserve">plant variety protection </w:t>
      </w:r>
      <w:r w:rsidR="00BF423B">
        <w:rPr>
          <w:rFonts w:cs="Arial"/>
        </w:rPr>
        <w:t>and UPOV</w:t>
      </w:r>
      <w:r>
        <w:rPr>
          <w:rFonts w:cs="Arial"/>
        </w:rPr>
        <w:t>.</w:t>
      </w:r>
    </w:p>
    <w:p w:rsidR="008E5683" w:rsidRDefault="008E5683" w:rsidP="00284938"/>
    <w:p w:rsidR="00BF423B" w:rsidRPr="009F2683" w:rsidRDefault="00BF423B" w:rsidP="00BF423B">
      <w:r>
        <w:fldChar w:fldCharType="begin"/>
      </w:r>
      <w:r>
        <w:instrText xml:space="preserve"> AUTONUM  </w:instrText>
      </w:r>
      <w:r>
        <w:fldChar w:fldCharType="end"/>
      </w:r>
      <w:r>
        <w:tab/>
        <w:t xml:space="preserve">On June 6, </w:t>
      </w:r>
      <w:r w:rsidR="006E217C">
        <w:t xml:space="preserve">also </w:t>
      </w:r>
      <w:r>
        <w:t xml:space="preserve">in Tashkent, the Office met </w:t>
      </w:r>
      <w:r w:rsidRPr="00594F2F">
        <w:t xml:space="preserve">with </w:t>
      </w:r>
      <w:r w:rsidR="00F8393F" w:rsidRPr="00F8393F">
        <w:t xml:space="preserve">Mr. Teshaev S. Juraqulovish, Deputy Minister for Agriculture and Water Resources of Uzbekistan, Mr. Khalmanov, main specialist, Cotton breeding, Uzbek Science Production Center for Agriculture </w:t>
      </w:r>
      <w:r w:rsidR="00F8393F">
        <w:t xml:space="preserve">and </w:t>
      </w:r>
      <w:r w:rsidRPr="000B04F6">
        <w:t xml:space="preserve">Mr. Saidakhmad A. Azimov, </w:t>
      </w:r>
      <w:r w:rsidR="00F8393F">
        <w:t xml:space="preserve">former </w:t>
      </w:r>
      <w:r w:rsidRPr="000B04F6">
        <w:t xml:space="preserve">Head of </w:t>
      </w:r>
      <w:r>
        <w:t xml:space="preserve">the </w:t>
      </w:r>
      <w:r w:rsidRPr="000B04F6">
        <w:t>Formal Examination Department</w:t>
      </w:r>
      <w:r>
        <w:t>,</w:t>
      </w:r>
      <w:r w:rsidRPr="000B04F6">
        <w:t xml:space="preserve"> Agency on Intellectual Property (IPA)</w:t>
      </w:r>
      <w:r>
        <w:t xml:space="preserve"> of Uzbekistan</w:t>
      </w:r>
      <w:r w:rsidR="005B2D3F">
        <w:t>, to discuss cooperation</w:t>
      </w:r>
      <w:r>
        <w:t>.</w:t>
      </w:r>
    </w:p>
    <w:p w:rsidR="00BF423B" w:rsidRDefault="00BF423B" w:rsidP="00284938"/>
    <w:p w:rsidR="00D568C1" w:rsidRDefault="00D568C1" w:rsidP="00284938">
      <w:r>
        <w:fldChar w:fldCharType="begin"/>
      </w:r>
      <w:r>
        <w:instrText xml:space="preserve"> AUTONUM  </w:instrText>
      </w:r>
      <w:r>
        <w:fldChar w:fldCharType="end"/>
      </w:r>
      <w:r>
        <w:tab/>
        <w:t xml:space="preserve">On June 5 and 6, in Abuja, Nigeria, the Office </w:t>
      </w:r>
      <w:r w:rsidRPr="001768D8">
        <w:rPr>
          <w:rFonts w:cs="Arial"/>
          <w:color w:val="000000"/>
          <w:lang w:eastAsia="ja-JP" w:bidi="km-KH"/>
        </w:rPr>
        <w:t xml:space="preserve">participated in the </w:t>
      </w:r>
      <w:r>
        <w:rPr>
          <w:rFonts w:cs="Arial"/>
          <w:color w:val="000000"/>
          <w:lang w:eastAsia="ja-JP" w:bidi="km-KH"/>
        </w:rPr>
        <w:t xml:space="preserve">SeedConnect Conference organized by the </w:t>
      </w:r>
      <w:r>
        <w:rPr>
          <w:rFonts w:cs="Arial"/>
        </w:rPr>
        <w:t>National Agricultural Seeds Council (NASC) of the Ministry of Agriculture and Rural Development of</w:t>
      </w:r>
      <w:r>
        <w:rPr>
          <w:rFonts w:cs="Arial"/>
          <w:snapToGrid w:val="0"/>
          <w:color w:val="000000"/>
          <w:lang w:eastAsia="ja-JP"/>
        </w:rPr>
        <w:t xml:space="preserve"> Nigeria.</w:t>
      </w:r>
      <w:r w:rsidR="00A36254">
        <w:rPr>
          <w:rFonts w:cs="Arial"/>
          <w:snapToGrid w:val="0"/>
          <w:color w:val="000000"/>
          <w:lang w:eastAsia="ja-JP"/>
        </w:rPr>
        <w:t xml:space="preserve">  The Office met with </w:t>
      </w:r>
      <w:r w:rsidR="00A36254" w:rsidRPr="00235768">
        <w:rPr>
          <w:rFonts w:cs="Arial"/>
          <w:color w:val="000000"/>
          <w:lang w:eastAsia="ja-JP" w:bidi="km-KH"/>
        </w:rPr>
        <w:t xml:space="preserve">H.E. </w:t>
      </w:r>
      <w:r w:rsidR="00A36254">
        <w:rPr>
          <w:rFonts w:cs="Arial"/>
          <w:color w:val="000000"/>
          <w:lang w:eastAsia="ja-JP" w:bidi="km-KH"/>
        </w:rPr>
        <w:t xml:space="preserve">Mr. </w:t>
      </w:r>
      <w:r w:rsidR="00A36254">
        <w:rPr>
          <w:noProof/>
          <w:color w:val="000000"/>
          <w:lang w:eastAsia="ja-JP" w:bidi="km-KH"/>
        </w:rPr>
        <w:t>Audu Ogbeh, Minister for Agriculture and Rural Development,</w:t>
      </w:r>
      <w:r w:rsidR="00A36254">
        <w:rPr>
          <w:rFonts w:cs="Arial"/>
          <w:snapToGrid w:val="0"/>
          <w:color w:val="000000"/>
          <w:lang w:eastAsia="ja-JP"/>
        </w:rPr>
        <w:t xml:space="preserve"> to discuss the procedure </w:t>
      </w:r>
      <w:r w:rsidR="00EC3E20">
        <w:rPr>
          <w:rFonts w:cs="Arial"/>
          <w:snapToGrid w:val="0"/>
          <w:color w:val="000000"/>
          <w:lang w:eastAsia="ja-JP"/>
        </w:rPr>
        <w:t xml:space="preserve">for </w:t>
      </w:r>
      <w:r w:rsidR="00A36254">
        <w:rPr>
          <w:rFonts w:cs="Arial"/>
          <w:snapToGrid w:val="0"/>
          <w:color w:val="000000"/>
          <w:lang w:eastAsia="ja-JP"/>
        </w:rPr>
        <w:t>becoming a member of UPOV.</w:t>
      </w:r>
    </w:p>
    <w:p w:rsidR="00D568C1" w:rsidRDefault="00D568C1" w:rsidP="00284938"/>
    <w:p w:rsidR="00CF61A4" w:rsidRDefault="00CF61A4" w:rsidP="00CF61A4">
      <w:r>
        <w:fldChar w:fldCharType="begin"/>
      </w:r>
      <w:r>
        <w:instrText xml:space="preserve"> AUTONUM  </w:instrText>
      </w:r>
      <w:r>
        <w:fldChar w:fldCharType="end"/>
      </w:r>
      <w:r>
        <w:tab/>
        <w:t xml:space="preserve">On June 7 and 8, in Canberra, Australia, the Office had meetings with </w:t>
      </w:r>
      <w:r w:rsidR="00FE5003">
        <w:t xml:space="preserve">Mr. </w:t>
      </w:r>
      <w:r w:rsidR="00FE5003" w:rsidRPr="00FE5003">
        <w:t>Victor Portelli</w:t>
      </w:r>
      <w:r w:rsidR="00FE5003">
        <w:t>,</w:t>
      </w:r>
      <w:r w:rsidR="00FE5003" w:rsidRPr="00FE5003">
        <w:t xml:space="preserve"> General Manager</w:t>
      </w:r>
      <w:r w:rsidR="00FE5003">
        <w:t xml:space="preserve">, </w:t>
      </w:r>
      <w:r w:rsidR="00FE5003" w:rsidRPr="00FE5003">
        <w:t>Patents Chemical, PBR &amp; Electrical Group (PCPEG)</w:t>
      </w:r>
      <w:r w:rsidR="00625829" w:rsidRPr="00FE5003">
        <w:t>,</w:t>
      </w:r>
      <w:r w:rsidR="00FE5003">
        <w:t xml:space="preserve"> Mr. </w:t>
      </w:r>
      <w:r w:rsidR="00FE5003" w:rsidRPr="00FE5003">
        <w:t>George Vuckovic</w:t>
      </w:r>
      <w:r w:rsidR="00FE5003">
        <w:t xml:space="preserve">, </w:t>
      </w:r>
      <w:r w:rsidR="00FE5003" w:rsidRPr="00FE5003">
        <w:t>General Manager</w:t>
      </w:r>
      <w:r w:rsidR="00FE5003">
        <w:t xml:space="preserve">, </w:t>
      </w:r>
      <w:r w:rsidR="00FE5003" w:rsidRPr="00FE5003">
        <w:t>Patents Mechanical &amp; Oppositions Group (PMOG)</w:t>
      </w:r>
      <w:r w:rsidR="00FE5003">
        <w:t>,</w:t>
      </w:r>
      <w:r w:rsidR="00625829">
        <w:t xml:space="preserve"> </w:t>
      </w:r>
      <w:r>
        <w:t>Mr. Nik Hulse, Chief of Plant Breeders Rights, and other staff of IP Australia.  The Office also met with Mr. Doug Waterhouse, former Chief of PBR of IP Australia and</w:t>
      </w:r>
      <w:r w:rsidRPr="00CF61A4">
        <w:t xml:space="preserve"> Adjunct Professor at QUT</w:t>
      </w:r>
      <w:r>
        <w:t xml:space="preserve">, to discuss </w:t>
      </w:r>
      <w:r>
        <w:rPr>
          <w:lang w:val="en-AU"/>
        </w:rPr>
        <w:t>how to further develop the QUT work on PVP.</w:t>
      </w:r>
      <w:r>
        <w:t xml:space="preserve"> </w:t>
      </w:r>
    </w:p>
    <w:p w:rsidR="00284938" w:rsidRDefault="00284938" w:rsidP="00284938"/>
    <w:p w:rsidR="001838B5" w:rsidRDefault="001838B5" w:rsidP="00284938">
      <w:r>
        <w:fldChar w:fldCharType="begin"/>
      </w:r>
      <w:r>
        <w:instrText xml:space="preserve"> AUTONUM  </w:instrText>
      </w:r>
      <w:r>
        <w:fldChar w:fldCharType="end"/>
      </w:r>
      <w:r>
        <w:tab/>
        <w:t xml:space="preserve">On June 8, in Geneva, the Office </w:t>
      </w:r>
      <w:r w:rsidR="00F85068" w:rsidRPr="00F85068">
        <w:t xml:space="preserve">received </w:t>
      </w:r>
      <w:r w:rsidR="00F85068">
        <w:t>the visit of six</w:t>
      </w:r>
      <w:r w:rsidR="00F85068" w:rsidRPr="00F85068">
        <w:t xml:space="preserve"> interns from the Permanent Mission of Brazil to the WTO and discussed </w:t>
      </w:r>
      <w:r w:rsidR="00F85068">
        <w:t xml:space="preserve">plant variety protection </w:t>
      </w:r>
      <w:r w:rsidR="00F85068" w:rsidRPr="00F85068">
        <w:t>under the UPOV Convention</w:t>
      </w:r>
      <w:r>
        <w:t>.</w:t>
      </w:r>
    </w:p>
    <w:p w:rsidR="001838B5" w:rsidRDefault="001838B5" w:rsidP="00284938"/>
    <w:p w:rsidR="00CF61A4" w:rsidRDefault="00CF61A4" w:rsidP="00823D73">
      <w:r>
        <w:fldChar w:fldCharType="begin"/>
      </w:r>
      <w:r>
        <w:instrText xml:space="preserve"> AUTONUM  </w:instrText>
      </w:r>
      <w:r>
        <w:fldChar w:fldCharType="end"/>
      </w:r>
      <w:r>
        <w:tab/>
      </w:r>
      <w:r w:rsidR="00641A7B">
        <w:rPr>
          <w:rFonts w:cs="Arial"/>
          <w:color w:val="000000"/>
        </w:rPr>
        <w:t xml:space="preserve">On June 11 and 12, in Wellington, New Zealand, the Office had meetings with Mr. Ross Van Der Schyff, </w:t>
      </w:r>
      <w:r w:rsidR="00641A7B" w:rsidRPr="00641A7B">
        <w:rPr>
          <w:rFonts w:cs="Arial"/>
          <w:color w:val="000000"/>
          <w:spacing w:val="-2"/>
        </w:rPr>
        <w:t>Commissioner of Plant Variety Rights, Ms. Vanessa Horne, Acting National Manager, Mr. Christopher Barnaby,</w:t>
      </w:r>
      <w:r w:rsidR="00641A7B">
        <w:rPr>
          <w:rFonts w:cs="Arial"/>
          <w:color w:val="000000"/>
        </w:rPr>
        <w:t xml:space="preserve"> </w:t>
      </w:r>
      <w:r w:rsidR="00641A7B" w:rsidRPr="00641A7B">
        <w:rPr>
          <w:rFonts w:cs="Arial"/>
          <w:color w:val="000000"/>
          <w:spacing w:val="-2"/>
        </w:rPr>
        <w:t>Assistant Commissioner, Principal Examiner for Plant Variety Rights, and Ms. Tanya Carter, Senior Stakeholder</w:t>
      </w:r>
      <w:r w:rsidR="00641A7B">
        <w:rPr>
          <w:rFonts w:cs="Arial"/>
          <w:color w:val="000000"/>
        </w:rPr>
        <w:t xml:space="preserve"> </w:t>
      </w:r>
      <w:r w:rsidR="00641A7B" w:rsidRPr="00641A7B">
        <w:rPr>
          <w:rFonts w:cs="Arial"/>
          <w:color w:val="000000"/>
          <w:spacing w:val="-2"/>
        </w:rPr>
        <w:t>Engagement Advisor, from the Intellectual Property Office of New Zealand (IPONZ), as well as Ms. Ema Hao’uli,</w:t>
      </w:r>
      <w:r w:rsidR="00641A7B">
        <w:rPr>
          <w:rFonts w:cs="Arial"/>
          <w:color w:val="000000"/>
        </w:rPr>
        <w:t xml:space="preserve"> Senior Policy Advisor, Business Law, Commerce, Consumers and Communications, Mr. Aidan Burch, Principal Policy Advisor, Business Law, Buildings, Resources and Markets Group, and Ms. Stephanie Zhang, Graduate Policy Advisor, from the Ministry of Business, Innovation &amp; Employment of New Zealand.  On June 12, also in Wellington, the Office made a presentation at a meeting with stakeholders, organized by IPONZ.</w:t>
      </w:r>
    </w:p>
    <w:p w:rsidR="00284938" w:rsidRDefault="00284938" w:rsidP="00AB1A56"/>
    <w:p w:rsidR="000C64D9" w:rsidRDefault="002A6FF4" w:rsidP="00AB1A56">
      <w:r>
        <w:fldChar w:fldCharType="begin"/>
      </w:r>
      <w:r>
        <w:instrText xml:space="preserve"> AUTONUM  </w:instrText>
      </w:r>
      <w:r>
        <w:fldChar w:fldCharType="end"/>
      </w:r>
      <w:r>
        <w:tab/>
        <w:t>On June 14, in Warwick, United Kingdom, the Office participated in the</w:t>
      </w:r>
      <w:r w:rsidR="00EC3E20">
        <w:t xml:space="preserve"> “</w:t>
      </w:r>
      <w:r w:rsidR="00AA0358" w:rsidRPr="00AA0358">
        <w:t>Plant Variety Protection Debates: Connecting Law, Science and Social Science</w:t>
      </w:r>
      <w:r w:rsidR="00EC3E20">
        <w:t>”</w:t>
      </w:r>
      <w:r>
        <w:t>,</w:t>
      </w:r>
      <w:r w:rsidRPr="00D03372">
        <w:t xml:space="preserve"> </w:t>
      </w:r>
      <w:r>
        <w:t xml:space="preserve">organized by </w:t>
      </w:r>
      <w:r w:rsidRPr="00D03372">
        <w:t>the University of Warwick</w:t>
      </w:r>
      <w:r w:rsidR="005B2D3F">
        <w:t xml:space="preserve"> and gave a presentation on “</w:t>
      </w:r>
      <w:r w:rsidR="005B2D3F" w:rsidRPr="005B2D3F">
        <w:t>Maximizing Benefits for Farmers through the 1991 Act of the UPOV Convention</w:t>
      </w:r>
      <w:r w:rsidR="005B2D3F">
        <w:t>”</w:t>
      </w:r>
      <w:r>
        <w:t>.</w:t>
      </w:r>
    </w:p>
    <w:p w:rsidR="002A6FF4" w:rsidRDefault="002A6FF4" w:rsidP="00AB1A56"/>
    <w:p w:rsidR="002A6FF4" w:rsidRDefault="002A6FF4" w:rsidP="00AB1A56">
      <w:r>
        <w:fldChar w:fldCharType="begin"/>
      </w:r>
      <w:r>
        <w:instrText xml:space="preserve"> AUTONUM  </w:instrText>
      </w:r>
      <w:r>
        <w:fldChar w:fldCharType="end"/>
      </w:r>
      <w:r>
        <w:tab/>
        <w:t xml:space="preserve">On June 15, in Brussels, Belgium, the Office </w:t>
      </w:r>
      <w:r w:rsidRPr="002A6FF4">
        <w:t>attend</w:t>
      </w:r>
      <w:r>
        <w:t>ed</w:t>
      </w:r>
      <w:r w:rsidRPr="002A6FF4">
        <w:t xml:space="preserve"> the 8</w:t>
      </w:r>
      <w:r w:rsidRPr="002A6FF4">
        <w:rPr>
          <w:vertAlign w:val="superscript"/>
        </w:rPr>
        <w:t>th</w:t>
      </w:r>
      <w:r>
        <w:t xml:space="preserve"> </w:t>
      </w:r>
      <w:r w:rsidRPr="002A6FF4">
        <w:t xml:space="preserve">edition of the </w:t>
      </w:r>
      <w:r>
        <w:t>A</w:t>
      </w:r>
      <w:r w:rsidRPr="002A6FF4">
        <w:t xml:space="preserve">nnual </w:t>
      </w:r>
      <w:r>
        <w:t>Agri-</w:t>
      </w:r>
      <w:r w:rsidR="002064F6">
        <w:t>F</w:t>
      </w:r>
      <w:r>
        <w:t>ood Law S</w:t>
      </w:r>
      <w:r w:rsidRPr="002A6FF4">
        <w:t>eminar</w:t>
      </w:r>
      <w:r w:rsidR="002064F6">
        <w:t>, organized by ALTIUS</w:t>
      </w:r>
      <w:r>
        <w:t>.</w:t>
      </w:r>
    </w:p>
    <w:p w:rsidR="00E01035" w:rsidRDefault="00E01035" w:rsidP="00AB1A56"/>
    <w:p w:rsidR="00C068B3" w:rsidRDefault="00692887" w:rsidP="00C068B3">
      <w:r>
        <w:fldChar w:fldCharType="begin"/>
      </w:r>
      <w:r>
        <w:instrText xml:space="preserve"> AUTONUM  </w:instrText>
      </w:r>
      <w:r>
        <w:fldChar w:fldCharType="end"/>
      </w:r>
      <w:r>
        <w:tab/>
        <w:t xml:space="preserve">On June 16, in Geneva, the Office received the visit of </w:t>
      </w:r>
      <w:r w:rsidR="00C068B3" w:rsidRPr="007472B6">
        <w:t>M</w:t>
      </w:r>
      <w:r w:rsidR="00C068B3">
        <w:t>r. Pascal Schafhauser, Minister </w:t>
      </w:r>
      <w:r w:rsidR="00C068B3" w:rsidRPr="007472B6">
        <w:t>Counsellor, Deputy Permanent Representative, Permanent Mission of Liechtenstein in Geneva, and discussed the provision of assistance in the legislative and accession procedures.</w:t>
      </w:r>
    </w:p>
    <w:p w:rsidR="00692887" w:rsidRDefault="00692887" w:rsidP="00AB1A56"/>
    <w:p w:rsidR="00E01035" w:rsidRDefault="00E01035" w:rsidP="00E01035">
      <w:r>
        <w:fldChar w:fldCharType="begin"/>
      </w:r>
      <w:r>
        <w:instrText xml:space="preserve"> AUTONUM  </w:instrText>
      </w:r>
      <w:r>
        <w:fldChar w:fldCharType="end"/>
      </w:r>
      <w:r>
        <w:tab/>
        <w:t xml:space="preserve">From June 18 to 22, at UPOV headquarters in Geneva, the Office, with the assistance of WIPO and MAFF </w:t>
      </w:r>
      <w:r w:rsidR="00B90B5D">
        <w:t xml:space="preserve">of </w:t>
      </w:r>
      <w:r>
        <w:t xml:space="preserve">Japan, organized </w:t>
      </w:r>
      <w:r w:rsidR="00EC3E20">
        <w:t xml:space="preserve">the </w:t>
      </w:r>
      <w:r w:rsidR="00CA2D33">
        <w:t>“</w:t>
      </w:r>
      <w:r w:rsidRPr="00B21875">
        <w:rPr>
          <w:rFonts w:cs="Arial"/>
        </w:rPr>
        <w:t>Forum on the role of UPOV in the development of agriculture</w:t>
      </w:r>
      <w:r w:rsidR="00CA2D33">
        <w:rPr>
          <w:rFonts w:cs="Arial"/>
        </w:rPr>
        <w:t>”</w:t>
      </w:r>
      <w:r>
        <w:rPr>
          <w:rFonts w:cs="Arial"/>
        </w:rPr>
        <w:t xml:space="preserve">.  The Forum was attended by participants from the following countries and organizations:  </w:t>
      </w:r>
      <w:r>
        <w:t xml:space="preserve">Cambodia, China, France, Japan, </w:t>
      </w:r>
      <w:r>
        <w:lastRenderedPageBreak/>
        <w:t>Jordan, Kenya, Malaysia, Mexico, Myanmar, Republic of Korea, Senegal, South Africa, Thailand, United States of America, Viet Nam, Zambia, Zimbabwe, ARIPO,</w:t>
      </w:r>
      <w:r w:rsidRPr="00E01035">
        <w:t xml:space="preserve"> </w:t>
      </w:r>
      <w:r>
        <w:t>CPVO and ESA.</w:t>
      </w:r>
    </w:p>
    <w:p w:rsidR="00E01035" w:rsidRDefault="00E01035" w:rsidP="00E01035"/>
    <w:p w:rsidR="000C64D9" w:rsidRDefault="004D57C2" w:rsidP="00115915">
      <w:r>
        <w:fldChar w:fldCharType="begin"/>
      </w:r>
      <w:r>
        <w:instrText xml:space="preserve"> AUTONUM  </w:instrText>
      </w:r>
      <w:r>
        <w:fldChar w:fldCharType="end"/>
      </w:r>
      <w:r>
        <w:tab/>
        <w:t>On June 19, in Wageningen, Netherlands, the Office provided a training session on UPOV at the 21</w:t>
      </w:r>
      <w:r w:rsidRPr="004D57C2">
        <w:rPr>
          <w:vertAlign w:val="superscript"/>
        </w:rPr>
        <w:t>st</w:t>
      </w:r>
      <w:r>
        <w:t> International Course on Plant Variety Protection, organized by Naktuinbouw.  The course was attended by participants from</w:t>
      </w:r>
      <w:r w:rsidR="000A7336">
        <w:t>:</w:t>
      </w:r>
      <w:r w:rsidR="00115915">
        <w:t xml:space="preserve"> </w:t>
      </w:r>
      <w:r w:rsidR="000A7336">
        <w:t xml:space="preserve"> </w:t>
      </w:r>
      <w:r w:rsidR="00115915">
        <w:t>Egypt</w:t>
      </w:r>
      <w:r w:rsidR="000A7336">
        <w:t xml:space="preserve">; </w:t>
      </w:r>
      <w:r w:rsidR="00115915">
        <w:t>Ethiopia</w:t>
      </w:r>
      <w:r w:rsidR="000A7336">
        <w:t xml:space="preserve">; </w:t>
      </w:r>
      <w:r w:rsidR="00115915">
        <w:t>Guatemala</w:t>
      </w:r>
      <w:r w:rsidR="000A7336">
        <w:t xml:space="preserve">; </w:t>
      </w:r>
      <w:r w:rsidR="00115915" w:rsidRPr="00C631B2">
        <w:t>Hong Kong</w:t>
      </w:r>
      <w:r w:rsidR="00F137EB" w:rsidRPr="00C631B2">
        <w:t>, China</w:t>
      </w:r>
      <w:r w:rsidR="000A7336" w:rsidRPr="00C631B2">
        <w:t xml:space="preserve">; </w:t>
      </w:r>
      <w:r w:rsidR="00115915" w:rsidRPr="00C631B2">
        <w:t>India</w:t>
      </w:r>
      <w:r w:rsidR="000A7336">
        <w:t xml:space="preserve">; </w:t>
      </w:r>
      <w:r w:rsidR="00115915">
        <w:t>Indonesia</w:t>
      </w:r>
      <w:r w:rsidR="000A7336">
        <w:t xml:space="preserve">; </w:t>
      </w:r>
      <w:r w:rsidR="00115915">
        <w:t>Iran</w:t>
      </w:r>
      <w:r w:rsidR="00C068B3">
        <w:t xml:space="preserve"> (Islamic Republic of)</w:t>
      </w:r>
      <w:r w:rsidR="000A7336">
        <w:t xml:space="preserve">; </w:t>
      </w:r>
      <w:r w:rsidR="00115915">
        <w:t>Jordan</w:t>
      </w:r>
      <w:r w:rsidR="000A7336">
        <w:t xml:space="preserve">; </w:t>
      </w:r>
      <w:r w:rsidR="00115915">
        <w:t>Malaysia</w:t>
      </w:r>
      <w:r w:rsidR="000A7336">
        <w:t xml:space="preserve">; </w:t>
      </w:r>
      <w:r w:rsidR="00115915">
        <w:t>Myanmar</w:t>
      </w:r>
      <w:r w:rsidR="000A7336">
        <w:t xml:space="preserve">; </w:t>
      </w:r>
      <w:r w:rsidR="00115915">
        <w:t>Netherlands</w:t>
      </w:r>
      <w:r w:rsidR="000A7336">
        <w:t xml:space="preserve">; </w:t>
      </w:r>
      <w:r w:rsidR="00115915">
        <w:t>Norway</w:t>
      </w:r>
      <w:r w:rsidR="000A7336">
        <w:t xml:space="preserve">; </w:t>
      </w:r>
      <w:r w:rsidR="00115915">
        <w:t>Senegal</w:t>
      </w:r>
      <w:r w:rsidR="000A7336">
        <w:t>;</w:t>
      </w:r>
      <w:r w:rsidR="00115915">
        <w:t xml:space="preserve"> and Sweden.  </w:t>
      </w:r>
      <w:r>
        <w:t>Prior to the course, the students participated in the UPOV distance learning course DL</w:t>
      </w:r>
      <w:r>
        <w:noBreakHyphen/>
        <w:t>205.</w:t>
      </w:r>
    </w:p>
    <w:p w:rsidR="004D57C2" w:rsidRDefault="004D57C2" w:rsidP="004D57C2"/>
    <w:p w:rsidR="00CF6633" w:rsidRDefault="00CF6633" w:rsidP="003433B0">
      <w:r>
        <w:fldChar w:fldCharType="begin"/>
      </w:r>
      <w:r>
        <w:instrText xml:space="preserve"> AUTONUM  </w:instrText>
      </w:r>
      <w:r>
        <w:fldChar w:fldCharType="end"/>
      </w:r>
      <w:r>
        <w:tab/>
        <w:t>On June 20, at WIPO headquarters in Geneva, the Office</w:t>
      </w:r>
      <w:r w:rsidR="0035078F">
        <w:t xml:space="preserve"> met with </w:t>
      </w:r>
      <w:r w:rsidR="003433B0">
        <w:t>Mr. Javier Moreno Ramos, Head, International Cooperation Service, EUIPO, Mr. Néstor Martínez-Aguado, Seconded National Expert,</w:t>
      </w:r>
      <w:r w:rsidR="00EC3E20">
        <w:t xml:space="preserve"> </w:t>
      </w:r>
      <w:r w:rsidR="0035078F">
        <w:t>EUIPO and</w:t>
      </w:r>
      <w:r>
        <w:t xml:space="preserve"> </w:t>
      </w:r>
      <w:r w:rsidR="0035078F">
        <w:t>the President of the </w:t>
      </w:r>
      <w:r w:rsidR="003433B0">
        <w:t>CPVO</w:t>
      </w:r>
      <w:r w:rsidR="003433B0" w:rsidRPr="003E3B0E">
        <w:t>.</w:t>
      </w:r>
    </w:p>
    <w:p w:rsidR="00CF6633" w:rsidRDefault="00CF6633" w:rsidP="004D57C2"/>
    <w:p w:rsidR="00C434A4" w:rsidRDefault="00C434A4" w:rsidP="004D57C2">
      <w:r>
        <w:fldChar w:fldCharType="begin"/>
      </w:r>
      <w:r>
        <w:instrText xml:space="preserve"> AUTONUM  </w:instrText>
      </w:r>
      <w:r>
        <w:fldChar w:fldCharType="end"/>
      </w:r>
      <w:r>
        <w:tab/>
        <w:t xml:space="preserve">On June 22, at Geneva, the Office received a courtesy visit </w:t>
      </w:r>
      <w:r w:rsidR="0091608C">
        <w:t>from</w:t>
      </w:r>
      <w:r>
        <w:t xml:space="preserve"> Mr. </w:t>
      </w:r>
      <w:r w:rsidR="004814BD">
        <w:t xml:space="preserve">Hideya </w:t>
      </w:r>
      <w:r>
        <w:t>Yamada, Vice-President of JICA.</w:t>
      </w:r>
    </w:p>
    <w:p w:rsidR="00C434A4" w:rsidRDefault="00C434A4" w:rsidP="004D57C2"/>
    <w:p w:rsidR="00A46AD9" w:rsidRDefault="00A46AD9" w:rsidP="00A46AD9">
      <w:r>
        <w:fldChar w:fldCharType="begin"/>
      </w:r>
      <w:r>
        <w:instrText xml:space="preserve"> AUTONUM  </w:instrText>
      </w:r>
      <w:r>
        <w:fldChar w:fldCharType="end"/>
      </w:r>
      <w:r>
        <w:tab/>
        <w:t xml:space="preserve">On June 25, at WTO headquarters in Geneva, the Office made a presentation on the “Implementation of the International Convention for the Protection of New Varieties of Plants (UPOV)” at the WIPO-WTO Colloquium for Teachers of Intellectual Property. </w:t>
      </w:r>
      <w:r w:rsidR="00680D51">
        <w:t xml:space="preserve"> </w:t>
      </w:r>
      <w:r>
        <w:t xml:space="preserve">The Colloquium was attended by participants from: Algeria; Australia; Bangladesh; Belarus; Brazil; China; Colombia; Fiji; Iran (Islamic Republic of); India; Indonesia; Jamaica; Kenya; </w:t>
      </w:r>
      <w:r w:rsidRPr="00A46AD9">
        <w:t>Kyrgyzstan</w:t>
      </w:r>
      <w:r>
        <w:t>; Malaysia; Nigeria; Oman; Pakistan; Paraguay; Slovenia; South Africa; Turkey; Uganda; Ukraine; United Kingdom; Uruguay; United Republic of Tanzania; Venezuela; Viet Nam; and Zambia.</w:t>
      </w:r>
    </w:p>
    <w:p w:rsidR="00A46AD9" w:rsidRDefault="00A46AD9" w:rsidP="004D57C2"/>
    <w:p w:rsidR="00B9567E" w:rsidRDefault="00B9567E" w:rsidP="00B9567E">
      <w:r>
        <w:fldChar w:fldCharType="begin"/>
      </w:r>
      <w:r>
        <w:instrText xml:space="preserve"> AUTONUM  </w:instrText>
      </w:r>
      <w:r>
        <w:fldChar w:fldCharType="end"/>
      </w:r>
      <w:r>
        <w:tab/>
        <w:t>On June 25, in Wageningen, Netherlands, the Office attended the 21</w:t>
      </w:r>
      <w:r w:rsidRPr="004D57C2">
        <w:rPr>
          <w:vertAlign w:val="superscript"/>
        </w:rPr>
        <w:t>st</w:t>
      </w:r>
      <w:r>
        <w:t xml:space="preserve"> International Course on Plant Variety Protection organized by Naktuinbouw.  The Office also held bilateral </w:t>
      </w:r>
      <w:r w:rsidR="009F2683">
        <w:t>meetings with the participants.</w:t>
      </w:r>
    </w:p>
    <w:p w:rsidR="003D0C2A" w:rsidRDefault="003D0C2A" w:rsidP="003D0C2A">
      <w:pPr>
        <w:rPr>
          <w:rFonts w:cs="Arial"/>
        </w:rPr>
      </w:pPr>
    </w:p>
    <w:p w:rsidR="004D57C2" w:rsidRDefault="003523F4" w:rsidP="0096341A">
      <w:r>
        <w:fldChar w:fldCharType="begin"/>
      </w:r>
      <w:r>
        <w:instrText xml:space="preserve"> AUTONUM  </w:instrText>
      </w:r>
      <w:r>
        <w:fldChar w:fldCharType="end"/>
      </w:r>
      <w:r>
        <w:tab/>
        <w:t>From June 25 to 28, the Office</w:t>
      </w:r>
      <w:r w:rsidR="0096341A">
        <w:t>, in cooperation with the Canadian Food Inspection Agency (CFIA), the Ministry of Agriculture, Nature and Food Quality of the Netherlands, USPTO and WIPO, organized a High</w:t>
      </w:r>
      <w:r w:rsidR="0096341A">
        <w:noBreakHyphen/>
      </w:r>
      <w:r w:rsidR="0096341A" w:rsidRPr="0096341A">
        <w:t>Level Study Tour on Plant Variety Protection for Promoting Investments in Plant Breeding</w:t>
      </w:r>
      <w:r w:rsidR="0096341A">
        <w:t>.  The study tour was based on site visits in Des Moines, Unites States of America and in Saskatoon, Canada.  It was attended by participants from Argentina, Brazil, Canada, Mexico, Netherlands, United States of America, SAA and UPOV.</w:t>
      </w:r>
    </w:p>
    <w:p w:rsidR="003523F4" w:rsidRDefault="003523F4" w:rsidP="004D57C2"/>
    <w:p w:rsidR="00E75052" w:rsidRDefault="00E75052" w:rsidP="00E75052">
      <w:pPr>
        <w:rPr>
          <w:rFonts w:cs="Arial"/>
        </w:rPr>
      </w:pPr>
      <w:r>
        <w:fldChar w:fldCharType="begin"/>
      </w:r>
      <w:r>
        <w:instrText xml:space="preserve"> AUTONUM  </w:instrText>
      </w:r>
      <w:r>
        <w:fldChar w:fldCharType="end"/>
      </w:r>
      <w:r>
        <w:tab/>
        <w:t xml:space="preserve">From June 25 to 29, the Office followed </w:t>
      </w:r>
      <w:r w:rsidR="00002EE2">
        <w:t xml:space="preserve">relevant parts of </w:t>
      </w:r>
      <w:r>
        <w:t>the thirty-sixth session of the WIPO IGC.</w:t>
      </w:r>
      <w:r w:rsidR="00002EE2" w:rsidRPr="00456E56">
        <w:t xml:space="preserve"> </w:t>
      </w:r>
    </w:p>
    <w:p w:rsidR="00E75052" w:rsidRDefault="00E75052" w:rsidP="00E75052">
      <w:pPr>
        <w:rPr>
          <w:rFonts w:cs="Arial"/>
        </w:rPr>
      </w:pPr>
    </w:p>
    <w:p w:rsidR="00365F19" w:rsidRDefault="00365F19" w:rsidP="004D57C2">
      <w:r>
        <w:fldChar w:fldCharType="begin"/>
      </w:r>
      <w:r>
        <w:instrText xml:space="preserve"> AUTONUM  </w:instrText>
      </w:r>
      <w:r>
        <w:fldChar w:fldCharType="end"/>
      </w:r>
      <w:r>
        <w:tab/>
        <w:t>On June 26, in Dijon, France, the Office participated in an awareness-raising workshop on industrial property (</w:t>
      </w:r>
      <w:r w:rsidR="00336269" w:rsidRPr="00336269">
        <w:rPr>
          <w:rFonts w:cs="Arial"/>
          <w:i/>
        </w:rPr>
        <w:t>Atelier de sensibilisation à la Propriété Industrielle</w:t>
      </w:r>
      <w:r w:rsidR="00336269">
        <w:rPr>
          <w:rFonts w:cs="Arial"/>
        </w:rPr>
        <w:t xml:space="preserve">), organized by the </w:t>
      </w:r>
      <w:r w:rsidR="00336269" w:rsidRPr="00336269">
        <w:rPr>
          <w:rFonts w:cs="Arial"/>
          <w:i/>
        </w:rPr>
        <w:t>Agence Économique Régionale de Bourgogne-Franche-Comté</w:t>
      </w:r>
      <w:r w:rsidR="00336269" w:rsidRPr="00B21875">
        <w:rPr>
          <w:rFonts w:cs="Arial"/>
        </w:rPr>
        <w:t xml:space="preserve"> (France)</w:t>
      </w:r>
      <w:r w:rsidR="00336269">
        <w:rPr>
          <w:rFonts w:cs="Arial"/>
        </w:rPr>
        <w:t>.</w:t>
      </w:r>
      <w:r w:rsidR="00F137EB">
        <w:rPr>
          <w:rFonts w:cs="Arial"/>
        </w:rPr>
        <w:t xml:space="preserve">  The Office gave </w:t>
      </w:r>
      <w:r w:rsidR="00D23A94">
        <w:rPr>
          <w:rFonts w:cs="Arial"/>
        </w:rPr>
        <w:t>presentation</w:t>
      </w:r>
      <w:r w:rsidR="00F137EB">
        <w:rPr>
          <w:rFonts w:cs="Arial"/>
        </w:rPr>
        <w:t>s</w:t>
      </w:r>
      <w:r w:rsidR="00D23A94">
        <w:rPr>
          <w:rFonts w:cs="Arial"/>
        </w:rPr>
        <w:t xml:space="preserve"> on “Introduction to UPOV” and “UPOV PRISMA P</w:t>
      </w:r>
      <w:r w:rsidR="00F137EB">
        <w:rPr>
          <w:rFonts w:cs="Arial"/>
        </w:rPr>
        <w:t>BR Tool”.</w:t>
      </w:r>
    </w:p>
    <w:p w:rsidR="003523F4" w:rsidRDefault="003523F4" w:rsidP="004D57C2"/>
    <w:p w:rsidR="00336269" w:rsidRDefault="00830D1E" w:rsidP="004D57C2">
      <w:r>
        <w:fldChar w:fldCharType="begin"/>
      </w:r>
      <w:r>
        <w:instrText xml:space="preserve"> AUTONUM  </w:instrText>
      </w:r>
      <w:r>
        <w:fldChar w:fldCharType="end"/>
      </w:r>
      <w:r>
        <w:tab/>
        <w:t xml:space="preserve">From June 26 to 29, in Paris, France, the Office attended the </w:t>
      </w:r>
      <w:r w:rsidRPr="00B21875">
        <w:rPr>
          <w:rFonts w:cs="Arial"/>
        </w:rPr>
        <w:t>Ad-Hoc Working Group Meetings, Technical Working Group Meeting and Annual Meeting of the OECD Seed Schemes</w:t>
      </w:r>
      <w:r>
        <w:rPr>
          <w:rFonts w:cs="Arial"/>
        </w:rPr>
        <w:t>.</w:t>
      </w:r>
    </w:p>
    <w:p w:rsidR="00336269" w:rsidRDefault="00336269" w:rsidP="004D57C2"/>
    <w:p w:rsidR="00CF6633" w:rsidRDefault="00CF6633" w:rsidP="004D57C2">
      <w:r>
        <w:fldChar w:fldCharType="begin"/>
      </w:r>
      <w:r>
        <w:instrText xml:space="preserve"> AUTONUM  </w:instrText>
      </w:r>
      <w:r>
        <w:fldChar w:fldCharType="end"/>
      </w:r>
      <w:r>
        <w:tab/>
        <w:t xml:space="preserve">On June 28, the Office received the visit of </w:t>
      </w:r>
      <w:r w:rsidRPr="00CF6633">
        <w:t xml:space="preserve">Ms. Maria Ryazanova, Second Secretary, Permanent Mission of the Russian Federation to the Office of the United Nations and other International Organizations in Geneva, </w:t>
      </w:r>
      <w:r>
        <w:t>who presented</w:t>
      </w:r>
      <w:r w:rsidRPr="00CF6633">
        <w:t xml:space="preserve"> to the Vice Secretary-General </w:t>
      </w:r>
      <w:r w:rsidR="00140079">
        <w:t>a</w:t>
      </w:r>
      <w:r w:rsidRPr="00CF6633">
        <w:t xml:space="preserve"> declaration from the Russian Federation, in accordance with the provisions of Article 29(3)(c) of the 1991 Act of the UPOV Convention, that its number of contribution units would increase from one-half (0.5) to two (2.0) units, as of 2019.</w:t>
      </w:r>
    </w:p>
    <w:p w:rsidR="00CF6633" w:rsidRDefault="00CF6633" w:rsidP="004D57C2"/>
    <w:p w:rsidR="0071307A" w:rsidRDefault="0071307A" w:rsidP="0022101A">
      <w:r>
        <w:fldChar w:fldCharType="begin"/>
      </w:r>
      <w:r>
        <w:instrText xml:space="preserve"> AUTONUM  </w:instrText>
      </w:r>
      <w:r>
        <w:fldChar w:fldCharType="end"/>
      </w:r>
      <w:r>
        <w:tab/>
        <w:t xml:space="preserve">On June 29, in Geneva, the Office received the visit of </w:t>
      </w:r>
      <w:r w:rsidR="0022101A">
        <w:t xml:space="preserve">a delegation from China, </w:t>
      </w:r>
      <w:r w:rsidR="000121D5">
        <w:t>comprising</w:t>
      </w:r>
      <w:r w:rsidR="0022101A">
        <w:t xml:space="preserve"> Mr.</w:t>
      </w:r>
      <w:r w:rsidR="00F137EB">
        <w:t> </w:t>
      </w:r>
      <w:r w:rsidR="00D723F3">
        <w:t>Cui </w:t>
      </w:r>
      <w:r w:rsidR="0022101A">
        <w:t>Yehan, Division Director, Development Center of Science and Technology</w:t>
      </w:r>
      <w:r w:rsidR="00D723F3">
        <w:t xml:space="preserve"> (DCST)</w:t>
      </w:r>
      <w:r w:rsidR="0022101A">
        <w:t>, Mr. Long Sanqun, Deputy Director General, Office of Protection of New Varieties of Plants, Mr. Zheng Yong-qi, Research Professor, Research Institute of Forestry, Ms. Zhang Chuan-hong, Associate Researcher, Research Institute of Forestry</w:t>
      </w:r>
      <w:r w:rsidR="000C088D">
        <w:t>.  The Office presented recent developments of UPOV PRISMA and discussed ongoing cooperation matters between UPOV and China.</w:t>
      </w:r>
    </w:p>
    <w:p w:rsidR="0071307A" w:rsidRDefault="0071307A" w:rsidP="004D57C2"/>
    <w:p w:rsidR="0022101A" w:rsidRDefault="00EA5FCA" w:rsidP="004D57C2">
      <w:r>
        <w:fldChar w:fldCharType="begin"/>
      </w:r>
      <w:r>
        <w:instrText xml:space="preserve"> AUTONUM  </w:instrText>
      </w:r>
      <w:r>
        <w:fldChar w:fldCharType="end"/>
      </w:r>
      <w:r>
        <w:tab/>
        <w:t xml:space="preserve">On July </w:t>
      </w:r>
      <w:r w:rsidR="00D84072">
        <w:t>4</w:t>
      </w:r>
      <w:r>
        <w:t xml:space="preserve">, in Geneva, the Office made a presentation on UPOV during a </w:t>
      </w:r>
      <w:r w:rsidRPr="00EA5FCA">
        <w:t>Study Visit of the Attorney General and Minister for Justice and Senior Government Officials of Ghana to WIPO Headquarters</w:t>
      </w:r>
      <w:r>
        <w:t>.</w:t>
      </w:r>
      <w:r w:rsidR="008933A2">
        <w:t xml:space="preserve"> </w:t>
      </w:r>
    </w:p>
    <w:p w:rsidR="0022101A" w:rsidRDefault="0022101A" w:rsidP="004D57C2"/>
    <w:p w:rsidR="00C86136" w:rsidRDefault="00C86136" w:rsidP="004D57C2">
      <w:r>
        <w:fldChar w:fldCharType="begin"/>
      </w:r>
      <w:r>
        <w:instrText xml:space="preserve"> AUTONUM  </w:instrText>
      </w:r>
      <w:r>
        <w:fldChar w:fldCharType="end"/>
      </w:r>
      <w:r>
        <w:tab/>
        <w:t xml:space="preserve">On July 5, in Amman, Jordan, the Office participated in a </w:t>
      </w:r>
      <w:r w:rsidRPr="00B21875">
        <w:rPr>
          <w:rFonts w:cs="Arial"/>
        </w:rPr>
        <w:t>WTO National Seminar on Certain Aspects of the TRIPS Agreement</w:t>
      </w:r>
      <w:r w:rsidR="00E06F4F">
        <w:rPr>
          <w:rFonts w:cs="Arial"/>
        </w:rPr>
        <w:t xml:space="preserve"> and the UPOV Convention, and gave presentations on “Introduction to UPOV and the UPOV Convention, and cooperation between UPOV members”, and on the “Impact of the UPOV system of plant variety protection”</w:t>
      </w:r>
      <w:r>
        <w:rPr>
          <w:rFonts w:cs="Arial"/>
        </w:rPr>
        <w:t>.</w:t>
      </w:r>
    </w:p>
    <w:p w:rsidR="00C86136" w:rsidRDefault="00C86136" w:rsidP="004D57C2"/>
    <w:p w:rsidR="00DC2F96" w:rsidRDefault="00DC2F96" w:rsidP="004D57C2">
      <w:r>
        <w:fldChar w:fldCharType="begin"/>
      </w:r>
      <w:r>
        <w:instrText xml:space="preserve"> AUTONUM  </w:instrText>
      </w:r>
      <w:r>
        <w:fldChar w:fldCharType="end"/>
      </w:r>
      <w:r>
        <w:tab/>
        <w:t xml:space="preserve">On July 6, in Geneva, the Office participated in a conference call with Mr. Fabian </w:t>
      </w:r>
      <w:r>
        <w:rPr>
          <w:rFonts w:cs="Arial"/>
          <w:color w:val="000000"/>
        </w:rPr>
        <w:t xml:space="preserve">Rohden, </w:t>
      </w:r>
      <w:r w:rsidR="00B01E9C" w:rsidRPr="00B01E9C">
        <w:rPr>
          <w:rFonts w:cs="Arial"/>
          <w:color w:val="000000"/>
        </w:rPr>
        <w:t>Molecular Biologist</w:t>
      </w:r>
      <w:r w:rsidR="00B01E9C">
        <w:rPr>
          <w:rFonts w:cs="Arial"/>
          <w:color w:val="000000"/>
        </w:rPr>
        <w:t>,</w:t>
      </w:r>
      <w:r w:rsidR="00B01E9C" w:rsidRPr="00B01E9C">
        <w:rPr>
          <w:rFonts w:cs="Arial"/>
          <w:color w:val="000000"/>
        </w:rPr>
        <w:t xml:space="preserve"> Institute for Technology Assessment and Systems Analysis</w:t>
      </w:r>
      <w:r w:rsidR="00B01E9C">
        <w:rPr>
          <w:rFonts w:cs="Arial"/>
          <w:color w:val="000000"/>
        </w:rPr>
        <w:t>,</w:t>
      </w:r>
      <w:r w:rsidR="00B01E9C" w:rsidRPr="00B01E9C">
        <w:rPr>
          <w:rFonts w:cs="Arial"/>
          <w:color w:val="000000"/>
        </w:rPr>
        <w:t xml:space="preserve"> Karlsruhe Institute of Technology</w:t>
      </w:r>
      <w:r w:rsidR="00B01E9C">
        <w:rPr>
          <w:rFonts w:cs="Arial"/>
          <w:color w:val="000000"/>
        </w:rPr>
        <w:t xml:space="preserve"> (KIT)</w:t>
      </w:r>
      <w:r>
        <w:rPr>
          <w:rFonts w:cs="Arial"/>
          <w:color w:val="000000"/>
        </w:rPr>
        <w:t xml:space="preserve">, </w:t>
      </w:r>
      <w:r w:rsidR="00B01E9C">
        <w:rPr>
          <w:rFonts w:cs="Arial"/>
          <w:color w:val="000000"/>
        </w:rPr>
        <w:t xml:space="preserve">to discuss </w:t>
      </w:r>
      <w:r w:rsidR="00486C33">
        <w:rPr>
          <w:rFonts w:cs="Arial"/>
          <w:color w:val="000000"/>
        </w:rPr>
        <w:t xml:space="preserve">a project on </w:t>
      </w:r>
      <w:r>
        <w:rPr>
          <w:rFonts w:cs="Arial"/>
          <w:color w:val="000000"/>
        </w:rPr>
        <w:t>Digital Sequence Information in the Nagoya Protocol</w:t>
      </w:r>
      <w:r w:rsidR="00B01E9C">
        <w:rPr>
          <w:rFonts w:cs="Arial"/>
          <w:color w:val="000000"/>
        </w:rPr>
        <w:t>.</w:t>
      </w:r>
    </w:p>
    <w:p w:rsidR="00DC2F96" w:rsidRDefault="00DC2F96" w:rsidP="004D57C2"/>
    <w:p w:rsidR="008933A2" w:rsidRPr="00AB136B" w:rsidRDefault="008933A2" w:rsidP="008933A2">
      <w:r w:rsidRPr="00AB136B">
        <w:fldChar w:fldCharType="begin"/>
      </w:r>
      <w:r w:rsidRPr="00AB136B">
        <w:instrText xml:space="preserve"> AUTONUM  </w:instrText>
      </w:r>
      <w:r w:rsidRPr="00AB136B">
        <w:fldChar w:fldCharType="end"/>
      </w:r>
      <w:r w:rsidRPr="00AB136B">
        <w:tab/>
        <w:t>On July 6, the Office of the Union held a teleconference with Mr. Eduardo Padilla Vaca, Director de Variedades Vegetales, Servicio Nacional de Inspección y Certificación de Semillas (SNICS)</w:t>
      </w:r>
      <w:r w:rsidR="00D20803">
        <w:t xml:space="preserve"> of Mexico,</w:t>
      </w:r>
      <w:r w:rsidRPr="00AB136B">
        <w:t xml:space="preserve"> </w:t>
      </w:r>
      <w:r w:rsidR="00AB136B" w:rsidRPr="00AB136B">
        <w:t>in relation to proposed amendments to the plant variety protection legislation.</w:t>
      </w:r>
    </w:p>
    <w:p w:rsidR="00AB136B" w:rsidRDefault="00AB136B" w:rsidP="008933A2"/>
    <w:p w:rsidR="001838B5" w:rsidRDefault="001838B5" w:rsidP="001838B5">
      <w:r>
        <w:fldChar w:fldCharType="begin"/>
      </w:r>
      <w:r>
        <w:instrText xml:space="preserve"> AUTONUM  </w:instrText>
      </w:r>
      <w:r>
        <w:fldChar w:fldCharType="end"/>
      </w:r>
      <w:r>
        <w:tab/>
        <w:t xml:space="preserve">On July 10, in Geneva, the Office met with Mr. Richard Aching, Manager, Intellectual Property Office, Trinidad and Tobago, and discussed recent developments in UPOV </w:t>
      </w:r>
      <w:r w:rsidR="00A4439D">
        <w:t xml:space="preserve">and </w:t>
      </w:r>
      <w:r>
        <w:t>in Trinidad and Tobago.</w:t>
      </w:r>
    </w:p>
    <w:p w:rsidR="001838B5" w:rsidRDefault="001838B5" w:rsidP="004D57C2"/>
    <w:p w:rsidR="00D1573B" w:rsidRDefault="00D1573B" w:rsidP="00D1573B">
      <w:r>
        <w:fldChar w:fldCharType="begin"/>
      </w:r>
      <w:r>
        <w:instrText xml:space="preserve"> AUTONUM  </w:instrText>
      </w:r>
      <w:r>
        <w:fldChar w:fldCharType="end"/>
      </w:r>
      <w:r>
        <w:tab/>
        <w:t xml:space="preserve">On July 12, in Turku, Finland, </w:t>
      </w:r>
      <w:r w:rsidR="006E707F" w:rsidRPr="006E707F">
        <w:t>the Office participated in the assessment by the CPVO Quality Audit Service (QAS) of the Finnish Food Safety Authority (Evira) as an examination office to learn about the procedure.</w:t>
      </w:r>
    </w:p>
    <w:p w:rsidR="00D1573B" w:rsidRDefault="00D1573B" w:rsidP="004D57C2"/>
    <w:p w:rsidR="0039045A" w:rsidRDefault="0039045A" w:rsidP="00E6189B">
      <w:r>
        <w:fldChar w:fldCharType="begin"/>
      </w:r>
      <w:r>
        <w:instrText xml:space="preserve"> AUTONUM  </w:instrText>
      </w:r>
      <w:r>
        <w:fldChar w:fldCharType="end"/>
      </w:r>
      <w:r>
        <w:tab/>
      </w:r>
      <w:r w:rsidR="00E6189B">
        <w:t xml:space="preserve">On July 13, in Geneva, the Office received the visit of Mr. Ahmad Faridon, Veterinary, Ministry of Agriculture, Irrigation and livestock of Afghanistan (SPS inquiry point and WTO coordination manager), who was provided with general information on UPOV, including on the procedure to become member of UPOV and </w:t>
      </w:r>
      <w:r w:rsidR="000121D5" w:rsidRPr="009F2683">
        <w:t xml:space="preserve">the </w:t>
      </w:r>
      <w:r w:rsidR="00E6189B" w:rsidRPr="009F2683">
        <w:t>draft</w:t>
      </w:r>
      <w:r w:rsidR="000121D5" w:rsidRPr="009F2683">
        <w:t>ing of</w:t>
      </w:r>
      <w:r w:rsidR="00E6189B" w:rsidRPr="009F2683">
        <w:t xml:space="preserve"> legislation in </w:t>
      </w:r>
      <w:r w:rsidR="00AB136B" w:rsidRPr="009F2683">
        <w:t xml:space="preserve">accordance </w:t>
      </w:r>
      <w:r w:rsidR="00E6189B" w:rsidRPr="009F2683">
        <w:t>with the UPOV Convention.</w:t>
      </w:r>
    </w:p>
    <w:p w:rsidR="0039045A" w:rsidRDefault="0039045A" w:rsidP="004D57C2"/>
    <w:p w:rsidR="005274EC" w:rsidRDefault="005274EC" w:rsidP="005274EC">
      <w:r>
        <w:fldChar w:fldCharType="begin"/>
      </w:r>
      <w:r>
        <w:instrText xml:space="preserve"> AUTONUM  </w:instrText>
      </w:r>
      <w:r>
        <w:fldChar w:fldCharType="end"/>
      </w:r>
      <w:r>
        <w:tab/>
        <w:t xml:space="preserve">On July 18, in Geneva, the Office made a presentation </w:t>
      </w:r>
      <w:r w:rsidR="0071307A" w:rsidRPr="0071307A">
        <w:t xml:space="preserve">by video conference on </w:t>
      </w:r>
      <w:r w:rsidR="00FA35FC">
        <w:t>“</w:t>
      </w:r>
      <w:r w:rsidR="00FA35FC" w:rsidRPr="0071307A">
        <w:t xml:space="preserve">Plant </w:t>
      </w:r>
      <w:r w:rsidR="0071307A" w:rsidRPr="0071307A">
        <w:t>variety protection under the UPOV Convention</w:t>
      </w:r>
      <w:r w:rsidR="00FA35FC">
        <w:t>”</w:t>
      </w:r>
      <w:r w:rsidR="0071307A" w:rsidRPr="0071307A">
        <w:t xml:space="preserve"> </w:t>
      </w:r>
      <w:r w:rsidR="00FA35FC">
        <w:t xml:space="preserve">at the First Edition of </w:t>
      </w:r>
      <w:r w:rsidR="0071307A" w:rsidRPr="0071307A">
        <w:t xml:space="preserve">the WIPO </w:t>
      </w:r>
      <w:r w:rsidR="00FA35FC" w:rsidRPr="0071307A">
        <w:t xml:space="preserve">Summer Course </w:t>
      </w:r>
      <w:r w:rsidR="0071307A" w:rsidRPr="0071307A">
        <w:t xml:space="preserve">on </w:t>
      </w:r>
      <w:r w:rsidR="00FA35FC" w:rsidRPr="0071307A">
        <w:t>Intellectual Property</w:t>
      </w:r>
      <w:r w:rsidR="0071307A" w:rsidRPr="0071307A">
        <w:t>, held in Rio de Janeiro, Brazil.</w:t>
      </w:r>
      <w:r>
        <w:t xml:space="preserve">  </w:t>
      </w:r>
      <w:r w:rsidR="00FA35FC" w:rsidRPr="00FA35FC">
        <w:t>Forty participants from the Brazilian private, governmental and academic sectors attended the course</w:t>
      </w:r>
      <w:r>
        <w:t>.</w:t>
      </w:r>
      <w:r w:rsidR="00206053">
        <w:t xml:space="preserve"> </w:t>
      </w:r>
    </w:p>
    <w:p w:rsidR="005274EC" w:rsidRDefault="005274EC" w:rsidP="004D57C2"/>
    <w:p w:rsidR="00C86136" w:rsidRDefault="00C86136" w:rsidP="00C86136">
      <w:r>
        <w:fldChar w:fldCharType="begin"/>
      </w:r>
      <w:r>
        <w:instrText xml:space="preserve"> AUTONUM  </w:instrText>
      </w:r>
      <w:r>
        <w:fldChar w:fldCharType="end"/>
      </w:r>
      <w:r>
        <w:tab/>
        <w:t xml:space="preserve">From July </w:t>
      </w:r>
      <w:r w:rsidR="002816C0">
        <w:t>25 to 27</w:t>
      </w:r>
      <w:r>
        <w:t>, in Tsukuba, Japan, the Office provided a training session on UPOV at the training</w:t>
      </w:r>
      <w:r w:rsidR="002816C0">
        <w:t xml:space="preserve"> </w:t>
      </w:r>
      <w:r>
        <w:t>course “</w:t>
      </w:r>
      <w:r w:rsidR="002816C0" w:rsidRPr="002816C0">
        <w:t>Plant Variety Protection and Quality Control System of Seeds to Facilitate Distribution of High Quality Seeds</w:t>
      </w:r>
      <w:r>
        <w:t>”</w:t>
      </w:r>
      <w:r w:rsidR="002816C0">
        <w:t xml:space="preserve"> </w:t>
      </w:r>
      <w:r>
        <w:t>organized by JICA in cooperation with the Government of Japan.</w:t>
      </w:r>
      <w:r w:rsidR="002816C0">
        <w:t xml:space="preserve"> </w:t>
      </w:r>
      <w:r>
        <w:t xml:space="preserve"> The course was attended by participants</w:t>
      </w:r>
      <w:r w:rsidR="002816C0">
        <w:t xml:space="preserve"> from </w:t>
      </w:r>
      <w:r w:rsidR="003E49E4">
        <w:t>Argentina, Myanmar and Viet Nam.</w:t>
      </w:r>
      <w:r>
        <w:t xml:space="preserve"> </w:t>
      </w:r>
      <w:r w:rsidR="00D90320">
        <w:t xml:space="preserve"> </w:t>
      </w:r>
      <w:r>
        <w:t>As part of the program, the participants were invited to participate in the UPOV distance</w:t>
      </w:r>
      <w:r w:rsidR="002816C0">
        <w:t xml:space="preserve"> </w:t>
      </w:r>
      <w:r>
        <w:t>learning course DL-205.</w:t>
      </w:r>
    </w:p>
    <w:p w:rsidR="00C86136" w:rsidRDefault="00C86136" w:rsidP="004D57C2"/>
    <w:p w:rsidR="00C86136" w:rsidRDefault="00C86136" w:rsidP="004D57C2">
      <w:r>
        <w:fldChar w:fldCharType="begin"/>
      </w:r>
      <w:r>
        <w:instrText xml:space="preserve"> AUTONUM  </w:instrText>
      </w:r>
      <w:r>
        <w:fldChar w:fldCharType="end"/>
      </w:r>
      <w:r>
        <w:tab/>
      </w:r>
      <w:r w:rsidR="000A7336">
        <w:t xml:space="preserve">From July 25 to 27, in Rome, Italy, the Office attended the </w:t>
      </w:r>
      <w:r w:rsidR="000A7336" w:rsidRPr="00B21875">
        <w:rPr>
          <w:rFonts w:cs="Arial"/>
        </w:rPr>
        <w:t>Ninth Session of the Intergovernmental Technical Working Group on Plant Genetic Resources for Food and Agriculture</w:t>
      </w:r>
      <w:r w:rsidR="000A7336">
        <w:rPr>
          <w:rFonts w:cs="Arial"/>
        </w:rPr>
        <w:t>.</w:t>
      </w:r>
    </w:p>
    <w:p w:rsidR="00C86136" w:rsidRDefault="00C86136" w:rsidP="004D57C2"/>
    <w:p w:rsidR="00DE5F4A" w:rsidRDefault="00DE5F4A" w:rsidP="00DE5F4A">
      <w:r>
        <w:fldChar w:fldCharType="begin"/>
      </w:r>
      <w:r>
        <w:instrText xml:space="preserve"> AUTONUM  </w:instrText>
      </w:r>
      <w:r>
        <w:fldChar w:fldCharType="end"/>
      </w:r>
      <w:r>
        <w:tab/>
        <w:t xml:space="preserve">On July 30, in Tokyo, Japan, </w:t>
      </w:r>
      <w:r w:rsidRPr="00446DFE">
        <w:t xml:space="preserve">the Office </w:t>
      </w:r>
      <w:r>
        <w:t>met with Mr. Atsushi Suginaka, Director of Budget Division, and Mr. Do Ozaki, Director of Intellectual Property Division, MAFF of Japan</w:t>
      </w:r>
      <w:r w:rsidR="007C1C17">
        <w:t>,</w:t>
      </w:r>
      <w:r w:rsidR="000121D5">
        <w:t xml:space="preserve"> to discuss cooperation in the Asian region</w:t>
      </w:r>
      <w:r w:rsidRPr="00446DFE">
        <w:t xml:space="preserve">. </w:t>
      </w:r>
    </w:p>
    <w:p w:rsidR="00DE5F4A" w:rsidRDefault="00DE5F4A" w:rsidP="00DE5F4A"/>
    <w:p w:rsidR="000A7336" w:rsidRDefault="000A7336" w:rsidP="006B7E7C">
      <w:r>
        <w:fldChar w:fldCharType="begin"/>
      </w:r>
      <w:r>
        <w:instrText xml:space="preserve"> AUTONUM  </w:instrText>
      </w:r>
      <w:r>
        <w:fldChar w:fldCharType="end"/>
      </w:r>
      <w:r>
        <w:tab/>
        <w:t xml:space="preserve">On August 1, in </w:t>
      </w:r>
      <w:r w:rsidR="00DE5F4A">
        <w:t>Muntinlupa</w:t>
      </w:r>
      <w:r>
        <w:t xml:space="preserve">, Philippines, the Office participated in the </w:t>
      </w:r>
      <w:r>
        <w:rPr>
          <w:rFonts w:cs="Arial"/>
        </w:rPr>
        <w:t>Eleven</w:t>
      </w:r>
      <w:r w:rsidRPr="00B21875">
        <w:rPr>
          <w:rFonts w:cs="Arial"/>
        </w:rPr>
        <w:t xml:space="preserve">th Annual Meeting of the </w:t>
      </w:r>
      <w:r>
        <w:rPr>
          <w:rFonts w:cs="Arial"/>
        </w:rPr>
        <w:t>EAPVP </w:t>
      </w:r>
      <w:r w:rsidRPr="00B21875">
        <w:rPr>
          <w:rFonts w:cs="Arial"/>
        </w:rPr>
        <w:t>Forum</w:t>
      </w:r>
      <w:r>
        <w:rPr>
          <w:rFonts w:cs="Arial"/>
        </w:rPr>
        <w:t xml:space="preserve">, where it made a presentation on </w:t>
      </w:r>
      <w:r w:rsidR="006B7E7C">
        <w:rPr>
          <w:rFonts w:cs="Arial"/>
        </w:rPr>
        <w:t>recent developments in UPOV</w:t>
      </w:r>
      <w:r>
        <w:rPr>
          <w:rFonts w:cs="Arial"/>
        </w:rPr>
        <w:t xml:space="preserve">.  </w:t>
      </w:r>
      <w:r w:rsidR="006B7E7C" w:rsidRPr="006B7E7C">
        <w:rPr>
          <w:rFonts w:cs="Arial"/>
        </w:rPr>
        <w:t>The Forum was attended by</w:t>
      </w:r>
      <w:r w:rsidR="006B7E7C">
        <w:rPr>
          <w:rFonts w:cs="Arial"/>
        </w:rPr>
        <w:t xml:space="preserve"> </w:t>
      </w:r>
      <w:r w:rsidR="006B7E7C" w:rsidRPr="006B7E7C">
        <w:rPr>
          <w:rFonts w:cs="Arial"/>
        </w:rPr>
        <w:t xml:space="preserve">participants from </w:t>
      </w:r>
      <w:r w:rsidR="006B7E7C">
        <w:rPr>
          <w:rFonts w:cs="Arial"/>
        </w:rPr>
        <w:t xml:space="preserve">Brunei Darussalam, </w:t>
      </w:r>
      <w:r w:rsidR="006B7E7C" w:rsidRPr="006B7E7C">
        <w:rPr>
          <w:rFonts w:cs="Arial"/>
        </w:rPr>
        <w:t>Cambodia, Indonesia, Lao People’s Democratic Republic, Malaysia, Myanmar, Philippines,</w:t>
      </w:r>
      <w:r w:rsidR="006B7E7C">
        <w:rPr>
          <w:rFonts w:cs="Arial"/>
        </w:rPr>
        <w:t xml:space="preserve"> </w:t>
      </w:r>
      <w:r w:rsidR="006B7E7C" w:rsidRPr="006B7E7C">
        <w:rPr>
          <w:rFonts w:cs="Arial"/>
        </w:rPr>
        <w:t xml:space="preserve">Thailand and Viet Nam, and also by China, Japan and the Republic of Korea. </w:t>
      </w:r>
      <w:r w:rsidR="006B7E7C">
        <w:rPr>
          <w:rFonts w:cs="Arial"/>
        </w:rPr>
        <w:t xml:space="preserve"> </w:t>
      </w:r>
      <w:r w:rsidR="006B7E7C" w:rsidRPr="006B7E7C">
        <w:rPr>
          <w:rFonts w:cs="Arial"/>
        </w:rPr>
        <w:t>Participants from France,</w:t>
      </w:r>
      <w:r w:rsidR="006B7E7C">
        <w:rPr>
          <w:rFonts w:cs="Arial"/>
        </w:rPr>
        <w:t xml:space="preserve"> </w:t>
      </w:r>
      <w:r w:rsidR="006B7E7C" w:rsidRPr="006B7E7C">
        <w:rPr>
          <w:rFonts w:cs="Arial"/>
        </w:rPr>
        <w:t>Netherlands and CPVO attended as observers.</w:t>
      </w:r>
    </w:p>
    <w:p w:rsidR="00C86136" w:rsidRDefault="00C86136" w:rsidP="004D57C2"/>
    <w:p w:rsidR="00446DFE" w:rsidRDefault="00446DFE" w:rsidP="004D57C2">
      <w:r>
        <w:fldChar w:fldCharType="begin"/>
      </w:r>
      <w:r>
        <w:instrText xml:space="preserve"> AUTONUM  </w:instrText>
      </w:r>
      <w:r>
        <w:fldChar w:fldCharType="end"/>
      </w:r>
      <w:r>
        <w:tab/>
        <w:t xml:space="preserve">On August 2, in </w:t>
      </w:r>
      <w:r w:rsidRPr="00DE5F4A">
        <w:t>Muntinlupa</w:t>
      </w:r>
      <w:r>
        <w:t>, Philippines, the Office participated in an “</w:t>
      </w:r>
      <w:r>
        <w:rPr>
          <w:rFonts w:cs="Arial"/>
        </w:rPr>
        <w:t>International</w:t>
      </w:r>
      <w:r w:rsidRPr="00B21875">
        <w:rPr>
          <w:rFonts w:cs="Arial"/>
        </w:rPr>
        <w:t xml:space="preserve"> Seminar on the Benefits of Plant Variety Protection </w:t>
      </w:r>
      <w:r>
        <w:rPr>
          <w:rFonts w:cs="Arial"/>
        </w:rPr>
        <w:t xml:space="preserve">under the </w:t>
      </w:r>
      <w:r w:rsidRPr="00B21875">
        <w:rPr>
          <w:rFonts w:cs="Arial"/>
        </w:rPr>
        <w:t>UPOV System</w:t>
      </w:r>
      <w:r>
        <w:rPr>
          <w:rFonts w:cs="Arial"/>
        </w:rPr>
        <w:t>”, organized by the PVP Office of the Philippines, with the assistance of the MAFF of Japan, UPOV and the EAPVP Forum.</w:t>
      </w:r>
      <w:r w:rsidR="00BF3571">
        <w:rPr>
          <w:rFonts w:cs="Arial"/>
        </w:rPr>
        <w:t xml:space="preserve">  The </w:t>
      </w:r>
      <w:r w:rsidR="00BF3571">
        <w:rPr>
          <w:color w:val="000000"/>
        </w:rPr>
        <w:t>Office made a presentation on the “Impact of PVP and UPOV membership on the development of agriculture”.</w:t>
      </w:r>
    </w:p>
    <w:p w:rsidR="00446DFE" w:rsidRDefault="00446DFE" w:rsidP="004D57C2"/>
    <w:p w:rsidR="00312EB2" w:rsidRDefault="00312EB2" w:rsidP="00F06485">
      <w:r w:rsidRPr="00341311">
        <w:fldChar w:fldCharType="begin"/>
      </w:r>
      <w:r w:rsidRPr="00341311">
        <w:instrText xml:space="preserve"> AUTONUM  </w:instrText>
      </w:r>
      <w:r w:rsidRPr="00341311">
        <w:fldChar w:fldCharType="end"/>
      </w:r>
      <w:r w:rsidRPr="00341311">
        <w:tab/>
      </w:r>
      <w:r w:rsidR="00D723F3" w:rsidRPr="00341311">
        <w:t xml:space="preserve">On August 2, also in Muntinlupa, the Office </w:t>
      </w:r>
      <w:r w:rsidRPr="00341311">
        <w:t xml:space="preserve">met with </w:t>
      </w:r>
      <w:r w:rsidR="005C4529" w:rsidRPr="00341311">
        <w:t xml:space="preserve">Mr. Francesco Mattina, Vice-President of the </w:t>
      </w:r>
      <w:r w:rsidRPr="00341311">
        <w:t>CPVO</w:t>
      </w:r>
      <w:r w:rsidR="005C4529" w:rsidRPr="00341311">
        <w:t>,</w:t>
      </w:r>
      <w:r w:rsidRPr="005C4529">
        <w:t xml:space="preserve"> and </w:t>
      </w:r>
      <w:r w:rsidR="005C4529" w:rsidRPr="005C4529">
        <w:t xml:space="preserve">Ms. Corazon </w:t>
      </w:r>
      <w:r w:rsidR="005C4529" w:rsidRPr="009F2683">
        <w:t xml:space="preserve">Marcial, </w:t>
      </w:r>
      <w:r w:rsidR="00F06485" w:rsidRPr="009F2683">
        <w:t>Senior I</w:t>
      </w:r>
      <w:r w:rsidR="00E031DC" w:rsidRPr="009F2683">
        <w:t>ntellectual Property Expert, IP</w:t>
      </w:r>
      <w:r w:rsidR="00F06485" w:rsidRPr="009F2683">
        <w:t>K</w:t>
      </w:r>
      <w:r w:rsidR="00AB136B" w:rsidRPr="009F2683">
        <w:t>ey</w:t>
      </w:r>
      <w:r w:rsidR="00F06485" w:rsidRPr="009F2683">
        <w:t xml:space="preserve"> South East Asia,</w:t>
      </w:r>
      <w:r w:rsidR="005C4529" w:rsidRPr="009F2683">
        <w:t xml:space="preserve"> </w:t>
      </w:r>
      <w:r w:rsidRPr="009F2683">
        <w:t>to discuss cooperat</w:t>
      </w:r>
      <w:r w:rsidR="009F2683" w:rsidRPr="009F2683">
        <w:t>ion on PVP in the</w:t>
      </w:r>
      <w:r w:rsidR="009F2683">
        <w:t xml:space="preserve"> Asian region.</w:t>
      </w:r>
    </w:p>
    <w:p w:rsidR="00312EB2" w:rsidRDefault="00312EB2" w:rsidP="00312EB2"/>
    <w:p w:rsidR="009C3CA9" w:rsidRPr="00AB136B" w:rsidRDefault="009C3CA9" w:rsidP="009C3CA9">
      <w:r w:rsidRPr="001A3D75">
        <w:fldChar w:fldCharType="begin"/>
      </w:r>
      <w:r w:rsidRPr="001A3D75">
        <w:instrText xml:space="preserve"> AUTONUM  </w:instrText>
      </w:r>
      <w:r w:rsidRPr="001A3D75">
        <w:fldChar w:fldCharType="end"/>
      </w:r>
      <w:r w:rsidRPr="001A3D75">
        <w:tab/>
        <w:t xml:space="preserve">On August 8, the Office </w:t>
      </w:r>
      <w:r w:rsidR="00AB136B" w:rsidRPr="001A3D75">
        <w:t>participated in</w:t>
      </w:r>
      <w:r w:rsidRPr="001A3D75">
        <w:t xml:space="preserve"> a conference call with Ms. Bellamy, Executive Director, </w:t>
      </w:r>
      <w:r w:rsidR="00AB136B" w:rsidRPr="001A3D75">
        <w:t xml:space="preserve">Jamaica Intellectual Property Office (JIPO), </w:t>
      </w:r>
      <w:r w:rsidRPr="001A3D75">
        <w:t>Mr. Marcus Gregory Goffe, Deputy Director/Legal Counsel</w:t>
      </w:r>
      <w:r w:rsidR="00AB136B" w:rsidRPr="001A3D75">
        <w:t xml:space="preserve"> of JIPO and Ms. </w:t>
      </w:r>
      <w:r w:rsidRPr="001A3D75">
        <w:t xml:space="preserve">Valrie M. Watson, Assistant Parliamentary Counsel, to discuss the </w:t>
      </w:r>
      <w:r w:rsidR="00AB136B" w:rsidRPr="001A3D75">
        <w:t xml:space="preserve">development of PVP legislation </w:t>
      </w:r>
      <w:r w:rsidRPr="001A3D75">
        <w:t xml:space="preserve">and the procedure to become </w:t>
      </w:r>
      <w:r w:rsidR="00AB136B" w:rsidRPr="001A3D75">
        <w:t xml:space="preserve">a </w:t>
      </w:r>
      <w:r w:rsidRPr="001A3D75">
        <w:t>UPOV member.</w:t>
      </w:r>
    </w:p>
    <w:p w:rsidR="009C3CA9" w:rsidRPr="00AB136B" w:rsidRDefault="009C3CA9" w:rsidP="004D57C2"/>
    <w:p w:rsidR="000D3916" w:rsidRDefault="000D3916" w:rsidP="004D57C2">
      <w:r>
        <w:fldChar w:fldCharType="begin"/>
      </w:r>
      <w:r>
        <w:instrText xml:space="preserve"> AUTONUM  </w:instrText>
      </w:r>
      <w:r>
        <w:fldChar w:fldCharType="end"/>
      </w:r>
      <w:r>
        <w:tab/>
        <w:t xml:space="preserve">From </w:t>
      </w:r>
      <w:r w:rsidRPr="000D3916">
        <w:t>August 15 to 17, in Putrajaya, Malaysia, the Office participated in legal consultations with the responsible authorities to provide assistance with the process of amending the Protection of New Plant Varieties Act 2004 of Malaysia in accordance with the 1991 Act of the UPOV Convention.</w:t>
      </w:r>
    </w:p>
    <w:p w:rsidR="000D3916" w:rsidRDefault="000D3916" w:rsidP="004D57C2"/>
    <w:p w:rsidR="00F03EE0" w:rsidRDefault="00F03EE0" w:rsidP="004D57C2">
      <w:r>
        <w:lastRenderedPageBreak/>
        <w:fldChar w:fldCharType="begin"/>
      </w:r>
      <w:r>
        <w:instrText xml:space="preserve"> AUTONUM  </w:instrText>
      </w:r>
      <w:r>
        <w:fldChar w:fldCharType="end"/>
      </w:r>
      <w:r>
        <w:tab/>
        <w:t xml:space="preserve">On </w:t>
      </w:r>
      <w:r w:rsidRPr="00F03EE0">
        <w:t xml:space="preserve">August 23 </w:t>
      </w:r>
      <w:r>
        <w:t>and 24, in Lima, Peru</w:t>
      </w:r>
      <w:r w:rsidRPr="00F03EE0">
        <w:t xml:space="preserve">, the Office </w:t>
      </w:r>
      <w:r>
        <w:t>made presentations in a</w:t>
      </w:r>
      <w:r w:rsidRPr="00F03EE0">
        <w:t xml:space="preserve"> “Regional Workshop on e</w:t>
      </w:r>
      <w:r>
        <w:t>xamination of PVP applications”</w:t>
      </w:r>
      <w:r w:rsidR="00376B10">
        <w:t>, jointly organized by IPKey L</w:t>
      </w:r>
      <w:r w:rsidR="007C1C17">
        <w:t>atin America</w:t>
      </w:r>
      <w:r w:rsidR="00376B10">
        <w:t>, UPOV, INDECOPI, CPVO and EUIPO.  The </w:t>
      </w:r>
      <w:r>
        <w:t>workshop was attended by participants from Bolivia (Plurinational State of), Chile, Colombia, Ecuador, European Union and Peru.</w:t>
      </w:r>
    </w:p>
    <w:p w:rsidR="00F03EE0" w:rsidRDefault="00F03EE0" w:rsidP="004D57C2"/>
    <w:p w:rsidR="00F03EE0" w:rsidRDefault="00F03EE0" w:rsidP="004D57C2">
      <w:r>
        <w:fldChar w:fldCharType="begin"/>
      </w:r>
      <w:r>
        <w:instrText xml:space="preserve"> AUTONUM  </w:instrText>
      </w:r>
      <w:r>
        <w:fldChar w:fldCharType="end"/>
      </w:r>
      <w:r>
        <w:tab/>
        <w:t xml:space="preserve">From </w:t>
      </w:r>
      <w:r w:rsidRPr="00F03EE0">
        <w:t>August 2</w:t>
      </w:r>
      <w:r>
        <w:t>7</w:t>
      </w:r>
      <w:r w:rsidRPr="00F03EE0">
        <w:t xml:space="preserve"> </w:t>
      </w:r>
      <w:r>
        <w:t xml:space="preserve">to 29, also in Lima, </w:t>
      </w:r>
      <w:r w:rsidRPr="00F03EE0">
        <w:t xml:space="preserve">the Office </w:t>
      </w:r>
      <w:r>
        <w:t>made presentations in a</w:t>
      </w:r>
      <w:r w:rsidRPr="00F03EE0">
        <w:t xml:space="preserve"> “Regional Seminar on Plant Variety Protection under the 1991 Act of the UPOV Convention: benefits of public-private partnerships for transfer of technology</w:t>
      </w:r>
      <w:r>
        <w:t>”, jointly organized by IPKey L</w:t>
      </w:r>
      <w:r w:rsidR="007C1C17">
        <w:t>atin America</w:t>
      </w:r>
      <w:r>
        <w:t>, UPOV, INDECOPI, CP</w:t>
      </w:r>
      <w:r w:rsidR="009F2683">
        <w:t>VO, Comunidad Andina and EUIPO.</w:t>
      </w:r>
    </w:p>
    <w:p w:rsidR="00F03EE0" w:rsidRDefault="00F03EE0" w:rsidP="004D57C2"/>
    <w:p w:rsidR="0050399D" w:rsidRDefault="0050399D" w:rsidP="0050399D">
      <w:pPr>
        <w:rPr>
          <w:rFonts w:cs="Arial"/>
        </w:rPr>
      </w:pPr>
      <w:r>
        <w:fldChar w:fldCharType="begin"/>
      </w:r>
      <w:r>
        <w:instrText xml:space="preserve"> AUTONUM  </w:instrText>
      </w:r>
      <w:r>
        <w:fldChar w:fldCharType="end"/>
      </w:r>
      <w:r>
        <w:tab/>
        <w:t xml:space="preserve">From </w:t>
      </w:r>
      <w:r>
        <w:rPr>
          <w:rFonts w:cs="Arial"/>
          <w:lang w:val="en"/>
        </w:rPr>
        <w:t>August 27 to 31</w:t>
      </w:r>
      <w:r>
        <w:t xml:space="preserve">, the Office followed </w:t>
      </w:r>
      <w:r w:rsidR="00002EE2">
        <w:t>relevant parts of the</w:t>
      </w:r>
      <w:r>
        <w:t xml:space="preserve"> thirty-s</w:t>
      </w:r>
      <w:r w:rsidR="009F2683">
        <w:t>eventh session of the WIPO IGC.</w:t>
      </w:r>
    </w:p>
    <w:p w:rsidR="0050399D" w:rsidRDefault="0050399D" w:rsidP="004D57C2"/>
    <w:p w:rsidR="00BB1669" w:rsidRPr="00BB1669" w:rsidRDefault="00BB1669" w:rsidP="00BB1669">
      <w:r>
        <w:fldChar w:fldCharType="begin"/>
      </w:r>
      <w:r>
        <w:instrText xml:space="preserve"> AUTONUM  </w:instrText>
      </w:r>
      <w:r>
        <w:fldChar w:fldCharType="end"/>
      </w:r>
      <w:r>
        <w:tab/>
      </w:r>
      <w:r w:rsidR="00FC0A82">
        <w:t xml:space="preserve">On August 30, in Beauvais, France, </w:t>
      </w:r>
      <w:r w:rsidR="00FC0A82" w:rsidRPr="00BB1669">
        <w:t xml:space="preserve">the Office </w:t>
      </w:r>
      <w:r w:rsidR="00FC0A82">
        <w:t xml:space="preserve">provided a lecture at a conference on </w:t>
      </w:r>
      <w:r w:rsidR="00FC0A82" w:rsidRPr="00BB1669">
        <w:t>“</w:t>
      </w:r>
      <w:r w:rsidR="00FC0A82">
        <w:t>Encouraging</w:t>
      </w:r>
      <w:r w:rsidR="00FC0A82" w:rsidRPr="00BB1669">
        <w:t xml:space="preserve"> Plant Breeding</w:t>
      </w:r>
      <w:r w:rsidR="00FC0A82">
        <w:t>, Challenges and Perspectives</w:t>
      </w:r>
      <w:r w:rsidR="00FC0A82" w:rsidRPr="00BB1669">
        <w:t>”</w:t>
      </w:r>
      <w:r w:rsidR="00FC0A82">
        <w:t xml:space="preserve">, </w:t>
      </w:r>
      <w:r w:rsidR="009B5DF3">
        <w:t xml:space="preserve">at </w:t>
      </w:r>
      <w:r>
        <w:t xml:space="preserve">the official launch of the </w:t>
      </w:r>
      <w:r w:rsidRPr="00BB1669">
        <w:t>Erasmus Mundus Master Program in Plant Breeding</w:t>
      </w:r>
      <w:r>
        <w:t xml:space="preserve"> </w:t>
      </w:r>
      <w:r w:rsidR="00EF2DEB">
        <w:t xml:space="preserve">– emPLANT </w:t>
      </w:r>
      <w:r>
        <w:t xml:space="preserve">of the </w:t>
      </w:r>
      <w:r w:rsidRPr="00BB1669">
        <w:t>Institut Polytechnique UniLaSalle</w:t>
      </w:r>
      <w:r>
        <w:t>.</w:t>
      </w:r>
    </w:p>
    <w:p w:rsidR="00BB1669" w:rsidRDefault="00BB1669" w:rsidP="00BB1669"/>
    <w:p w:rsidR="000D3916" w:rsidRDefault="00F03EE0" w:rsidP="004D57C2">
      <w:r>
        <w:fldChar w:fldCharType="begin"/>
      </w:r>
      <w:r>
        <w:instrText xml:space="preserve"> AUTONUM  </w:instrText>
      </w:r>
      <w:r>
        <w:fldChar w:fldCharType="end"/>
      </w:r>
      <w:r>
        <w:tab/>
        <w:t xml:space="preserve">On August 30 and 31, in Quito, Ecuador, the Office made presentations in </w:t>
      </w:r>
      <w:r w:rsidR="000121D5">
        <w:t>the</w:t>
      </w:r>
      <w:r w:rsidR="000121D5" w:rsidRPr="00F03EE0">
        <w:t xml:space="preserve"> </w:t>
      </w:r>
      <w:r w:rsidRPr="00F03EE0">
        <w:t>“Seminar on Breeders’ Rights under the UPOV Convention and benefits for the promotion of public-private partners</w:t>
      </w:r>
      <w:r>
        <w:t>hips and transfer of technology</w:t>
      </w:r>
      <w:r w:rsidRPr="00F03EE0">
        <w:t xml:space="preserve">” </w:t>
      </w:r>
      <w:r w:rsidR="007C1C17">
        <w:t>jointly organized by IPKey Latin America</w:t>
      </w:r>
      <w:r>
        <w:t>, UPOV, SENADI, CPVO, Comunidad Andina and EUIPO.</w:t>
      </w:r>
    </w:p>
    <w:p w:rsidR="00BB1669" w:rsidRDefault="00BB1669" w:rsidP="004D57C2"/>
    <w:p w:rsidR="009E2906" w:rsidRPr="009E2906" w:rsidRDefault="009E2906" w:rsidP="009E2906">
      <w:r>
        <w:fldChar w:fldCharType="begin"/>
      </w:r>
      <w:r>
        <w:instrText xml:space="preserve"> AUTONUM  </w:instrText>
      </w:r>
      <w:r>
        <w:fldChar w:fldCharType="end"/>
      </w:r>
      <w:r>
        <w:tab/>
        <w:t xml:space="preserve">On September 3, in Geneva, the Office </w:t>
      </w:r>
      <w:r w:rsidR="009B5DF3">
        <w:t xml:space="preserve">met with </w:t>
      </w:r>
      <w:r>
        <w:t xml:space="preserve">Mr. Marcel Bruins, Editorial Director of </w:t>
      </w:r>
      <w:r w:rsidRPr="009E2906">
        <w:rPr>
          <w:i/>
        </w:rPr>
        <w:t>European Seed</w:t>
      </w:r>
      <w:r>
        <w:t xml:space="preserve">, to discuss the development of </w:t>
      </w:r>
      <w:r w:rsidRPr="009E2906">
        <w:t>articles</w:t>
      </w:r>
      <w:r w:rsidR="000121D5">
        <w:t xml:space="preserve"> on UPOV related matters</w:t>
      </w:r>
      <w:r w:rsidRPr="009E2906">
        <w:t xml:space="preserve"> </w:t>
      </w:r>
      <w:r>
        <w:t>for the</w:t>
      </w:r>
      <w:r w:rsidRPr="009E2906">
        <w:t xml:space="preserve"> </w:t>
      </w:r>
      <w:r w:rsidRPr="009E2906">
        <w:rPr>
          <w:i/>
        </w:rPr>
        <w:t>European Seed</w:t>
      </w:r>
      <w:r w:rsidRPr="009E2906">
        <w:t xml:space="preserve"> and </w:t>
      </w:r>
      <w:r w:rsidRPr="009E2906">
        <w:rPr>
          <w:i/>
        </w:rPr>
        <w:t>Seed World</w:t>
      </w:r>
      <w:r>
        <w:t xml:space="preserve"> magazines.</w:t>
      </w:r>
    </w:p>
    <w:p w:rsidR="009E2906" w:rsidRDefault="009E2906" w:rsidP="004D57C2"/>
    <w:p w:rsidR="00BB1669" w:rsidRDefault="00BB1669" w:rsidP="004D57C2">
      <w:r>
        <w:fldChar w:fldCharType="begin"/>
      </w:r>
      <w:r>
        <w:instrText xml:space="preserve"> AUTONUM  </w:instrText>
      </w:r>
      <w:r>
        <w:fldChar w:fldCharType="end"/>
      </w:r>
      <w:r>
        <w:tab/>
      </w:r>
      <w:r w:rsidR="0033637F">
        <w:t>On September 6, in Washington D.C., United States of America, the Office participated in a “Workshop on IP for plants” organized by the CIOPORA Academy</w:t>
      </w:r>
      <w:r w:rsidR="00A07F05">
        <w:t>, where it</w:t>
      </w:r>
      <w:r w:rsidR="0033637F">
        <w:t xml:space="preserve"> made a presentation on UPOV PRISMA.</w:t>
      </w:r>
    </w:p>
    <w:p w:rsidR="00BB1669" w:rsidRDefault="00BB1669" w:rsidP="004D57C2"/>
    <w:p w:rsidR="00BB1669" w:rsidRDefault="00BB1669" w:rsidP="004D57C2">
      <w:r>
        <w:fldChar w:fldCharType="begin"/>
      </w:r>
      <w:r>
        <w:instrText xml:space="preserve"> AUTONUM  </w:instrText>
      </w:r>
      <w:r>
        <w:fldChar w:fldCharType="end"/>
      </w:r>
      <w:r>
        <w:tab/>
      </w:r>
      <w:r w:rsidR="00405DB0">
        <w:t xml:space="preserve">On September 7, in Washington D.C., the Office visited </w:t>
      </w:r>
      <w:r w:rsidR="00405DB0" w:rsidRPr="0033637F">
        <w:t xml:space="preserve">the </w:t>
      </w:r>
      <w:r w:rsidR="00405DB0" w:rsidRPr="00405DB0">
        <w:t>PVP Office,</w:t>
      </w:r>
      <w:r w:rsidR="00405DB0">
        <w:t xml:space="preserve"> USDA, and met with Mr. Brian </w:t>
      </w:r>
      <w:r w:rsidR="00405DB0" w:rsidRPr="00CB36F3">
        <w:t>Ikenberry, Examiner,</w:t>
      </w:r>
      <w:r w:rsidR="00405DB0">
        <w:t xml:space="preserve"> Mrs. </w:t>
      </w:r>
      <w:r w:rsidR="00405DB0" w:rsidRPr="00CB36F3">
        <w:t>Fariba</w:t>
      </w:r>
      <w:r w:rsidR="00405DB0">
        <w:t xml:space="preserve"> </w:t>
      </w:r>
      <w:r w:rsidR="00405DB0" w:rsidRPr="00CB36F3">
        <w:t>Tacoukjou</w:t>
      </w:r>
      <w:r w:rsidR="00405DB0">
        <w:t>, Project Manager and Technical Lead,</w:t>
      </w:r>
      <w:r w:rsidR="00405DB0" w:rsidRPr="00CB36F3">
        <w:t xml:space="preserve"> and </w:t>
      </w:r>
      <w:r w:rsidR="00405DB0">
        <w:t xml:space="preserve">Mrs. </w:t>
      </w:r>
      <w:r w:rsidR="00405DB0" w:rsidRPr="00CB36F3">
        <w:t>Bernadette Thomas, IT Specialist</w:t>
      </w:r>
      <w:r w:rsidR="00405DB0">
        <w:t>,</w:t>
      </w:r>
      <w:r w:rsidR="00405DB0" w:rsidRPr="00CB36F3" w:rsidDel="00CB36F3">
        <w:t xml:space="preserve"> </w:t>
      </w:r>
      <w:r w:rsidR="00405DB0" w:rsidRPr="0033637F">
        <w:t xml:space="preserve">to discuss </w:t>
      </w:r>
      <w:r w:rsidR="00405DB0">
        <w:t xml:space="preserve">UPOV </w:t>
      </w:r>
      <w:r w:rsidR="00405DB0" w:rsidRPr="0033637F">
        <w:t>PRISMA</w:t>
      </w:r>
      <w:r w:rsidR="00405DB0">
        <w:t>.</w:t>
      </w:r>
    </w:p>
    <w:p w:rsidR="00BB1669" w:rsidRDefault="00BB1669" w:rsidP="004D57C2"/>
    <w:p w:rsidR="00BB1669" w:rsidRDefault="00BB1669" w:rsidP="004D57C2">
      <w:pPr>
        <w:rPr>
          <w:rFonts w:cs="Arial"/>
        </w:rPr>
      </w:pPr>
      <w:r>
        <w:fldChar w:fldCharType="begin"/>
      </w:r>
      <w:r>
        <w:instrText xml:space="preserve"> AUTONUM  </w:instrText>
      </w:r>
      <w:r>
        <w:fldChar w:fldCharType="end"/>
      </w:r>
      <w:r>
        <w:tab/>
      </w:r>
      <w:r w:rsidR="00997D36">
        <w:t xml:space="preserve">From September 11 to 14, in Rome, Italy, the Office attended the </w:t>
      </w:r>
      <w:r w:rsidR="00997D36" w:rsidRPr="00B21875">
        <w:rPr>
          <w:rFonts w:cs="Arial"/>
        </w:rPr>
        <w:t>First meeting of the Ad Hoc Technical Expert Group (AHTEG) on Farmers’ Rights of the ITPGRFA</w:t>
      </w:r>
      <w:r w:rsidR="00997D36">
        <w:rPr>
          <w:rFonts w:cs="Arial"/>
        </w:rPr>
        <w:t>.</w:t>
      </w:r>
    </w:p>
    <w:p w:rsidR="00B50718" w:rsidRDefault="00B50718" w:rsidP="004D57C2">
      <w:pPr>
        <w:rPr>
          <w:rFonts w:cs="Arial"/>
        </w:rPr>
      </w:pPr>
    </w:p>
    <w:p w:rsidR="00B50718" w:rsidRDefault="00B50718" w:rsidP="004D57C2">
      <w:r>
        <w:fldChar w:fldCharType="begin"/>
      </w:r>
      <w:r>
        <w:instrText xml:space="preserve"> AUTONUM  </w:instrText>
      </w:r>
      <w:r>
        <w:fldChar w:fldCharType="end"/>
      </w:r>
      <w:r>
        <w:tab/>
        <w:t xml:space="preserve">On September 14, in Rome, the Office </w:t>
      </w:r>
      <w:r w:rsidR="00F057D0">
        <w:t>visited</w:t>
      </w:r>
      <w:r>
        <w:t xml:space="preserve"> the FAO Legal Office </w:t>
      </w:r>
      <w:r w:rsidR="00F057D0">
        <w:t>to discuss</w:t>
      </w:r>
      <w:r>
        <w:t xml:space="preserve"> training and cooperation matters.</w:t>
      </w:r>
    </w:p>
    <w:p w:rsidR="00535BA1" w:rsidRDefault="00535BA1" w:rsidP="00535BA1">
      <w:pPr>
        <w:rPr>
          <w:rFonts w:cs="Arial"/>
        </w:rPr>
      </w:pPr>
    </w:p>
    <w:p w:rsidR="003B4667" w:rsidRDefault="003B4667" w:rsidP="003B4667">
      <w:r>
        <w:fldChar w:fldCharType="begin"/>
      </w:r>
      <w:r>
        <w:instrText xml:space="preserve"> AUTONUM  </w:instrText>
      </w:r>
      <w:r>
        <w:fldChar w:fldCharType="end"/>
      </w:r>
      <w:r>
        <w:tab/>
        <w:t xml:space="preserve">On September </w:t>
      </w:r>
      <w:r w:rsidR="007B50C0" w:rsidRPr="00C068B3">
        <w:t>19</w:t>
      </w:r>
      <w:r>
        <w:t xml:space="preserve">, in Geneva, </w:t>
      </w:r>
      <w:r w:rsidRPr="003B4667">
        <w:t>the Office held a conference call with Mr. Mahboob Nang, Director for Seed Certification,</w:t>
      </w:r>
      <w:r>
        <w:t xml:space="preserve"> </w:t>
      </w:r>
      <w:r w:rsidRPr="003B4667">
        <w:t>Ministry of Agriculture, Irrigati</w:t>
      </w:r>
      <w:r>
        <w:t>on and Livestock of Afghanistan.  The Office</w:t>
      </w:r>
      <w:r w:rsidRPr="003B4667">
        <w:t xml:space="preserve"> </w:t>
      </w:r>
      <w:r>
        <w:t xml:space="preserve">provided comments on the </w:t>
      </w:r>
      <w:r w:rsidRPr="003B4667">
        <w:t>“Plant Variety Protection Act”</w:t>
      </w:r>
      <w:r>
        <w:t xml:space="preserve"> of Aghanistan and explained </w:t>
      </w:r>
      <w:r w:rsidRPr="003B4667">
        <w:t xml:space="preserve">the procedure to become </w:t>
      </w:r>
      <w:r w:rsidR="00D907E0">
        <w:t xml:space="preserve">a </w:t>
      </w:r>
      <w:r w:rsidRPr="003B4667">
        <w:t>member of UPOV.</w:t>
      </w:r>
    </w:p>
    <w:p w:rsidR="003B4667" w:rsidRDefault="003B4667" w:rsidP="003B4667"/>
    <w:p w:rsidR="00997D36" w:rsidRDefault="00997D36" w:rsidP="004D57C2">
      <w:r>
        <w:fldChar w:fldCharType="begin"/>
      </w:r>
      <w:r>
        <w:instrText xml:space="preserve"> AUTONUM  </w:instrText>
      </w:r>
      <w:r>
        <w:fldChar w:fldCharType="end"/>
      </w:r>
      <w:r>
        <w:tab/>
        <w:t xml:space="preserve">On September 19 and 20, in Sofia, Bulgaria, the Office attended the </w:t>
      </w:r>
      <w:r w:rsidRPr="00B21875">
        <w:rPr>
          <w:rFonts w:cs="Arial"/>
        </w:rPr>
        <w:t>CPVO Administrative Committee meeting</w:t>
      </w:r>
      <w:r>
        <w:rPr>
          <w:rFonts w:cs="Arial"/>
        </w:rPr>
        <w:t xml:space="preserve"> and participated in a </w:t>
      </w:r>
      <w:r w:rsidRPr="00B21875">
        <w:rPr>
          <w:rFonts w:cs="Arial"/>
        </w:rPr>
        <w:t>Seminar on the Benefits of Plant Variety Protection</w:t>
      </w:r>
      <w:r>
        <w:rPr>
          <w:rFonts w:cs="Arial"/>
        </w:rPr>
        <w:t>, where it made a presentation on the “</w:t>
      </w:r>
      <w:r w:rsidRPr="00997D36">
        <w:rPr>
          <w:rFonts w:cs="Arial"/>
        </w:rPr>
        <w:t>Role of PVP in supporting public-private partnerships</w:t>
      </w:r>
      <w:r>
        <w:rPr>
          <w:rFonts w:cs="Arial"/>
        </w:rPr>
        <w:t>”.</w:t>
      </w:r>
    </w:p>
    <w:p w:rsidR="00997D36" w:rsidRDefault="00997D36" w:rsidP="004D57C2"/>
    <w:p w:rsidR="00C068B3" w:rsidRPr="008F5B4E" w:rsidRDefault="00AE7A13" w:rsidP="00C068B3">
      <w:pPr>
        <w:rPr>
          <w:rFonts w:cs="Arial"/>
          <w:spacing w:val="-4"/>
        </w:rPr>
      </w:pPr>
      <w:r>
        <w:fldChar w:fldCharType="begin"/>
      </w:r>
      <w:r>
        <w:instrText xml:space="preserve"> AUTONUM  </w:instrText>
      </w:r>
      <w:r>
        <w:fldChar w:fldCharType="end"/>
      </w:r>
      <w:r>
        <w:tab/>
      </w:r>
      <w:r w:rsidR="00C068B3" w:rsidRPr="00C068B3">
        <w:rPr>
          <w:rFonts w:cs="Arial"/>
          <w:spacing w:val="-4"/>
        </w:rPr>
        <w:t xml:space="preserve">On September 20, </w:t>
      </w:r>
      <w:r w:rsidR="00C068B3" w:rsidRPr="00C068B3">
        <w:t>in Geneva, the Office</w:t>
      </w:r>
      <w:r w:rsidR="00C068B3" w:rsidRPr="00C068B3">
        <w:rPr>
          <w:rFonts w:cs="Arial"/>
          <w:spacing w:val="-4"/>
        </w:rPr>
        <w:t xml:space="preserve"> held a meeting with and Mr. Patrick Ritter, Minister Counsellor and Deputy Permanent Representative, Permanent Mission of Liechtenstein and Mr. Batliner </w:t>
      </w:r>
      <w:r w:rsidR="00C068B3" w:rsidRPr="00C068B3">
        <w:rPr>
          <w:rFonts w:cs="Arial"/>
        </w:rPr>
        <w:t xml:space="preserve">Diplomatic Officer, Division for Economic Affairs and Development of the Office for Foreign Affairs </w:t>
      </w:r>
      <w:r w:rsidR="00C068B3" w:rsidRPr="00C068B3">
        <w:rPr>
          <w:rFonts w:cs="Arial"/>
          <w:spacing w:val="-4"/>
        </w:rPr>
        <w:t>of Liechtenstein, on progress in the development of a draft law on plant variety protection</w:t>
      </w:r>
      <w:r w:rsidR="00C068B3" w:rsidRPr="007472B6">
        <w:t>.</w:t>
      </w:r>
    </w:p>
    <w:p w:rsidR="00AE7A13" w:rsidRDefault="00AE7A13" w:rsidP="004D57C2"/>
    <w:p w:rsidR="00524102" w:rsidRDefault="00524102" w:rsidP="00524102">
      <w:r>
        <w:fldChar w:fldCharType="begin"/>
      </w:r>
      <w:r>
        <w:instrText xml:space="preserve"> AUTONUM  </w:instrText>
      </w:r>
      <w:r>
        <w:fldChar w:fldCharType="end"/>
      </w:r>
      <w:r>
        <w:tab/>
        <w:t xml:space="preserve">On September 21, in Geneva, the Office made </w:t>
      </w:r>
      <w:r w:rsidR="00FD68EF">
        <w:t>a</w:t>
      </w:r>
      <w:r>
        <w:t xml:space="preserve"> presentation on “</w:t>
      </w:r>
      <w:r w:rsidRPr="00524102">
        <w:t>Maximizing benefits for farmers through the 1991 Act of the UPOV Convention</w:t>
      </w:r>
      <w:r>
        <w:t xml:space="preserve">” at the Advanced </w:t>
      </w:r>
      <w:r w:rsidRPr="004B13E0">
        <w:t xml:space="preserve">Training Programme on </w:t>
      </w:r>
      <w:r>
        <w:t>Intellectual Property and</w:t>
      </w:r>
      <w:r w:rsidRPr="004B13E0">
        <w:t xml:space="preserve"> G</w:t>
      </w:r>
      <w:r>
        <w:t xml:space="preserve">enetic </w:t>
      </w:r>
      <w:r w:rsidRPr="004B13E0">
        <w:t>R</w:t>
      </w:r>
      <w:r>
        <w:t>esources in Support of Innovation, running from September 2 to 21</w:t>
      </w:r>
      <w:r w:rsidR="009D2D4B">
        <w:t>, 2018</w:t>
      </w:r>
      <w:r>
        <w:t>, and jointly organized by WIPO and PRV, with the support of S</w:t>
      </w:r>
      <w:r w:rsidR="00F11D90">
        <w:t>ida</w:t>
      </w:r>
      <w:r>
        <w:t xml:space="preserve">.  </w:t>
      </w:r>
      <w:r w:rsidRPr="004B13E0">
        <w:t xml:space="preserve">The </w:t>
      </w:r>
      <w:r w:rsidR="00EB5DBB">
        <w:t>course</w:t>
      </w:r>
      <w:r w:rsidRPr="004B13E0">
        <w:t xml:space="preserve"> was attended by participants from</w:t>
      </w:r>
      <w:r>
        <w:t>: Cambodia; Indonesia; Kenya; Malawi; Mozambique; Rwanda; Sri Lanka; Uganda; United Republic of Tanzania; and Zambia.</w:t>
      </w:r>
    </w:p>
    <w:p w:rsidR="00524102" w:rsidRDefault="00524102" w:rsidP="004D57C2"/>
    <w:p w:rsidR="002E2936" w:rsidRDefault="002E2936" w:rsidP="002E2936">
      <w:r>
        <w:fldChar w:fldCharType="begin"/>
      </w:r>
      <w:r>
        <w:instrText xml:space="preserve"> AUTONUM  </w:instrText>
      </w:r>
      <w:r>
        <w:fldChar w:fldCharType="end"/>
      </w:r>
      <w:r>
        <w:tab/>
        <w:t>On September 24, in Geneva, the Office received the visit of Mr. Regan Asgarali, Controller, Intellectual Property Office, Trinidad and Tobago, and discussed developments in Trinidad and Tobago.</w:t>
      </w:r>
    </w:p>
    <w:p w:rsidR="002E2936" w:rsidRDefault="002E2936" w:rsidP="002E2936"/>
    <w:p w:rsidR="002E2936" w:rsidRDefault="002E2936" w:rsidP="002E2936">
      <w:r>
        <w:lastRenderedPageBreak/>
        <w:fldChar w:fldCharType="begin"/>
      </w:r>
      <w:r>
        <w:instrText xml:space="preserve"> AUTONUM  </w:instrText>
      </w:r>
      <w:r>
        <w:fldChar w:fldCharType="end"/>
      </w:r>
      <w:r>
        <w:tab/>
        <w:t xml:space="preserve">On September 24, in Geneva, the Office received the visit of Mr. Víktor Rodriguez, Director, </w:t>
      </w:r>
      <w:r w:rsidRPr="00C4678B">
        <w:rPr>
          <w:i/>
        </w:rPr>
        <w:t>Oficina de Tratados Comerciales Agrícolas</w:t>
      </w:r>
      <w:r>
        <w:t xml:space="preserve"> (OTCA), Ministry of Agriculture, Dominican Republic, and Ms. Ysset Roman, Minister Counselor, Permanent Mission of the Dominican Republic, and discussed developments in the Dominican Republic.</w:t>
      </w:r>
    </w:p>
    <w:p w:rsidR="002E2936" w:rsidRDefault="002E2936" w:rsidP="004D57C2"/>
    <w:p w:rsidR="003E4F51" w:rsidRDefault="003E4F51" w:rsidP="003E4F51">
      <w:r>
        <w:fldChar w:fldCharType="begin"/>
      </w:r>
      <w:r>
        <w:instrText xml:space="preserve"> AUTONUM  </w:instrText>
      </w:r>
      <w:r>
        <w:fldChar w:fldCharType="end"/>
      </w:r>
      <w:r>
        <w:tab/>
        <w:t xml:space="preserve">From September 24 to October 2, at WIPO headquarters in Geneva, the Office followed </w:t>
      </w:r>
      <w:r w:rsidR="0004373C">
        <w:t xml:space="preserve">relevant parts of </w:t>
      </w:r>
      <w:r>
        <w:t>t</w:t>
      </w:r>
      <w:r w:rsidRPr="0022420E">
        <w:t>he Fifty-Eighth Series of Meetings of the WIPO Assemblies</w:t>
      </w:r>
      <w:r>
        <w:t>.</w:t>
      </w:r>
    </w:p>
    <w:p w:rsidR="003E4F51" w:rsidRDefault="003E4F51" w:rsidP="003E4F51"/>
    <w:p w:rsidR="00F057D0" w:rsidRDefault="00997D36" w:rsidP="00F057D0">
      <w:r>
        <w:fldChar w:fldCharType="begin"/>
      </w:r>
      <w:r>
        <w:instrText xml:space="preserve"> AUTONUM  </w:instrText>
      </w:r>
      <w:r>
        <w:fldChar w:fldCharType="end"/>
      </w:r>
      <w:r>
        <w:tab/>
      </w:r>
      <w:r w:rsidR="00F057D0">
        <w:t xml:space="preserve">On September 25, in Beijing, China, the </w:t>
      </w:r>
      <w:r w:rsidR="00F057D0" w:rsidRPr="00F41032">
        <w:t xml:space="preserve">Office </w:t>
      </w:r>
      <w:r w:rsidR="00F057D0">
        <w:t xml:space="preserve">met with </w:t>
      </w:r>
      <w:r w:rsidR="007C1C17">
        <w:t xml:space="preserve">Mr. Zhu Yan, Deputy Director General, </w:t>
      </w:r>
      <w:r w:rsidR="007C2D76" w:rsidRPr="007C1C17">
        <w:t>Development Center of Science &amp; Technology</w:t>
      </w:r>
      <w:r w:rsidR="007C2D76">
        <w:t xml:space="preserve"> (DCST)</w:t>
      </w:r>
      <w:r w:rsidR="007C1C17">
        <w:t xml:space="preserve">, Mr. Cui Yehan, Director, Division of </w:t>
      </w:r>
      <w:r w:rsidR="007C2D76">
        <w:t>Plant Variety Protection</w:t>
      </w:r>
      <w:r w:rsidR="007C1C17">
        <w:t>, DCST</w:t>
      </w:r>
      <w:r w:rsidR="00F057D0">
        <w:t>, and Ms. Yang Yang</w:t>
      </w:r>
      <w:r w:rsidR="007C1C17">
        <w:t xml:space="preserve">, </w:t>
      </w:r>
      <w:r w:rsidR="007C1C17" w:rsidRPr="007C1C17">
        <w:t>Senior Examiner</w:t>
      </w:r>
      <w:r w:rsidR="007C1C17">
        <w:t>, DCST,</w:t>
      </w:r>
      <w:r w:rsidR="00F057D0">
        <w:t xml:space="preserve"> </w:t>
      </w:r>
      <w:r w:rsidR="007C1C17">
        <w:t xml:space="preserve">of the Ministry of Agriculture and Rural Affairs, </w:t>
      </w:r>
      <w:r w:rsidR="00F057D0">
        <w:t>to discuss cooperation between</w:t>
      </w:r>
      <w:r w:rsidR="009F2683">
        <w:t xml:space="preserve"> China and UPOV on PVP matters.</w:t>
      </w:r>
    </w:p>
    <w:p w:rsidR="00F057D0" w:rsidRDefault="00F057D0" w:rsidP="00EB2014"/>
    <w:p w:rsidR="00D174A4" w:rsidRDefault="009F2683">
      <w:r>
        <w:fldChar w:fldCharType="begin"/>
      </w:r>
      <w:r>
        <w:instrText xml:space="preserve"> AUTONUM  </w:instrText>
      </w:r>
      <w:r>
        <w:fldChar w:fldCharType="end"/>
      </w:r>
      <w:r>
        <w:tab/>
      </w:r>
      <w:r w:rsidR="00DC73D2">
        <w:t xml:space="preserve">On September 26, in Beijing, China, the Office attended the Workshop on Plant Variety Protection, which was attended by </w:t>
      </w:r>
      <w:r w:rsidR="00EB2014" w:rsidRPr="00EB2014">
        <w:t>experts from the national, provincial and municipal academy of agricultural sciences</w:t>
      </w:r>
      <w:r w:rsidR="00DC73D2">
        <w:t>, and where it made presentations on</w:t>
      </w:r>
      <w:r w:rsidR="00EB2014">
        <w:t xml:space="preserve"> the</w:t>
      </w:r>
      <w:r w:rsidR="00DC73D2">
        <w:t xml:space="preserve"> “</w:t>
      </w:r>
      <w:r w:rsidR="00EB2014">
        <w:t>Benefits of the UPOV system for farmers and society</w:t>
      </w:r>
      <w:r w:rsidR="00DC73D2">
        <w:t>”.</w:t>
      </w:r>
      <w:r w:rsidR="00F057D0">
        <w:t xml:space="preserve">  Also on September 26, the </w:t>
      </w:r>
      <w:r w:rsidR="00F057D0" w:rsidRPr="00F41032">
        <w:t>Office of the Union</w:t>
      </w:r>
      <w:r w:rsidR="00F057D0">
        <w:t xml:space="preserve"> made a visit to the grape breeding program at the </w:t>
      </w:r>
      <w:r w:rsidR="00F057D0" w:rsidRPr="00F057D0">
        <w:t>Beijing Chateau Lion Winery</w:t>
      </w:r>
      <w:r>
        <w:t>.</w:t>
      </w:r>
    </w:p>
    <w:p w:rsidR="00997D36" w:rsidRDefault="00997D36" w:rsidP="004D57C2"/>
    <w:p w:rsidR="00FF1BA5" w:rsidRDefault="00997D36" w:rsidP="00FF1BA5">
      <w:r>
        <w:fldChar w:fldCharType="begin"/>
      </w:r>
      <w:r>
        <w:instrText xml:space="preserve"> AUTONUM  </w:instrText>
      </w:r>
      <w:r>
        <w:fldChar w:fldCharType="end"/>
      </w:r>
      <w:r>
        <w:tab/>
      </w:r>
      <w:r w:rsidR="00FF1BA5">
        <w:t xml:space="preserve">On September 25, in Nay Pyi Taw, Myanmar, the Office attended the </w:t>
      </w:r>
      <w:r w:rsidR="00FF1BA5" w:rsidRPr="00C4223A">
        <w:rPr>
          <w:color w:val="000000"/>
        </w:rPr>
        <w:t>World Seed Partnership</w:t>
      </w:r>
      <w:r w:rsidR="00FF1BA5">
        <w:rPr>
          <w:color w:val="000000"/>
        </w:rPr>
        <w:t xml:space="preserve"> </w:t>
      </w:r>
      <w:r w:rsidR="0087772B">
        <w:rPr>
          <w:color w:val="000000"/>
        </w:rPr>
        <w:t>meeting</w:t>
      </w:r>
      <w:r w:rsidR="00FF1BA5">
        <w:rPr>
          <w:color w:val="000000"/>
        </w:rPr>
        <w:t xml:space="preserve"> organized by the Ministry of Agriculture, Livestock and Irrigation of Myanmar (M</w:t>
      </w:r>
      <w:r w:rsidR="00C74881">
        <w:rPr>
          <w:color w:val="000000"/>
        </w:rPr>
        <w:t>o</w:t>
      </w:r>
      <w:r w:rsidR="00FF1BA5">
        <w:rPr>
          <w:color w:val="000000"/>
        </w:rPr>
        <w:t xml:space="preserve">ALI), </w:t>
      </w:r>
      <w:r w:rsidR="0087772B" w:rsidRPr="0087772B">
        <w:rPr>
          <w:color w:val="000000"/>
        </w:rPr>
        <w:t>with the support of the Ministry of Agriculture, Nature and Food Quality from the Netherlands</w:t>
      </w:r>
      <w:r w:rsidR="00FF1BA5">
        <w:rPr>
          <w:color w:val="000000"/>
        </w:rPr>
        <w:t>.</w:t>
      </w:r>
      <w:r w:rsidR="00231723">
        <w:rPr>
          <w:color w:val="000000"/>
        </w:rPr>
        <w:t xml:space="preserve">  </w:t>
      </w:r>
      <w:r w:rsidR="00231723" w:rsidRPr="00231723">
        <w:t xml:space="preserve">The representatives of the WSP made a presentation on the </w:t>
      </w:r>
      <w:r w:rsidR="004450BE">
        <w:t xml:space="preserve">WSP </w:t>
      </w:r>
      <w:r w:rsidR="004450BE" w:rsidRPr="00231723">
        <w:t>initiative</w:t>
      </w:r>
      <w:r w:rsidR="00231723" w:rsidRPr="00231723">
        <w:t>.</w:t>
      </w:r>
    </w:p>
    <w:p w:rsidR="00FF1BA5" w:rsidRDefault="00FF1BA5" w:rsidP="00FF1BA5"/>
    <w:p w:rsidR="00FF1BA5" w:rsidRDefault="00FF1BA5" w:rsidP="00C74881">
      <w:pPr>
        <w:autoSpaceDE w:val="0"/>
        <w:autoSpaceDN w:val="0"/>
      </w:pPr>
      <w:r>
        <w:fldChar w:fldCharType="begin"/>
      </w:r>
      <w:r>
        <w:instrText xml:space="preserve"> AUTONUM  </w:instrText>
      </w:r>
      <w:r>
        <w:fldChar w:fldCharType="end"/>
      </w:r>
      <w:r>
        <w:tab/>
      </w:r>
      <w:r w:rsidR="00C74881">
        <w:rPr>
          <w:rFonts w:cs="Arial"/>
        </w:rPr>
        <w:t>On September 26, in Nay Pyi Taw, Myanmar, the Office attended the 4</w:t>
      </w:r>
      <w:r w:rsidR="00C74881">
        <w:rPr>
          <w:rFonts w:cs="Arial"/>
          <w:vertAlign w:val="superscript"/>
        </w:rPr>
        <w:t>th</w:t>
      </w:r>
      <w:r w:rsidR="00C74881">
        <w:rPr>
          <w:rFonts w:cs="Arial"/>
        </w:rPr>
        <w:t xml:space="preserve"> National Seed Committee (NSP) meeting organized by</w:t>
      </w:r>
      <w:r w:rsidR="00C74881">
        <w:t xml:space="preserve"> </w:t>
      </w:r>
      <w:r w:rsidR="00C74881">
        <w:rPr>
          <w:rFonts w:cs="Arial"/>
        </w:rPr>
        <w:t>MoALI and the Integrated Seed Sector Development (ISSD), with the support of Wageningen University and the government of the Netherlands.</w:t>
      </w:r>
    </w:p>
    <w:p w:rsidR="00FF1BA5" w:rsidRDefault="00FF1BA5" w:rsidP="00FF1BA5"/>
    <w:p w:rsidR="00997D36" w:rsidRDefault="00FF1BA5" w:rsidP="00FF1BA5">
      <w:r>
        <w:fldChar w:fldCharType="begin"/>
      </w:r>
      <w:r>
        <w:instrText xml:space="preserve"> AUTONUM  </w:instrText>
      </w:r>
      <w:r>
        <w:fldChar w:fldCharType="end"/>
      </w:r>
      <w:r>
        <w:tab/>
      </w:r>
      <w:r w:rsidRPr="00D907E0">
        <w:t xml:space="preserve">On September 27, </w:t>
      </w:r>
      <w:r w:rsidR="00C4678B" w:rsidRPr="00D907E0">
        <w:t xml:space="preserve">in </w:t>
      </w:r>
      <w:r w:rsidRPr="00D907E0">
        <w:t xml:space="preserve">Nay Pyi Taw, Myanmar, the Office participated in a legal consultation, to discuss </w:t>
      </w:r>
      <w:r w:rsidR="000039A2" w:rsidRPr="00D907E0">
        <w:t xml:space="preserve">relevant </w:t>
      </w:r>
      <w:r w:rsidR="00D907E0">
        <w:t>provisions of</w:t>
      </w:r>
      <w:r w:rsidR="000039A2" w:rsidRPr="00D907E0">
        <w:t xml:space="preserve"> </w:t>
      </w:r>
      <w:r w:rsidRPr="00D907E0">
        <w:t xml:space="preserve">the Draft Law </w:t>
      </w:r>
      <w:r w:rsidR="00D907E0">
        <w:t xml:space="preserve">on Plant Variety Protection </w:t>
      </w:r>
      <w:r w:rsidRPr="00D907E0">
        <w:t xml:space="preserve">of Myanmar and </w:t>
      </w:r>
      <w:r w:rsidR="00D907E0">
        <w:t>the next</w:t>
      </w:r>
      <w:r w:rsidRPr="00D907E0">
        <w:t xml:space="preserve"> steps in relation to the procedure to become a UPOV member</w:t>
      </w:r>
      <w:r>
        <w:t>.</w:t>
      </w:r>
    </w:p>
    <w:p w:rsidR="00997D36" w:rsidRDefault="00997D36" w:rsidP="004D57C2"/>
    <w:p w:rsidR="00C4678B" w:rsidRDefault="00C4678B" w:rsidP="00C4678B">
      <w:r>
        <w:fldChar w:fldCharType="begin"/>
      </w:r>
      <w:r>
        <w:instrText xml:space="preserve"> AUTONUM  </w:instrText>
      </w:r>
      <w:r>
        <w:fldChar w:fldCharType="end"/>
      </w:r>
      <w:r>
        <w:tab/>
        <w:t>On September 28, in Geneva, the Office received the visit of Mr. Ivo Gagliuffi, President, INDECOPI, Peru, and discussed developments in Peru.</w:t>
      </w:r>
    </w:p>
    <w:p w:rsidR="00EF2DEB" w:rsidRDefault="00EF2DEB" w:rsidP="00C4678B"/>
    <w:p w:rsidR="00EF2DEB" w:rsidRDefault="00EF2DEB" w:rsidP="00D907E0">
      <w:r>
        <w:fldChar w:fldCharType="begin"/>
      </w:r>
      <w:r>
        <w:instrText xml:space="preserve"> AUTONUM  </w:instrText>
      </w:r>
      <w:r>
        <w:fldChar w:fldCharType="end"/>
      </w:r>
      <w:r>
        <w:tab/>
      </w:r>
      <w:r w:rsidRPr="00D907E0">
        <w:t xml:space="preserve">On September 28, in Geneva, the Office received the visit of Mr. Fernando dos Santos, Director </w:t>
      </w:r>
      <w:r w:rsidR="00A7790E" w:rsidRPr="00D907E0">
        <w:t>General</w:t>
      </w:r>
      <w:r w:rsidRPr="00D907E0">
        <w:t xml:space="preserve"> of ARIPO, and </w:t>
      </w:r>
      <w:r w:rsidR="00D907E0" w:rsidRPr="00D907E0">
        <w:t xml:space="preserve">Mr. Pierre C. Runiga, Head of Policy, Legal &amp; International Cooperation of ARIPO and </w:t>
      </w:r>
      <w:r w:rsidRPr="00D907E0">
        <w:t xml:space="preserve">discussed </w:t>
      </w:r>
      <w:r w:rsidR="003560AE" w:rsidRPr="00D907E0">
        <w:t xml:space="preserve">the organization of a Seminar on Plant Variety Protection </w:t>
      </w:r>
      <w:r w:rsidR="00D907E0" w:rsidRPr="00D907E0">
        <w:t>at the fringes</w:t>
      </w:r>
      <w:r w:rsidR="003560AE" w:rsidRPr="00D907E0">
        <w:t xml:space="preserve"> of the Administrative Council meeting of ARIPO, to be held in Windhoek, Namibia, in November 2018</w:t>
      </w:r>
      <w:r w:rsidR="009F2683">
        <w:t>.</w:t>
      </w:r>
    </w:p>
    <w:p w:rsidR="004E2966" w:rsidRDefault="004E2966" w:rsidP="00C4678B"/>
    <w:p w:rsidR="00A9208E" w:rsidRPr="000B0B50" w:rsidRDefault="00A9208E" w:rsidP="000B0B50">
      <w:r w:rsidRPr="009F2683">
        <w:fldChar w:fldCharType="begin"/>
      </w:r>
      <w:r w:rsidRPr="009F2683">
        <w:instrText xml:space="preserve"> AUTONUM  </w:instrText>
      </w:r>
      <w:r w:rsidRPr="009F2683">
        <w:fldChar w:fldCharType="end"/>
      </w:r>
      <w:r w:rsidRPr="009F2683">
        <w:tab/>
      </w:r>
      <w:r w:rsidR="000B0B50" w:rsidRPr="000B0B50">
        <w:t>This report does not contain information on meetings concerning the development of UPOV PRISMA that were held in Geneva or via electronic means.</w:t>
      </w:r>
    </w:p>
    <w:p w:rsidR="00DC2F96" w:rsidRDefault="00DC2F96" w:rsidP="00AB1A56"/>
    <w:p w:rsidR="001D57FE" w:rsidRDefault="001D57FE" w:rsidP="00AB1A56"/>
    <w:p w:rsidR="00AB1A56" w:rsidRPr="006D5439" w:rsidRDefault="00AB1A56" w:rsidP="00AB1A56">
      <w:pPr>
        <w:pStyle w:val="Heading2"/>
      </w:pPr>
      <w:bookmarkStart w:id="15" w:name="_Toc367779772"/>
      <w:bookmarkStart w:id="16" w:name="_Toc527745474"/>
      <w:r w:rsidRPr="006D5439">
        <w:t>Distance Learning Course</w:t>
      </w:r>
      <w:bookmarkEnd w:id="15"/>
      <w:r w:rsidRPr="006D5439">
        <w:t>s</w:t>
      </w:r>
      <w:bookmarkEnd w:id="16"/>
    </w:p>
    <w:p w:rsidR="00AB1A56" w:rsidRPr="006D5439" w:rsidRDefault="00AB1A56" w:rsidP="00AB1A56">
      <w:pPr>
        <w:keepNext/>
        <w:rPr>
          <w:szCs w:val="24"/>
        </w:rPr>
      </w:pPr>
    </w:p>
    <w:p w:rsidR="00AB1A56" w:rsidRPr="006D5439" w:rsidRDefault="00AB1A56" w:rsidP="00AB1A56">
      <w:r w:rsidRPr="006D5439">
        <w:fldChar w:fldCharType="begin"/>
      </w:r>
      <w:r w:rsidRPr="006D5439">
        <w:instrText xml:space="preserve"> AUTONUM  </w:instrText>
      </w:r>
      <w:r w:rsidRPr="006D5439">
        <w:fldChar w:fldCharType="end"/>
      </w:r>
      <w:r w:rsidRPr="006D5439">
        <w:tab/>
        <w:t xml:space="preserve">One session of each of the following UPOV Distance Learning Courses was held in English, French, </w:t>
      </w:r>
      <w:r w:rsidRPr="00EC036B">
        <w:t>German and Spanish from March 5 to April 8, 2018:</w:t>
      </w:r>
    </w:p>
    <w:p w:rsidR="00AB1A56" w:rsidRPr="006D5439" w:rsidRDefault="00AB1A56" w:rsidP="00AB1A56"/>
    <w:p w:rsidR="00AB1A56" w:rsidRPr="006D5439" w:rsidRDefault="00AB1A56" w:rsidP="00AB1A56">
      <w:pPr>
        <w:pStyle w:val="ListParagraph"/>
        <w:numPr>
          <w:ilvl w:val="0"/>
          <w:numId w:val="2"/>
        </w:numPr>
        <w:spacing w:after="120"/>
        <w:ind w:left="714" w:hanging="357"/>
        <w:contextualSpacing w:val="0"/>
      </w:pPr>
      <w:r w:rsidRPr="006D5439">
        <w:rPr>
          <w:rFonts w:cs="Arial"/>
        </w:rPr>
        <w:t>DL-205 “Introduction to the UPOV System of Plant Variety Protection under the UPOV Convention”</w:t>
      </w:r>
      <w:r w:rsidRPr="006D5439">
        <w:t>;</w:t>
      </w:r>
    </w:p>
    <w:p w:rsidR="00AB1A56" w:rsidRPr="006D5439" w:rsidRDefault="00AB1A56" w:rsidP="00AB1A56">
      <w:pPr>
        <w:pStyle w:val="ListParagraph"/>
        <w:numPr>
          <w:ilvl w:val="0"/>
          <w:numId w:val="2"/>
        </w:numPr>
        <w:spacing w:after="120"/>
        <w:ind w:left="714" w:hanging="357"/>
        <w:contextualSpacing w:val="0"/>
      </w:pPr>
      <w:r w:rsidRPr="006D5439">
        <w:rPr>
          <w:rFonts w:cs="Arial"/>
        </w:rPr>
        <w:t>DL-305 “Examination of applications for plant breeders’ rights”</w:t>
      </w:r>
      <w:r w:rsidRPr="006D5439">
        <w:t>;</w:t>
      </w:r>
    </w:p>
    <w:p w:rsidR="00AB1A56" w:rsidRPr="006D5439" w:rsidRDefault="00AB1A56" w:rsidP="00AB1A56">
      <w:pPr>
        <w:pStyle w:val="ListParagraph"/>
        <w:numPr>
          <w:ilvl w:val="0"/>
          <w:numId w:val="2"/>
        </w:numPr>
        <w:spacing w:after="120"/>
        <w:ind w:left="714" w:hanging="357"/>
        <w:contextualSpacing w:val="0"/>
      </w:pPr>
      <w:r w:rsidRPr="006D5439">
        <w:rPr>
          <w:rFonts w:cs="Arial"/>
        </w:rPr>
        <w:t>DL-305A “Administration of Plant Breeders’ Rights (Part A of DL-305 course: Examination of applications for plant breeders’ rights)”</w:t>
      </w:r>
      <w:r w:rsidRPr="006D5439">
        <w:t>;</w:t>
      </w:r>
    </w:p>
    <w:p w:rsidR="00AB1A56" w:rsidRDefault="00AB1A56" w:rsidP="00AB1A56">
      <w:pPr>
        <w:pStyle w:val="ListParagraph"/>
        <w:numPr>
          <w:ilvl w:val="0"/>
          <w:numId w:val="2"/>
        </w:numPr>
        <w:ind w:left="714" w:hanging="357"/>
        <w:contextualSpacing w:val="0"/>
      </w:pPr>
      <w:r w:rsidRPr="006D5439">
        <w:rPr>
          <w:rFonts w:cs="Arial"/>
        </w:rPr>
        <w:t>DL-305B “DUS Examination (Part B of DL-305 course: Examination of applications for plant breeders’ rights)”</w:t>
      </w:r>
      <w:r w:rsidRPr="006D5439">
        <w:t>.</w:t>
      </w:r>
    </w:p>
    <w:p w:rsidR="00EC036B" w:rsidRPr="00EC036B" w:rsidRDefault="00EC036B" w:rsidP="00EC036B"/>
    <w:p w:rsidR="00AB1A56" w:rsidRPr="006D5439" w:rsidRDefault="00AB1A56" w:rsidP="00AB1A56">
      <w:r w:rsidRPr="006D5439">
        <w:fldChar w:fldCharType="begin"/>
      </w:r>
      <w:r w:rsidRPr="006D5439">
        <w:instrText xml:space="preserve"> AUTONUM  </w:instrText>
      </w:r>
      <w:r w:rsidRPr="006D5439">
        <w:fldChar w:fldCharType="end"/>
      </w:r>
      <w:r w:rsidRPr="006D5439">
        <w:tab/>
        <w:t>A breakdown of the students participating in the UPOV distance learning courses DL-205 and DL-305 is included in Annex II.</w:t>
      </w:r>
    </w:p>
    <w:p w:rsidR="00AB1A56" w:rsidRPr="006D5439" w:rsidRDefault="00AB1A56" w:rsidP="00AB1A56">
      <w:pPr>
        <w:pStyle w:val="Heading1"/>
      </w:pPr>
      <w:bookmarkStart w:id="17" w:name="_Toc367779774"/>
      <w:bookmarkStart w:id="18" w:name="_Toc527745475"/>
      <w:r w:rsidRPr="006D5439">
        <w:lastRenderedPageBreak/>
        <w:t>V.</w:t>
      </w:r>
      <w:r w:rsidRPr="006D5439">
        <w:tab/>
        <w:t>PUBLICATIONS</w:t>
      </w:r>
      <w:bookmarkEnd w:id="17"/>
      <w:bookmarkEnd w:id="18"/>
    </w:p>
    <w:p w:rsidR="00AB1A56" w:rsidRPr="006D5439" w:rsidRDefault="00AB1A56" w:rsidP="00AB1A56">
      <w:pPr>
        <w:keepNext/>
      </w:pPr>
    </w:p>
    <w:p w:rsidR="00AB1A56" w:rsidRPr="006D5439" w:rsidRDefault="00AB1A56" w:rsidP="00AB1A56">
      <w:pPr>
        <w:keepNext/>
      </w:pPr>
      <w:r w:rsidRPr="006D5439">
        <w:fldChar w:fldCharType="begin"/>
      </w:r>
      <w:r w:rsidRPr="006D5439">
        <w:instrText xml:space="preserve"> AUTONUM  </w:instrText>
      </w:r>
      <w:r w:rsidRPr="006D5439">
        <w:fldChar w:fldCharType="end"/>
      </w:r>
      <w:r w:rsidRPr="006D5439">
        <w:tab/>
        <w:t>The Office published:</w:t>
      </w:r>
      <w:r w:rsidR="005378A4">
        <w:t xml:space="preserve"> </w:t>
      </w:r>
    </w:p>
    <w:p w:rsidR="00AB1A56" w:rsidRPr="006D5439" w:rsidRDefault="00AB1A56" w:rsidP="00AB1A56">
      <w:pPr>
        <w:keepNext/>
      </w:pPr>
    </w:p>
    <w:p w:rsidR="00AB1A56" w:rsidRDefault="00AB1A56" w:rsidP="00AB1A56">
      <w:pPr>
        <w:rPr>
          <w:rFonts w:cs="Arial"/>
        </w:rPr>
      </w:pPr>
      <w:r w:rsidRPr="006D5439">
        <w:tab/>
        <w:t>(a)</w:t>
      </w:r>
      <w:r w:rsidRPr="006D5439">
        <w:tab/>
      </w:r>
      <w:r w:rsidR="00791704">
        <w:t>96</w:t>
      </w:r>
      <w:r w:rsidR="00CA767E" w:rsidRPr="006D5439">
        <w:rPr>
          <w:rFonts w:cs="Arial"/>
        </w:rPr>
        <w:t xml:space="preserve"> </w:t>
      </w:r>
      <w:r w:rsidRPr="006D5439">
        <w:rPr>
          <w:rFonts w:cs="Arial"/>
        </w:rPr>
        <w:t>updates of the Plant Variety Database (PLUTO);</w:t>
      </w:r>
    </w:p>
    <w:p w:rsidR="001A4C67" w:rsidRDefault="001A4C67" w:rsidP="00AB1A56">
      <w:pPr>
        <w:rPr>
          <w:rFonts w:cs="Arial"/>
        </w:rPr>
      </w:pPr>
    </w:p>
    <w:p w:rsidR="009245BC" w:rsidRDefault="009245BC" w:rsidP="00AB1A56">
      <w:pPr>
        <w:rPr>
          <w:rFonts w:cs="Arial"/>
        </w:rPr>
      </w:pPr>
      <w:r>
        <w:rPr>
          <w:rFonts w:cs="Arial"/>
        </w:rPr>
        <w:tab/>
        <w:t>(b)</w:t>
      </w:r>
      <w:r>
        <w:rPr>
          <w:rFonts w:cs="Arial"/>
        </w:rPr>
        <w:tab/>
      </w:r>
      <w:r w:rsidR="00B325EB">
        <w:rPr>
          <w:rFonts w:cs="Arial"/>
        </w:rPr>
        <w:t>two videos on the benefits of plant variety protection:</w:t>
      </w:r>
    </w:p>
    <w:p w:rsidR="00B325EB" w:rsidRDefault="00B325EB" w:rsidP="00AB1A56">
      <w:pPr>
        <w:rPr>
          <w:rFonts w:cs="Arial"/>
        </w:rPr>
      </w:pPr>
    </w:p>
    <w:p w:rsidR="00B325EB" w:rsidRDefault="00B325EB" w:rsidP="00DB3885">
      <w:pPr>
        <w:pStyle w:val="ListParagraph"/>
        <w:numPr>
          <w:ilvl w:val="0"/>
          <w:numId w:val="4"/>
        </w:numPr>
        <w:spacing w:after="120"/>
        <w:ind w:left="1418" w:hanging="284"/>
        <w:contextualSpacing w:val="0"/>
        <w:rPr>
          <w:rFonts w:cs="Arial"/>
        </w:rPr>
      </w:pPr>
      <w:r>
        <w:rPr>
          <w:rFonts w:cs="Arial"/>
        </w:rPr>
        <w:t>“</w:t>
      </w:r>
      <w:r w:rsidRPr="00B325EB">
        <w:rPr>
          <w:rFonts w:cs="Arial"/>
        </w:rPr>
        <w:t>Canadian cherry growers benefit from government policy</w:t>
      </w:r>
      <w:r>
        <w:rPr>
          <w:rFonts w:cs="Arial"/>
        </w:rPr>
        <w:t>”</w:t>
      </w:r>
    </w:p>
    <w:p w:rsidR="00B325EB" w:rsidRPr="00B325EB" w:rsidRDefault="00B325EB" w:rsidP="00BF0323">
      <w:pPr>
        <w:pStyle w:val="ListParagraph"/>
        <w:numPr>
          <w:ilvl w:val="0"/>
          <w:numId w:val="4"/>
        </w:numPr>
        <w:ind w:left="1418" w:hanging="284"/>
        <w:contextualSpacing w:val="0"/>
        <w:rPr>
          <w:rFonts w:cs="Arial"/>
        </w:rPr>
      </w:pPr>
      <w:r>
        <w:rPr>
          <w:rFonts w:cs="Arial"/>
        </w:rPr>
        <w:t>“</w:t>
      </w:r>
      <w:r w:rsidRPr="00B325EB">
        <w:rPr>
          <w:rFonts w:cs="Arial"/>
        </w:rPr>
        <w:t>Rose industry blooming in Kenya</w:t>
      </w:r>
      <w:r>
        <w:rPr>
          <w:rFonts w:cs="Arial"/>
        </w:rPr>
        <w:t>”</w:t>
      </w:r>
    </w:p>
    <w:p w:rsidR="00AB1A56" w:rsidRDefault="00AB1A56" w:rsidP="00AB1A56">
      <w:pPr>
        <w:rPr>
          <w:rFonts w:cs="Arial"/>
        </w:rPr>
      </w:pPr>
    </w:p>
    <w:p w:rsidR="00B325EB" w:rsidRDefault="00B325EB" w:rsidP="00B325EB">
      <w:pPr>
        <w:ind w:left="567"/>
        <w:rPr>
          <w:rFonts w:cs="Arial"/>
        </w:rPr>
      </w:pPr>
      <w:r>
        <w:rPr>
          <w:rFonts w:cs="Arial"/>
        </w:rPr>
        <w:t>(c)</w:t>
      </w:r>
      <w:r>
        <w:rPr>
          <w:rFonts w:cs="Arial"/>
        </w:rPr>
        <w:tab/>
        <w:t>four pre</w:t>
      </w:r>
      <w:r w:rsidR="001A4C67">
        <w:rPr>
          <w:rFonts w:cs="Arial"/>
        </w:rPr>
        <w:t>ss releases.</w:t>
      </w:r>
    </w:p>
    <w:p w:rsidR="00B325EB" w:rsidRDefault="00B325EB" w:rsidP="00B325EB">
      <w:pPr>
        <w:rPr>
          <w:rFonts w:cs="Arial"/>
        </w:rPr>
      </w:pPr>
    </w:p>
    <w:p w:rsidR="001A4C67" w:rsidRDefault="001A4C67" w:rsidP="001A4C67">
      <w:pPr>
        <w:ind w:right="-1"/>
      </w:pPr>
      <w:r>
        <w:fldChar w:fldCharType="begin"/>
      </w:r>
      <w:r>
        <w:instrText xml:space="preserve"> AUTONUM  </w:instrText>
      </w:r>
      <w:r>
        <w:fldChar w:fldCharType="end"/>
      </w:r>
      <w:r>
        <w:tab/>
      </w:r>
      <w:r w:rsidR="001C56D2">
        <w:t>T</w:t>
      </w:r>
      <w:r w:rsidR="00DB3885">
        <w:t xml:space="preserve">he following Test Guidelines have been adopted </w:t>
      </w:r>
      <w:r w:rsidR="001C56D2">
        <w:t xml:space="preserve">by correspondence by the TC </w:t>
      </w:r>
      <w:r w:rsidR="00DB3885">
        <w:t xml:space="preserve">and will be published in due course on the UPOV website </w:t>
      </w:r>
      <w:r w:rsidR="00DB3885" w:rsidRPr="006448A3">
        <w:t>on the basis of following documents</w:t>
      </w:r>
      <w:r w:rsidR="00DB3885">
        <w:t xml:space="preserve"> and, where appropriate, the amendments agreed by the TC-EDC</w:t>
      </w:r>
      <w:r w:rsidR="001C56D2">
        <w:t xml:space="preserve"> at its meeting of March 26 and 28, 2018</w:t>
      </w:r>
      <w:r w:rsidR="00DB3885">
        <w:t>:</w:t>
      </w:r>
    </w:p>
    <w:p w:rsidR="00455F29" w:rsidRDefault="00455F29" w:rsidP="001A4C67">
      <w:pPr>
        <w:ind w:right="-1"/>
      </w:pPr>
    </w:p>
    <w:tbl>
      <w:tblPr>
        <w:tblW w:w="968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1866"/>
        <w:gridCol w:w="1382"/>
        <w:gridCol w:w="1382"/>
        <w:gridCol w:w="1382"/>
        <w:gridCol w:w="1382"/>
        <w:gridCol w:w="1701"/>
      </w:tblGrid>
      <w:tr w:rsidR="00455F29" w:rsidRPr="00AD4647" w:rsidTr="001C56D2">
        <w:trPr>
          <w:trHeight w:val="1050"/>
          <w:tblHeader/>
        </w:trPr>
        <w:tc>
          <w:tcPr>
            <w:tcW w:w="590" w:type="dxa"/>
            <w:tcBorders>
              <w:top w:val="single" w:sz="4" w:space="0" w:color="auto"/>
              <w:bottom w:val="single" w:sz="4" w:space="0" w:color="auto"/>
            </w:tcBorders>
            <w:shd w:val="clear" w:color="auto" w:fill="D9D9D9"/>
            <w:vAlign w:val="center"/>
          </w:tcPr>
          <w:p w:rsidR="00455F29" w:rsidRPr="00AD4647" w:rsidRDefault="00455F29" w:rsidP="00B21875">
            <w:pPr>
              <w:keepNext/>
              <w:jc w:val="left"/>
              <w:rPr>
                <w:rFonts w:eastAsia="MS Mincho" w:cs="Arial"/>
                <w:bCs/>
                <w:sz w:val="16"/>
                <w:szCs w:val="16"/>
                <w:lang w:eastAsia="ja-JP"/>
              </w:rPr>
            </w:pPr>
            <w:r w:rsidRPr="00AD4647">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455F29" w:rsidRPr="00AD4647" w:rsidRDefault="00455F29" w:rsidP="00B21875">
            <w:pPr>
              <w:keepNext/>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455F29" w:rsidRPr="00AD4647" w:rsidRDefault="00455F29" w:rsidP="00B21875">
            <w:pPr>
              <w:keepNext/>
              <w:jc w:val="left"/>
              <w:rPr>
                <w:rFonts w:eastAsia="MS Mincho" w:cs="Arial"/>
                <w:bCs/>
                <w:sz w:val="16"/>
                <w:szCs w:val="16"/>
                <w:lang w:eastAsia="ja-JP"/>
              </w:rPr>
            </w:pPr>
            <w:r w:rsidRPr="00AD4647">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455F29" w:rsidRPr="00AD4647" w:rsidRDefault="00455F29" w:rsidP="00B21875">
            <w:pPr>
              <w:keepNext/>
              <w:jc w:val="left"/>
              <w:rPr>
                <w:rFonts w:eastAsia="MS Mincho" w:cs="Arial"/>
                <w:sz w:val="16"/>
                <w:szCs w:val="16"/>
                <w:lang w:eastAsia="ja-JP"/>
              </w:rPr>
            </w:pPr>
            <w:r w:rsidRPr="00AD4647">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455F29" w:rsidRPr="00AD4647" w:rsidRDefault="00455F29" w:rsidP="00B21875">
            <w:pPr>
              <w:keepNext/>
              <w:jc w:val="left"/>
              <w:rPr>
                <w:rFonts w:eastAsia="MS Mincho" w:cs="Arial"/>
                <w:sz w:val="16"/>
                <w:szCs w:val="16"/>
                <w:lang w:eastAsia="ja-JP"/>
              </w:rPr>
            </w:pPr>
            <w:r w:rsidRPr="00AD4647">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455F29" w:rsidRPr="00AD4647" w:rsidRDefault="00455F29" w:rsidP="00B21875">
            <w:pPr>
              <w:keepNext/>
              <w:jc w:val="left"/>
              <w:rPr>
                <w:rFonts w:eastAsia="MS Mincho" w:cs="Arial"/>
                <w:sz w:val="16"/>
                <w:szCs w:val="16"/>
                <w:lang w:eastAsia="ja-JP"/>
              </w:rPr>
            </w:pPr>
            <w:r w:rsidRPr="00AD4647">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455F29" w:rsidRPr="00AD4647" w:rsidRDefault="00455F29" w:rsidP="00B21875">
            <w:pPr>
              <w:keepNext/>
              <w:jc w:val="left"/>
              <w:rPr>
                <w:rFonts w:eastAsia="MS Mincho" w:cs="Arial"/>
                <w:sz w:val="16"/>
                <w:szCs w:val="16"/>
                <w:lang w:eastAsia="ja-JP"/>
              </w:rPr>
            </w:pPr>
            <w:r w:rsidRPr="00AD4647">
              <w:rPr>
                <w:rFonts w:eastAsia="MS Mincho" w:cs="Arial"/>
                <w:sz w:val="16"/>
                <w:szCs w:val="16"/>
                <w:lang w:eastAsia="ja-JP"/>
              </w:rPr>
              <w:t>Botanical name</w:t>
            </w:r>
          </w:p>
        </w:tc>
      </w:tr>
      <w:tr w:rsidR="00455F29" w:rsidRPr="00FA5AAC" w:rsidTr="001C56D2">
        <w:tc>
          <w:tcPr>
            <w:tcW w:w="9685" w:type="dxa"/>
            <w:gridSpan w:val="7"/>
            <w:tcBorders>
              <w:top w:val="single" w:sz="4" w:space="0" w:color="auto"/>
              <w:left w:val="nil"/>
              <w:bottom w:val="single" w:sz="4" w:space="0" w:color="auto"/>
              <w:right w:val="single" w:sz="4" w:space="0" w:color="auto"/>
            </w:tcBorders>
            <w:shd w:val="clear" w:color="auto" w:fill="auto"/>
          </w:tcPr>
          <w:p w:rsidR="00455F29" w:rsidRPr="00744B9B" w:rsidRDefault="00455F29" w:rsidP="00455F29">
            <w:pPr>
              <w:spacing w:before="60" w:after="120"/>
              <w:ind w:left="-36"/>
              <w:jc w:val="left"/>
              <w:rPr>
                <w:rFonts w:cs="Arial"/>
                <w:sz w:val="16"/>
                <w:szCs w:val="16"/>
                <w:lang w:val="fr-CH"/>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455F29" w:rsidRPr="00AD4647" w:rsidTr="001C56D2">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E503F6" w:rsidP="00B21875">
            <w:pPr>
              <w:ind w:left="-113"/>
              <w:jc w:val="center"/>
              <w:rPr>
                <w:rFonts w:cs="Arial"/>
                <w:color w:val="000000"/>
                <w:sz w:val="16"/>
                <w:szCs w:val="16"/>
              </w:rPr>
            </w:pPr>
            <w:r>
              <w:rPr>
                <w:rFonts w:cs="Arial"/>
                <w:color w:val="000000"/>
                <w:sz w:val="16"/>
                <w:szCs w:val="16"/>
              </w:rPr>
              <w:t>TWA</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E503F6" w:rsidP="00E503F6">
            <w:pPr>
              <w:ind w:left="-36"/>
              <w:rPr>
                <w:rFonts w:cs="Arial"/>
                <w:sz w:val="16"/>
                <w:szCs w:val="16"/>
              </w:rPr>
            </w:pPr>
            <w:r w:rsidRPr="00E503F6">
              <w:rPr>
                <w:rFonts w:cs="Arial"/>
                <w:sz w:val="16"/>
                <w:szCs w:val="16"/>
              </w:rPr>
              <w:t>TG/ELYTR(proj.8)</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503F6" w:rsidP="006E1E31">
            <w:pPr>
              <w:jc w:val="left"/>
              <w:rPr>
                <w:rFonts w:cs="Arial"/>
                <w:sz w:val="16"/>
                <w:szCs w:val="16"/>
              </w:rPr>
            </w:pPr>
            <w:r w:rsidRPr="00E503F6">
              <w:rPr>
                <w:rFonts w:cs="Arial"/>
                <w:sz w:val="16"/>
                <w:szCs w:val="16"/>
              </w:rPr>
              <w:t>Elytrigia</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6E1E31" w:rsidP="00B21875">
            <w:pPr>
              <w:jc w:val="left"/>
              <w:rPr>
                <w:rFonts w:cs="Arial"/>
                <w:sz w:val="16"/>
                <w:szCs w:val="16"/>
              </w:rPr>
            </w:pPr>
            <w:r>
              <w:rPr>
                <w:rFonts w:cs="Arial"/>
                <w:sz w:val="16"/>
                <w:szCs w:val="16"/>
              </w:rPr>
              <w:t>Élytrigie</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6E1E31" w:rsidP="00B21875">
            <w:pPr>
              <w:jc w:val="left"/>
              <w:rPr>
                <w:rFonts w:cs="Arial"/>
                <w:sz w:val="16"/>
                <w:szCs w:val="16"/>
              </w:rPr>
            </w:pPr>
            <w:r w:rsidRPr="00E503F6">
              <w:rPr>
                <w:rFonts w:cs="Arial"/>
                <w:sz w:val="16"/>
                <w:szCs w:val="16"/>
              </w:rPr>
              <w:t>Elytrigia</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6E1E31" w:rsidP="00B21875">
            <w:pPr>
              <w:jc w:val="left"/>
              <w:rPr>
                <w:rFonts w:cs="Arial"/>
                <w:sz w:val="16"/>
                <w:szCs w:val="16"/>
              </w:rPr>
            </w:pPr>
            <w:r w:rsidRPr="00E503F6">
              <w:rPr>
                <w:rFonts w:cs="Arial"/>
                <w:sz w:val="16"/>
                <w:szCs w:val="16"/>
              </w:rPr>
              <w:t>Elytrigia</w:t>
            </w:r>
          </w:p>
        </w:tc>
        <w:tc>
          <w:tcPr>
            <w:tcW w:w="1701" w:type="dxa"/>
            <w:tcBorders>
              <w:top w:val="single" w:sz="4" w:space="0" w:color="auto"/>
              <w:left w:val="nil"/>
              <w:bottom w:val="single" w:sz="4" w:space="0" w:color="auto"/>
              <w:right w:val="single" w:sz="4" w:space="0" w:color="auto"/>
            </w:tcBorders>
            <w:shd w:val="clear" w:color="auto" w:fill="auto"/>
          </w:tcPr>
          <w:p w:rsidR="00455F29" w:rsidRPr="006E1E31" w:rsidRDefault="006E1E31" w:rsidP="006E1E31">
            <w:pPr>
              <w:jc w:val="left"/>
              <w:rPr>
                <w:rFonts w:cs="Arial"/>
                <w:sz w:val="16"/>
                <w:szCs w:val="16"/>
              </w:rPr>
            </w:pPr>
            <w:r w:rsidRPr="006E1E31">
              <w:rPr>
                <w:rFonts w:eastAsia="Arial" w:cs="Arial"/>
                <w:iCs/>
                <w:color w:val="000000"/>
                <w:sz w:val="16"/>
                <w:szCs w:val="18"/>
              </w:rPr>
              <w:t>Thinopyrum ponticum</w:t>
            </w:r>
            <w:r w:rsidRPr="006E1E31">
              <w:rPr>
                <w:rFonts w:eastAsia="Arial" w:cs="Arial"/>
                <w:color w:val="000000"/>
                <w:sz w:val="16"/>
                <w:szCs w:val="18"/>
              </w:rPr>
              <w:t xml:space="preserve"> (Podp.) Barkworth &amp; D. R. Dewey</w:t>
            </w:r>
          </w:p>
        </w:tc>
      </w:tr>
      <w:tr w:rsidR="00455F29" w:rsidRPr="00AD4647" w:rsidTr="001C56D2">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E503F6" w:rsidP="00B21875">
            <w:pPr>
              <w:ind w:left="-113"/>
              <w:jc w:val="center"/>
              <w:rPr>
                <w:rFonts w:cs="Arial"/>
                <w:color w:val="000000"/>
                <w:sz w:val="16"/>
                <w:szCs w:val="16"/>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AE13DA" w:rsidP="00E503F6">
            <w:pPr>
              <w:ind w:left="-36"/>
              <w:rPr>
                <w:rFonts w:cs="Arial"/>
                <w:sz w:val="16"/>
                <w:szCs w:val="16"/>
              </w:rPr>
            </w:pPr>
            <w:r w:rsidRPr="00AE13DA">
              <w:rPr>
                <w:rFonts w:cs="Arial"/>
                <w:sz w:val="16"/>
                <w:szCs w:val="16"/>
              </w:rPr>
              <w:t>TG/GREVI(proj.7)</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sidRPr="00AE13DA">
              <w:rPr>
                <w:rFonts w:cs="Arial"/>
                <w:sz w:val="16"/>
                <w:szCs w:val="16"/>
              </w:rPr>
              <w:t>Grevillea</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sidRPr="00AE13DA">
              <w:rPr>
                <w:rFonts w:cs="Arial"/>
                <w:sz w:val="16"/>
                <w:szCs w:val="16"/>
              </w:rPr>
              <w:t>Grevillea</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sidRPr="00AE13DA">
              <w:rPr>
                <w:rFonts w:cs="Arial"/>
                <w:sz w:val="16"/>
                <w:szCs w:val="16"/>
              </w:rPr>
              <w:t>Grevillea</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sidRPr="00AE13DA">
              <w:rPr>
                <w:rFonts w:cs="Arial"/>
                <w:sz w:val="16"/>
                <w:szCs w:val="16"/>
              </w:rPr>
              <w:t>Grevillea</w:t>
            </w:r>
          </w:p>
        </w:tc>
        <w:tc>
          <w:tcPr>
            <w:tcW w:w="1701"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sidRPr="00AE13DA">
              <w:rPr>
                <w:rFonts w:cs="Arial"/>
                <w:sz w:val="16"/>
                <w:szCs w:val="16"/>
              </w:rPr>
              <w:t>Grevillea R. Br. corr. R. Br.</w:t>
            </w:r>
          </w:p>
        </w:tc>
      </w:tr>
      <w:tr w:rsidR="00455F29" w:rsidRPr="00AD4647" w:rsidTr="001C56D2">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E503F6" w:rsidP="00B21875">
            <w:pPr>
              <w:ind w:left="-113"/>
              <w:jc w:val="center"/>
              <w:rPr>
                <w:rFonts w:cs="Arial"/>
                <w:color w:val="000000"/>
                <w:sz w:val="16"/>
                <w:szCs w:val="16"/>
              </w:rPr>
            </w:pPr>
            <w:r>
              <w:rPr>
                <w:rFonts w:cs="Arial"/>
                <w:color w:val="000000"/>
                <w:sz w:val="16"/>
                <w:szCs w:val="16"/>
              </w:rPr>
              <w:t>TWV</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AE13DA" w:rsidP="00E503F6">
            <w:pPr>
              <w:ind w:left="-36"/>
              <w:rPr>
                <w:rFonts w:cs="Arial"/>
                <w:sz w:val="16"/>
                <w:szCs w:val="16"/>
              </w:rPr>
            </w:pPr>
            <w:r w:rsidRPr="00AE13DA">
              <w:rPr>
                <w:rFonts w:cs="Arial"/>
                <w:sz w:val="16"/>
                <w:szCs w:val="16"/>
              </w:rPr>
              <w:t>TG/PEPIN(proj.4)</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sidRPr="00AE13DA">
              <w:rPr>
                <w:rFonts w:cs="Arial"/>
                <w:sz w:val="16"/>
                <w:szCs w:val="16"/>
              </w:rPr>
              <w:t>Pepino</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Pr>
                <w:rFonts w:cs="Arial"/>
                <w:sz w:val="16"/>
                <w:szCs w:val="16"/>
              </w:rPr>
              <w:t>Pépino</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Pr>
                <w:rFonts w:cs="Arial"/>
                <w:sz w:val="16"/>
                <w:szCs w:val="16"/>
              </w:rPr>
              <w:t>Pepino</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Pr>
                <w:rFonts w:cs="Arial"/>
                <w:sz w:val="16"/>
                <w:szCs w:val="16"/>
              </w:rPr>
              <w:t>Pepino dulce</w:t>
            </w:r>
          </w:p>
        </w:tc>
        <w:tc>
          <w:tcPr>
            <w:tcW w:w="1701"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sidRPr="00AE13DA">
              <w:rPr>
                <w:rFonts w:cs="Arial"/>
                <w:sz w:val="16"/>
                <w:szCs w:val="16"/>
              </w:rPr>
              <w:t>Solanum muricatum Aiton</w:t>
            </w:r>
          </w:p>
        </w:tc>
      </w:tr>
      <w:tr w:rsidR="00455F29" w:rsidRPr="00AD4647" w:rsidTr="001C56D2">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E503F6" w:rsidP="00B21875">
            <w:pPr>
              <w:ind w:left="-113"/>
              <w:jc w:val="center"/>
              <w:rPr>
                <w:rFonts w:cs="Arial"/>
                <w:color w:val="000000"/>
                <w:sz w:val="16"/>
                <w:szCs w:val="16"/>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AE13DA" w:rsidP="00E503F6">
            <w:pPr>
              <w:ind w:left="-36"/>
              <w:rPr>
                <w:rFonts w:cs="Arial"/>
                <w:sz w:val="16"/>
                <w:szCs w:val="16"/>
              </w:rPr>
            </w:pPr>
            <w:r w:rsidRPr="00AE13DA">
              <w:rPr>
                <w:rFonts w:cs="Arial"/>
                <w:sz w:val="16"/>
                <w:szCs w:val="16"/>
              </w:rPr>
              <w:t>TG/SOLEN_SCU(proj.4)</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Pr>
                <w:rFonts w:cs="Arial"/>
                <w:sz w:val="16"/>
                <w:szCs w:val="16"/>
              </w:rPr>
              <w:t>Coleus</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lang w:val="fr-FR"/>
              </w:rPr>
            </w:pPr>
            <w:r w:rsidRPr="00AE13DA">
              <w:rPr>
                <w:rFonts w:cs="Arial"/>
                <w:sz w:val="16"/>
                <w:szCs w:val="16"/>
                <w:lang w:val="fr-FR"/>
              </w:rPr>
              <w:t>Coléus, coliole</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Pr>
                <w:rFonts w:cs="Arial"/>
                <w:sz w:val="16"/>
                <w:szCs w:val="16"/>
              </w:rPr>
              <w:t>Coleus</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Pr>
                <w:rFonts w:cs="Arial"/>
                <w:sz w:val="16"/>
                <w:szCs w:val="16"/>
              </w:rPr>
              <w:t>Coleus</w:t>
            </w:r>
          </w:p>
        </w:tc>
        <w:tc>
          <w:tcPr>
            <w:tcW w:w="1701"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szCs w:val="16"/>
              </w:rPr>
            </w:pPr>
            <w:r w:rsidRPr="00AE13DA">
              <w:rPr>
                <w:rFonts w:cs="Arial"/>
                <w:sz w:val="16"/>
                <w:szCs w:val="16"/>
              </w:rPr>
              <w:t>Plectranthus scutellarioides (L.) R. Br.</w:t>
            </w:r>
          </w:p>
        </w:tc>
      </w:tr>
      <w:tr w:rsidR="00455F29" w:rsidRPr="00FA5AAC" w:rsidTr="001C56D2">
        <w:tc>
          <w:tcPr>
            <w:tcW w:w="9685" w:type="dxa"/>
            <w:gridSpan w:val="7"/>
            <w:tcBorders>
              <w:top w:val="single" w:sz="4" w:space="0" w:color="auto"/>
              <w:left w:val="nil"/>
              <w:bottom w:val="single" w:sz="4" w:space="0" w:color="auto"/>
              <w:right w:val="single" w:sz="4" w:space="0" w:color="auto"/>
            </w:tcBorders>
            <w:shd w:val="clear" w:color="auto" w:fill="auto"/>
          </w:tcPr>
          <w:p w:rsidR="00455F29" w:rsidRPr="00455F29" w:rsidRDefault="00455F29" w:rsidP="00455F29">
            <w:pPr>
              <w:spacing w:before="60" w:after="120"/>
              <w:ind w:left="-36"/>
              <w:jc w:val="left"/>
              <w:rPr>
                <w:rFonts w:cs="Arial"/>
                <w:sz w:val="16"/>
                <w:szCs w:val="16"/>
                <w:u w:val="single"/>
                <w:lang w:val="fr-FR"/>
              </w:rPr>
            </w:pPr>
            <w:r w:rsidRPr="00AD4647">
              <w:rPr>
                <w:rFonts w:cs="Arial"/>
                <w:bCs/>
                <w:sz w:val="16"/>
                <w:szCs w:val="16"/>
                <w:u w:val="single"/>
                <w:lang w:val="fr-FR"/>
              </w:rPr>
              <w:t xml:space="preserve">REVISIONS OF </w:t>
            </w:r>
            <w:r>
              <w:rPr>
                <w:rFonts w:cs="Arial"/>
                <w:bCs/>
                <w:sz w:val="16"/>
                <w:szCs w:val="16"/>
                <w:u w:val="single"/>
                <w:lang w:val="fr-FR"/>
              </w:rPr>
              <w:t xml:space="preserve">ADOPTED </w:t>
            </w:r>
            <w:r w:rsidRPr="00AD4647">
              <w:rPr>
                <w:rFonts w:cs="Arial"/>
                <w:bCs/>
                <w:sz w:val="16"/>
                <w:szCs w:val="16"/>
                <w:u w:val="single"/>
                <w:lang w:val="fr-FR"/>
              </w:rPr>
              <w:t xml:space="preserve">TEST GUIDELINES / </w:t>
            </w:r>
            <w:r w:rsidRPr="00AD4647">
              <w:rPr>
                <w:rFonts w:cs="Arial"/>
                <w:sz w:val="16"/>
                <w:szCs w:val="16"/>
                <w:u w:val="single"/>
                <w:lang w:val="fr-FR"/>
              </w:rPr>
              <w:t xml:space="preserve">RÉVISIONS DE PRINCIPES DIRECTEURS D’EXAMEN ADOPTÉS / </w:t>
            </w:r>
            <w:r>
              <w:rPr>
                <w:rFonts w:cs="Arial"/>
                <w:sz w:val="16"/>
                <w:szCs w:val="16"/>
                <w:u w:val="single"/>
                <w:lang w:val="fr-FR"/>
              </w:rPr>
              <w:br/>
            </w:r>
            <w:r w:rsidRPr="00AD4647">
              <w:rPr>
                <w:rFonts w:cs="Arial"/>
                <w:sz w:val="16"/>
                <w:szCs w:val="16"/>
                <w:u w:val="single"/>
                <w:lang w:val="fr-FR"/>
              </w:rPr>
              <w:t>REVISIONEN ANGENOMMENER PRÜFUNGSRICHTLINIEN / REVISIONES DE DIRECTRICES DE EXAMEN ADOPTADAS</w:t>
            </w:r>
          </w:p>
        </w:tc>
      </w:tr>
      <w:tr w:rsidR="00455F29" w:rsidRPr="00AD4647" w:rsidTr="001C56D2">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ind w:left="-36"/>
              <w:rPr>
                <w:rFonts w:cs="Arial"/>
                <w:sz w:val="16"/>
                <w:lang w:val="fr-FR"/>
              </w:rPr>
            </w:pPr>
            <w:r w:rsidRPr="00AE13DA">
              <w:rPr>
                <w:rFonts w:cs="Arial"/>
                <w:sz w:val="16"/>
                <w:lang w:val="fr-FR"/>
              </w:rPr>
              <w:t>TG/8/7(proj.4)</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lang w:val="fr-FR"/>
              </w:rPr>
            </w:pPr>
            <w:r>
              <w:rPr>
                <w:rFonts w:cs="Arial"/>
                <w:sz w:val="16"/>
                <w:lang w:val="fr-FR"/>
              </w:rPr>
              <w:t>Field Bean</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lang w:val="fr-FR"/>
              </w:rPr>
            </w:pPr>
            <w:r>
              <w:rPr>
                <w:rFonts w:cs="Arial"/>
                <w:sz w:val="16"/>
                <w:lang w:val="fr-FR"/>
              </w:rPr>
              <w:t>Féverole</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lang w:val="fr-FR"/>
              </w:rPr>
            </w:pPr>
            <w:r>
              <w:rPr>
                <w:rFonts w:cs="Arial"/>
                <w:sz w:val="16"/>
                <w:lang w:val="fr-FR"/>
              </w:rPr>
              <w:t>Ackerbohne</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jc w:val="left"/>
              <w:rPr>
                <w:rFonts w:cs="Arial"/>
                <w:sz w:val="16"/>
                <w:lang w:val="fr-FR"/>
              </w:rPr>
            </w:pPr>
            <w:r>
              <w:rPr>
                <w:rFonts w:cs="Arial"/>
                <w:sz w:val="16"/>
                <w:lang w:val="fr-FR"/>
              </w:rPr>
              <w:t>Haba, haboncillo</w:t>
            </w:r>
          </w:p>
        </w:tc>
        <w:tc>
          <w:tcPr>
            <w:tcW w:w="1701" w:type="dxa"/>
            <w:tcBorders>
              <w:top w:val="single" w:sz="4" w:space="0" w:color="auto"/>
              <w:left w:val="nil"/>
              <w:bottom w:val="single" w:sz="4" w:space="0" w:color="auto"/>
              <w:right w:val="single" w:sz="4" w:space="0" w:color="auto"/>
            </w:tcBorders>
            <w:shd w:val="clear" w:color="auto" w:fill="auto"/>
          </w:tcPr>
          <w:p w:rsidR="00455F29" w:rsidRPr="00744B9B" w:rsidRDefault="00AE13DA" w:rsidP="00B21875">
            <w:pPr>
              <w:jc w:val="left"/>
              <w:rPr>
                <w:rFonts w:cs="Arial"/>
                <w:sz w:val="16"/>
              </w:rPr>
            </w:pPr>
            <w:r w:rsidRPr="00744B9B">
              <w:rPr>
                <w:rFonts w:cs="Arial"/>
                <w:sz w:val="16"/>
              </w:rPr>
              <w:t>Vicia faba L. var. equina St.-Amans</w:t>
            </w:r>
          </w:p>
        </w:tc>
      </w:tr>
      <w:tr w:rsidR="00455F29" w:rsidRPr="006C0F36" w:rsidTr="001C56D2">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AE13DA" w:rsidP="00B21875">
            <w:pPr>
              <w:ind w:left="-36"/>
              <w:rPr>
                <w:rFonts w:cs="Arial"/>
                <w:sz w:val="16"/>
                <w:lang w:val="fr-FR"/>
              </w:rPr>
            </w:pPr>
            <w:r w:rsidRPr="00AE13DA">
              <w:rPr>
                <w:rFonts w:cs="Arial"/>
                <w:sz w:val="16"/>
                <w:lang w:val="fr-FR"/>
              </w:rPr>
              <w:t>TG/19/11(proj.3)</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Pr>
                <w:rFonts w:cs="Arial"/>
                <w:sz w:val="16"/>
                <w:lang w:val="fr-FR"/>
              </w:rPr>
              <w:t>Barley</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Pr>
                <w:rFonts w:cs="Arial"/>
                <w:sz w:val="16"/>
                <w:lang w:val="fr-FR"/>
              </w:rPr>
              <w:t>Orge</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Pr>
                <w:rFonts w:cs="Arial"/>
                <w:sz w:val="16"/>
                <w:lang w:val="fr-FR"/>
              </w:rPr>
              <w:t>Gerste</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Pr>
                <w:rFonts w:cs="Arial"/>
                <w:sz w:val="16"/>
                <w:lang w:val="fr-FR"/>
              </w:rPr>
              <w:t>Cebada</w:t>
            </w:r>
          </w:p>
        </w:tc>
        <w:tc>
          <w:tcPr>
            <w:tcW w:w="1701" w:type="dxa"/>
            <w:tcBorders>
              <w:top w:val="single" w:sz="4" w:space="0" w:color="auto"/>
              <w:left w:val="nil"/>
              <w:bottom w:val="single" w:sz="4" w:space="0" w:color="auto"/>
              <w:right w:val="single" w:sz="4" w:space="0" w:color="auto"/>
            </w:tcBorders>
            <w:shd w:val="clear" w:color="auto" w:fill="auto"/>
          </w:tcPr>
          <w:p w:rsidR="00455F29" w:rsidRPr="00744B9B" w:rsidRDefault="00E24688" w:rsidP="00B21875">
            <w:pPr>
              <w:jc w:val="left"/>
              <w:rPr>
                <w:rFonts w:cs="Arial"/>
                <w:sz w:val="16"/>
                <w:lang w:val="de-DE"/>
              </w:rPr>
            </w:pPr>
            <w:r w:rsidRPr="00744B9B">
              <w:rPr>
                <w:rFonts w:cs="Arial"/>
                <w:sz w:val="16"/>
                <w:lang w:val="de-DE"/>
              </w:rPr>
              <w:t>Hordeum vulgare L. sensu lato</w:t>
            </w:r>
          </w:p>
        </w:tc>
      </w:tr>
      <w:tr w:rsidR="00455F29" w:rsidRPr="00AD4647" w:rsidTr="001C56D2">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rPr>
                <w:rFonts w:cs="Arial"/>
                <w:sz w:val="16"/>
                <w:lang w:val="fr-FR"/>
              </w:rPr>
            </w:pPr>
            <w:r>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ind w:left="-36"/>
              <w:rPr>
                <w:rFonts w:cs="Arial"/>
                <w:sz w:val="16"/>
                <w:lang w:val="fr-FR"/>
              </w:rPr>
            </w:pPr>
            <w:r w:rsidRPr="00E24688">
              <w:rPr>
                <w:rFonts w:cs="Arial"/>
                <w:sz w:val="16"/>
                <w:lang w:val="fr-FR"/>
              </w:rPr>
              <w:t>TG/182/4(proj.4)</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Pr>
                <w:rFonts w:cs="Arial"/>
                <w:sz w:val="16"/>
                <w:lang w:val="fr-FR"/>
              </w:rPr>
              <w:t>Guzmania</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Pr>
                <w:rFonts w:cs="Arial"/>
                <w:sz w:val="16"/>
                <w:lang w:val="fr-FR"/>
              </w:rPr>
              <w:t>Guzmania</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Pr>
                <w:rFonts w:cs="Arial"/>
                <w:sz w:val="16"/>
                <w:lang w:val="fr-FR"/>
              </w:rPr>
              <w:t>Guzmania</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Pr>
                <w:rFonts w:cs="Arial"/>
                <w:sz w:val="16"/>
                <w:lang w:val="fr-FR"/>
              </w:rPr>
              <w:t>Guzmania</w:t>
            </w:r>
          </w:p>
        </w:tc>
        <w:tc>
          <w:tcPr>
            <w:tcW w:w="1701"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sidRPr="00E24688">
              <w:rPr>
                <w:rFonts w:cs="Arial"/>
                <w:sz w:val="16"/>
                <w:lang w:val="fr-FR"/>
              </w:rPr>
              <w:t>Guzmania Ruiz et Pav.</w:t>
            </w:r>
          </w:p>
        </w:tc>
      </w:tr>
      <w:tr w:rsidR="00455F29" w:rsidRPr="00AD4647" w:rsidTr="001C56D2">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rPr>
                <w:rFonts w:cs="Arial"/>
                <w:sz w:val="16"/>
                <w:lang w:val="fr-FR"/>
              </w:rPr>
            </w:pPr>
            <w:r>
              <w:rPr>
                <w:rFonts w:cs="Arial"/>
                <w:sz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ind w:left="-36"/>
              <w:rPr>
                <w:rFonts w:cs="Arial"/>
                <w:sz w:val="16"/>
                <w:lang w:val="fr-FR"/>
              </w:rPr>
            </w:pPr>
            <w:r w:rsidRPr="00E24688">
              <w:rPr>
                <w:rFonts w:cs="Arial"/>
                <w:sz w:val="16"/>
                <w:lang w:val="fr-FR"/>
              </w:rPr>
              <w:t>TG/259/2(proj.6)</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sidRPr="00E24688">
              <w:rPr>
                <w:rFonts w:cs="Arial"/>
                <w:sz w:val="16"/>
                <w:lang w:val="fr-FR"/>
              </w:rPr>
              <w:t>Agaricus</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Pr>
                <w:rFonts w:cs="Arial"/>
                <w:sz w:val="16"/>
                <w:lang w:val="fr-FR"/>
              </w:rPr>
              <w:t>Agaric</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sidRPr="00E24688">
              <w:rPr>
                <w:rFonts w:cs="Arial"/>
                <w:sz w:val="16"/>
                <w:lang w:val="fr-FR"/>
              </w:rPr>
              <w:t>Champignon</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sidRPr="00E24688">
              <w:rPr>
                <w:rFonts w:cs="Arial"/>
                <w:sz w:val="16"/>
                <w:lang w:val="fr-FR"/>
              </w:rPr>
              <w:t>Champiñón</w:t>
            </w:r>
          </w:p>
        </w:tc>
        <w:tc>
          <w:tcPr>
            <w:tcW w:w="1701" w:type="dxa"/>
            <w:tcBorders>
              <w:top w:val="single" w:sz="4" w:space="0" w:color="auto"/>
              <w:left w:val="nil"/>
              <w:bottom w:val="single" w:sz="4" w:space="0" w:color="auto"/>
              <w:right w:val="single" w:sz="4" w:space="0" w:color="auto"/>
            </w:tcBorders>
            <w:shd w:val="clear" w:color="auto" w:fill="auto"/>
          </w:tcPr>
          <w:p w:rsidR="00455F29" w:rsidRPr="00AD4647" w:rsidRDefault="00E24688" w:rsidP="00B21875">
            <w:pPr>
              <w:jc w:val="left"/>
              <w:rPr>
                <w:rFonts w:cs="Arial"/>
                <w:sz w:val="16"/>
                <w:lang w:val="fr-FR"/>
              </w:rPr>
            </w:pPr>
            <w:r w:rsidRPr="00E24688">
              <w:rPr>
                <w:rFonts w:cs="Arial"/>
                <w:sz w:val="16"/>
                <w:lang w:val="fr-FR"/>
              </w:rPr>
              <w:t>Agaricus bisporus (Lange.) Sing.</w:t>
            </w:r>
          </w:p>
        </w:tc>
      </w:tr>
      <w:tr w:rsidR="00455F29" w:rsidRPr="00FA5AAC" w:rsidTr="001C56D2">
        <w:tc>
          <w:tcPr>
            <w:tcW w:w="9685" w:type="dxa"/>
            <w:gridSpan w:val="7"/>
            <w:tcBorders>
              <w:top w:val="single" w:sz="4" w:space="0" w:color="auto"/>
              <w:left w:val="nil"/>
              <w:bottom w:val="single" w:sz="4" w:space="0" w:color="auto"/>
              <w:right w:val="single" w:sz="4" w:space="0" w:color="auto"/>
            </w:tcBorders>
            <w:shd w:val="clear" w:color="auto" w:fill="auto"/>
          </w:tcPr>
          <w:p w:rsidR="00455F29" w:rsidRPr="00455F29" w:rsidRDefault="00455F29" w:rsidP="00455F29">
            <w:pPr>
              <w:spacing w:before="60" w:after="120"/>
              <w:ind w:left="-36"/>
              <w:jc w:val="left"/>
              <w:rPr>
                <w:rFonts w:cs="Arial"/>
                <w:sz w:val="16"/>
                <w:szCs w:val="16"/>
                <w:u w:val="single"/>
                <w:lang w:val="fr-FR"/>
              </w:rPr>
            </w:pPr>
            <w:r w:rsidRPr="00AD4647">
              <w:rPr>
                <w:rFonts w:cs="Arial"/>
                <w:bCs/>
                <w:sz w:val="16"/>
                <w:szCs w:val="16"/>
                <w:u w:val="single"/>
                <w:lang w:val="fr-FR"/>
              </w:rPr>
              <w:t xml:space="preserve">PARTIAL REVISIONS OF </w:t>
            </w:r>
            <w:r>
              <w:rPr>
                <w:rFonts w:cs="Arial"/>
                <w:bCs/>
                <w:sz w:val="16"/>
                <w:szCs w:val="16"/>
                <w:u w:val="single"/>
                <w:lang w:val="fr-FR"/>
              </w:rPr>
              <w:t xml:space="preserve">ADOPTED </w:t>
            </w:r>
            <w:r w:rsidRPr="00AD4647">
              <w:rPr>
                <w:rFonts w:cs="Arial"/>
                <w:bCs/>
                <w:sz w:val="16"/>
                <w:szCs w:val="16"/>
                <w:u w:val="single"/>
                <w:lang w:val="fr-FR"/>
              </w:rPr>
              <w:t xml:space="preserve">TEST GUIDELINES / </w:t>
            </w:r>
            <w:r w:rsidRPr="00AD4647">
              <w:rPr>
                <w:rFonts w:cs="Arial"/>
                <w:sz w:val="16"/>
                <w:szCs w:val="16"/>
                <w:u w:val="single"/>
                <w:lang w:val="fr-FR"/>
              </w:rPr>
              <w:t>RÉVISIONS PARTIELLES DE PRINCIPES DIRECTEURS D’EXAMEN ADOPTÉS /</w:t>
            </w:r>
            <w:r>
              <w:rPr>
                <w:rFonts w:cs="Arial"/>
                <w:sz w:val="16"/>
                <w:szCs w:val="16"/>
                <w:u w:val="single"/>
                <w:lang w:val="fr-FR"/>
              </w:rPr>
              <w:t xml:space="preserve"> </w:t>
            </w:r>
            <w:r w:rsidRPr="00AD4647">
              <w:rPr>
                <w:rFonts w:cs="Arial"/>
                <w:sz w:val="16"/>
                <w:szCs w:val="16"/>
                <w:u w:val="single"/>
                <w:lang w:val="fr-FR"/>
              </w:rPr>
              <w:t>TEILREVISIONEN ANGENOMMENER PRÜFUNGSRICHTLINIEN / REVISIONES PARCIALES DE DIRECTRICES DE EXAMEN ADOPTADAS</w:t>
            </w:r>
          </w:p>
        </w:tc>
      </w:tr>
      <w:tr w:rsidR="00455F29" w:rsidRPr="00AD4647" w:rsidTr="001C56D2">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8E4369" w:rsidP="008E4369">
            <w:pPr>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8E4369" w:rsidP="008E4369">
            <w:pPr>
              <w:jc w:val="left"/>
              <w:rPr>
                <w:rFonts w:cs="Arial"/>
                <w:sz w:val="16"/>
              </w:rPr>
            </w:pPr>
            <w:r w:rsidRPr="008E4369">
              <w:rPr>
                <w:rFonts w:cs="Arial"/>
                <w:sz w:val="16"/>
              </w:rPr>
              <w:t>TC-EDC/Mar18/2</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8E4369" w:rsidP="008E4369">
            <w:pPr>
              <w:jc w:val="left"/>
              <w:rPr>
                <w:rFonts w:cs="Arial"/>
                <w:sz w:val="16"/>
                <w:lang w:val="pt-BR"/>
              </w:rPr>
            </w:pPr>
            <w:r w:rsidRPr="008E4369">
              <w:rPr>
                <w:rFonts w:cs="Arial"/>
                <w:sz w:val="16"/>
                <w:lang w:val="pt-BR"/>
              </w:rPr>
              <w:t>Japanese Plum</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8E4369" w:rsidP="008E4369">
            <w:pPr>
              <w:jc w:val="left"/>
              <w:rPr>
                <w:rFonts w:cs="Arial"/>
                <w:sz w:val="16"/>
                <w:lang w:val="pt-BR"/>
              </w:rPr>
            </w:pPr>
            <w:r w:rsidRPr="008E4369">
              <w:rPr>
                <w:rFonts w:cs="Arial"/>
                <w:sz w:val="16"/>
                <w:lang w:val="pt-BR"/>
              </w:rPr>
              <w:t>Prunier japonais</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8E4369" w:rsidP="008E4369">
            <w:pPr>
              <w:jc w:val="left"/>
              <w:rPr>
                <w:rFonts w:cs="Arial"/>
                <w:sz w:val="16"/>
                <w:lang w:val="pt-BR"/>
              </w:rPr>
            </w:pPr>
            <w:r w:rsidRPr="008E4369">
              <w:rPr>
                <w:rFonts w:cs="Arial"/>
                <w:sz w:val="16"/>
                <w:lang w:val="pt-BR"/>
              </w:rPr>
              <w:t>Ostasiatische Pflaume</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8E4369" w:rsidP="008E4369">
            <w:pPr>
              <w:jc w:val="left"/>
              <w:rPr>
                <w:rFonts w:cs="Arial"/>
                <w:sz w:val="16"/>
                <w:lang w:val="pt-BR"/>
              </w:rPr>
            </w:pPr>
            <w:r w:rsidRPr="008E4369">
              <w:rPr>
                <w:rFonts w:cs="Arial"/>
                <w:sz w:val="16"/>
                <w:lang w:val="pt-BR"/>
              </w:rPr>
              <w:t>Ciruelo japonés</w:t>
            </w:r>
          </w:p>
        </w:tc>
        <w:tc>
          <w:tcPr>
            <w:tcW w:w="1701" w:type="dxa"/>
            <w:tcBorders>
              <w:top w:val="single" w:sz="4" w:space="0" w:color="auto"/>
              <w:left w:val="nil"/>
              <w:bottom w:val="single" w:sz="4" w:space="0" w:color="auto"/>
              <w:right w:val="single" w:sz="4" w:space="0" w:color="auto"/>
            </w:tcBorders>
            <w:shd w:val="clear" w:color="auto" w:fill="auto"/>
          </w:tcPr>
          <w:p w:rsidR="00455F29" w:rsidRPr="00AD4647" w:rsidRDefault="008E4369" w:rsidP="008E4369">
            <w:pPr>
              <w:jc w:val="left"/>
              <w:rPr>
                <w:rFonts w:cs="Arial"/>
                <w:sz w:val="16"/>
                <w:lang w:val="pt-BR"/>
              </w:rPr>
            </w:pPr>
            <w:r w:rsidRPr="008E4369">
              <w:rPr>
                <w:rFonts w:cs="Arial"/>
                <w:sz w:val="16"/>
                <w:lang w:val="pt-BR"/>
              </w:rPr>
              <w:t>Prunus salicina Lindl. &amp; other diploid plums</w:t>
            </w:r>
          </w:p>
        </w:tc>
      </w:tr>
      <w:tr w:rsidR="00455F29" w:rsidRPr="00FA5AAC" w:rsidTr="001C56D2">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8E4369" w:rsidP="00B21875">
            <w:pPr>
              <w:rPr>
                <w:rFonts w:cs="Arial"/>
                <w:sz w:val="16"/>
                <w:lang w:val="pt-BR"/>
              </w:rPr>
            </w:pPr>
            <w:r w:rsidRPr="008E4369">
              <w:rPr>
                <w:rFonts w:cs="Arial"/>
                <w:sz w:val="16"/>
                <w:lang w:val="pt-BR"/>
              </w:rPr>
              <w:t>TWO</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8E4369" w:rsidP="00B21875">
            <w:pPr>
              <w:jc w:val="left"/>
              <w:rPr>
                <w:rFonts w:cs="Arial"/>
                <w:sz w:val="16"/>
              </w:rPr>
            </w:pPr>
            <w:r w:rsidRPr="008E4369">
              <w:rPr>
                <w:rFonts w:cs="Arial"/>
                <w:sz w:val="16"/>
              </w:rPr>
              <w:t>TC-EDC/Mar18/3</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8E4369" w:rsidP="00B21875">
            <w:pPr>
              <w:jc w:val="left"/>
              <w:rPr>
                <w:rFonts w:cs="Arial"/>
                <w:sz w:val="16"/>
                <w:lang w:val="pt-BR"/>
              </w:rPr>
            </w:pPr>
            <w:r w:rsidRPr="008E4369">
              <w:rPr>
                <w:rFonts w:cs="Arial"/>
                <w:sz w:val="16"/>
                <w:lang w:val="pt-B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8E4369" w:rsidP="00B21875">
            <w:pPr>
              <w:jc w:val="left"/>
              <w:rPr>
                <w:rFonts w:cs="Arial"/>
                <w:sz w:val="16"/>
                <w:lang w:val="pt-BR"/>
              </w:rPr>
            </w:pPr>
            <w:r w:rsidRPr="008E4369">
              <w:rPr>
                <w:rFonts w:cs="Arial"/>
                <w:sz w:val="16"/>
                <w:lang w:val="pt-B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8E4369" w:rsidP="00B21875">
            <w:pPr>
              <w:jc w:val="left"/>
              <w:rPr>
                <w:rFonts w:cs="Arial"/>
                <w:sz w:val="16"/>
                <w:lang w:val="pt-BR"/>
              </w:rPr>
            </w:pPr>
            <w:r w:rsidRPr="008E4369">
              <w:rPr>
                <w:rFonts w:cs="Arial"/>
                <w:sz w:val="16"/>
                <w:lang w:val="pt-B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8E4369" w:rsidP="00B21875">
            <w:pPr>
              <w:jc w:val="left"/>
              <w:rPr>
                <w:rFonts w:cs="Arial"/>
                <w:sz w:val="16"/>
                <w:lang w:val="pt-BR"/>
              </w:rPr>
            </w:pPr>
            <w:r w:rsidRPr="008E4369">
              <w:rPr>
                <w:rFonts w:cs="Arial"/>
                <w:sz w:val="16"/>
                <w:lang w:val="pt-BR"/>
              </w:rPr>
              <w:t>Oncidium; xOncidesa; xIonocidium, xZelenkocidium</w:t>
            </w:r>
          </w:p>
        </w:tc>
        <w:tc>
          <w:tcPr>
            <w:tcW w:w="1701" w:type="dxa"/>
            <w:tcBorders>
              <w:top w:val="single" w:sz="4" w:space="0" w:color="auto"/>
              <w:left w:val="nil"/>
              <w:bottom w:val="single" w:sz="4" w:space="0" w:color="auto"/>
              <w:right w:val="single" w:sz="4" w:space="0" w:color="auto"/>
            </w:tcBorders>
            <w:shd w:val="clear" w:color="auto" w:fill="auto"/>
          </w:tcPr>
          <w:p w:rsidR="00455F29" w:rsidRPr="00AD4647" w:rsidRDefault="008E4369" w:rsidP="00B21875">
            <w:pPr>
              <w:jc w:val="left"/>
              <w:rPr>
                <w:rFonts w:cs="Arial"/>
                <w:sz w:val="16"/>
                <w:lang w:val="pt-BR"/>
              </w:rPr>
            </w:pPr>
            <w:r w:rsidRPr="008E4369">
              <w:rPr>
                <w:rFonts w:cs="Arial"/>
                <w:sz w:val="16"/>
                <w:lang w:val="pt-BR"/>
              </w:rPr>
              <w:t>Oncidium Sw.; xOncidesa Hort. (Oncidium Sw. x Gomesa R.B.); xIonocidium Hort. (Oncidium Sw. x Ionopsis Kunth.); xZelenkocidium J.M.H. Shaw (Oncidium Sw. x Zelenkoa M.W.Chase &amp; N.H.Williams.)</w:t>
            </w:r>
          </w:p>
        </w:tc>
      </w:tr>
      <w:tr w:rsidR="00455F29" w:rsidRPr="00AD4647" w:rsidTr="001C56D2">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8E4369" w:rsidP="00B21875">
            <w:pPr>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8E4369" w:rsidP="00B21875">
            <w:pPr>
              <w:jc w:val="left"/>
              <w:rPr>
                <w:rFonts w:cs="Arial"/>
                <w:sz w:val="16"/>
              </w:rPr>
            </w:pPr>
            <w:r w:rsidRPr="008E4369">
              <w:rPr>
                <w:rFonts w:cs="Arial"/>
                <w:sz w:val="16"/>
              </w:rPr>
              <w:t>TC-EDC/Mar18/4</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Artichoke, Cardoon</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Artichaut, Cardon</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Artischocke, Kardonen</w:t>
            </w:r>
            <w:r>
              <w:rPr>
                <w:rFonts w:cs="Arial"/>
                <w:sz w:val="16"/>
                <w:lang w:val="pt-BR"/>
              </w:rPr>
              <w:t>-</w:t>
            </w:r>
            <w:r w:rsidRPr="001C56D2">
              <w:rPr>
                <w:rFonts w:cs="Arial"/>
                <w:sz w:val="16"/>
                <w:lang w:val="pt-BR"/>
              </w:rPr>
              <w:t>artischocke</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Alcachofa, Cardo</w:t>
            </w:r>
          </w:p>
        </w:tc>
        <w:tc>
          <w:tcPr>
            <w:tcW w:w="1701"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Cynara cardunculus L.</w:t>
            </w:r>
          </w:p>
        </w:tc>
      </w:tr>
      <w:tr w:rsidR="00455F29" w:rsidRPr="00AD4647" w:rsidTr="001C56D2">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rPr>
                <w:rFonts w:cs="Arial"/>
                <w:sz w:val="16"/>
                <w:lang w:val="pt-BR"/>
              </w:rPr>
            </w:pPr>
            <w:r>
              <w:rPr>
                <w:rFonts w:cs="Arial"/>
                <w:sz w:val="16"/>
                <w:lang w:val="pt-BR"/>
              </w:rPr>
              <w:lastRenderedPageBreak/>
              <w:t>TWV</w:t>
            </w:r>
          </w:p>
        </w:tc>
        <w:tc>
          <w:tcPr>
            <w:tcW w:w="1866"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rPr>
            </w:pPr>
            <w:r>
              <w:rPr>
                <w:rFonts w:cs="Arial"/>
                <w:sz w:val="16"/>
              </w:rPr>
              <w:t>TC-EDC/Mar18/6</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Sweet Pepper, Hot Pepper, Paprika, Chili</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Poivron, Piment</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Paprika</w:t>
            </w:r>
          </w:p>
        </w:tc>
        <w:tc>
          <w:tcPr>
            <w:tcW w:w="1382"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Ají, Chile, Pimiento</w:t>
            </w:r>
          </w:p>
        </w:tc>
        <w:tc>
          <w:tcPr>
            <w:tcW w:w="1701" w:type="dxa"/>
            <w:tcBorders>
              <w:top w:val="single" w:sz="4" w:space="0" w:color="auto"/>
              <w:left w:val="nil"/>
              <w:bottom w:val="single" w:sz="4" w:space="0" w:color="auto"/>
              <w:right w:val="single" w:sz="4" w:space="0" w:color="auto"/>
            </w:tcBorders>
            <w:shd w:val="clear" w:color="auto" w:fill="auto"/>
          </w:tcPr>
          <w:p w:rsidR="00455F29" w:rsidRPr="00AD4647" w:rsidRDefault="001C56D2" w:rsidP="00B21875">
            <w:pPr>
              <w:jc w:val="left"/>
              <w:rPr>
                <w:rFonts w:cs="Arial"/>
                <w:sz w:val="16"/>
                <w:lang w:val="pt-BR"/>
              </w:rPr>
            </w:pPr>
            <w:r w:rsidRPr="001C56D2">
              <w:rPr>
                <w:rFonts w:cs="Arial"/>
                <w:sz w:val="16"/>
                <w:lang w:val="pt-BR"/>
              </w:rPr>
              <w:t>Capsicum annuum L.</w:t>
            </w:r>
          </w:p>
        </w:tc>
      </w:tr>
      <w:tr w:rsidR="001C56D2" w:rsidRPr="00AD4647" w:rsidTr="001C56D2">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1C56D2" w:rsidRDefault="001C56D2" w:rsidP="00B21875">
            <w:pPr>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1C56D2" w:rsidRDefault="001C56D2" w:rsidP="00B21875">
            <w:pPr>
              <w:jc w:val="left"/>
              <w:rPr>
                <w:rFonts w:cs="Arial"/>
                <w:sz w:val="16"/>
              </w:rPr>
            </w:pPr>
            <w:r>
              <w:rPr>
                <w:rFonts w:cs="Arial"/>
                <w:sz w:val="16"/>
              </w:rPr>
              <w:t>TC-EDC/Mar18/7</w:t>
            </w:r>
          </w:p>
        </w:tc>
        <w:tc>
          <w:tcPr>
            <w:tcW w:w="1382" w:type="dxa"/>
            <w:tcBorders>
              <w:top w:val="single" w:sz="4" w:space="0" w:color="auto"/>
              <w:left w:val="nil"/>
              <w:bottom w:val="single" w:sz="4" w:space="0" w:color="auto"/>
              <w:right w:val="single" w:sz="4" w:space="0" w:color="auto"/>
            </w:tcBorders>
            <w:shd w:val="clear" w:color="auto" w:fill="auto"/>
          </w:tcPr>
          <w:p w:rsidR="001C56D2" w:rsidRPr="001C56D2" w:rsidRDefault="001C56D2" w:rsidP="00B21875">
            <w:pPr>
              <w:jc w:val="left"/>
              <w:rPr>
                <w:rFonts w:cs="Arial"/>
                <w:sz w:val="16"/>
                <w:lang w:val="pt-BR"/>
              </w:rPr>
            </w:pPr>
            <w:r w:rsidRPr="001C56D2">
              <w:rPr>
                <w:rFonts w:cs="Arial"/>
                <w:sz w:val="16"/>
                <w:lang w:val="pt-BR"/>
              </w:rPr>
              <w:t>Spinach</w:t>
            </w:r>
          </w:p>
        </w:tc>
        <w:tc>
          <w:tcPr>
            <w:tcW w:w="1382" w:type="dxa"/>
            <w:tcBorders>
              <w:top w:val="single" w:sz="4" w:space="0" w:color="auto"/>
              <w:left w:val="nil"/>
              <w:bottom w:val="single" w:sz="4" w:space="0" w:color="auto"/>
              <w:right w:val="single" w:sz="4" w:space="0" w:color="auto"/>
            </w:tcBorders>
            <w:shd w:val="clear" w:color="auto" w:fill="auto"/>
          </w:tcPr>
          <w:p w:rsidR="001C56D2" w:rsidRPr="001C56D2" w:rsidRDefault="001C56D2" w:rsidP="00B21875">
            <w:pPr>
              <w:jc w:val="left"/>
              <w:rPr>
                <w:rFonts w:cs="Arial"/>
                <w:sz w:val="16"/>
                <w:lang w:val="pt-BR"/>
              </w:rPr>
            </w:pPr>
            <w:r w:rsidRPr="001C56D2">
              <w:rPr>
                <w:rFonts w:cs="Arial"/>
                <w:sz w:val="16"/>
                <w:lang w:val="pt-BR"/>
              </w:rPr>
              <w:t>Épinard</w:t>
            </w:r>
          </w:p>
        </w:tc>
        <w:tc>
          <w:tcPr>
            <w:tcW w:w="1382" w:type="dxa"/>
            <w:tcBorders>
              <w:top w:val="single" w:sz="4" w:space="0" w:color="auto"/>
              <w:left w:val="nil"/>
              <w:bottom w:val="single" w:sz="4" w:space="0" w:color="auto"/>
              <w:right w:val="single" w:sz="4" w:space="0" w:color="auto"/>
            </w:tcBorders>
            <w:shd w:val="clear" w:color="auto" w:fill="auto"/>
          </w:tcPr>
          <w:p w:rsidR="001C56D2" w:rsidRPr="001C56D2" w:rsidRDefault="001C56D2" w:rsidP="00B21875">
            <w:pPr>
              <w:jc w:val="left"/>
              <w:rPr>
                <w:rFonts w:cs="Arial"/>
                <w:sz w:val="16"/>
                <w:lang w:val="pt-BR"/>
              </w:rPr>
            </w:pPr>
            <w:r w:rsidRPr="001C56D2">
              <w:rPr>
                <w:rFonts w:cs="Arial"/>
                <w:sz w:val="16"/>
                <w:lang w:val="pt-BR"/>
              </w:rPr>
              <w:t>Spinat</w:t>
            </w:r>
          </w:p>
        </w:tc>
        <w:tc>
          <w:tcPr>
            <w:tcW w:w="1382" w:type="dxa"/>
            <w:tcBorders>
              <w:top w:val="single" w:sz="4" w:space="0" w:color="auto"/>
              <w:left w:val="nil"/>
              <w:bottom w:val="single" w:sz="4" w:space="0" w:color="auto"/>
              <w:right w:val="single" w:sz="4" w:space="0" w:color="auto"/>
            </w:tcBorders>
            <w:shd w:val="clear" w:color="auto" w:fill="auto"/>
          </w:tcPr>
          <w:p w:rsidR="001C56D2" w:rsidRPr="001C56D2" w:rsidRDefault="001C56D2" w:rsidP="00B21875">
            <w:pPr>
              <w:jc w:val="left"/>
              <w:rPr>
                <w:rFonts w:cs="Arial"/>
                <w:sz w:val="16"/>
                <w:lang w:val="pt-BR"/>
              </w:rPr>
            </w:pPr>
            <w:r w:rsidRPr="001C56D2">
              <w:rPr>
                <w:rFonts w:cs="Arial"/>
                <w:sz w:val="16"/>
                <w:lang w:val="pt-BR"/>
              </w:rPr>
              <w:t>Espinaca</w:t>
            </w:r>
          </w:p>
        </w:tc>
        <w:tc>
          <w:tcPr>
            <w:tcW w:w="1701" w:type="dxa"/>
            <w:tcBorders>
              <w:top w:val="single" w:sz="4" w:space="0" w:color="auto"/>
              <w:left w:val="nil"/>
              <w:bottom w:val="single" w:sz="4" w:space="0" w:color="auto"/>
              <w:right w:val="single" w:sz="4" w:space="0" w:color="auto"/>
            </w:tcBorders>
            <w:shd w:val="clear" w:color="auto" w:fill="auto"/>
          </w:tcPr>
          <w:p w:rsidR="001C56D2" w:rsidRPr="001C56D2" w:rsidRDefault="001C56D2" w:rsidP="00B21875">
            <w:pPr>
              <w:jc w:val="left"/>
              <w:rPr>
                <w:rFonts w:cs="Arial"/>
                <w:sz w:val="16"/>
                <w:lang w:val="pt-BR"/>
              </w:rPr>
            </w:pPr>
            <w:r w:rsidRPr="001C56D2">
              <w:rPr>
                <w:rFonts w:cs="Arial"/>
                <w:sz w:val="16"/>
                <w:lang w:val="pt-BR"/>
              </w:rPr>
              <w:t>Spinacia oleracea L.</w:t>
            </w:r>
          </w:p>
        </w:tc>
      </w:tr>
    </w:tbl>
    <w:p w:rsidR="001A4C67" w:rsidRPr="006D5439" w:rsidRDefault="001A4C67" w:rsidP="00B325EB">
      <w:pPr>
        <w:rPr>
          <w:rFonts w:cs="Arial"/>
        </w:rPr>
      </w:pPr>
    </w:p>
    <w:p w:rsidR="00AB1A56" w:rsidRPr="006D5439" w:rsidRDefault="00AB1A56" w:rsidP="00AB1A56">
      <w:pPr>
        <w:numPr>
          <w:ilvl w:val="12"/>
          <w:numId w:val="0"/>
        </w:numPr>
        <w:tabs>
          <w:tab w:val="left" w:pos="5387"/>
        </w:tabs>
        <w:ind w:left="4820"/>
        <w:rPr>
          <w:i/>
        </w:rPr>
      </w:pPr>
      <w:r w:rsidRPr="006D5439">
        <w:rPr>
          <w:i/>
        </w:rPr>
        <w:fldChar w:fldCharType="begin"/>
      </w:r>
      <w:r w:rsidRPr="006D5439">
        <w:rPr>
          <w:i/>
        </w:rPr>
        <w:instrText xml:space="preserve"> AUTONUM  </w:instrText>
      </w:r>
      <w:r w:rsidRPr="006D5439">
        <w:rPr>
          <w:i/>
        </w:rPr>
        <w:fldChar w:fldCharType="end"/>
      </w:r>
      <w:r w:rsidRPr="006D5439">
        <w:rPr>
          <w:i/>
        </w:rPr>
        <w:tab/>
        <w:t>The Council is invited to note this report.</w:t>
      </w:r>
    </w:p>
    <w:p w:rsidR="003E3320" w:rsidRDefault="003E3320" w:rsidP="00AB1A56">
      <w:pPr>
        <w:jc w:val="right"/>
      </w:pPr>
    </w:p>
    <w:p w:rsidR="003E3320" w:rsidRDefault="003E3320" w:rsidP="00AB1A56">
      <w:pPr>
        <w:jc w:val="right"/>
      </w:pPr>
    </w:p>
    <w:p w:rsidR="003E3320" w:rsidRDefault="003E3320" w:rsidP="00AB1A56">
      <w:pPr>
        <w:jc w:val="right"/>
      </w:pPr>
    </w:p>
    <w:p w:rsidR="00AB1A56" w:rsidRPr="006D5439" w:rsidRDefault="00AB1A56" w:rsidP="00AB1A56">
      <w:pPr>
        <w:jc w:val="right"/>
      </w:pPr>
      <w:r w:rsidRPr="006D5439">
        <w:t>[Annexes follow]</w:t>
      </w:r>
    </w:p>
    <w:p w:rsidR="00AB1A56" w:rsidRPr="006D5439" w:rsidRDefault="00AB1A56" w:rsidP="00AB1A56">
      <w:pPr>
        <w:jc w:val="left"/>
        <w:sectPr w:rsidR="00AB1A56" w:rsidRPr="006D5439" w:rsidSect="00AB1A56">
          <w:headerReference w:type="default" r:id="rId10"/>
          <w:pgSz w:w="11907" w:h="16840" w:code="9"/>
          <w:pgMar w:top="510" w:right="1134" w:bottom="1134" w:left="1134" w:header="510" w:footer="525" w:gutter="0"/>
          <w:cols w:space="720"/>
          <w:titlePg/>
        </w:sectPr>
      </w:pPr>
    </w:p>
    <w:p w:rsidR="00AB1A56" w:rsidRPr="006D5439" w:rsidRDefault="00547058" w:rsidP="00AB1A56">
      <w:pPr>
        <w:jc w:val="center"/>
      </w:pPr>
      <w:r>
        <w:lastRenderedPageBreak/>
        <w:t>C/52/3</w:t>
      </w:r>
    </w:p>
    <w:p w:rsidR="00AB1A56" w:rsidRPr="006D5439" w:rsidRDefault="00AB1A56" w:rsidP="00AB1A56">
      <w:pPr>
        <w:jc w:val="center"/>
      </w:pPr>
    </w:p>
    <w:p w:rsidR="00AB1A56" w:rsidRPr="006D5439" w:rsidRDefault="00AB1A56" w:rsidP="00AB1A56">
      <w:pPr>
        <w:jc w:val="center"/>
      </w:pPr>
      <w:bookmarkStart w:id="19" w:name="_Toc207102117"/>
      <w:bookmarkStart w:id="20" w:name="_Toc207164762"/>
      <w:r w:rsidRPr="006D5439">
        <w:t>ANNEX I</w:t>
      </w:r>
      <w:bookmarkEnd w:id="19"/>
      <w:bookmarkEnd w:id="20"/>
    </w:p>
    <w:p w:rsidR="00AB1A56" w:rsidRPr="006D5439" w:rsidRDefault="00AB1A56" w:rsidP="00AB1A56">
      <w:pPr>
        <w:jc w:val="center"/>
      </w:pPr>
    </w:p>
    <w:p w:rsidR="00AB1A56" w:rsidRPr="006D5439" w:rsidRDefault="00AB1A56" w:rsidP="00AB1A56">
      <w:pPr>
        <w:jc w:val="center"/>
      </w:pPr>
    </w:p>
    <w:p w:rsidR="00AB1A56" w:rsidRPr="006D5439" w:rsidRDefault="00AB1A56" w:rsidP="00AB1A56">
      <w:pPr>
        <w:jc w:val="center"/>
      </w:pPr>
      <w:r w:rsidRPr="006D5439">
        <w:t>MEMBERS OF THE UNION</w:t>
      </w:r>
    </w:p>
    <w:p w:rsidR="00AB1A56" w:rsidRPr="006D5439" w:rsidRDefault="00AB1A56" w:rsidP="00AB1A56">
      <w:pPr>
        <w:jc w:val="center"/>
      </w:pPr>
    </w:p>
    <w:p w:rsidR="008A6B09" w:rsidRPr="00DE7A13" w:rsidRDefault="008A6B09" w:rsidP="008A6B09">
      <w:pPr>
        <w:jc w:val="center"/>
      </w:pPr>
      <w:r>
        <w:t>September 30, 2018</w:t>
      </w:r>
    </w:p>
    <w:p w:rsidR="008A6B09" w:rsidRPr="00DE7A13" w:rsidRDefault="008A6B09" w:rsidP="008A6B09">
      <w:pPr>
        <w:jc w:val="center"/>
      </w:pPr>
    </w:p>
    <w:p w:rsidR="008A6B09" w:rsidRPr="00DE7A13" w:rsidRDefault="008A6B09" w:rsidP="008A6B09">
      <w:r w:rsidRPr="00DE7A13">
        <w:t xml:space="preserve">This document provides the status of the members of the Union in relation to the Convention and its various Acts, as of </w:t>
      </w:r>
      <w:r>
        <w:t>September 30, 2018</w:t>
      </w:r>
      <w:r w:rsidRPr="00DE7A13">
        <w:t xml:space="preserve"> (see Articles 31 and 32 of the 1961 Convention, Article 32(1) of the 1978 Act and Article 34(2) of the 1991 Act).</w:t>
      </w:r>
    </w:p>
    <w:p w:rsidR="008A6B09" w:rsidRPr="00DE7A13" w:rsidRDefault="008A6B09" w:rsidP="008A6B09"/>
    <w:p w:rsidR="008A6B09" w:rsidRPr="00DE7A13" w:rsidRDefault="008A6B09" w:rsidP="008A6B09">
      <w:r w:rsidRPr="00DE7A13">
        <w:t>- 1</w:t>
      </w:r>
      <w:r w:rsidRPr="00DE7A13">
        <w:rPr>
          <w:vertAlign w:val="superscript"/>
        </w:rPr>
        <w:t>st</w:t>
      </w:r>
      <w:r w:rsidRPr="00DE7A13">
        <w:t xml:space="preserve"> line:</w:t>
      </w:r>
      <w:r w:rsidRPr="00DE7A13">
        <w:tab/>
        <w:t>International Convention for the Protection of New Varieties of Plants of December 2, 1961</w:t>
      </w:r>
    </w:p>
    <w:p w:rsidR="008A6B09" w:rsidRPr="00DE7A13" w:rsidRDefault="008A6B09" w:rsidP="008A6B09">
      <w:r w:rsidRPr="00DE7A13">
        <w:t>- 2</w:t>
      </w:r>
      <w:r w:rsidRPr="00DE7A13">
        <w:rPr>
          <w:vertAlign w:val="superscript"/>
        </w:rPr>
        <w:t>nd</w:t>
      </w:r>
      <w:r w:rsidRPr="00DE7A13">
        <w:t xml:space="preserve"> line:</w:t>
      </w:r>
      <w:r w:rsidRPr="00DE7A13">
        <w:tab/>
        <w:t>Additional Act of November 10, 1972</w:t>
      </w:r>
    </w:p>
    <w:p w:rsidR="008A6B09" w:rsidRPr="00DE7A13" w:rsidRDefault="008A6B09" w:rsidP="008A6B09">
      <w:r w:rsidRPr="00DE7A13">
        <w:t>- 3</w:t>
      </w:r>
      <w:r w:rsidRPr="00DE7A13">
        <w:rPr>
          <w:vertAlign w:val="superscript"/>
        </w:rPr>
        <w:t>rd</w:t>
      </w:r>
      <w:r w:rsidRPr="00DE7A13">
        <w:t xml:space="preserve"> line:</w:t>
      </w:r>
      <w:r w:rsidRPr="00DE7A13">
        <w:tab/>
        <w:t>Act of October 23, 1978</w:t>
      </w:r>
    </w:p>
    <w:p w:rsidR="008A6B09" w:rsidRPr="00DE7A13" w:rsidRDefault="008A6B09" w:rsidP="008A6B09">
      <w:r w:rsidRPr="00DE7A13">
        <w:t>- 4</w:t>
      </w:r>
      <w:r w:rsidRPr="00DE7A13">
        <w:rPr>
          <w:vertAlign w:val="superscript"/>
        </w:rPr>
        <w:t>th</w:t>
      </w:r>
      <w:r w:rsidRPr="00DE7A13">
        <w:t xml:space="preserve"> line:</w:t>
      </w:r>
      <w:r w:rsidRPr="00DE7A13">
        <w:tab/>
        <w:t>Act of March 19, 1991</w:t>
      </w:r>
    </w:p>
    <w:p w:rsidR="008A6B09" w:rsidRPr="00DE7A13" w:rsidRDefault="008A6B09" w:rsidP="008A6B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8A6B09" w:rsidRPr="00DE7A13" w:rsidTr="00B21875">
        <w:trPr>
          <w:cantSplit/>
          <w:tblHeader/>
          <w:jc w:val="center"/>
        </w:trPr>
        <w:tc>
          <w:tcPr>
            <w:tcW w:w="2665" w:type="dxa"/>
            <w:shd w:val="pct10" w:color="auto" w:fill="FFFFFF"/>
            <w:vAlign w:val="center"/>
          </w:tcPr>
          <w:p w:rsidR="008A6B09" w:rsidRPr="00DE7A13" w:rsidRDefault="008A6B09" w:rsidP="00B21875">
            <w:pPr>
              <w:spacing w:before="80" w:after="80"/>
              <w:jc w:val="left"/>
              <w:rPr>
                <w:rFonts w:cs="Arial"/>
                <w:sz w:val="18"/>
                <w:szCs w:val="18"/>
              </w:rPr>
            </w:pPr>
            <w:r w:rsidRPr="00DE7A13">
              <w:rPr>
                <w:rFonts w:cs="Arial"/>
                <w:sz w:val="18"/>
                <w:szCs w:val="18"/>
              </w:rPr>
              <w:t>Member</w:t>
            </w:r>
          </w:p>
        </w:tc>
        <w:tc>
          <w:tcPr>
            <w:tcW w:w="2381" w:type="dxa"/>
            <w:shd w:val="pct10" w:color="auto" w:fill="FFFFFF"/>
            <w:vAlign w:val="center"/>
          </w:tcPr>
          <w:p w:rsidR="008A6B09" w:rsidRPr="00DE7A13" w:rsidRDefault="008A6B09" w:rsidP="00B21875">
            <w:pPr>
              <w:spacing w:before="80" w:after="80"/>
              <w:jc w:val="left"/>
              <w:rPr>
                <w:rFonts w:cs="Arial"/>
                <w:sz w:val="18"/>
                <w:szCs w:val="18"/>
              </w:rPr>
            </w:pPr>
            <w:r w:rsidRPr="00DE7A13">
              <w:rPr>
                <w:rFonts w:cs="Arial"/>
                <w:sz w:val="18"/>
                <w:szCs w:val="18"/>
              </w:rPr>
              <w:t>Date of signature</w:t>
            </w:r>
          </w:p>
        </w:tc>
        <w:tc>
          <w:tcPr>
            <w:tcW w:w="2268" w:type="dxa"/>
            <w:shd w:val="pct10" w:color="auto" w:fill="FFFFFF"/>
            <w:vAlign w:val="center"/>
          </w:tcPr>
          <w:p w:rsidR="008A6B09" w:rsidRPr="00DE7A13" w:rsidRDefault="008A6B09" w:rsidP="00B21875">
            <w:pPr>
              <w:spacing w:before="80" w:after="80"/>
              <w:jc w:val="left"/>
              <w:rPr>
                <w:rFonts w:cs="Arial"/>
                <w:sz w:val="18"/>
                <w:szCs w:val="18"/>
              </w:rPr>
            </w:pPr>
            <w:r w:rsidRPr="00DE7A13">
              <w:rPr>
                <w:rFonts w:cs="Arial"/>
                <w:sz w:val="18"/>
                <w:szCs w:val="18"/>
              </w:rPr>
              <w:t>Date of deposit of instrument of ratification, acceptance, approval or accession</w:t>
            </w:r>
          </w:p>
        </w:tc>
        <w:tc>
          <w:tcPr>
            <w:tcW w:w="2268" w:type="dxa"/>
            <w:shd w:val="pct10" w:color="auto" w:fill="FFFFFF"/>
            <w:vAlign w:val="center"/>
          </w:tcPr>
          <w:p w:rsidR="008A6B09" w:rsidRPr="00DE7A13" w:rsidRDefault="008A6B09" w:rsidP="00B21875">
            <w:pPr>
              <w:spacing w:before="80" w:after="80"/>
              <w:jc w:val="left"/>
              <w:rPr>
                <w:rFonts w:cs="Arial"/>
                <w:sz w:val="18"/>
                <w:szCs w:val="18"/>
              </w:rPr>
            </w:pPr>
            <w:r w:rsidRPr="00DE7A13">
              <w:rPr>
                <w:rFonts w:cs="Arial"/>
                <w:sz w:val="18"/>
                <w:szCs w:val="18"/>
              </w:rPr>
              <w:t>Date of entry into force</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African Intellectual Property Organization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10, 2014</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10, 2014</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Albania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15, 2005</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15, 2005</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Argentina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25, 1994</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December 25, 1994</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Australia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February 1, 1989</w:t>
            </w:r>
            <w:r w:rsidRPr="00DE7A13">
              <w:rPr>
                <w:rFonts w:cs="Arial"/>
                <w:sz w:val="18"/>
                <w:szCs w:val="18"/>
              </w:rPr>
              <w:br/>
              <w:t>December 20, 1999</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1, 1989</w:t>
            </w:r>
            <w:r w:rsidRPr="00DE7A13">
              <w:rPr>
                <w:rFonts w:cs="Arial"/>
                <w:sz w:val="18"/>
                <w:szCs w:val="18"/>
              </w:rPr>
              <w:br/>
              <w:t>January 20, 2000</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Austria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June 14, 1994</w:t>
            </w:r>
            <w:r w:rsidRPr="00DE7A13">
              <w:rPr>
                <w:rFonts w:cs="Arial"/>
                <w:sz w:val="18"/>
                <w:szCs w:val="18"/>
              </w:rPr>
              <w:br/>
              <w:t>June 1, 2004</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14, 1994</w:t>
            </w:r>
            <w:r w:rsidRPr="00DE7A13">
              <w:rPr>
                <w:rFonts w:cs="Arial"/>
                <w:sz w:val="18"/>
                <w:szCs w:val="18"/>
              </w:rPr>
              <w:br/>
              <w:t>July 1, 2004</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Azerbaijan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9, 2004</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9, 2004</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Belarus</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5, 2002</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January 5, 2003</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Belgium</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November 5, 1976</w:t>
            </w:r>
            <w:r w:rsidRPr="00DE7A13">
              <w:rPr>
                <w:rFonts w:cs="Arial"/>
                <w:sz w:val="18"/>
                <w:szCs w:val="18"/>
              </w:rPr>
              <w:br/>
              <w:t>November 5, 1976</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December 5, 1976</w:t>
            </w:r>
            <w:r w:rsidRPr="00DE7A13">
              <w:rPr>
                <w:rFonts w:cs="Arial"/>
                <w:sz w:val="18"/>
                <w:szCs w:val="18"/>
              </w:rPr>
              <w:br/>
              <w:t>February 11, 1977</w:t>
            </w:r>
            <w:r w:rsidRPr="00DE7A13">
              <w:rPr>
                <w:rFonts w:cs="Arial"/>
                <w:sz w:val="18"/>
                <w:szCs w:val="18"/>
              </w:rPr>
              <w:br/>
              <w:t>-</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Bolivia (Plurinational State of)</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21, 1999</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21, 1999</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Bosnia and Herzegovina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10, 2017</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10, 2017</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lastRenderedPageBreak/>
              <w:t>Brazil</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23, 1999</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23, 1999</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Bulgaria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March 24, 1998</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April 24, 1998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Canada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31, 1979</w:t>
            </w:r>
            <w:r w:rsidRPr="00DE7A13">
              <w:rPr>
                <w:rFonts w:cs="Arial"/>
                <w:sz w:val="18"/>
                <w:szCs w:val="18"/>
              </w:rPr>
              <w:br/>
              <w:t>March 9, 1992</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February 4, 1991</w:t>
            </w:r>
            <w:r w:rsidRPr="00DE7A13">
              <w:rPr>
                <w:rFonts w:cs="Arial"/>
                <w:sz w:val="18"/>
                <w:szCs w:val="18"/>
              </w:rPr>
              <w:br/>
              <w:t>June 19, 2015</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4, 1991</w:t>
            </w:r>
            <w:r w:rsidRPr="00DE7A13">
              <w:rPr>
                <w:rFonts w:cs="Arial"/>
                <w:sz w:val="18"/>
                <w:szCs w:val="18"/>
              </w:rPr>
              <w:br/>
              <w:t>July 19, 2015</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Chile</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December 5, 1995</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5, 1996</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China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23, 1999</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23, 1999</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pStyle w:val="CommentText"/>
              <w:spacing w:before="80" w:after="80"/>
              <w:rPr>
                <w:rFonts w:ascii="Arial" w:hAnsi="Arial" w:cs="Arial"/>
                <w:sz w:val="18"/>
                <w:szCs w:val="18"/>
              </w:rPr>
            </w:pPr>
            <w:r w:rsidRPr="00DE7A13">
              <w:rPr>
                <w:rFonts w:ascii="Arial" w:hAnsi="Arial" w:cs="Arial"/>
                <w:sz w:val="18"/>
                <w:szCs w:val="18"/>
              </w:rPr>
              <w:t>Colombia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13, 1996</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13, 1996</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Costa Rica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12, 2008</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January 12, 2009</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Croatia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1, 2001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1, 2001</w:t>
            </w:r>
          </w:p>
        </w:tc>
      </w:tr>
      <w:tr w:rsidR="008A6B09" w:rsidRPr="00DE7A13" w:rsidTr="00B21875">
        <w:trPr>
          <w:cantSplit/>
          <w:jc w:val="center"/>
        </w:trPr>
        <w:tc>
          <w:tcPr>
            <w:tcW w:w="2665" w:type="dxa"/>
          </w:tcPr>
          <w:p w:rsidR="008A6B09" w:rsidRPr="00DE7A13" w:rsidRDefault="008A6B09" w:rsidP="00B21875">
            <w:pPr>
              <w:keepNext/>
              <w:spacing w:before="80" w:after="80"/>
              <w:jc w:val="left"/>
              <w:rPr>
                <w:rFonts w:cs="Arial"/>
                <w:sz w:val="18"/>
                <w:szCs w:val="18"/>
              </w:rPr>
            </w:pPr>
            <w:r w:rsidRPr="00DE7A13">
              <w:rPr>
                <w:rFonts w:cs="Arial"/>
                <w:sz w:val="18"/>
                <w:szCs w:val="18"/>
              </w:rPr>
              <w:t>Czech Republic</w:t>
            </w:r>
            <w:r w:rsidRPr="00DE7A13">
              <w:rPr>
                <w:rStyle w:val="FootnoteReference"/>
                <w:rFonts w:cs="Arial"/>
                <w:sz w:val="18"/>
                <w:szCs w:val="18"/>
              </w:rPr>
              <w:footnoteReference w:id="3"/>
            </w:r>
            <w:r w:rsidRPr="00DE7A13">
              <w:rPr>
                <w:rFonts w:cs="Arial"/>
                <w:sz w:val="18"/>
                <w:szCs w:val="18"/>
                <w:vertAlign w:val="superscript"/>
              </w:rPr>
              <w:t>/</w:t>
            </w:r>
          </w:p>
        </w:tc>
        <w:tc>
          <w:tcPr>
            <w:tcW w:w="2381" w:type="dxa"/>
          </w:tcPr>
          <w:p w:rsidR="008A6B09" w:rsidRPr="00DE7A13" w:rsidRDefault="008A6B09" w:rsidP="00B21875">
            <w:pPr>
              <w:keepNext/>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keepNext/>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24, 2002</w:t>
            </w:r>
          </w:p>
        </w:tc>
        <w:tc>
          <w:tcPr>
            <w:tcW w:w="2268" w:type="dxa"/>
          </w:tcPr>
          <w:p w:rsidR="008A6B09" w:rsidRPr="00DE7A13" w:rsidRDefault="008A6B09" w:rsidP="00B21875">
            <w:pPr>
              <w:keepNext/>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1, 1993</w:t>
            </w:r>
            <w:r w:rsidRPr="00DE7A13">
              <w:rPr>
                <w:rFonts w:cs="Arial"/>
                <w:sz w:val="18"/>
                <w:szCs w:val="18"/>
              </w:rPr>
              <w:br/>
              <w:t>November 24, 2002</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Denmark</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November 26, 1962</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September 6, 1968</w:t>
            </w:r>
            <w:r w:rsidRPr="00DE7A13">
              <w:rPr>
                <w:rFonts w:cs="Arial"/>
                <w:sz w:val="18"/>
                <w:szCs w:val="18"/>
              </w:rPr>
              <w:br/>
              <w:t>February 8, 1974</w:t>
            </w:r>
            <w:r w:rsidRPr="00DE7A13">
              <w:rPr>
                <w:rFonts w:cs="Arial"/>
                <w:sz w:val="18"/>
                <w:szCs w:val="18"/>
              </w:rPr>
              <w:br/>
              <w:t>October 8, 1981</w:t>
            </w:r>
            <w:r w:rsidRPr="00DE7A13">
              <w:rPr>
                <w:rFonts w:cs="Arial"/>
                <w:sz w:val="18"/>
                <w:szCs w:val="18"/>
              </w:rPr>
              <w:br/>
              <w:t>April 26, 1996</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October 6, 1968</w:t>
            </w:r>
            <w:r w:rsidRPr="00DE7A13">
              <w:rPr>
                <w:rFonts w:cs="Arial"/>
                <w:sz w:val="18"/>
                <w:szCs w:val="18"/>
              </w:rPr>
              <w:br/>
              <w:t>February 11, 1977</w:t>
            </w:r>
            <w:r w:rsidRPr="00DE7A13">
              <w:rPr>
                <w:rFonts w:cs="Arial"/>
                <w:sz w:val="18"/>
                <w:szCs w:val="18"/>
              </w:rPr>
              <w:br/>
              <w:t>November 8, 1981</w:t>
            </w:r>
            <w:r w:rsidRPr="00DE7A13">
              <w:rPr>
                <w:rFonts w:cs="Arial"/>
                <w:sz w:val="18"/>
                <w:szCs w:val="18"/>
              </w:rPr>
              <w:br/>
              <w:t>April 24, 1998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Dominican Republic</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16, 2007</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16, 2007</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Ecuador</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8, 1997</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8, 1997</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Estonia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24, 2000</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24, 2000</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lastRenderedPageBreak/>
              <w:t>European Union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29, 2005</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29, 2005</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Finland</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16, 1993</w:t>
            </w:r>
            <w:r w:rsidRPr="00DE7A13">
              <w:rPr>
                <w:rFonts w:cs="Arial"/>
                <w:sz w:val="18"/>
                <w:szCs w:val="18"/>
              </w:rPr>
              <w:br/>
              <w:t>June 20, 2001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16, 1993</w:t>
            </w:r>
            <w:r w:rsidRPr="00DE7A13">
              <w:rPr>
                <w:rFonts w:cs="Arial"/>
                <w:sz w:val="18"/>
                <w:szCs w:val="18"/>
              </w:rPr>
              <w:br/>
              <w:t>July 20, 2001</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France</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September 3, 1971</w:t>
            </w:r>
            <w:r w:rsidRPr="00DE7A13">
              <w:rPr>
                <w:rFonts w:cs="Arial"/>
                <w:sz w:val="18"/>
                <w:szCs w:val="18"/>
              </w:rPr>
              <w:br/>
              <w:t>January 22, 1975</w:t>
            </w:r>
            <w:r w:rsidRPr="00DE7A13">
              <w:rPr>
                <w:rFonts w:cs="Arial"/>
                <w:sz w:val="18"/>
                <w:szCs w:val="18"/>
              </w:rPr>
              <w:br/>
              <w:t>February 17, 1983</w:t>
            </w:r>
            <w:r w:rsidRPr="00DE7A13">
              <w:rPr>
                <w:rFonts w:cs="Arial"/>
                <w:sz w:val="18"/>
                <w:szCs w:val="18"/>
              </w:rPr>
              <w:br/>
              <w:t>April 27, 2012</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October 3, 1971</w:t>
            </w:r>
            <w:r w:rsidRPr="00DE7A13">
              <w:rPr>
                <w:rFonts w:cs="Arial"/>
                <w:sz w:val="18"/>
                <w:szCs w:val="18"/>
              </w:rPr>
              <w:br/>
              <w:t>February 11, 1977</w:t>
            </w:r>
            <w:r w:rsidRPr="00DE7A13">
              <w:rPr>
                <w:rFonts w:cs="Arial"/>
                <w:sz w:val="18"/>
                <w:szCs w:val="18"/>
              </w:rPr>
              <w:br/>
              <w:t>March 17, 1983</w:t>
            </w:r>
            <w:r w:rsidRPr="00DE7A13">
              <w:rPr>
                <w:rFonts w:cs="Arial"/>
                <w:sz w:val="18"/>
                <w:szCs w:val="18"/>
              </w:rPr>
              <w:br/>
              <w:t>May 27, 2012</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Georgia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29, 2008</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29, 2008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Germany</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July 11, 1968</w:t>
            </w:r>
            <w:r w:rsidRPr="00DE7A13">
              <w:rPr>
                <w:rFonts w:cs="Arial"/>
                <w:sz w:val="18"/>
                <w:szCs w:val="18"/>
              </w:rPr>
              <w:br/>
              <w:t>July 23, 1976</w:t>
            </w:r>
            <w:r w:rsidRPr="00DE7A13">
              <w:rPr>
                <w:rFonts w:cs="Arial"/>
                <w:sz w:val="18"/>
                <w:szCs w:val="18"/>
              </w:rPr>
              <w:br/>
              <w:t>March 12, 1986</w:t>
            </w:r>
            <w:r w:rsidRPr="00DE7A13">
              <w:rPr>
                <w:rFonts w:cs="Arial"/>
                <w:sz w:val="18"/>
                <w:szCs w:val="18"/>
              </w:rPr>
              <w:br/>
              <w:t>June 25, 1998</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August 10, 1968</w:t>
            </w:r>
            <w:r w:rsidRPr="00DE7A13">
              <w:rPr>
                <w:rFonts w:cs="Arial"/>
                <w:sz w:val="18"/>
                <w:szCs w:val="18"/>
              </w:rPr>
              <w:br/>
              <w:t>February 11, 1977</w:t>
            </w:r>
            <w:r w:rsidRPr="00DE7A13">
              <w:rPr>
                <w:rFonts w:cs="Arial"/>
                <w:sz w:val="18"/>
                <w:szCs w:val="18"/>
              </w:rPr>
              <w:br/>
              <w:t>April 12, 1986</w:t>
            </w:r>
            <w:r w:rsidRPr="00DE7A13">
              <w:rPr>
                <w:rFonts w:cs="Arial"/>
                <w:sz w:val="18"/>
                <w:szCs w:val="18"/>
              </w:rPr>
              <w:br/>
              <w:t>July 25, 1998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Hungary</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16, 1983</w:t>
            </w:r>
            <w:r w:rsidRPr="00DE7A13">
              <w:rPr>
                <w:rFonts w:cs="Arial"/>
                <w:sz w:val="18"/>
                <w:szCs w:val="18"/>
              </w:rPr>
              <w:br/>
              <w:t>December 1, 2002</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16, 1983</w:t>
            </w:r>
            <w:r w:rsidRPr="00DE7A13">
              <w:rPr>
                <w:rFonts w:cs="Arial"/>
                <w:sz w:val="18"/>
                <w:szCs w:val="18"/>
              </w:rPr>
              <w:br/>
              <w:t>January 1, 2003</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Iceland</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April 3, 2006</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3, 2006</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Ireland</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27, 1979</w:t>
            </w:r>
            <w:r w:rsidRPr="00DE7A13">
              <w:rPr>
                <w:rFonts w:cs="Arial"/>
                <w:sz w:val="18"/>
                <w:szCs w:val="18"/>
              </w:rPr>
              <w:br/>
              <w:t>February 21, 1992</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19, 1981</w:t>
            </w:r>
            <w:r w:rsidRPr="00DE7A13">
              <w:rPr>
                <w:rFonts w:cs="Arial"/>
                <w:sz w:val="18"/>
                <w:szCs w:val="18"/>
              </w:rPr>
              <w:br/>
              <w:t>December 8, 2011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8, 1981</w:t>
            </w:r>
            <w:r w:rsidRPr="00DE7A13">
              <w:rPr>
                <w:rFonts w:cs="Arial"/>
                <w:sz w:val="18"/>
                <w:szCs w:val="18"/>
              </w:rPr>
              <w:br/>
              <w:t>January 8, 2012</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Israel</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23,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November 12, 1979</w:t>
            </w:r>
            <w:r w:rsidRPr="00DE7A13">
              <w:rPr>
                <w:rFonts w:cs="Arial"/>
                <w:sz w:val="18"/>
                <w:szCs w:val="18"/>
              </w:rPr>
              <w:br/>
              <w:t>November 12, 1979</w:t>
            </w:r>
            <w:r w:rsidRPr="00DE7A13">
              <w:rPr>
                <w:rFonts w:cs="Arial"/>
                <w:sz w:val="18"/>
                <w:szCs w:val="18"/>
              </w:rPr>
              <w:br/>
              <w:t>April 12, 1984</w:t>
            </w:r>
            <w:r w:rsidRPr="00DE7A13">
              <w:rPr>
                <w:rFonts w:cs="Arial"/>
                <w:sz w:val="18"/>
                <w:szCs w:val="18"/>
              </w:rPr>
              <w:br/>
              <w:t>June 3, 1996</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December 12, 1979</w:t>
            </w:r>
            <w:r w:rsidRPr="00DE7A13">
              <w:rPr>
                <w:rFonts w:cs="Arial"/>
                <w:sz w:val="18"/>
                <w:szCs w:val="18"/>
              </w:rPr>
              <w:br/>
              <w:t>December 12, 1979</w:t>
            </w:r>
            <w:r w:rsidRPr="00DE7A13">
              <w:rPr>
                <w:rFonts w:cs="Arial"/>
                <w:sz w:val="18"/>
                <w:szCs w:val="18"/>
              </w:rPr>
              <w:br/>
              <w:t>May 12, 1984</w:t>
            </w:r>
            <w:r w:rsidRPr="00DE7A13">
              <w:rPr>
                <w:rFonts w:cs="Arial"/>
                <w:sz w:val="18"/>
                <w:szCs w:val="18"/>
              </w:rPr>
              <w:br/>
              <w:t>April 24, 1998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Italy</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June 1, 1977</w:t>
            </w:r>
            <w:r w:rsidRPr="00DE7A13">
              <w:rPr>
                <w:rFonts w:cs="Arial"/>
                <w:sz w:val="18"/>
                <w:szCs w:val="18"/>
              </w:rPr>
              <w:br/>
              <w:t>June 1, 1977</w:t>
            </w:r>
            <w:r w:rsidRPr="00DE7A13">
              <w:rPr>
                <w:rFonts w:cs="Arial"/>
                <w:sz w:val="18"/>
                <w:szCs w:val="18"/>
              </w:rPr>
              <w:br/>
              <w:t>April 28, 1986</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July 1, 1977</w:t>
            </w:r>
            <w:r w:rsidRPr="00DE7A13">
              <w:rPr>
                <w:rFonts w:cs="Arial"/>
                <w:sz w:val="18"/>
                <w:szCs w:val="18"/>
              </w:rPr>
              <w:br/>
              <w:t>July 1, 1977</w:t>
            </w:r>
            <w:r w:rsidRPr="00DE7A13">
              <w:rPr>
                <w:rFonts w:cs="Arial"/>
                <w:sz w:val="18"/>
                <w:szCs w:val="18"/>
              </w:rPr>
              <w:br/>
              <w:t>May 28, 1986</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Japan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17, 1979</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3, 1982</w:t>
            </w:r>
            <w:r w:rsidRPr="00DE7A13">
              <w:rPr>
                <w:rFonts w:cs="Arial"/>
                <w:sz w:val="18"/>
                <w:szCs w:val="18"/>
              </w:rPr>
              <w:br/>
              <w:t>November 24, 1998</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3, 1982</w:t>
            </w:r>
            <w:r w:rsidRPr="00DE7A13">
              <w:rPr>
                <w:rFonts w:cs="Arial"/>
                <w:sz w:val="18"/>
                <w:szCs w:val="18"/>
              </w:rPr>
              <w:br/>
              <w:t>December 24, 1998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Jordan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24, 2004</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24, 2004</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Kenya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13, 1999</w:t>
            </w:r>
            <w:r w:rsidRPr="00DE7A13">
              <w:rPr>
                <w:rFonts w:cs="Arial"/>
                <w:sz w:val="18"/>
                <w:szCs w:val="18"/>
              </w:rPr>
              <w:br/>
              <w:t>April 11, 2016</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13, 1999</w:t>
            </w:r>
            <w:r w:rsidRPr="00DE7A13">
              <w:rPr>
                <w:rFonts w:cs="Arial"/>
                <w:sz w:val="18"/>
                <w:szCs w:val="18"/>
              </w:rPr>
              <w:br/>
              <w:t>May 11, 2016</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lastRenderedPageBreak/>
              <w:t>Kyrgyzstan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26, 2000</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26, 2000</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Latvia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br/>
              <w:t>-</w:t>
            </w:r>
            <w:r w:rsidRPr="00DE7A13">
              <w:rPr>
                <w:rFonts w:cs="Arial"/>
                <w:sz w:val="18"/>
                <w:szCs w:val="18"/>
              </w:rPr>
              <w:br/>
              <w:t>-</w:t>
            </w:r>
            <w:r w:rsidRPr="00DE7A13">
              <w:rPr>
                <w:rFonts w:cs="Arial"/>
                <w:sz w:val="18"/>
                <w:szCs w:val="18"/>
              </w:rPr>
              <w:br/>
              <w:t>July 30, 2002</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30, 2002</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Lithuania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br/>
              <w:t>-</w:t>
            </w:r>
            <w:r w:rsidRPr="00DE7A13">
              <w:rPr>
                <w:rFonts w:cs="Arial"/>
                <w:sz w:val="18"/>
                <w:szCs w:val="18"/>
              </w:rPr>
              <w:br/>
              <w:t>-</w:t>
            </w:r>
            <w:r w:rsidRPr="00DE7A13">
              <w:rPr>
                <w:rFonts w:cs="Arial"/>
                <w:sz w:val="18"/>
                <w:szCs w:val="18"/>
              </w:rPr>
              <w:br/>
              <w:t>November 10, 2003</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10, 2003</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Mexico</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25, 1979</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9, 1997</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9, 1997</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Montenegro</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24, 2015</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24, 2015</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Morocco</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br/>
              <w:t>-</w:t>
            </w:r>
            <w:r w:rsidRPr="00DE7A13">
              <w:rPr>
                <w:rFonts w:cs="Arial"/>
                <w:sz w:val="18"/>
                <w:szCs w:val="18"/>
              </w:rPr>
              <w:br/>
              <w:t>-</w:t>
            </w:r>
            <w:r w:rsidRPr="00DE7A13">
              <w:rPr>
                <w:rFonts w:cs="Arial"/>
                <w:sz w:val="18"/>
                <w:szCs w:val="18"/>
              </w:rPr>
              <w:br/>
              <w:t>September 8, 2006</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8, 2006</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Netherlands</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August 8, 1967</w:t>
            </w:r>
            <w:r w:rsidRPr="00DE7A13">
              <w:rPr>
                <w:rFonts w:cs="Arial"/>
                <w:sz w:val="18"/>
                <w:szCs w:val="18"/>
              </w:rPr>
              <w:br/>
              <w:t>January 12, 1977</w:t>
            </w:r>
            <w:r w:rsidRPr="00DE7A13">
              <w:rPr>
                <w:rFonts w:cs="Arial"/>
                <w:sz w:val="18"/>
                <w:szCs w:val="18"/>
              </w:rPr>
              <w:br/>
              <w:t>August 2, 1984</w:t>
            </w:r>
            <w:r w:rsidRPr="00DE7A13">
              <w:rPr>
                <w:rFonts w:cs="Arial"/>
                <w:sz w:val="18"/>
                <w:szCs w:val="18"/>
              </w:rPr>
              <w:br/>
              <w:t>October 14, 1996</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August 10, 1968</w:t>
            </w:r>
            <w:r w:rsidRPr="00DE7A13">
              <w:rPr>
                <w:rFonts w:cs="Arial"/>
                <w:sz w:val="18"/>
                <w:szCs w:val="18"/>
              </w:rPr>
              <w:br/>
              <w:t>February 11, 1977</w:t>
            </w:r>
            <w:r w:rsidRPr="00DE7A13">
              <w:rPr>
                <w:rFonts w:cs="Arial"/>
                <w:sz w:val="18"/>
                <w:szCs w:val="18"/>
              </w:rPr>
              <w:br/>
              <w:t>September 2, 1984</w:t>
            </w:r>
            <w:r w:rsidRPr="00DE7A13">
              <w:rPr>
                <w:rFonts w:cs="Arial"/>
                <w:sz w:val="18"/>
                <w:szCs w:val="18"/>
              </w:rPr>
              <w:br/>
              <w:t>April 24, 1998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New Zealand</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25, 1979</w:t>
            </w:r>
            <w:r w:rsidRPr="00DE7A13">
              <w:rPr>
                <w:rFonts w:cs="Arial"/>
                <w:sz w:val="18"/>
                <w:szCs w:val="18"/>
              </w:rPr>
              <w:br/>
              <w:t>December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3, 1980</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8, 1981</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Nicaragua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6, 2001</w:t>
            </w:r>
            <w:r w:rsidRPr="00DE7A13">
              <w:rPr>
                <w:rFonts w:cs="Arial"/>
                <w:sz w:val="18"/>
                <w:szCs w:val="18"/>
              </w:rPr>
              <w:tab/>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6, 2001</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Norway</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13, 1993</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13, 1993</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Oman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22, 2009</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22, 2009</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Panama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23, 1999</w:t>
            </w:r>
            <w:r w:rsidRPr="00DE7A13">
              <w:rPr>
                <w:rFonts w:cs="Arial"/>
                <w:sz w:val="18"/>
                <w:szCs w:val="18"/>
              </w:rPr>
              <w:br/>
              <w:t>October 22, 2012</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23, 1999</w:t>
            </w:r>
            <w:r w:rsidRPr="00DE7A13">
              <w:rPr>
                <w:rFonts w:cs="Arial"/>
                <w:sz w:val="18"/>
                <w:szCs w:val="18"/>
              </w:rPr>
              <w:br/>
              <w:t>November 22, 2012</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Paraguay</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8, 1997</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February 8, 1997</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lastRenderedPageBreak/>
              <w:t>Peru</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8, 2011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8, 2011</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Poland</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11, 1989</w:t>
            </w:r>
            <w:r w:rsidRPr="00DE7A13">
              <w:rPr>
                <w:rFonts w:cs="Arial"/>
                <w:sz w:val="18"/>
                <w:szCs w:val="18"/>
              </w:rPr>
              <w:br/>
              <w:t>July 15, 2003</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11, 1989</w:t>
            </w:r>
            <w:r w:rsidRPr="00DE7A13">
              <w:rPr>
                <w:rFonts w:cs="Arial"/>
                <w:sz w:val="18"/>
                <w:szCs w:val="18"/>
              </w:rPr>
              <w:br/>
              <w:t>August 15, 2003</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Portugal</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14, 1995</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14, 1995</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Republic of Korea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7, 2001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January 7, 2002</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Republic of Moldova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28, 1998</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28, 1998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Romania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February 16, 2001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March 16, 2001</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kern w:val="2"/>
                <w:sz w:val="18"/>
                <w:szCs w:val="18"/>
              </w:rPr>
              <w:t>Russian Federation</w:t>
            </w:r>
          </w:p>
        </w:tc>
        <w:tc>
          <w:tcPr>
            <w:tcW w:w="2381" w:type="dxa"/>
          </w:tcPr>
          <w:p w:rsidR="008A6B09" w:rsidRPr="00DE7A13" w:rsidRDefault="008A6B09" w:rsidP="00B21875">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March 24, 1998</w:t>
            </w:r>
          </w:p>
        </w:tc>
        <w:tc>
          <w:tcPr>
            <w:tcW w:w="2268" w:type="dxa"/>
          </w:tcPr>
          <w:p w:rsidR="008A6B09" w:rsidRPr="00DE7A13" w:rsidRDefault="008A6B09" w:rsidP="00B21875">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April 24, 1998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Serbia</w:t>
            </w:r>
          </w:p>
        </w:tc>
        <w:tc>
          <w:tcPr>
            <w:tcW w:w="2381" w:type="dxa"/>
          </w:tcPr>
          <w:p w:rsidR="008A6B09" w:rsidRPr="00DE7A13" w:rsidRDefault="008A6B09" w:rsidP="00B21875">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December 5, 2012</w:t>
            </w:r>
          </w:p>
        </w:tc>
        <w:tc>
          <w:tcPr>
            <w:tcW w:w="2268" w:type="dxa"/>
          </w:tcPr>
          <w:p w:rsidR="008A6B09" w:rsidRPr="00DE7A13" w:rsidRDefault="008A6B09" w:rsidP="00B21875">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January 5, 2013</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Singapore</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30, 2004</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30, 2004</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Slovakia</w:t>
            </w:r>
            <w:r w:rsidRPr="00DE7A13">
              <w:rPr>
                <w:rStyle w:val="FootnoteReference"/>
                <w:rFonts w:cs="Arial"/>
                <w:sz w:val="18"/>
                <w:szCs w:val="18"/>
              </w:rPr>
              <w:footnoteReference w:customMarkFollows="1" w:id="4"/>
              <w:t>1</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12, 2009</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1, 1993</w:t>
            </w:r>
            <w:r w:rsidRPr="00DE7A13">
              <w:rPr>
                <w:rFonts w:cs="Arial"/>
                <w:sz w:val="18"/>
                <w:szCs w:val="18"/>
              </w:rPr>
              <w:br/>
              <w:t>June 12, 2009</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Slovenia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29, 1999</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29, 1999</w:t>
            </w:r>
          </w:p>
        </w:tc>
      </w:tr>
      <w:tr w:rsidR="008A6B09" w:rsidRPr="00DE7A13" w:rsidTr="00B21875">
        <w:trPr>
          <w:cantSplit/>
          <w:jc w:val="center"/>
        </w:trPr>
        <w:tc>
          <w:tcPr>
            <w:tcW w:w="2665" w:type="dxa"/>
          </w:tcPr>
          <w:p w:rsidR="008A6B09" w:rsidRPr="00DE7A13" w:rsidRDefault="008A6B09" w:rsidP="00B21875">
            <w:pPr>
              <w:pStyle w:val="CommentText"/>
              <w:spacing w:before="80" w:after="80"/>
              <w:rPr>
                <w:rFonts w:ascii="Arial" w:hAnsi="Arial" w:cs="Arial"/>
                <w:sz w:val="18"/>
                <w:szCs w:val="18"/>
              </w:rPr>
            </w:pPr>
            <w:r w:rsidRPr="00DE7A13">
              <w:rPr>
                <w:rFonts w:ascii="Arial" w:hAnsi="Arial" w:cs="Arial"/>
                <w:sz w:val="18"/>
                <w:szCs w:val="18"/>
              </w:rPr>
              <w:t>South Africa</w:t>
            </w:r>
          </w:p>
        </w:tc>
        <w:tc>
          <w:tcPr>
            <w:tcW w:w="2381" w:type="dxa"/>
          </w:tcPr>
          <w:p w:rsidR="008A6B09" w:rsidRPr="00DE7A13" w:rsidRDefault="008A6B09" w:rsidP="00B21875">
            <w:pPr>
              <w:keepNext/>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23, 1978</w:t>
            </w:r>
            <w:r w:rsidRPr="00DE7A13">
              <w:rPr>
                <w:rFonts w:cs="Arial"/>
                <w:sz w:val="18"/>
                <w:szCs w:val="18"/>
              </w:rPr>
              <w:br/>
              <w:t>March 19, 1991</w:t>
            </w:r>
          </w:p>
        </w:tc>
        <w:tc>
          <w:tcPr>
            <w:tcW w:w="2268" w:type="dxa"/>
          </w:tcPr>
          <w:p w:rsidR="008A6B09" w:rsidRPr="00DE7A13" w:rsidRDefault="008A6B09" w:rsidP="00B21875">
            <w:pPr>
              <w:keepNext/>
              <w:spacing w:before="80" w:after="80"/>
              <w:jc w:val="left"/>
              <w:rPr>
                <w:rFonts w:cs="Arial"/>
                <w:sz w:val="18"/>
                <w:szCs w:val="18"/>
              </w:rPr>
            </w:pPr>
            <w:r w:rsidRPr="00DE7A13">
              <w:rPr>
                <w:rFonts w:cs="Arial"/>
                <w:sz w:val="18"/>
                <w:szCs w:val="18"/>
              </w:rPr>
              <w:t>October 7, 1977</w:t>
            </w:r>
            <w:r w:rsidRPr="00DE7A13">
              <w:rPr>
                <w:rFonts w:cs="Arial"/>
                <w:sz w:val="18"/>
                <w:szCs w:val="18"/>
              </w:rPr>
              <w:br/>
              <w:t>October 7, 1977</w:t>
            </w:r>
            <w:r w:rsidRPr="00DE7A13">
              <w:rPr>
                <w:rFonts w:cs="Arial"/>
                <w:sz w:val="18"/>
                <w:szCs w:val="18"/>
              </w:rPr>
              <w:br/>
              <w:t>July 21, 1981</w:t>
            </w:r>
            <w:r w:rsidRPr="00DE7A13">
              <w:rPr>
                <w:rFonts w:cs="Arial"/>
                <w:sz w:val="18"/>
                <w:szCs w:val="18"/>
              </w:rPr>
              <w:br/>
              <w:t>-</w:t>
            </w:r>
          </w:p>
        </w:tc>
        <w:tc>
          <w:tcPr>
            <w:tcW w:w="2268" w:type="dxa"/>
          </w:tcPr>
          <w:p w:rsidR="008A6B09" w:rsidRPr="00DE7A13" w:rsidRDefault="008A6B09" w:rsidP="00B21875">
            <w:pPr>
              <w:keepNext/>
              <w:spacing w:before="80" w:after="80"/>
              <w:jc w:val="left"/>
              <w:rPr>
                <w:rFonts w:cs="Arial"/>
                <w:sz w:val="18"/>
                <w:szCs w:val="18"/>
              </w:rPr>
            </w:pPr>
            <w:r w:rsidRPr="00DE7A13">
              <w:rPr>
                <w:rFonts w:cs="Arial"/>
                <w:sz w:val="18"/>
                <w:szCs w:val="18"/>
              </w:rPr>
              <w:t>November 6, 1977</w:t>
            </w:r>
            <w:r w:rsidRPr="00DE7A13">
              <w:rPr>
                <w:rFonts w:cs="Arial"/>
                <w:sz w:val="18"/>
                <w:szCs w:val="18"/>
              </w:rPr>
              <w:br/>
              <w:t>November 6, 1977</w:t>
            </w:r>
            <w:r w:rsidRPr="00DE7A13">
              <w:rPr>
                <w:rFonts w:cs="Arial"/>
                <w:sz w:val="18"/>
                <w:szCs w:val="18"/>
              </w:rPr>
              <w:br/>
              <w:t>November 8, 1981</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Spain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March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April 18, 1980</w:t>
            </w:r>
            <w:r w:rsidRPr="00DE7A13">
              <w:rPr>
                <w:rFonts w:cs="Arial"/>
                <w:sz w:val="18"/>
                <w:szCs w:val="18"/>
              </w:rPr>
              <w:br/>
              <w:t>April 18, 1980</w:t>
            </w:r>
            <w:r w:rsidRPr="00DE7A13">
              <w:rPr>
                <w:rFonts w:cs="Arial"/>
                <w:sz w:val="18"/>
                <w:szCs w:val="18"/>
              </w:rPr>
              <w:br/>
              <w:t>-</w:t>
            </w:r>
            <w:r w:rsidRPr="00DE7A13">
              <w:rPr>
                <w:rFonts w:cs="Arial"/>
                <w:sz w:val="18"/>
                <w:szCs w:val="18"/>
              </w:rPr>
              <w:br/>
              <w:t>June 18, 2007</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May 18, 1980</w:t>
            </w:r>
            <w:r w:rsidRPr="00DE7A13">
              <w:rPr>
                <w:rFonts w:cs="Arial"/>
                <w:sz w:val="18"/>
                <w:szCs w:val="18"/>
              </w:rPr>
              <w:br/>
              <w:t>May 18, 1980</w:t>
            </w:r>
            <w:r w:rsidRPr="00DE7A13">
              <w:rPr>
                <w:rFonts w:cs="Arial"/>
                <w:sz w:val="18"/>
                <w:szCs w:val="18"/>
              </w:rPr>
              <w:br/>
              <w:t>-</w:t>
            </w:r>
            <w:r w:rsidRPr="00DE7A13">
              <w:rPr>
                <w:rFonts w:cs="Arial"/>
                <w:sz w:val="18"/>
                <w:szCs w:val="18"/>
              </w:rPr>
              <w:br/>
              <w:t>July 18, 2007</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lastRenderedPageBreak/>
              <w:t>Sweden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January 11, 1973</w:t>
            </w:r>
            <w:r w:rsidRPr="00DE7A13">
              <w:rPr>
                <w:rFonts w:cs="Arial"/>
                <w:sz w:val="18"/>
                <w:szCs w:val="18"/>
              </w:rPr>
              <w:br/>
              <w:t>December 6, 1978</w:t>
            </w:r>
            <w:r w:rsidRPr="00DE7A13">
              <w:rPr>
                <w:rFonts w:cs="Arial"/>
                <w:sz w:val="18"/>
                <w:szCs w:val="18"/>
              </w:rPr>
              <w:br/>
              <w:t>December 17,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November 17, 1971</w:t>
            </w:r>
            <w:r w:rsidRPr="00DE7A13">
              <w:rPr>
                <w:rFonts w:cs="Arial"/>
                <w:sz w:val="18"/>
                <w:szCs w:val="18"/>
              </w:rPr>
              <w:br/>
              <w:t>January 11, 1973</w:t>
            </w:r>
            <w:r w:rsidRPr="00DE7A13">
              <w:rPr>
                <w:rFonts w:cs="Arial"/>
                <w:sz w:val="18"/>
                <w:szCs w:val="18"/>
              </w:rPr>
              <w:br/>
              <w:t>December 1, 1982</w:t>
            </w:r>
            <w:r w:rsidRPr="00DE7A13">
              <w:rPr>
                <w:rFonts w:cs="Arial"/>
                <w:sz w:val="18"/>
                <w:szCs w:val="18"/>
              </w:rPr>
              <w:br/>
              <w:t>December 18, 1997</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December 17, 1971</w:t>
            </w:r>
            <w:r w:rsidRPr="00DE7A13">
              <w:rPr>
                <w:rFonts w:cs="Arial"/>
                <w:sz w:val="18"/>
                <w:szCs w:val="18"/>
              </w:rPr>
              <w:br/>
              <w:t>February 11, 1977</w:t>
            </w:r>
            <w:r w:rsidRPr="00DE7A13">
              <w:rPr>
                <w:rFonts w:cs="Arial"/>
                <w:sz w:val="18"/>
                <w:szCs w:val="18"/>
              </w:rPr>
              <w:br/>
              <w:t>January 1, 1983</w:t>
            </w:r>
            <w:r w:rsidRPr="00DE7A13">
              <w:rPr>
                <w:rFonts w:cs="Arial"/>
                <w:sz w:val="18"/>
                <w:szCs w:val="18"/>
              </w:rPr>
              <w:br/>
              <w:t>April 24, 1998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Switzerland</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November 30, 1962</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June 10, 1977</w:t>
            </w:r>
            <w:r w:rsidRPr="00DE7A13">
              <w:rPr>
                <w:rFonts w:cs="Arial"/>
                <w:sz w:val="18"/>
                <w:szCs w:val="18"/>
              </w:rPr>
              <w:br/>
              <w:t>June 10, 1977</w:t>
            </w:r>
            <w:r w:rsidRPr="00DE7A13">
              <w:rPr>
                <w:rFonts w:cs="Arial"/>
                <w:sz w:val="18"/>
                <w:szCs w:val="18"/>
              </w:rPr>
              <w:br/>
              <w:t>June 17, 1981</w:t>
            </w:r>
            <w:r w:rsidRPr="00DE7A13">
              <w:rPr>
                <w:rFonts w:cs="Arial"/>
                <w:sz w:val="18"/>
                <w:szCs w:val="18"/>
              </w:rPr>
              <w:br/>
              <w:t>August 1, 2008</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July 10, 1977</w:t>
            </w:r>
            <w:r w:rsidRPr="00DE7A13">
              <w:rPr>
                <w:rFonts w:cs="Arial"/>
                <w:sz w:val="18"/>
                <w:szCs w:val="18"/>
              </w:rPr>
              <w:br/>
              <w:t>July 10, 1977</w:t>
            </w:r>
            <w:r w:rsidRPr="00DE7A13">
              <w:rPr>
                <w:rFonts w:cs="Arial"/>
                <w:sz w:val="18"/>
                <w:szCs w:val="18"/>
              </w:rPr>
              <w:br/>
              <w:t>November 8, 1981</w:t>
            </w:r>
            <w:r w:rsidRPr="00DE7A13">
              <w:rPr>
                <w:rFonts w:cs="Arial"/>
                <w:sz w:val="18"/>
                <w:szCs w:val="18"/>
              </w:rPr>
              <w:br/>
              <w:t>September 1, 2008</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The former Yugoslav Republic of Macedonia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April 4, 2011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4, 2011</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Trinidad and Tobago</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December 30, 1997</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30, 1998</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Tunisia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31, 2003</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31, 2003</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Turkey</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18, 2007</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18, 2007</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Ukraine</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3, 1995</w:t>
            </w:r>
            <w:r w:rsidRPr="00DE7A13">
              <w:rPr>
                <w:rFonts w:cs="Arial"/>
                <w:sz w:val="18"/>
                <w:szCs w:val="18"/>
              </w:rPr>
              <w:br/>
              <w:t>December 19, 2006</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3, 1995</w:t>
            </w:r>
            <w:r w:rsidRPr="00DE7A13">
              <w:rPr>
                <w:rFonts w:cs="Arial"/>
                <w:sz w:val="18"/>
                <w:szCs w:val="18"/>
              </w:rPr>
              <w:br/>
              <w:t>January 19, 2007</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United Kingdom</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November 26, 1962</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September 17, 1965</w:t>
            </w:r>
            <w:r w:rsidRPr="00DE7A13">
              <w:rPr>
                <w:rFonts w:cs="Arial"/>
                <w:sz w:val="18"/>
                <w:szCs w:val="18"/>
              </w:rPr>
              <w:br/>
              <w:t>July 1, 1980</w:t>
            </w:r>
            <w:r w:rsidRPr="00DE7A13">
              <w:rPr>
                <w:rFonts w:cs="Arial"/>
                <w:sz w:val="18"/>
                <w:szCs w:val="18"/>
              </w:rPr>
              <w:br/>
              <w:t>August 24, 1983</w:t>
            </w:r>
            <w:r w:rsidRPr="00DE7A13">
              <w:rPr>
                <w:rFonts w:cs="Arial"/>
                <w:sz w:val="18"/>
                <w:szCs w:val="18"/>
              </w:rPr>
              <w:br/>
              <w:t>December 3, 1998</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August 10, 1968</w:t>
            </w:r>
            <w:r w:rsidRPr="00DE7A13">
              <w:rPr>
                <w:rFonts w:cs="Arial"/>
                <w:sz w:val="18"/>
                <w:szCs w:val="18"/>
              </w:rPr>
              <w:br/>
              <w:t>July 31, 1980</w:t>
            </w:r>
            <w:r w:rsidRPr="00DE7A13">
              <w:rPr>
                <w:rFonts w:cs="Arial"/>
                <w:sz w:val="18"/>
                <w:szCs w:val="18"/>
              </w:rPr>
              <w:br/>
              <w:t>September 24, 1983</w:t>
            </w:r>
            <w:r w:rsidRPr="00DE7A13">
              <w:rPr>
                <w:rFonts w:cs="Arial"/>
                <w:sz w:val="18"/>
                <w:szCs w:val="18"/>
              </w:rPr>
              <w:br/>
              <w:t>January 3, 1999</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United Republic of Tanzania</w:t>
            </w:r>
          </w:p>
        </w:tc>
        <w:tc>
          <w:tcPr>
            <w:tcW w:w="2381" w:type="dxa"/>
          </w:tcPr>
          <w:p w:rsidR="008A6B09" w:rsidRPr="00DE7A13" w:rsidRDefault="008A6B09" w:rsidP="00B21875">
            <w:pPr>
              <w:spacing w:before="80" w:after="80"/>
              <w:jc w:val="left"/>
              <w:rPr>
                <w:rFonts w:cs="Arial"/>
                <w:sz w:val="18"/>
                <w:szCs w:val="18"/>
              </w:rPr>
            </w:pP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22, 2015</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22, 2015</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United States of America</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23, 1978</w:t>
            </w:r>
            <w:r w:rsidRPr="00DE7A13">
              <w:rPr>
                <w:rFonts w:cs="Arial"/>
                <w:sz w:val="18"/>
                <w:szCs w:val="18"/>
              </w:rPr>
              <w:br/>
              <w:t>October 25, 1991</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12, 1980</w:t>
            </w:r>
            <w:r w:rsidRPr="00DE7A13">
              <w:rPr>
                <w:rFonts w:cs="Arial"/>
                <w:sz w:val="18"/>
                <w:szCs w:val="18"/>
              </w:rPr>
              <w:br/>
              <w:t>January 22, 1999</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8, 1981</w:t>
            </w:r>
            <w:r w:rsidRPr="00DE7A13">
              <w:rPr>
                <w:rFonts w:cs="Arial"/>
                <w:sz w:val="18"/>
                <w:szCs w:val="18"/>
              </w:rPr>
              <w:br/>
              <w:t>February 22, 1999</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Uruguay</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13, 1994</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13, 1994</w:t>
            </w:r>
            <w:r w:rsidRPr="00DE7A13">
              <w:rPr>
                <w:rFonts w:cs="Arial"/>
                <w:sz w:val="18"/>
                <w:szCs w:val="18"/>
              </w:rPr>
              <w:br/>
              <w:t>-</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Uzbekistan</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14, 2004</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14, 2004</w:t>
            </w:r>
          </w:p>
        </w:tc>
      </w:tr>
      <w:tr w:rsidR="008A6B09" w:rsidRPr="00DE7A13" w:rsidTr="00B21875">
        <w:trPr>
          <w:cantSplit/>
          <w:jc w:val="center"/>
        </w:trPr>
        <w:tc>
          <w:tcPr>
            <w:tcW w:w="2665" w:type="dxa"/>
          </w:tcPr>
          <w:p w:rsidR="008A6B09" w:rsidRPr="00DE7A13" w:rsidRDefault="008A6B09" w:rsidP="00B21875">
            <w:pPr>
              <w:spacing w:before="80" w:after="80"/>
              <w:jc w:val="left"/>
              <w:rPr>
                <w:rFonts w:cs="Arial"/>
                <w:sz w:val="18"/>
                <w:szCs w:val="18"/>
              </w:rPr>
            </w:pPr>
            <w:r w:rsidRPr="00DE7A13">
              <w:rPr>
                <w:rFonts w:cs="Arial"/>
                <w:sz w:val="18"/>
                <w:szCs w:val="18"/>
              </w:rPr>
              <w:t>Viet Nam</w:t>
            </w:r>
          </w:p>
        </w:tc>
        <w:tc>
          <w:tcPr>
            <w:tcW w:w="2381"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24, 2006</w:t>
            </w:r>
          </w:p>
        </w:tc>
        <w:tc>
          <w:tcPr>
            <w:tcW w:w="2268" w:type="dxa"/>
          </w:tcPr>
          <w:p w:rsidR="008A6B09" w:rsidRPr="00DE7A13" w:rsidRDefault="008A6B09" w:rsidP="00B21875">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24, 2006</w:t>
            </w:r>
          </w:p>
        </w:tc>
      </w:tr>
    </w:tbl>
    <w:p w:rsidR="008A6B09" w:rsidRPr="00DE7A13" w:rsidRDefault="008A6B09" w:rsidP="008A6B09"/>
    <w:p w:rsidR="008A6B09" w:rsidRPr="00DE7A13" w:rsidRDefault="008A6B09" w:rsidP="008A6B09">
      <w:pPr>
        <w:rPr>
          <w:rFonts w:cs="Arial"/>
        </w:rPr>
      </w:pPr>
      <w:r w:rsidRPr="00DE7A13">
        <w:rPr>
          <w:rFonts w:cs="Arial"/>
        </w:rPr>
        <w:t>Total:  75 members</w:t>
      </w:r>
    </w:p>
    <w:p w:rsidR="00AB1A56" w:rsidRPr="006D5439" w:rsidRDefault="00AB1A56" w:rsidP="00AB1A56">
      <w:pPr>
        <w:jc w:val="left"/>
      </w:pPr>
    </w:p>
    <w:p w:rsidR="00AB1A56" w:rsidRPr="006D5439" w:rsidRDefault="00AB1A56" w:rsidP="00AB1A56">
      <w:pPr>
        <w:jc w:val="right"/>
      </w:pPr>
      <w:r w:rsidRPr="006D5439">
        <w:t>[Annex II follows]</w:t>
      </w:r>
    </w:p>
    <w:p w:rsidR="00AB1A56" w:rsidRPr="006D5439" w:rsidRDefault="00AB1A56" w:rsidP="00AB1A56">
      <w:pPr>
        <w:sectPr w:rsidR="00AB1A56" w:rsidRPr="006D5439" w:rsidSect="00AB1A56">
          <w:headerReference w:type="default" r:id="rId11"/>
          <w:headerReference w:type="first" r:id="rId12"/>
          <w:footerReference w:type="first" r:id="rId13"/>
          <w:pgSz w:w="11907" w:h="16840" w:code="9"/>
          <w:pgMar w:top="510" w:right="1134" w:bottom="709" w:left="1134" w:header="510" w:footer="510" w:gutter="0"/>
          <w:pgNumType w:start="1"/>
          <w:cols w:space="720"/>
          <w:titlePg/>
        </w:sectPr>
      </w:pPr>
    </w:p>
    <w:p w:rsidR="00AB1A56" w:rsidRPr="006D5439" w:rsidRDefault="00547058" w:rsidP="00AB1A56">
      <w:pPr>
        <w:jc w:val="center"/>
      </w:pPr>
      <w:r>
        <w:lastRenderedPageBreak/>
        <w:t>C/52/3</w:t>
      </w:r>
    </w:p>
    <w:p w:rsidR="00AB1A56" w:rsidRPr="006D5439" w:rsidRDefault="00AB1A56" w:rsidP="00AB1A56">
      <w:pPr>
        <w:jc w:val="center"/>
      </w:pPr>
    </w:p>
    <w:p w:rsidR="00AB1A56" w:rsidRPr="006D5439" w:rsidRDefault="00AB1A56" w:rsidP="00AB1A56">
      <w:pPr>
        <w:jc w:val="center"/>
      </w:pPr>
      <w:bookmarkStart w:id="21" w:name="_Toc207102119"/>
      <w:bookmarkStart w:id="22" w:name="_Toc207164764"/>
      <w:r w:rsidRPr="006D5439">
        <w:t>ANNEX II</w:t>
      </w:r>
      <w:bookmarkEnd w:id="21"/>
      <w:bookmarkEnd w:id="22"/>
      <w:r w:rsidRPr="006D5439">
        <w:br/>
      </w:r>
      <w:r w:rsidRPr="006D5439">
        <w:br/>
        <w:t>PARTICIPATION IN THE UPOV DISTANCE LEARNING COURSES</w:t>
      </w:r>
    </w:p>
    <w:p w:rsidR="00AB1A56" w:rsidRPr="006D5439" w:rsidRDefault="00AB1A56" w:rsidP="00AB1A56"/>
    <w:p w:rsidR="00AB1A56" w:rsidRPr="006D5439" w:rsidRDefault="00AB1A56" w:rsidP="00AB1A56">
      <w:pPr>
        <w:jc w:val="center"/>
      </w:pPr>
      <w:r w:rsidRPr="006D5439">
        <w:rPr>
          <w:u w:val="single"/>
        </w:rPr>
        <w:t>DL-205 “</w:t>
      </w:r>
      <w:r w:rsidRPr="006D5439">
        <w:rPr>
          <w:rFonts w:cs="Arial"/>
          <w:u w:val="single"/>
        </w:rPr>
        <w:t>Introduction to the UPOV System of Plant Variety Protection under the UPOV Convention”</w:t>
      </w:r>
    </w:p>
    <w:p w:rsidR="00AB1A56" w:rsidRPr="006D5439" w:rsidRDefault="00AB1A56" w:rsidP="00AB1A56">
      <w:pPr>
        <w:jc w:val="cente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678"/>
        <w:gridCol w:w="1252"/>
      </w:tblGrid>
      <w:tr w:rsidR="00AB1A56" w:rsidRPr="008D6AA8" w:rsidTr="00AB1A56">
        <w:trPr>
          <w:trHeight w:val="308"/>
        </w:trPr>
        <w:tc>
          <w:tcPr>
            <w:tcW w:w="9758" w:type="dxa"/>
            <w:gridSpan w:val="3"/>
            <w:shd w:val="pct5" w:color="auto" w:fill="FFFFFF"/>
          </w:tcPr>
          <w:p w:rsidR="00AB1A56" w:rsidRPr="008D6AA8" w:rsidRDefault="00AB1A56" w:rsidP="00AB1A56">
            <w:pPr>
              <w:keepNext/>
              <w:keepLines/>
              <w:jc w:val="center"/>
            </w:pPr>
            <w:r w:rsidRPr="008D6AA8">
              <w:t>Session I, 201</w:t>
            </w:r>
            <w:r>
              <w:t>8</w:t>
            </w:r>
            <w:r w:rsidRPr="008D6AA8">
              <w:t>:  March </w:t>
            </w:r>
            <w:r>
              <w:t>5</w:t>
            </w:r>
            <w:r w:rsidRPr="008D6AA8">
              <w:t xml:space="preserve"> to April </w:t>
            </w:r>
            <w:r>
              <w:t>8</w:t>
            </w:r>
            <w:r w:rsidRPr="008D6AA8">
              <w:t>, 201</w:t>
            </w:r>
            <w:r>
              <w:t>8</w:t>
            </w:r>
          </w:p>
        </w:tc>
      </w:tr>
      <w:tr w:rsidR="00AB1A56" w:rsidRPr="008D6AA8" w:rsidTr="00AB1A56">
        <w:trPr>
          <w:trHeight w:val="308"/>
        </w:trPr>
        <w:tc>
          <w:tcPr>
            <w:tcW w:w="3828" w:type="dxa"/>
            <w:shd w:val="pct5" w:color="auto" w:fill="FFFFFF"/>
            <w:vAlign w:val="center"/>
          </w:tcPr>
          <w:p w:rsidR="00AB1A56" w:rsidRPr="008D6AA8" w:rsidRDefault="00AB1A56" w:rsidP="00AB1A56">
            <w:pPr>
              <w:keepNext/>
              <w:keepLines/>
              <w:jc w:val="center"/>
            </w:pPr>
            <w:r w:rsidRPr="008D6AA8">
              <w:t>Category</w:t>
            </w:r>
          </w:p>
        </w:tc>
        <w:tc>
          <w:tcPr>
            <w:tcW w:w="4678" w:type="dxa"/>
            <w:shd w:val="pct5" w:color="auto" w:fill="FFFFFF"/>
            <w:vAlign w:val="center"/>
          </w:tcPr>
          <w:p w:rsidR="00AB1A56" w:rsidRPr="008D6AA8" w:rsidRDefault="00AB1A56" w:rsidP="00AB1A56">
            <w:pPr>
              <w:keepNext/>
              <w:keepLines/>
              <w:jc w:val="center"/>
            </w:pPr>
            <w:r w:rsidRPr="008D6AA8">
              <w:t>Participants from</w:t>
            </w:r>
          </w:p>
        </w:tc>
        <w:tc>
          <w:tcPr>
            <w:tcW w:w="1252" w:type="dxa"/>
            <w:shd w:val="pct5" w:color="auto" w:fill="FFFFFF"/>
            <w:vAlign w:val="center"/>
          </w:tcPr>
          <w:p w:rsidR="00AB1A56" w:rsidRPr="008D6AA8" w:rsidRDefault="00AB1A56" w:rsidP="00AB1A56">
            <w:pPr>
              <w:keepNext/>
              <w:keepLines/>
              <w:jc w:val="center"/>
            </w:pPr>
            <w:r w:rsidRPr="008D6AA8">
              <w:t>Number of participants</w:t>
            </w:r>
          </w:p>
        </w:tc>
      </w:tr>
      <w:tr w:rsidR="00AB1A56" w:rsidRPr="008D6AA8" w:rsidTr="00AB1A56">
        <w:trPr>
          <w:trHeight w:val="309"/>
        </w:trPr>
        <w:tc>
          <w:tcPr>
            <w:tcW w:w="3828" w:type="dxa"/>
          </w:tcPr>
          <w:p w:rsidR="00AB1A56" w:rsidRPr="008D6AA8" w:rsidRDefault="00AB1A56" w:rsidP="00AB1A56">
            <w:pPr>
              <w:keepNext/>
              <w:keepLines/>
              <w:jc w:val="left"/>
              <w:rPr>
                <w:u w:val="single"/>
              </w:rPr>
            </w:pPr>
            <w:r w:rsidRPr="008D6AA8">
              <w:rPr>
                <w:u w:val="single"/>
              </w:rPr>
              <w:t>Category 1</w:t>
            </w:r>
          </w:p>
          <w:p w:rsidR="00AB1A56" w:rsidRPr="008D6AA8" w:rsidRDefault="00AB1A56" w:rsidP="00AB1A56">
            <w:pPr>
              <w:keepNext/>
              <w:keepLines/>
              <w:jc w:val="left"/>
              <w:rPr>
                <w:snapToGrid w:val="0"/>
                <w:color w:val="000000"/>
              </w:rPr>
            </w:pPr>
            <w:r w:rsidRPr="008D6AA8">
              <w:t>Officials of members of the Union</w:t>
            </w:r>
          </w:p>
          <w:p w:rsidR="00AB1A56" w:rsidRPr="008D6AA8" w:rsidRDefault="00AB1A56" w:rsidP="00AB1A56">
            <w:pPr>
              <w:keepNext/>
              <w:keepLines/>
              <w:jc w:val="left"/>
            </w:pPr>
          </w:p>
        </w:tc>
        <w:tc>
          <w:tcPr>
            <w:tcW w:w="4678" w:type="dxa"/>
          </w:tcPr>
          <w:p w:rsidR="00AB1A56" w:rsidRPr="008D6AA8" w:rsidRDefault="00AB1A56" w:rsidP="00AB1A56">
            <w:pPr>
              <w:jc w:val="left"/>
              <w:rPr>
                <w:rFonts w:cs="Arial"/>
              </w:rPr>
            </w:pPr>
            <w:r w:rsidRPr="008B2951">
              <w:rPr>
                <w:rFonts w:cs="Arial"/>
              </w:rPr>
              <w:t xml:space="preserve">Argentina, Bolivia (Plurinational State of), Canada, Chile, China, Ecuador, France, Germany, Italy, Japan, Mexico, Netherlands, </w:t>
            </w:r>
            <w:r>
              <w:rPr>
                <w:rFonts w:cs="Arial"/>
              </w:rPr>
              <w:t>OAPI</w:t>
            </w:r>
            <w:r w:rsidRPr="008B2951">
              <w:rPr>
                <w:rFonts w:cs="Arial"/>
              </w:rPr>
              <w:t>, Peru, Poland, Republic of Korea, Russian Federation, Singapore,</w:t>
            </w:r>
            <w:r w:rsidR="00D06E9E">
              <w:rPr>
                <w:rFonts w:cs="Arial"/>
              </w:rPr>
              <w:t xml:space="preserve"> Spain, Sweden, Ukraine, United </w:t>
            </w:r>
            <w:r w:rsidRPr="008B2951">
              <w:rPr>
                <w:rFonts w:cs="Arial"/>
              </w:rPr>
              <w:t>Kingdom, United Republic of</w:t>
            </w:r>
            <w:r>
              <w:rPr>
                <w:rFonts w:cs="Arial"/>
              </w:rPr>
              <w:t xml:space="preserve"> Tanzania</w:t>
            </w:r>
          </w:p>
        </w:tc>
        <w:tc>
          <w:tcPr>
            <w:tcW w:w="1252" w:type="dxa"/>
          </w:tcPr>
          <w:p w:rsidR="00AB1A56" w:rsidRPr="008D6AA8" w:rsidRDefault="00AB1A56" w:rsidP="00AB1A56">
            <w:pPr>
              <w:keepNext/>
              <w:keepLines/>
              <w:jc w:val="center"/>
            </w:pPr>
            <w:r>
              <w:t>135</w:t>
            </w:r>
          </w:p>
        </w:tc>
      </w:tr>
      <w:tr w:rsidR="00AB1A56" w:rsidRPr="008D6AA8" w:rsidTr="00AB1A56">
        <w:trPr>
          <w:trHeight w:val="308"/>
        </w:trPr>
        <w:tc>
          <w:tcPr>
            <w:tcW w:w="3828" w:type="dxa"/>
          </w:tcPr>
          <w:p w:rsidR="00AB1A56" w:rsidRPr="008D6AA8" w:rsidRDefault="00AB1A56" w:rsidP="00AB1A56">
            <w:pPr>
              <w:keepNext/>
              <w:keepLines/>
              <w:jc w:val="left"/>
              <w:rPr>
                <w:u w:val="single"/>
              </w:rPr>
            </w:pPr>
            <w:r w:rsidRPr="008D6AA8">
              <w:rPr>
                <w:u w:val="single"/>
              </w:rPr>
              <w:t>Category 2</w:t>
            </w:r>
          </w:p>
          <w:p w:rsidR="00AB1A56" w:rsidRPr="008D6AA8" w:rsidRDefault="00AB1A56" w:rsidP="00AB1A56">
            <w:pPr>
              <w:keepNext/>
              <w:keepLines/>
              <w:jc w:val="left"/>
            </w:pPr>
            <w:r w:rsidRPr="008D6AA8">
              <w:t>Officials of observer States / intergovernmental organizations / others</w:t>
            </w:r>
          </w:p>
        </w:tc>
        <w:tc>
          <w:tcPr>
            <w:tcW w:w="4678" w:type="dxa"/>
          </w:tcPr>
          <w:p w:rsidR="00AB1A56" w:rsidRPr="008D6AA8" w:rsidRDefault="00AB1A56" w:rsidP="00AB1A56">
            <w:pPr>
              <w:jc w:val="left"/>
            </w:pPr>
            <w:r w:rsidRPr="00D9272A">
              <w:t xml:space="preserve">Cyprus, Egypt, Greece, Guatemala, Iran (Islamic Republic of), </w:t>
            </w:r>
            <w:r>
              <w:t>Italy, Jamaica, Spain, Thailand</w:t>
            </w:r>
          </w:p>
        </w:tc>
        <w:tc>
          <w:tcPr>
            <w:tcW w:w="1252" w:type="dxa"/>
          </w:tcPr>
          <w:p w:rsidR="00AB1A56" w:rsidRPr="008D6AA8" w:rsidRDefault="00AB1A56" w:rsidP="00AB1A56">
            <w:pPr>
              <w:keepNext/>
              <w:keepLines/>
              <w:jc w:val="center"/>
            </w:pPr>
            <w:r>
              <w:t>14</w:t>
            </w:r>
          </w:p>
        </w:tc>
      </w:tr>
      <w:tr w:rsidR="00AB1A56" w:rsidRPr="008D6AA8" w:rsidTr="00AB1A56">
        <w:tc>
          <w:tcPr>
            <w:tcW w:w="3828" w:type="dxa"/>
          </w:tcPr>
          <w:p w:rsidR="00AB1A56" w:rsidRPr="008D6AA8" w:rsidRDefault="00AB1A56" w:rsidP="00AB1A56">
            <w:pPr>
              <w:jc w:val="left"/>
              <w:rPr>
                <w:u w:val="single"/>
              </w:rPr>
            </w:pPr>
            <w:r w:rsidRPr="008D6AA8">
              <w:rPr>
                <w:u w:val="single"/>
              </w:rPr>
              <w:t>Category 3</w:t>
            </w:r>
          </w:p>
          <w:p w:rsidR="00AB1A56" w:rsidRPr="008D6AA8" w:rsidRDefault="00AB1A56" w:rsidP="00AB1A56">
            <w:pPr>
              <w:keepNext/>
              <w:keepLines/>
              <w:jc w:val="left"/>
            </w:pPr>
            <w:r w:rsidRPr="008D6AA8">
              <w:t>Other (</w:t>
            </w:r>
            <w:r w:rsidRPr="008D6AA8">
              <w:rPr>
                <w:rFonts w:eastAsia="MS Mincho"/>
              </w:rPr>
              <w:t>Fee: CHF1,000)</w:t>
            </w:r>
          </w:p>
        </w:tc>
        <w:tc>
          <w:tcPr>
            <w:tcW w:w="4678" w:type="dxa"/>
          </w:tcPr>
          <w:p w:rsidR="00AB1A56" w:rsidRPr="008D6AA8" w:rsidRDefault="00AB1A56" w:rsidP="00D06E9E">
            <w:pPr>
              <w:jc w:val="left"/>
              <w:rPr>
                <w:color w:val="000000"/>
              </w:rPr>
            </w:pPr>
            <w:r w:rsidRPr="00D9272A">
              <w:rPr>
                <w:color w:val="000000"/>
              </w:rPr>
              <w:t>Belgium, China, Denmark, Indonesia, Italy, United</w:t>
            </w:r>
            <w:r w:rsidR="00D06E9E">
              <w:rPr>
                <w:color w:val="000000"/>
              </w:rPr>
              <w:t> </w:t>
            </w:r>
            <w:r w:rsidRPr="00D9272A">
              <w:rPr>
                <w:color w:val="000000"/>
              </w:rPr>
              <w:t>Kingdom</w:t>
            </w:r>
          </w:p>
        </w:tc>
        <w:tc>
          <w:tcPr>
            <w:tcW w:w="1252" w:type="dxa"/>
          </w:tcPr>
          <w:p w:rsidR="00AB1A56" w:rsidRPr="008D6AA8" w:rsidRDefault="00AB1A56" w:rsidP="00AB1A56">
            <w:pPr>
              <w:keepNext/>
              <w:keepLines/>
              <w:jc w:val="center"/>
            </w:pPr>
            <w:r>
              <w:t>8</w:t>
            </w:r>
          </w:p>
        </w:tc>
      </w:tr>
      <w:tr w:rsidR="00AB1A56" w:rsidRPr="008D6AA8" w:rsidTr="00AB1A56">
        <w:trPr>
          <w:trHeight w:val="427"/>
        </w:trPr>
        <w:tc>
          <w:tcPr>
            <w:tcW w:w="3828" w:type="dxa"/>
          </w:tcPr>
          <w:p w:rsidR="00AB1A56" w:rsidRPr="008D6AA8" w:rsidRDefault="00AB1A56" w:rsidP="00AB1A56">
            <w:pPr>
              <w:keepNext/>
              <w:keepLines/>
              <w:jc w:val="left"/>
              <w:rPr>
                <w:rFonts w:eastAsia="MS Mincho"/>
              </w:rPr>
            </w:pPr>
            <w:r w:rsidRPr="008D6AA8">
              <w:rPr>
                <w:rFonts w:eastAsia="MS Mincho"/>
                <w:u w:val="single"/>
              </w:rPr>
              <w:t>Category 4:</w:t>
            </w:r>
          </w:p>
          <w:p w:rsidR="00AB1A56" w:rsidRDefault="00AB1A56" w:rsidP="00AB1A56">
            <w:pPr>
              <w:keepNext/>
              <w:keepLines/>
              <w:jc w:val="left"/>
            </w:pPr>
            <w:r w:rsidRPr="008D6AA8">
              <w:t>Discretionary waiving of fee for selected students</w:t>
            </w:r>
            <w:r>
              <w:t xml:space="preserve"> (5)</w:t>
            </w:r>
          </w:p>
          <w:p w:rsidR="00AB1A56" w:rsidRDefault="00AB1A56" w:rsidP="00AB1A56">
            <w:pPr>
              <w:keepNext/>
              <w:keepLines/>
              <w:jc w:val="left"/>
            </w:pPr>
          </w:p>
          <w:p w:rsidR="00AB1A56" w:rsidRDefault="00AB1A56" w:rsidP="00AB1A56">
            <w:pPr>
              <w:keepNext/>
              <w:keepLines/>
              <w:jc w:val="left"/>
            </w:pPr>
            <w:r>
              <w:t>Including:</w:t>
            </w:r>
          </w:p>
          <w:p w:rsidR="00AB1A56" w:rsidRPr="008D6AA8" w:rsidRDefault="00AB1A56" w:rsidP="00AB1A56">
            <w:pPr>
              <w:keepNext/>
              <w:keepLines/>
              <w:jc w:val="left"/>
            </w:pPr>
            <w:r w:rsidRPr="00565F96">
              <w:rPr>
                <w:i/>
              </w:rPr>
              <w:t>OAPI Masters IP Training Course</w:t>
            </w:r>
            <w:r>
              <w:t xml:space="preserve"> (24)</w:t>
            </w:r>
          </w:p>
        </w:tc>
        <w:tc>
          <w:tcPr>
            <w:tcW w:w="4678" w:type="dxa"/>
          </w:tcPr>
          <w:p w:rsidR="00AB1A56" w:rsidRPr="008D6AA8" w:rsidRDefault="00AB1A56" w:rsidP="00AB1A56">
            <w:pPr>
              <w:jc w:val="left"/>
            </w:pPr>
            <w:r w:rsidRPr="00565F96">
              <w:t>Belgium,</w:t>
            </w:r>
            <w:r>
              <w:t xml:space="preserve"> France, Mexico</w:t>
            </w:r>
          </w:p>
        </w:tc>
        <w:tc>
          <w:tcPr>
            <w:tcW w:w="1252" w:type="dxa"/>
          </w:tcPr>
          <w:p w:rsidR="00AB1A56" w:rsidRPr="008D6AA8" w:rsidRDefault="00AB1A56" w:rsidP="00AB1A56">
            <w:pPr>
              <w:jc w:val="center"/>
            </w:pPr>
            <w:r>
              <w:t>5</w:t>
            </w:r>
          </w:p>
        </w:tc>
      </w:tr>
      <w:tr w:rsidR="00AB1A56" w:rsidRPr="008D6AA8" w:rsidTr="00AB1A56">
        <w:tc>
          <w:tcPr>
            <w:tcW w:w="3828" w:type="dxa"/>
          </w:tcPr>
          <w:p w:rsidR="00AB1A56" w:rsidRPr="008D6AA8" w:rsidRDefault="00AB1A56" w:rsidP="00AB1A56">
            <w:pPr>
              <w:jc w:val="left"/>
              <w:rPr>
                <w:u w:val="single"/>
              </w:rPr>
            </w:pPr>
            <w:r w:rsidRPr="008D6AA8">
              <w:t>TOTAL</w:t>
            </w:r>
          </w:p>
        </w:tc>
        <w:tc>
          <w:tcPr>
            <w:tcW w:w="4678" w:type="dxa"/>
          </w:tcPr>
          <w:p w:rsidR="00AB1A56" w:rsidRPr="008D6AA8" w:rsidRDefault="00AB1A56" w:rsidP="00AB1A56">
            <w:pPr>
              <w:keepNext/>
              <w:keepLines/>
              <w:jc w:val="left"/>
              <w:rPr>
                <w:color w:val="000000"/>
              </w:rPr>
            </w:pPr>
          </w:p>
        </w:tc>
        <w:tc>
          <w:tcPr>
            <w:tcW w:w="1252" w:type="dxa"/>
          </w:tcPr>
          <w:p w:rsidR="00AB1A56" w:rsidRPr="008D6AA8" w:rsidRDefault="00AB1A56" w:rsidP="00AB1A56">
            <w:pPr>
              <w:jc w:val="center"/>
            </w:pPr>
            <w:r>
              <w:t>162</w:t>
            </w:r>
          </w:p>
        </w:tc>
      </w:tr>
    </w:tbl>
    <w:p w:rsidR="00AB1A56" w:rsidRPr="008D6AA8" w:rsidRDefault="00AB1A56" w:rsidP="00AB1A56"/>
    <w:tbl>
      <w:tblPr>
        <w:tblStyle w:val="TableGrid"/>
        <w:tblW w:w="8507" w:type="dxa"/>
        <w:tblInd w:w="-34" w:type="dxa"/>
        <w:tblCellMar>
          <w:top w:w="28" w:type="dxa"/>
          <w:left w:w="85" w:type="dxa"/>
          <w:bottom w:w="28" w:type="dxa"/>
          <w:right w:w="85" w:type="dxa"/>
        </w:tblCellMar>
        <w:tblLook w:val="01E0" w:firstRow="1" w:lastRow="1" w:firstColumn="1" w:lastColumn="1" w:noHBand="0" w:noVBand="0"/>
      </w:tblPr>
      <w:tblGrid>
        <w:gridCol w:w="3828"/>
        <w:gridCol w:w="1169"/>
        <w:gridCol w:w="1170"/>
        <w:gridCol w:w="1170"/>
        <w:gridCol w:w="1170"/>
      </w:tblGrid>
      <w:tr w:rsidR="00AB1A56" w:rsidRPr="008D6AA8" w:rsidTr="00AB1A5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left"/>
            </w:pPr>
          </w:p>
        </w:tc>
        <w:tc>
          <w:tcPr>
            <w:tcW w:w="1169"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rsidRPr="008D6AA8">
              <w:t>English</w:t>
            </w:r>
          </w:p>
        </w:tc>
        <w:tc>
          <w:tcPr>
            <w:tcW w:w="117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rsidRPr="008D6AA8">
              <w:t>French</w:t>
            </w:r>
          </w:p>
        </w:tc>
        <w:tc>
          <w:tcPr>
            <w:tcW w:w="117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rsidRPr="008D6AA8">
              <w:t>German</w:t>
            </w:r>
          </w:p>
        </w:tc>
        <w:tc>
          <w:tcPr>
            <w:tcW w:w="117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rsidRPr="008D6AA8">
              <w:t>Spanish</w:t>
            </w:r>
          </w:p>
        </w:tc>
      </w:tr>
      <w:tr w:rsidR="00AB1A56" w:rsidRPr="008D6AA8" w:rsidTr="00AB1A5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left"/>
            </w:pPr>
            <w:r>
              <w:t>Session I, 2018</w:t>
            </w:r>
            <w:r w:rsidRPr="008D6AA8">
              <w:t>:  Total by language</w:t>
            </w:r>
          </w:p>
        </w:tc>
        <w:tc>
          <w:tcPr>
            <w:tcW w:w="1169"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t>103</w:t>
            </w:r>
          </w:p>
        </w:tc>
        <w:tc>
          <w:tcPr>
            <w:tcW w:w="117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t>12</w:t>
            </w:r>
          </w:p>
        </w:tc>
        <w:tc>
          <w:tcPr>
            <w:tcW w:w="117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t>1</w:t>
            </w:r>
          </w:p>
        </w:tc>
        <w:tc>
          <w:tcPr>
            <w:tcW w:w="117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t>46</w:t>
            </w:r>
          </w:p>
        </w:tc>
      </w:tr>
    </w:tbl>
    <w:p w:rsidR="00AB1A56" w:rsidRDefault="00AB1A56" w:rsidP="00AB1A56"/>
    <w:p w:rsidR="00AB1A56" w:rsidRDefault="00AB1A56" w:rsidP="00AB1A56">
      <w:pPr>
        <w:jc w:val="left"/>
      </w:pPr>
      <w:r>
        <w:br w:type="page"/>
      </w:r>
    </w:p>
    <w:p w:rsidR="00AB1A56" w:rsidRPr="006D5439" w:rsidRDefault="00AB1A56" w:rsidP="00AB1A56"/>
    <w:p w:rsidR="00AB1A56" w:rsidRPr="006D5439" w:rsidRDefault="00AB1A56" w:rsidP="00AB1A56">
      <w:pPr>
        <w:jc w:val="center"/>
        <w:rPr>
          <w:u w:val="single"/>
        </w:rPr>
      </w:pPr>
      <w:r w:rsidRPr="006D5439">
        <w:rPr>
          <w:rFonts w:cs="Arial"/>
          <w:u w:val="single"/>
        </w:rPr>
        <w:t xml:space="preserve">Pre- training support sessions </w:t>
      </w:r>
      <w:r w:rsidRPr="006D5439">
        <w:rPr>
          <w:u w:val="single"/>
        </w:rPr>
        <w:t>of</w:t>
      </w:r>
      <w:r w:rsidRPr="006D5439">
        <w:rPr>
          <w:u w:val="single"/>
        </w:rPr>
        <w:br/>
        <w:t>DL-205 “</w:t>
      </w:r>
      <w:r w:rsidRPr="006D5439">
        <w:rPr>
          <w:rFonts w:cs="Arial"/>
          <w:u w:val="single"/>
        </w:rPr>
        <w:t>Introduction to the UPOV System of Plant Variety Protection under the UPOV Convention”</w:t>
      </w:r>
    </w:p>
    <w:p w:rsidR="00AB1A56" w:rsidRDefault="00AB1A56" w:rsidP="00AB1A56"/>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666A13" w:rsidRPr="008D6AA8" w:rsidTr="00E464F6">
        <w:trPr>
          <w:trHeight w:val="308"/>
        </w:trPr>
        <w:tc>
          <w:tcPr>
            <w:tcW w:w="3828" w:type="dxa"/>
            <w:tcBorders>
              <w:bottom w:val="single" w:sz="4" w:space="0" w:color="auto"/>
            </w:tcBorders>
            <w:shd w:val="pct5" w:color="auto" w:fill="FFFFFF"/>
            <w:vAlign w:val="center"/>
          </w:tcPr>
          <w:p w:rsidR="00666A13" w:rsidRPr="008D6AA8" w:rsidRDefault="00666A13" w:rsidP="00E464F6">
            <w:pPr>
              <w:keepNext/>
              <w:keepLines/>
              <w:jc w:val="left"/>
            </w:pPr>
            <w:r w:rsidRPr="008D6AA8">
              <w:rPr>
                <w:u w:val="single"/>
              </w:rPr>
              <w:t>DL-205 special sessions for</w:t>
            </w:r>
            <w:r w:rsidRPr="008D6AA8">
              <w:t>:</w:t>
            </w:r>
          </w:p>
        </w:tc>
        <w:tc>
          <w:tcPr>
            <w:tcW w:w="4678" w:type="dxa"/>
            <w:tcBorders>
              <w:left w:val="nil"/>
              <w:bottom w:val="single" w:sz="4" w:space="0" w:color="auto"/>
              <w:right w:val="single" w:sz="4" w:space="0" w:color="auto"/>
            </w:tcBorders>
            <w:shd w:val="pct5" w:color="auto" w:fill="FFFFFF"/>
            <w:vAlign w:val="center"/>
          </w:tcPr>
          <w:p w:rsidR="00666A13" w:rsidRPr="008D6AA8" w:rsidRDefault="00666A13" w:rsidP="00E464F6">
            <w:pPr>
              <w:keepNext/>
              <w:keepLines/>
              <w:jc w:val="center"/>
            </w:pPr>
            <w:r w:rsidRPr="008D6AA8">
              <w:t>Participants from</w:t>
            </w:r>
          </w:p>
        </w:tc>
        <w:tc>
          <w:tcPr>
            <w:tcW w:w="1252" w:type="dxa"/>
            <w:tcBorders>
              <w:left w:val="nil"/>
              <w:bottom w:val="single" w:sz="4" w:space="0" w:color="auto"/>
              <w:right w:val="single" w:sz="4" w:space="0" w:color="auto"/>
            </w:tcBorders>
            <w:shd w:val="pct5" w:color="auto" w:fill="FFFFFF"/>
            <w:vAlign w:val="center"/>
          </w:tcPr>
          <w:p w:rsidR="00666A13" w:rsidRPr="008D6AA8" w:rsidRDefault="00666A13" w:rsidP="00E464F6">
            <w:pPr>
              <w:keepNext/>
              <w:keepLines/>
              <w:jc w:val="center"/>
            </w:pPr>
            <w:r w:rsidRPr="008D6AA8">
              <w:t>Number of participants</w:t>
            </w:r>
          </w:p>
        </w:tc>
      </w:tr>
      <w:tr w:rsidR="00666A13" w:rsidRPr="008D6AA8" w:rsidTr="00E464F6">
        <w:trPr>
          <w:trHeight w:val="427"/>
        </w:trPr>
        <w:tc>
          <w:tcPr>
            <w:tcW w:w="3828" w:type="dxa"/>
            <w:tcBorders>
              <w:right w:val="single" w:sz="4" w:space="0" w:color="auto"/>
            </w:tcBorders>
          </w:tcPr>
          <w:p w:rsidR="00666A13" w:rsidRPr="008D6AA8" w:rsidRDefault="00666A13" w:rsidP="00AF4273">
            <w:pPr>
              <w:keepNext/>
              <w:keepLines/>
              <w:jc w:val="left"/>
              <w:rPr>
                <w:rFonts w:eastAsia="MS Mincho" w:cs="Arial"/>
                <w:color w:val="000000"/>
                <w:lang w:eastAsia="ja-JP"/>
              </w:rPr>
            </w:pPr>
            <w:r w:rsidRPr="004D0AA5">
              <w:t>La Salle Beauvais University - IP Pla</w:t>
            </w:r>
            <w:r>
              <w:t>nt Breeding Master Programme</w:t>
            </w:r>
          </w:p>
        </w:tc>
        <w:tc>
          <w:tcPr>
            <w:tcW w:w="4678" w:type="dxa"/>
            <w:tcBorders>
              <w:left w:val="single" w:sz="4" w:space="0" w:color="auto"/>
              <w:right w:val="single" w:sz="4" w:space="0" w:color="auto"/>
            </w:tcBorders>
          </w:tcPr>
          <w:p w:rsidR="00666A13" w:rsidRPr="008D6AA8" w:rsidRDefault="00666A13" w:rsidP="00E464F6">
            <w:pPr>
              <w:jc w:val="left"/>
            </w:pPr>
            <w:r>
              <w:t>Argentina, France, Ghana,</w:t>
            </w:r>
            <w:r w:rsidRPr="00B30636">
              <w:t xml:space="preserve"> </w:t>
            </w:r>
            <w:r>
              <w:t>India, Iran (Islamic Republic of), Madagascar</w:t>
            </w:r>
          </w:p>
        </w:tc>
        <w:tc>
          <w:tcPr>
            <w:tcW w:w="1252" w:type="dxa"/>
            <w:tcBorders>
              <w:top w:val="single" w:sz="4" w:space="0" w:color="auto"/>
              <w:left w:val="single" w:sz="4" w:space="0" w:color="auto"/>
              <w:bottom w:val="single" w:sz="4" w:space="0" w:color="auto"/>
              <w:right w:val="single" w:sz="4" w:space="0" w:color="auto"/>
            </w:tcBorders>
          </w:tcPr>
          <w:p w:rsidR="00666A13" w:rsidRPr="008D6AA8" w:rsidRDefault="00666A13" w:rsidP="00E464F6">
            <w:pPr>
              <w:jc w:val="center"/>
            </w:pPr>
            <w:r>
              <w:t>7</w:t>
            </w:r>
          </w:p>
        </w:tc>
      </w:tr>
      <w:tr w:rsidR="00666A13" w:rsidRPr="008D6AA8" w:rsidTr="00E464F6">
        <w:trPr>
          <w:trHeight w:val="746"/>
        </w:trPr>
        <w:tc>
          <w:tcPr>
            <w:tcW w:w="3828" w:type="dxa"/>
            <w:tcBorders>
              <w:right w:val="single" w:sz="4" w:space="0" w:color="auto"/>
            </w:tcBorders>
          </w:tcPr>
          <w:p w:rsidR="00666A13" w:rsidRPr="008D6AA8" w:rsidRDefault="00666A13" w:rsidP="00E464F6">
            <w:pPr>
              <w:jc w:val="left"/>
              <w:rPr>
                <w:rFonts w:eastAsia="MS Mincho" w:cs="Arial"/>
                <w:color w:val="000000"/>
                <w:lang w:eastAsia="ja-JP"/>
              </w:rPr>
            </w:pPr>
            <w:r w:rsidRPr="008D6AA8">
              <w:rPr>
                <w:rFonts w:eastAsia="MS Mincho" w:cs="Arial"/>
                <w:color w:val="000000"/>
                <w:lang w:eastAsia="ja-JP"/>
              </w:rPr>
              <w:t>OAPI Masters IP Training Course</w:t>
            </w:r>
          </w:p>
        </w:tc>
        <w:tc>
          <w:tcPr>
            <w:tcW w:w="4678" w:type="dxa"/>
            <w:tcBorders>
              <w:left w:val="single" w:sz="4" w:space="0" w:color="auto"/>
              <w:right w:val="single" w:sz="4" w:space="0" w:color="auto"/>
            </w:tcBorders>
          </w:tcPr>
          <w:p w:rsidR="00666A13" w:rsidRPr="008D6AA8" w:rsidRDefault="00666A13" w:rsidP="00E464F6">
            <w:pPr>
              <w:jc w:val="left"/>
            </w:pPr>
            <w:r w:rsidRPr="00565F96">
              <w:t xml:space="preserve">Burkina Faso, Burundi, Cameroon, </w:t>
            </w:r>
            <w:r>
              <w:t xml:space="preserve">Côte d’Ivoire, </w:t>
            </w:r>
            <w:r w:rsidRPr="00565F96">
              <w:t>Gabon, Guinea, Madagascar</w:t>
            </w:r>
            <w:r>
              <w:t xml:space="preserve">, </w:t>
            </w:r>
            <w:r w:rsidRPr="00565F96">
              <w:t>Mali, Niger, Senegal, Togo</w:t>
            </w:r>
          </w:p>
        </w:tc>
        <w:tc>
          <w:tcPr>
            <w:tcW w:w="1252" w:type="dxa"/>
            <w:tcBorders>
              <w:top w:val="single" w:sz="4" w:space="0" w:color="auto"/>
              <w:left w:val="single" w:sz="4" w:space="0" w:color="auto"/>
              <w:bottom w:val="single" w:sz="4" w:space="0" w:color="auto"/>
              <w:right w:val="single" w:sz="4" w:space="0" w:color="auto"/>
            </w:tcBorders>
          </w:tcPr>
          <w:p w:rsidR="00666A13" w:rsidRPr="008D6AA8" w:rsidRDefault="00666A13" w:rsidP="00E464F6">
            <w:pPr>
              <w:jc w:val="center"/>
            </w:pPr>
            <w:r>
              <w:t>24</w:t>
            </w:r>
          </w:p>
        </w:tc>
      </w:tr>
      <w:tr w:rsidR="00666A13" w:rsidRPr="008D6AA8" w:rsidTr="00E464F6">
        <w:trPr>
          <w:trHeight w:val="427"/>
        </w:trPr>
        <w:tc>
          <w:tcPr>
            <w:tcW w:w="3828" w:type="dxa"/>
            <w:tcBorders>
              <w:right w:val="single" w:sz="4" w:space="0" w:color="auto"/>
            </w:tcBorders>
          </w:tcPr>
          <w:p w:rsidR="00666A13" w:rsidRPr="00B5626B" w:rsidRDefault="00666A13" w:rsidP="00E464F6">
            <w:pPr>
              <w:jc w:val="left"/>
              <w:rPr>
                <w:rFonts w:cs="Arial"/>
              </w:rPr>
            </w:pPr>
            <w:r w:rsidRPr="00B21875">
              <w:rPr>
                <w:rFonts w:cs="Arial"/>
              </w:rPr>
              <w:t>Forum on the role of UPOV in the development of agriculture</w:t>
            </w:r>
          </w:p>
        </w:tc>
        <w:tc>
          <w:tcPr>
            <w:tcW w:w="4678" w:type="dxa"/>
            <w:tcBorders>
              <w:left w:val="single" w:sz="4" w:space="0" w:color="auto"/>
              <w:right w:val="single" w:sz="4" w:space="0" w:color="auto"/>
            </w:tcBorders>
          </w:tcPr>
          <w:p w:rsidR="00666A13" w:rsidRDefault="00666A13" w:rsidP="00E464F6">
            <w:pPr>
              <w:jc w:val="left"/>
            </w:pPr>
            <w:r>
              <w:t>Jordan, Malaysia</w:t>
            </w:r>
          </w:p>
        </w:tc>
        <w:tc>
          <w:tcPr>
            <w:tcW w:w="1252" w:type="dxa"/>
            <w:tcBorders>
              <w:top w:val="single" w:sz="4" w:space="0" w:color="auto"/>
              <w:left w:val="single" w:sz="4" w:space="0" w:color="auto"/>
              <w:bottom w:val="single" w:sz="4" w:space="0" w:color="auto"/>
              <w:right w:val="single" w:sz="4" w:space="0" w:color="auto"/>
            </w:tcBorders>
          </w:tcPr>
          <w:p w:rsidR="00666A13" w:rsidRDefault="00666A13" w:rsidP="00E464F6">
            <w:pPr>
              <w:jc w:val="center"/>
            </w:pPr>
            <w:r>
              <w:t>2</w:t>
            </w:r>
          </w:p>
        </w:tc>
      </w:tr>
      <w:tr w:rsidR="00666A13" w:rsidRPr="008D6AA8" w:rsidTr="00E464F6">
        <w:trPr>
          <w:trHeight w:val="427"/>
        </w:trPr>
        <w:tc>
          <w:tcPr>
            <w:tcW w:w="3828" w:type="dxa"/>
            <w:tcBorders>
              <w:right w:val="single" w:sz="4" w:space="0" w:color="auto"/>
            </w:tcBorders>
          </w:tcPr>
          <w:p w:rsidR="00666A13" w:rsidRPr="002036F4" w:rsidRDefault="00666A13" w:rsidP="00E464F6">
            <w:pPr>
              <w:jc w:val="left"/>
            </w:pPr>
            <w:r w:rsidRPr="006D5439">
              <w:t>KOICA Training Course on Plant Variety Protection</w:t>
            </w:r>
          </w:p>
        </w:tc>
        <w:tc>
          <w:tcPr>
            <w:tcW w:w="4678" w:type="dxa"/>
            <w:tcBorders>
              <w:left w:val="single" w:sz="4" w:space="0" w:color="auto"/>
              <w:right w:val="single" w:sz="4" w:space="0" w:color="auto"/>
            </w:tcBorders>
          </w:tcPr>
          <w:p w:rsidR="00666A13" w:rsidRPr="00565F96" w:rsidRDefault="00666A13" w:rsidP="00E464F6">
            <w:pPr>
              <w:jc w:val="left"/>
            </w:pPr>
            <w:r>
              <w:t>Ghana, Guatemala, Peru, Philippines, Sudan</w:t>
            </w:r>
          </w:p>
        </w:tc>
        <w:tc>
          <w:tcPr>
            <w:tcW w:w="1252" w:type="dxa"/>
            <w:tcBorders>
              <w:top w:val="single" w:sz="4" w:space="0" w:color="auto"/>
              <w:left w:val="single" w:sz="4" w:space="0" w:color="auto"/>
              <w:bottom w:val="single" w:sz="4" w:space="0" w:color="auto"/>
              <w:right w:val="single" w:sz="4" w:space="0" w:color="auto"/>
            </w:tcBorders>
          </w:tcPr>
          <w:p w:rsidR="00666A13" w:rsidRDefault="00666A13" w:rsidP="00E464F6">
            <w:pPr>
              <w:jc w:val="center"/>
            </w:pPr>
            <w:r>
              <w:t>9</w:t>
            </w:r>
          </w:p>
        </w:tc>
      </w:tr>
      <w:tr w:rsidR="00666A13" w:rsidRPr="008D6AA8" w:rsidTr="00E464F6">
        <w:trPr>
          <w:trHeight w:val="427"/>
        </w:trPr>
        <w:tc>
          <w:tcPr>
            <w:tcW w:w="3828" w:type="dxa"/>
            <w:tcBorders>
              <w:right w:val="single" w:sz="4" w:space="0" w:color="auto"/>
            </w:tcBorders>
          </w:tcPr>
          <w:p w:rsidR="00666A13" w:rsidRPr="002036F4" w:rsidRDefault="00666A13" w:rsidP="00E464F6">
            <w:pPr>
              <w:jc w:val="left"/>
            </w:pPr>
            <w:r w:rsidRPr="006D5439">
              <w:t>Naktuinbouw International Course on Plant Variety Protection Course (Netherlands)</w:t>
            </w:r>
          </w:p>
        </w:tc>
        <w:tc>
          <w:tcPr>
            <w:tcW w:w="4678" w:type="dxa"/>
            <w:tcBorders>
              <w:left w:val="single" w:sz="4" w:space="0" w:color="auto"/>
              <w:right w:val="single" w:sz="4" w:space="0" w:color="auto"/>
            </w:tcBorders>
          </w:tcPr>
          <w:p w:rsidR="00666A13" w:rsidRPr="00565F96" w:rsidRDefault="00666A13" w:rsidP="00E464F6">
            <w:pPr>
              <w:jc w:val="left"/>
            </w:pPr>
            <w:r>
              <w:t>China, Egypt, India, Iran (Islamic Republic of), Netherlands, Senegal</w:t>
            </w:r>
          </w:p>
        </w:tc>
        <w:tc>
          <w:tcPr>
            <w:tcW w:w="1252" w:type="dxa"/>
            <w:tcBorders>
              <w:top w:val="single" w:sz="4" w:space="0" w:color="auto"/>
              <w:left w:val="single" w:sz="4" w:space="0" w:color="auto"/>
              <w:bottom w:val="single" w:sz="4" w:space="0" w:color="auto"/>
              <w:right w:val="single" w:sz="4" w:space="0" w:color="auto"/>
            </w:tcBorders>
          </w:tcPr>
          <w:p w:rsidR="00666A13" w:rsidRDefault="00666A13" w:rsidP="00E464F6">
            <w:pPr>
              <w:jc w:val="center"/>
            </w:pPr>
            <w:r>
              <w:t>6</w:t>
            </w:r>
          </w:p>
        </w:tc>
      </w:tr>
      <w:tr w:rsidR="00666A13" w:rsidRPr="008D6AA8" w:rsidTr="00E464F6">
        <w:trPr>
          <w:trHeight w:val="427"/>
        </w:trPr>
        <w:tc>
          <w:tcPr>
            <w:tcW w:w="3828" w:type="dxa"/>
            <w:tcBorders>
              <w:right w:val="single" w:sz="4" w:space="0" w:color="auto"/>
            </w:tcBorders>
          </w:tcPr>
          <w:p w:rsidR="00666A13" w:rsidRPr="002036F4" w:rsidRDefault="00666A13" w:rsidP="00E464F6">
            <w:pPr>
              <w:jc w:val="left"/>
            </w:pPr>
            <w:r w:rsidRPr="006D5439">
              <w:t>JICA Training Course on “Internationally Harmonized Plant Variety Protection System”</w:t>
            </w:r>
          </w:p>
        </w:tc>
        <w:tc>
          <w:tcPr>
            <w:tcW w:w="4678" w:type="dxa"/>
            <w:tcBorders>
              <w:left w:val="single" w:sz="4" w:space="0" w:color="auto"/>
              <w:right w:val="single" w:sz="4" w:space="0" w:color="auto"/>
            </w:tcBorders>
          </w:tcPr>
          <w:p w:rsidR="00666A13" w:rsidRPr="00565F96" w:rsidRDefault="00666A13" w:rsidP="00E464F6">
            <w:pPr>
              <w:jc w:val="left"/>
            </w:pPr>
            <w:r>
              <w:t>Myanmar, Viet Nam</w:t>
            </w:r>
          </w:p>
        </w:tc>
        <w:tc>
          <w:tcPr>
            <w:tcW w:w="1252" w:type="dxa"/>
            <w:tcBorders>
              <w:top w:val="single" w:sz="4" w:space="0" w:color="auto"/>
              <w:left w:val="single" w:sz="4" w:space="0" w:color="auto"/>
              <w:bottom w:val="single" w:sz="4" w:space="0" w:color="auto"/>
              <w:right w:val="single" w:sz="4" w:space="0" w:color="auto"/>
            </w:tcBorders>
          </w:tcPr>
          <w:p w:rsidR="00666A13" w:rsidRDefault="00666A13" w:rsidP="00E464F6">
            <w:pPr>
              <w:jc w:val="center"/>
            </w:pPr>
            <w:r>
              <w:t>2</w:t>
            </w:r>
          </w:p>
        </w:tc>
      </w:tr>
      <w:tr w:rsidR="00666A13" w:rsidRPr="008D6AA8" w:rsidTr="00E464F6">
        <w:tc>
          <w:tcPr>
            <w:tcW w:w="3828" w:type="dxa"/>
            <w:tcBorders>
              <w:right w:val="single" w:sz="4" w:space="0" w:color="auto"/>
            </w:tcBorders>
          </w:tcPr>
          <w:p w:rsidR="00666A13" w:rsidRPr="008D6AA8" w:rsidRDefault="00666A13" w:rsidP="00E464F6">
            <w:pPr>
              <w:jc w:val="left"/>
            </w:pPr>
            <w:r w:rsidRPr="008D6AA8">
              <w:t>TOTAL</w:t>
            </w:r>
          </w:p>
        </w:tc>
        <w:tc>
          <w:tcPr>
            <w:tcW w:w="4678" w:type="dxa"/>
            <w:tcBorders>
              <w:left w:val="single" w:sz="4" w:space="0" w:color="auto"/>
              <w:right w:val="single" w:sz="4" w:space="0" w:color="auto"/>
            </w:tcBorders>
          </w:tcPr>
          <w:p w:rsidR="00666A13" w:rsidRPr="008D6AA8" w:rsidRDefault="00666A13" w:rsidP="00E464F6">
            <w:pPr>
              <w:keepNext/>
              <w:keepLines/>
              <w:jc w:val="left"/>
            </w:pPr>
          </w:p>
        </w:tc>
        <w:tc>
          <w:tcPr>
            <w:tcW w:w="1252" w:type="dxa"/>
            <w:tcBorders>
              <w:top w:val="single" w:sz="4" w:space="0" w:color="auto"/>
              <w:left w:val="single" w:sz="4" w:space="0" w:color="auto"/>
              <w:bottom w:val="single" w:sz="4" w:space="0" w:color="auto"/>
              <w:right w:val="single" w:sz="4" w:space="0" w:color="auto"/>
            </w:tcBorders>
          </w:tcPr>
          <w:p w:rsidR="00666A13" w:rsidRPr="008D6AA8" w:rsidRDefault="00666A13" w:rsidP="00E464F6">
            <w:pPr>
              <w:jc w:val="center"/>
            </w:pPr>
            <w:r>
              <w:t>51</w:t>
            </w:r>
          </w:p>
        </w:tc>
      </w:tr>
    </w:tbl>
    <w:p w:rsidR="00666A13" w:rsidRPr="008D6AA8" w:rsidRDefault="00666A13" w:rsidP="00666A13"/>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797"/>
        <w:gridCol w:w="1240"/>
        <w:gridCol w:w="1240"/>
        <w:gridCol w:w="1240"/>
        <w:gridCol w:w="1241"/>
      </w:tblGrid>
      <w:tr w:rsidR="00AB1A56" w:rsidRPr="008D6AA8" w:rsidTr="00AB1A56">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left"/>
            </w:pPr>
          </w:p>
        </w:tc>
        <w:tc>
          <w:tcPr>
            <w:tcW w:w="124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rsidRPr="008D6AA8">
              <w:t>English</w:t>
            </w:r>
          </w:p>
        </w:tc>
        <w:tc>
          <w:tcPr>
            <w:tcW w:w="124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rsidRPr="008D6AA8">
              <w:t>French</w:t>
            </w:r>
          </w:p>
        </w:tc>
        <w:tc>
          <w:tcPr>
            <w:tcW w:w="124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rsidRPr="008D6AA8">
              <w:t>German</w:t>
            </w:r>
          </w:p>
        </w:tc>
        <w:tc>
          <w:tcPr>
            <w:tcW w:w="1241"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rsidRPr="008D6AA8">
              <w:t>Spanish</w:t>
            </w:r>
          </w:p>
        </w:tc>
      </w:tr>
      <w:tr w:rsidR="00AB1A56" w:rsidRPr="008D6AA8" w:rsidTr="00AB1A56">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left"/>
            </w:pPr>
            <w:r w:rsidRPr="008D6AA8">
              <w:t>DL-205 special sessions, 201</w:t>
            </w:r>
            <w:r>
              <w:t>8</w:t>
            </w:r>
            <w:r w:rsidRPr="008D6AA8">
              <w:t>:  Total by language</w:t>
            </w:r>
          </w:p>
        </w:tc>
        <w:tc>
          <w:tcPr>
            <w:tcW w:w="1240" w:type="dxa"/>
            <w:tcBorders>
              <w:top w:val="single" w:sz="4" w:space="0" w:color="auto"/>
              <w:left w:val="single" w:sz="4" w:space="0" w:color="auto"/>
              <w:bottom w:val="single" w:sz="4" w:space="0" w:color="auto"/>
              <w:right w:val="single" w:sz="4" w:space="0" w:color="auto"/>
            </w:tcBorders>
            <w:vAlign w:val="center"/>
          </w:tcPr>
          <w:p w:rsidR="00AB1A56" w:rsidRPr="008D6AA8" w:rsidRDefault="00367AB4" w:rsidP="00AB1A56">
            <w:pPr>
              <w:jc w:val="center"/>
            </w:pPr>
            <w:r>
              <w:t>2</w:t>
            </w:r>
            <w:r w:rsidR="00666A13">
              <w:t>5</w:t>
            </w:r>
          </w:p>
        </w:tc>
        <w:tc>
          <w:tcPr>
            <w:tcW w:w="124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r>
              <w:t>25</w:t>
            </w:r>
          </w:p>
        </w:tc>
        <w:tc>
          <w:tcPr>
            <w:tcW w:w="1240"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p>
        </w:tc>
        <w:tc>
          <w:tcPr>
            <w:tcW w:w="1241"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jc w:val="center"/>
            </w:pPr>
          </w:p>
        </w:tc>
      </w:tr>
    </w:tbl>
    <w:p w:rsidR="00AB1A56" w:rsidRPr="008D6AA8" w:rsidRDefault="00AB1A56" w:rsidP="00AB1A56"/>
    <w:p w:rsidR="00E1276B" w:rsidRDefault="00E1276B" w:rsidP="00AB1A56">
      <w:pPr>
        <w:jc w:val="left"/>
        <w:rPr>
          <w:u w:val="single"/>
        </w:rPr>
      </w:pPr>
    </w:p>
    <w:p w:rsidR="00AB1A56" w:rsidRPr="006D5439" w:rsidRDefault="00AB1A56" w:rsidP="00AB1A56">
      <w:pPr>
        <w:keepNext/>
        <w:jc w:val="center"/>
        <w:rPr>
          <w:u w:val="single"/>
        </w:rPr>
      </w:pPr>
      <w:r w:rsidRPr="006D5439">
        <w:rPr>
          <w:u w:val="single"/>
        </w:rPr>
        <w:t>DL-305 “</w:t>
      </w:r>
      <w:r w:rsidRPr="006D5439">
        <w:rPr>
          <w:rFonts w:cs="Arial"/>
          <w:u w:val="single"/>
        </w:rPr>
        <w:t>Examination of applications for plant breeders’ rights”</w:t>
      </w:r>
    </w:p>
    <w:p w:rsidR="00AB1A56" w:rsidRPr="006D5439" w:rsidRDefault="00AB1A56" w:rsidP="00AB1A56">
      <w:pPr>
        <w:keepNext/>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AB1A56" w:rsidRPr="008D6AA8" w:rsidTr="00AB1A56">
        <w:tc>
          <w:tcPr>
            <w:tcW w:w="9781" w:type="dxa"/>
            <w:gridSpan w:val="3"/>
            <w:shd w:val="pct5" w:color="auto" w:fill="FFFFFF"/>
          </w:tcPr>
          <w:p w:rsidR="00AB1A56" w:rsidRPr="008D6AA8" w:rsidRDefault="00AB1A56" w:rsidP="00AB1A56">
            <w:pPr>
              <w:keepNext/>
              <w:keepLines/>
              <w:jc w:val="center"/>
            </w:pPr>
            <w:r w:rsidRPr="008D6AA8">
              <w:t>Session I, 201</w:t>
            </w:r>
            <w:r>
              <w:t>8</w:t>
            </w:r>
            <w:r w:rsidRPr="008D6AA8">
              <w:t>:  March </w:t>
            </w:r>
            <w:r>
              <w:t>5</w:t>
            </w:r>
            <w:r w:rsidRPr="008D6AA8">
              <w:t xml:space="preserve"> to April </w:t>
            </w:r>
            <w:r>
              <w:t>8</w:t>
            </w:r>
            <w:r w:rsidRPr="008D6AA8">
              <w:t>, 201</w:t>
            </w:r>
            <w:r>
              <w:t>8</w:t>
            </w:r>
          </w:p>
        </w:tc>
      </w:tr>
      <w:tr w:rsidR="00AB1A56" w:rsidRPr="008D6AA8" w:rsidTr="00AB1A56">
        <w:tc>
          <w:tcPr>
            <w:tcW w:w="3828" w:type="dxa"/>
            <w:shd w:val="pct5" w:color="auto" w:fill="FFFFFF"/>
            <w:vAlign w:val="center"/>
          </w:tcPr>
          <w:p w:rsidR="00AB1A56" w:rsidRPr="008D6AA8" w:rsidRDefault="00AB1A56" w:rsidP="00AB1A56">
            <w:pPr>
              <w:keepNext/>
              <w:keepLines/>
              <w:jc w:val="center"/>
            </w:pPr>
            <w:r w:rsidRPr="008D6AA8">
              <w:t>Category</w:t>
            </w:r>
          </w:p>
        </w:tc>
        <w:tc>
          <w:tcPr>
            <w:tcW w:w="4678" w:type="dxa"/>
            <w:shd w:val="pct5" w:color="auto" w:fill="FFFFFF"/>
            <w:vAlign w:val="center"/>
          </w:tcPr>
          <w:p w:rsidR="00AB1A56" w:rsidRPr="008D6AA8" w:rsidRDefault="00AB1A56" w:rsidP="00AB1A56">
            <w:pPr>
              <w:keepNext/>
              <w:keepLines/>
              <w:jc w:val="center"/>
            </w:pPr>
            <w:r w:rsidRPr="008D6AA8">
              <w:t>Participants from</w:t>
            </w:r>
          </w:p>
        </w:tc>
        <w:tc>
          <w:tcPr>
            <w:tcW w:w="1275" w:type="dxa"/>
            <w:shd w:val="pct5" w:color="auto" w:fill="FFFFFF"/>
            <w:vAlign w:val="center"/>
          </w:tcPr>
          <w:p w:rsidR="00AB1A56" w:rsidRPr="008D6AA8" w:rsidRDefault="00AB1A56" w:rsidP="00AB1A56">
            <w:pPr>
              <w:keepNext/>
              <w:keepLines/>
              <w:jc w:val="center"/>
            </w:pPr>
            <w:r w:rsidRPr="008D6AA8">
              <w:t>Number of participants</w:t>
            </w:r>
          </w:p>
        </w:tc>
      </w:tr>
      <w:tr w:rsidR="00AB1A56" w:rsidRPr="008D6AA8" w:rsidTr="00AB1A56">
        <w:tc>
          <w:tcPr>
            <w:tcW w:w="3828" w:type="dxa"/>
          </w:tcPr>
          <w:p w:rsidR="00AB1A56" w:rsidRPr="008D6AA8" w:rsidRDefault="00AB1A56" w:rsidP="00AB1A56">
            <w:pPr>
              <w:keepNext/>
              <w:keepLines/>
              <w:jc w:val="left"/>
              <w:rPr>
                <w:u w:val="single"/>
              </w:rPr>
            </w:pPr>
            <w:r w:rsidRPr="008D6AA8">
              <w:rPr>
                <w:u w:val="single"/>
              </w:rPr>
              <w:t>Category 1</w:t>
            </w:r>
          </w:p>
          <w:p w:rsidR="00AB1A56" w:rsidRPr="008D6AA8" w:rsidRDefault="00AB1A56" w:rsidP="00AB1A56">
            <w:pPr>
              <w:keepNext/>
              <w:keepLines/>
              <w:jc w:val="left"/>
              <w:rPr>
                <w:snapToGrid w:val="0"/>
                <w:color w:val="000000"/>
              </w:rPr>
            </w:pPr>
            <w:r w:rsidRPr="008D6AA8">
              <w:t>Officials of members of the Union</w:t>
            </w:r>
          </w:p>
        </w:tc>
        <w:tc>
          <w:tcPr>
            <w:tcW w:w="4678" w:type="dxa"/>
          </w:tcPr>
          <w:p w:rsidR="00AB1A56" w:rsidRPr="008D6AA8" w:rsidRDefault="00AB1A56" w:rsidP="00AB1A56">
            <w:pPr>
              <w:jc w:val="left"/>
              <w:rPr>
                <w:rFonts w:cs="Arial"/>
              </w:rPr>
            </w:pPr>
            <w:r w:rsidRPr="004F295E">
              <w:rPr>
                <w:rFonts w:cs="Arial"/>
              </w:rPr>
              <w:t>Argentina, Austria, Azerbaijan, Bolivia (Plurinational State of), Brazil, Bulgaria, Chile, Ecuador, France, Georgia, Italy, Mexico, Paraguay, Peru, Russian Federation, Singapore, Spain, Trinidad and Tobago, Ukrai</w:t>
            </w:r>
            <w:r w:rsidR="00D045DE">
              <w:rPr>
                <w:rFonts w:cs="Arial"/>
              </w:rPr>
              <w:t>ne, United </w:t>
            </w:r>
            <w:r>
              <w:rPr>
                <w:rFonts w:cs="Arial"/>
              </w:rPr>
              <w:t>Republic of Tanzania</w:t>
            </w:r>
          </w:p>
        </w:tc>
        <w:tc>
          <w:tcPr>
            <w:tcW w:w="1275" w:type="dxa"/>
          </w:tcPr>
          <w:p w:rsidR="00AB1A56" w:rsidRPr="008D6AA8" w:rsidRDefault="00AB1A56" w:rsidP="00AB1A56">
            <w:pPr>
              <w:keepNext/>
              <w:keepLines/>
              <w:jc w:val="center"/>
            </w:pPr>
            <w:r>
              <w:t>41</w:t>
            </w:r>
          </w:p>
        </w:tc>
      </w:tr>
      <w:tr w:rsidR="00AB1A56" w:rsidRPr="008D6AA8" w:rsidTr="00AB1A56">
        <w:tc>
          <w:tcPr>
            <w:tcW w:w="3828" w:type="dxa"/>
          </w:tcPr>
          <w:p w:rsidR="00AB1A56" w:rsidRPr="008D6AA8" w:rsidRDefault="00AB1A56" w:rsidP="00AB1A56">
            <w:pPr>
              <w:keepNext/>
              <w:keepLines/>
              <w:jc w:val="left"/>
              <w:rPr>
                <w:u w:val="single"/>
              </w:rPr>
            </w:pPr>
            <w:r w:rsidRPr="008D6AA8">
              <w:rPr>
                <w:u w:val="single"/>
              </w:rPr>
              <w:t>Category 2</w:t>
            </w:r>
          </w:p>
          <w:p w:rsidR="00AB1A56" w:rsidRPr="008D6AA8" w:rsidRDefault="00AB1A56" w:rsidP="00AB1A56">
            <w:pPr>
              <w:keepNext/>
              <w:keepLines/>
              <w:jc w:val="left"/>
            </w:pPr>
            <w:r w:rsidRPr="008D6AA8">
              <w:t>Officials of observer States / intergovernmental organizations / others</w:t>
            </w:r>
          </w:p>
        </w:tc>
        <w:tc>
          <w:tcPr>
            <w:tcW w:w="4678" w:type="dxa"/>
          </w:tcPr>
          <w:p w:rsidR="00AB1A56" w:rsidRPr="008D6AA8" w:rsidRDefault="00AB1A56" w:rsidP="00D045DE">
            <w:pPr>
              <w:jc w:val="left"/>
            </w:pPr>
            <w:r>
              <w:t>Egypt, Iran (Islamic Republic of)</w:t>
            </w:r>
            <w:r w:rsidR="00D045DE">
              <w:t>, Jamaica</w:t>
            </w:r>
          </w:p>
        </w:tc>
        <w:tc>
          <w:tcPr>
            <w:tcW w:w="1275" w:type="dxa"/>
          </w:tcPr>
          <w:p w:rsidR="00AB1A56" w:rsidRPr="008D6AA8" w:rsidRDefault="00AB1A56" w:rsidP="00AB1A56">
            <w:pPr>
              <w:keepNext/>
              <w:keepLines/>
              <w:jc w:val="center"/>
            </w:pPr>
            <w:r>
              <w:t>3</w:t>
            </w:r>
          </w:p>
        </w:tc>
      </w:tr>
      <w:tr w:rsidR="00AB1A56" w:rsidRPr="008D6AA8" w:rsidTr="00AB1A56">
        <w:tc>
          <w:tcPr>
            <w:tcW w:w="3828" w:type="dxa"/>
          </w:tcPr>
          <w:p w:rsidR="00AB1A56" w:rsidRPr="008D6AA8" w:rsidRDefault="00AB1A56" w:rsidP="00AB1A56">
            <w:pPr>
              <w:jc w:val="left"/>
              <w:rPr>
                <w:u w:val="single"/>
              </w:rPr>
            </w:pPr>
            <w:r w:rsidRPr="008D6AA8">
              <w:rPr>
                <w:u w:val="single"/>
              </w:rPr>
              <w:t>Category 3 (fee-paying)</w:t>
            </w:r>
          </w:p>
          <w:p w:rsidR="00AB1A56" w:rsidRPr="008D6AA8" w:rsidRDefault="00AB1A56" w:rsidP="00AB1A56">
            <w:pPr>
              <w:keepNext/>
              <w:keepLines/>
              <w:jc w:val="left"/>
            </w:pPr>
            <w:r w:rsidRPr="008D6AA8">
              <w:t>Other</w:t>
            </w:r>
          </w:p>
        </w:tc>
        <w:tc>
          <w:tcPr>
            <w:tcW w:w="4678" w:type="dxa"/>
          </w:tcPr>
          <w:p w:rsidR="00AB1A56" w:rsidRPr="008D6AA8" w:rsidRDefault="00AB1A56" w:rsidP="00AB1A56">
            <w:pPr>
              <w:jc w:val="left"/>
              <w:rPr>
                <w:color w:val="000000"/>
              </w:rPr>
            </w:pPr>
          </w:p>
        </w:tc>
        <w:tc>
          <w:tcPr>
            <w:tcW w:w="1275" w:type="dxa"/>
          </w:tcPr>
          <w:p w:rsidR="00AB1A56" w:rsidRPr="008D6AA8" w:rsidRDefault="00AB1A56" w:rsidP="00AB1A56">
            <w:pPr>
              <w:keepNext/>
              <w:keepLines/>
              <w:tabs>
                <w:tab w:val="left" w:pos="450"/>
                <w:tab w:val="center" w:pos="529"/>
              </w:tabs>
              <w:jc w:val="center"/>
            </w:pPr>
            <w:r>
              <w:t>0</w:t>
            </w:r>
          </w:p>
        </w:tc>
      </w:tr>
      <w:tr w:rsidR="00AB1A56" w:rsidRPr="008D6AA8" w:rsidTr="00AB1A56">
        <w:tc>
          <w:tcPr>
            <w:tcW w:w="3828" w:type="dxa"/>
          </w:tcPr>
          <w:p w:rsidR="00AB1A56" w:rsidRPr="008D6AA8" w:rsidRDefault="00AB1A56" w:rsidP="00AB1A56">
            <w:pPr>
              <w:keepNext/>
              <w:keepLines/>
              <w:jc w:val="left"/>
              <w:rPr>
                <w:rFonts w:eastAsia="MS Mincho"/>
              </w:rPr>
            </w:pPr>
            <w:r w:rsidRPr="008D6AA8">
              <w:rPr>
                <w:rFonts w:eastAsia="MS Mincho"/>
                <w:u w:val="single"/>
              </w:rPr>
              <w:t>Category 4:</w:t>
            </w:r>
          </w:p>
          <w:p w:rsidR="00AB1A56" w:rsidRPr="008D6AA8" w:rsidRDefault="00AB1A56" w:rsidP="00AB1A56">
            <w:pPr>
              <w:keepNext/>
              <w:keepLines/>
              <w:jc w:val="left"/>
            </w:pPr>
            <w:r w:rsidRPr="008D6AA8">
              <w:t>Discretionary waiving of fee for selected students</w:t>
            </w:r>
          </w:p>
        </w:tc>
        <w:tc>
          <w:tcPr>
            <w:tcW w:w="4678" w:type="dxa"/>
          </w:tcPr>
          <w:p w:rsidR="00AB1A56" w:rsidRPr="008D6AA8" w:rsidRDefault="00AB1A56" w:rsidP="00AB1A56">
            <w:pPr>
              <w:jc w:val="left"/>
            </w:pPr>
          </w:p>
        </w:tc>
        <w:tc>
          <w:tcPr>
            <w:tcW w:w="1275" w:type="dxa"/>
          </w:tcPr>
          <w:p w:rsidR="00AB1A56" w:rsidRPr="008D6AA8" w:rsidRDefault="00AB1A56" w:rsidP="00AB1A56">
            <w:pPr>
              <w:jc w:val="center"/>
            </w:pPr>
            <w:r>
              <w:t>0</w:t>
            </w:r>
          </w:p>
        </w:tc>
      </w:tr>
      <w:tr w:rsidR="00AB1A56" w:rsidRPr="008D6AA8" w:rsidTr="00AB1A56">
        <w:tc>
          <w:tcPr>
            <w:tcW w:w="3828" w:type="dxa"/>
          </w:tcPr>
          <w:p w:rsidR="00AB1A56" w:rsidRPr="008D6AA8" w:rsidRDefault="00AB1A56" w:rsidP="00AB1A56">
            <w:pPr>
              <w:jc w:val="left"/>
              <w:rPr>
                <w:u w:val="single"/>
              </w:rPr>
            </w:pPr>
            <w:r w:rsidRPr="008D6AA8">
              <w:t>TOTAL</w:t>
            </w:r>
          </w:p>
        </w:tc>
        <w:tc>
          <w:tcPr>
            <w:tcW w:w="4678" w:type="dxa"/>
          </w:tcPr>
          <w:p w:rsidR="00AB1A56" w:rsidRPr="008D6AA8" w:rsidRDefault="00AB1A56" w:rsidP="00AB1A56">
            <w:pPr>
              <w:keepNext/>
              <w:keepLines/>
              <w:jc w:val="left"/>
              <w:rPr>
                <w:color w:val="000000"/>
              </w:rPr>
            </w:pPr>
          </w:p>
        </w:tc>
        <w:tc>
          <w:tcPr>
            <w:tcW w:w="1275" w:type="dxa"/>
          </w:tcPr>
          <w:p w:rsidR="00AB1A56" w:rsidRPr="008D6AA8" w:rsidRDefault="00AB1A56" w:rsidP="00AB1A56">
            <w:pPr>
              <w:jc w:val="center"/>
            </w:pPr>
            <w:r>
              <w:t>44</w:t>
            </w:r>
          </w:p>
        </w:tc>
      </w:tr>
    </w:tbl>
    <w:p w:rsidR="00AB1A56" w:rsidRPr="008D6AA8" w:rsidRDefault="00AB1A56" w:rsidP="00AB1A56"/>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AB1A56" w:rsidRPr="008D6AA8" w:rsidTr="00AB1A56">
        <w:tc>
          <w:tcPr>
            <w:tcW w:w="4678"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spacing w:before="40" w:after="40"/>
              <w:jc w:val="center"/>
            </w:pPr>
            <w:r w:rsidRPr="008D6AA8">
              <w:t>English</w:t>
            </w:r>
          </w:p>
        </w:tc>
        <w:tc>
          <w:tcPr>
            <w:tcW w:w="1276"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spacing w:before="40" w:after="40"/>
              <w:jc w:val="center"/>
            </w:pPr>
            <w:r w:rsidRPr="008D6AA8">
              <w:t>French</w:t>
            </w:r>
          </w:p>
        </w:tc>
        <w:tc>
          <w:tcPr>
            <w:tcW w:w="1276"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spacing w:before="40" w:after="40"/>
              <w:jc w:val="center"/>
            </w:pPr>
            <w:r w:rsidRPr="008D6AA8">
              <w:t>German</w:t>
            </w:r>
          </w:p>
        </w:tc>
        <w:tc>
          <w:tcPr>
            <w:tcW w:w="1276"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spacing w:before="40" w:after="40"/>
              <w:jc w:val="center"/>
            </w:pPr>
            <w:r w:rsidRPr="008D6AA8">
              <w:t>Spanish</w:t>
            </w:r>
          </w:p>
        </w:tc>
      </w:tr>
      <w:tr w:rsidR="00AB1A56" w:rsidRPr="008D6AA8" w:rsidTr="00AB1A56">
        <w:tc>
          <w:tcPr>
            <w:tcW w:w="4678"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left"/>
            </w:pPr>
            <w:r w:rsidRPr="008D6AA8">
              <w:t>DL-305, Session I, 201</w:t>
            </w:r>
            <w:r>
              <w:t>8</w:t>
            </w:r>
            <w:r w:rsidRPr="008D6AA8">
              <w:t>7:  Total by language</w:t>
            </w:r>
          </w:p>
        </w:tc>
        <w:tc>
          <w:tcPr>
            <w:tcW w:w="1275"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center"/>
            </w:pPr>
            <w:r>
              <w:t>25</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center"/>
            </w:pPr>
            <w:r>
              <w:t>1</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center"/>
            </w:pPr>
            <w:r>
              <w:t>1</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center"/>
            </w:pPr>
            <w:r>
              <w:t>17</w:t>
            </w:r>
          </w:p>
        </w:tc>
      </w:tr>
    </w:tbl>
    <w:p w:rsidR="00AB1A56" w:rsidRPr="008D6AA8" w:rsidRDefault="00AB1A56" w:rsidP="00AB1A56"/>
    <w:p w:rsidR="00AB1A56" w:rsidRDefault="00AB1A56" w:rsidP="00AB1A56">
      <w:pPr>
        <w:jc w:val="left"/>
        <w:rPr>
          <w:u w:val="single"/>
        </w:rPr>
      </w:pPr>
    </w:p>
    <w:p w:rsidR="00E1276B" w:rsidRDefault="00E1276B">
      <w:pPr>
        <w:jc w:val="left"/>
        <w:rPr>
          <w:u w:val="single"/>
        </w:rPr>
      </w:pPr>
    </w:p>
    <w:p w:rsidR="00AB1A56" w:rsidRPr="006D5439" w:rsidRDefault="00AB1A56" w:rsidP="00AB1A56">
      <w:pPr>
        <w:jc w:val="center"/>
        <w:rPr>
          <w:u w:val="single"/>
        </w:rPr>
      </w:pPr>
      <w:r w:rsidRPr="006D5439">
        <w:rPr>
          <w:u w:val="single"/>
        </w:rPr>
        <w:t>DL-305A “</w:t>
      </w:r>
      <w:r w:rsidRPr="006D5439">
        <w:rPr>
          <w:rFonts w:cs="Arial"/>
          <w:u w:val="single"/>
        </w:rPr>
        <w:t>Administration of Plant Breeders’ Rights”</w:t>
      </w:r>
    </w:p>
    <w:p w:rsidR="00AB1A56" w:rsidRPr="006D5439" w:rsidRDefault="00AB1A56" w:rsidP="00AB1A56">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AB1A56" w:rsidRPr="008D6AA8" w:rsidTr="00AB1A56">
        <w:tc>
          <w:tcPr>
            <w:tcW w:w="9781" w:type="dxa"/>
            <w:gridSpan w:val="3"/>
            <w:shd w:val="pct5" w:color="auto" w:fill="FFFFFF"/>
          </w:tcPr>
          <w:p w:rsidR="00AB1A56" w:rsidRPr="008D6AA8" w:rsidRDefault="00AB1A56" w:rsidP="00AB1A56">
            <w:pPr>
              <w:keepNext/>
              <w:keepLines/>
              <w:jc w:val="center"/>
            </w:pPr>
            <w:r w:rsidRPr="008D6AA8">
              <w:t>Session I, 201</w:t>
            </w:r>
            <w:r>
              <w:t>8</w:t>
            </w:r>
            <w:r w:rsidRPr="008D6AA8">
              <w:t>:  March </w:t>
            </w:r>
            <w:r>
              <w:t>5</w:t>
            </w:r>
            <w:r w:rsidRPr="008D6AA8">
              <w:t xml:space="preserve"> to April </w:t>
            </w:r>
            <w:r>
              <w:t>8</w:t>
            </w:r>
            <w:r w:rsidRPr="008D6AA8">
              <w:t>, 201</w:t>
            </w:r>
            <w:r>
              <w:t>8</w:t>
            </w:r>
          </w:p>
        </w:tc>
      </w:tr>
      <w:tr w:rsidR="00AB1A56" w:rsidRPr="008D6AA8" w:rsidTr="00AB1A56">
        <w:tc>
          <w:tcPr>
            <w:tcW w:w="3828" w:type="dxa"/>
            <w:shd w:val="pct5" w:color="auto" w:fill="FFFFFF"/>
            <w:vAlign w:val="center"/>
          </w:tcPr>
          <w:p w:rsidR="00AB1A56" w:rsidRPr="008D6AA8" w:rsidRDefault="00AB1A56" w:rsidP="00AB1A56">
            <w:pPr>
              <w:keepNext/>
              <w:keepLines/>
              <w:jc w:val="center"/>
            </w:pPr>
            <w:r w:rsidRPr="008D6AA8">
              <w:t>Category</w:t>
            </w:r>
          </w:p>
        </w:tc>
        <w:tc>
          <w:tcPr>
            <w:tcW w:w="4678" w:type="dxa"/>
            <w:shd w:val="pct5" w:color="auto" w:fill="FFFFFF"/>
            <w:vAlign w:val="center"/>
          </w:tcPr>
          <w:p w:rsidR="00AB1A56" w:rsidRPr="008D6AA8" w:rsidRDefault="00AB1A56" w:rsidP="00AB1A56">
            <w:pPr>
              <w:keepNext/>
              <w:keepLines/>
              <w:jc w:val="center"/>
            </w:pPr>
            <w:r w:rsidRPr="008D6AA8">
              <w:t>Participants from</w:t>
            </w:r>
          </w:p>
        </w:tc>
        <w:tc>
          <w:tcPr>
            <w:tcW w:w="1275" w:type="dxa"/>
            <w:shd w:val="pct5" w:color="auto" w:fill="FFFFFF"/>
            <w:vAlign w:val="center"/>
          </w:tcPr>
          <w:p w:rsidR="00AB1A56" w:rsidRPr="008D6AA8" w:rsidRDefault="00AB1A56" w:rsidP="00AB1A56">
            <w:pPr>
              <w:keepNext/>
              <w:keepLines/>
              <w:jc w:val="center"/>
            </w:pPr>
            <w:r w:rsidRPr="008D6AA8">
              <w:t>Number of participants</w:t>
            </w:r>
          </w:p>
        </w:tc>
      </w:tr>
      <w:tr w:rsidR="00AB1A56" w:rsidRPr="008D6AA8" w:rsidTr="00AB1A56">
        <w:tc>
          <w:tcPr>
            <w:tcW w:w="3828" w:type="dxa"/>
          </w:tcPr>
          <w:p w:rsidR="00AB1A56" w:rsidRPr="008D6AA8" w:rsidRDefault="00AB1A56" w:rsidP="00AB1A56">
            <w:pPr>
              <w:keepNext/>
              <w:keepLines/>
              <w:jc w:val="left"/>
              <w:rPr>
                <w:u w:val="single"/>
              </w:rPr>
            </w:pPr>
            <w:r w:rsidRPr="008D6AA8">
              <w:rPr>
                <w:u w:val="single"/>
              </w:rPr>
              <w:t>Category 1</w:t>
            </w:r>
          </w:p>
          <w:p w:rsidR="00AB1A56" w:rsidRPr="008D6AA8" w:rsidRDefault="00AB1A56" w:rsidP="00AB1A56">
            <w:pPr>
              <w:keepNext/>
              <w:keepLines/>
              <w:jc w:val="left"/>
              <w:rPr>
                <w:snapToGrid w:val="0"/>
                <w:color w:val="000000"/>
              </w:rPr>
            </w:pPr>
            <w:r w:rsidRPr="008D6AA8">
              <w:t>Officials of members of the Union</w:t>
            </w:r>
          </w:p>
          <w:p w:rsidR="00AB1A56" w:rsidRPr="008D6AA8" w:rsidRDefault="00AB1A56" w:rsidP="00AB1A56">
            <w:pPr>
              <w:keepNext/>
              <w:keepLines/>
              <w:jc w:val="left"/>
            </w:pPr>
          </w:p>
        </w:tc>
        <w:tc>
          <w:tcPr>
            <w:tcW w:w="4678" w:type="dxa"/>
          </w:tcPr>
          <w:p w:rsidR="00AB1A56" w:rsidRPr="008D6AA8" w:rsidRDefault="00AB1A56" w:rsidP="00AB1A56">
            <w:pPr>
              <w:jc w:val="left"/>
              <w:rPr>
                <w:rFonts w:cs="Arial"/>
              </w:rPr>
            </w:pPr>
            <w:r w:rsidRPr="00E45F0A">
              <w:rPr>
                <w:rFonts w:cs="Arial"/>
              </w:rPr>
              <w:t>Canada, China, Ecuador, France, Italy, Japan, Kenya, Mexico,</w:t>
            </w:r>
            <w:r>
              <w:rPr>
                <w:rFonts w:cs="Arial"/>
              </w:rPr>
              <w:t xml:space="preserve"> Spain, Ukraine, United Kingdom</w:t>
            </w:r>
          </w:p>
        </w:tc>
        <w:tc>
          <w:tcPr>
            <w:tcW w:w="1275" w:type="dxa"/>
          </w:tcPr>
          <w:p w:rsidR="00AB1A56" w:rsidRPr="008D6AA8" w:rsidRDefault="00AB1A56" w:rsidP="00AB1A56">
            <w:pPr>
              <w:keepNext/>
              <w:keepLines/>
              <w:jc w:val="center"/>
            </w:pPr>
            <w:r>
              <w:t>39</w:t>
            </w:r>
          </w:p>
        </w:tc>
      </w:tr>
      <w:tr w:rsidR="00AB1A56" w:rsidRPr="008D6AA8" w:rsidTr="00AB1A56">
        <w:tc>
          <w:tcPr>
            <w:tcW w:w="3828" w:type="dxa"/>
          </w:tcPr>
          <w:p w:rsidR="00AB1A56" w:rsidRPr="008D6AA8" w:rsidRDefault="00AB1A56" w:rsidP="00AB1A56">
            <w:pPr>
              <w:keepNext/>
              <w:keepLines/>
              <w:jc w:val="left"/>
              <w:rPr>
                <w:u w:val="single"/>
              </w:rPr>
            </w:pPr>
            <w:r w:rsidRPr="008D6AA8">
              <w:rPr>
                <w:u w:val="single"/>
              </w:rPr>
              <w:t>Category 2</w:t>
            </w:r>
          </w:p>
          <w:p w:rsidR="00AB1A56" w:rsidRPr="008D6AA8" w:rsidRDefault="00AB1A56" w:rsidP="00AB1A56">
            <w:pPr>
              <w:keepNext/>
              <w:keepLines/>
              <w:jc w:val="left"/>
            </w:pPr>
            <w:r w:rsidRPr="008D6AA8">
              <w:t>Officials of observer States / intergovernmental organizations / others</w:t>
            </w:r>
          </w:p>
        </w:tc>
        <w:tc>
          <w:tcPr>
            <w:tcW w:w="4678" w:type="dxa"/>
          </w:tcPr>
          <w:p w:rsidR="00AB1A56" w:rsidRPr="008D6AA8" w:rsidRDefault="00AB1A56" w:rsidP="00AB1A56">
            <w:pPr>
              <w:jc w:val="left"/>
            </w:pPr>
          </w:p>
        </w:tc>
        <w:tc>
          <w:tcPr>
            <w:tcW w:w="1275" w:type="dxa"/>
          </w:tcPr>
          <w:p w:rsidR="00AB1A56" w:rsidRPr="008D6AA8" w:rsidRDefault="00AB1A56" w:rsidP="00AB1A56">
            <w:pPr>
              <w:keepNext/>
              <w:keepLines/>
              <w:jc w:val="center"/>
            </w:pPr>
            <w:r>
              <w:t>0</w:t>
            </w:r>
          </w:p>
        </w:tc>
      </w:tr>
      <w:tr w:rsidR="00AB1A56" w:rsidRPr="008D6AA8" w:rsidTr="00AB1A56">
        <w:tc>
          <w:tcPr>
            <w:tcW w:w="3828" w:type="dxa"/>
          </w:tcPr>
          <w:p w:rsidR="00AB1A56" w:rsidRPr="008D6AA8" w:rsidRDefault="00AB1A56" w:rsidP="00AB1A56">
            <w:pPr>
              <w:jc w:val="left"/>
              <w:rPr>
                <w:u w:val="single"/>
              </w:rPr>
            </w:pPr>
            <w:r w:rsidRPr="008D6AA8">
              <w:rPr>
                <w:u w:val="single"/>
              </w:rPr>
              <w:t>Category 3</w:t>
            </w:r>
          </w:p>
          <w:p w:rsidR="00AB1A56" w:rsidRPr="008D6AA8" w:rsidRDefault="00AB1A56" w:rsidP="00AB1A56">
            <w:pPr>
              <w:keepNext/>
              <w:keepLines/>
              <w:jc w:val="left"/>
            </w:pPr>
            <w:r w:rsidRPr="008D6AA8">
              <w:t>Other (</w:t>
            </w:r>
            <w:r w:rsidRPr="008D6AA8">
              <w:rPr>
                <w:rFonts w:eastAsia="MS Mincho"/>
              </w:rPr>
              <w:t>Fee: CHF1,000)</w:t>
            </w:r>
          </w:p>
          <w:p w:rsidR="00AB1A56" w:rsidRPr="008D6AA8" w:rsidRDefault="00AB1A56" w:rsidP="00AB1A56">
            <w:pPr>
              <w:keepNext/>
              <w:keepLines/>
              <w:jc w:val="left"/>
            </w:pPr>
          </w:p>
        </w:tc>
        <w:tc>
          <w:tcPr>
            <w:tcW w:w="4678" w:type="dxa"/>
          </w:tcPr>
          <w:p w:rsidR="00AB1A56" w:rsidRPr="008D6AA8" w:rsidRDefault="00AB1A56" w:rsidP="00AB1A56">
            <w:pPr>
              <w:jc w:val="left"/>
              <w:rPr>
                <w:color w:val="000000"/>
              </w:rPr>
            </w:pPr>
          </w:p>
        </w:tc>
        <w:tc>
          <w:tcPr>
            <w:tcW w:w="1275" w:type="dxa"/>
          </w:tcPr>
          <w:p w:rsidR="00AB1A56" w:rsidRPr="008D6AA8" w:rsidRDefault="00AB1A56" w:rsidP="00AB1A56">
            <w:pPr>
              <w:keepNext/>
              <w:keepLines/>
              <w:tabs>
                <w:tab w:val="left" w:pos="450"/>
                <w:tab w:val="center" w:pos="529"/>
              </w:tabs>
              <w:jc w:val="center"/>
            </w:pPr>
            <w:r>
              <w:t>0</w:t>
            </w:r>
          </w:p>
        </w:tc>
      </w:tr>
      <w:tr w:rsidR="00AB1A56" w:rsidRPr="008D6AA8" w:rsidTr="00AB1A56">
        <w:tc>
          <w:tcPr>
            <w:tcW w:w="3828" w:type="dxa"/>
          </w:tcPr>
          <w:p w:rsidR="00AB1A56" w:rsidRPr="008D6AA8" w:rsidRDefault="00AB1A56" w:rsidP="00AB1A56">
            <w:pPr>
              <w:keepNext/>
              <w:keepLines/>
              <w:jc w:val="left"/>
              <w:rPr>
                <w:rFonts w:eastAsia="MS Mincho"/>
              </w:rPr>
            </w:pPr>
            <w:r w:rsidRPr="008D6AA8">
              <w:rPr>
                <w:rFonts w:eastAsia="MS Mincho"/>
                <w:u w:val="single"/>
              </w:rPr>
              <w:t>Category 4:</w:t>
            </w:r>
          </w:p>
          <w:p w:rsidR="00AB1A56" w:rsidRPr="008D6AA8" w:rsidRDefault="00AB1A56" w:rsidP="00AB1A56">
            <w:pPr>
              <w:keepNext/>
              <w:keepLines/>
              <w:jc w:val="left"/>
            </w:pPr>
            <w:r w:rsidRPr="008D6AA8">
              <w:t>Discretionary waiving of fee for selected students</w:t>
            </w:r>
          </w:p>
        </w:tc>
        <w:tc>
          <w:tcPr>
            <w:tcW w:w="4678" w:type="dxa"/>
          </w:tcPr>
          <w:p w:rsidR="00AB1A56" w:rsidRPr="008D6AA8" w:rsidRDefault="00AB1A56" w:rsidP="00AB1A56">
            <w:pPr>
              <w:jc w:val="left"/>
              <w:rPr>
                <w:i/>
              </w:rPr>
            </w:pPr>
            <w:r w:rsidRPr="00E45F0A">
              <w:rPr>
                <w:i/>
              </w:rPr>
              <w:t>UPOV staff members</w:t>
            </w:r>
          </w:p>
        </w:tc>
        <w:tc>
          <w:tcPr>
            <w:tcW w:w="1275" w:type="dxa"/>
          </w:tcPr>
          <w:p w:rsidR="00AB1A56" w:rsidRPr="008D6AA8" w:rsidRDefault="00AB1A56" w:rsidP="00AB1A56">
            <w:pPr>
              <w:jc w:val="center"/>
            </w:pPr>
            <w:r>
              <w:t>2</w:t>
            </w:r>
          </w:p>
        </w:tc>
      </w:tr>
      <w:tr w:rsidR="00AB1A56" w:rsidRPr="008D6AA8" w:rsidTr="00AB1A56">
        <w:tc>
          <w:tcPr>
            <w:tcW w:w="3828" w:type="dxa"/>
          </w:tcPr>
          <w:p w:rsidR="00AB1A56" w:rsidRPr="008D6AA8" w:rsidRDefault="00AB1A56" w:rsidP="00AB1A56">
            <w:pPr>
              <w:jc w:val="left"/>
              <w:rPr>
                <w:u w:val="single"/>
              </w:rPr>
            </w:pPr>
            <w:r w:rsidRPr="008D6AA8">
              <w:t>TOTAL</w:t>
            </w:r>
          </w:p>
        </w:tc>
        <w:tc>
          <w:tcPr>
            <w:tcW w:w="4678" w:type="dxa"/>
          </w:tcPr>
          <w:p w:rsidR="00AB1A56" w:rsidRPr="008D6AA8" w:rsidRDefault="00AB1A56" w:rsidP="00AB1A56">
            <w:pPr>
              <w:keepNext/>
              <w:keepLines/>
              <w:jc w:val="left"/>
              <w:rPr>
                <w:color w:val="000000"/>
              </w:rPr>
            </w:pPr>
          </w:p>
        </w:tc>
        <w:tc>
          <w:tcPr>
            <w:tcW w:w="1275" w:type="dxa"/>
          </w:tcPr>
          <w:p w:rsidR="00AB1A56" w:rsidRPr="008D6AA8" w:rsidRDefault="00AB1A56" w:rsidP="00AB1A56">
            <w:pPr>
              <w:jc w:val="center"/>
            </w:pPr>
            <w:r>
              <w:t>41</w:t>
            </w:r>
          </w:p>
        </w:tc>
      </w:tr>
    </w:tbl>
    <w:p w:rsidR="00AB1A56" w:rsidRPr="008D6AA8" w:rsidRDefault="00AB1A56" w:rsidP="00AB1A56">
      <w:pPr>
        <w:widowControl w:val="0"/>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AB1A56" w:rsidRPr="008D6AA8" w:rsidTr="00AB1A56">
        <w:tc>
          <w:tcPr>
            <w:tcW w:w="4678"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widowControl w:val="0"/>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widowControl w:val="0"/>
              <w:spacing w:before="40" w:after="40"/>
              <w:jc w:val="center"/>
            </w:pPr>
            <w:r w:rsidRPr="008D6AA8">
              <w:t>English</w:t>
            </w:r>
          </w:p>
        </w:tc>
        <w:tc>
          <w:tcPr>
            <w:tcW w:w="1276"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widowControl w:val="0"/>
              <w:spacing w:before="40" w:after="40"/>
              <w:jc w:val="center"/>
            </w:pPr>
            <w:r w:rsidRPr="008D6AA8">
              <w:t>French</w:t>
            </w:r>
          </w:p>
        </w:tc>
        <w:tc>
          <w:tcPr>
            <w:tcW w:w="1276"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widowControl w:val="0"/>
              <w:spacing w:before="40" w:after="40"/>
              <w:jc w:val="center"/>
            </w:pPr>
            <w:r w:rsidRPr="008D6AA8">
              <w:t>German</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widowControl w:val="0"/>
              <w:spacing w:before="40" w:after="40"/>
              <w:jc w:val="center"/>
            </w:pPr>
            <w:r w:rsidRPr="008D6AA8">
              <w:t>Spanish</w:t>
            </w:r>
          </w:p>
        </w:tc>
      </w:tr>
      <w:tr w:rsidR="00AB1A56" w:rsidRPr="008D6AA8" w:rsidTr="00AB1A56">
        <w:tc>
          <w:tcPr>
            <w:tcW w:w="4678"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widowControl w:val="0"/>
              <w:spacing w:before="40" w:after="40"/>
              <w:jc w:val="left"/>
            </w:pPr>
            <w:r w:rsidRPr="008D6AA8">
              <w:t>DL-305A, Session 1, 201</w:t>
            </w:r>
            <w:r>
              <w:t>8</w:t>
            </w:r>
            <w:r w:rsidRPr="008D6AA8">
              <w:t>:  Total by language</w:t>
            </w:r>
          </w:p>
        </w:tc>
        <w:tc>
          <w:tcPr>
            <w:tcW w:w="1275"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widowControl w:val="0"/>
              <w:spacing w:before="40" w:after="40"/>
              <w:jc w:val="center"/>
            </w:pPr>
            <w:r>
              <w:t>28</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widowControl w:val="0"/>
              <w:spacing w:before="40" w:after="40"/>
              <w:jc w:val="center"/>
            </w:pPr>
            <w:r>
              <w:t>1</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widowControl w:val="0"/>
              <w:spacing w:before="40" w:after="40"/>
              <w:jc w:val="center"/>
            </w:pPr>
            <w:r>
              <w:t>0</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widowControl w:val="0"/>
              <w:spacing w:before="40" w:after="40"/>
              <w:jc w:val="center"/>
            </w:pPr>
            <w:r>
              <w:t>12</w:t>
            </w:r>
          </w:p>
        </w:tc>
      </w:tr>
    </w:tbl>
    <w:p w:rsidR="00AB1A56" w:rsidRPr="008D6AA8" w:rsidRDefault="00AB1A56" w:rsidP="00AB1A56"/>
    <w:p w:rsidR="00AB1A56" w:rsidRPr="006D5439" w:rsidRDefault="00AB1A56" w:rsidP="00AB1A56">
      <w:pPr>
        <w:jc w:val="left"/>
      </w:pPr>
    </w:p>
    <w:p w:rsidR="00AB1A56" w:rsidRPr="006D5439" w:rsidRDefault="00AB1A56" w:rsidP="00AB1A56">
      <w:pPr>
        <w:jc w:val="center"/>
        <w:rPr>
          <w:u w:val="single"/>
        </w:rPr>
      </w:pPr>
      <w:r w:rsidRPr="006D5439">
        <w:rPr>
          <w:u w:val="single"/>
        </w:rPr>
        <w:t>DL-305B “</w:t>
      </w:r>
      <w:r w:rsidRPr="006D5439">
        <w:rPr>
          <w:rFonts w:cs="Arial"/>
          <w:u w:val="single"/>
        </w:rPr>
        <w:t>DUS Examination”</w:t>
      </w:r>
    </w:p>
    <w:p w:rsidR="00AB1A56" w:rsidRPr="006D5439" w:rsidRDefault="00AB1A56" w:rsidP="00AB1A56">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AB1A56" w:rsidRPr="008D6AA8" w:rsidTr="00AB1A56">
        <w:tc>
          <w:tcPr>
            <w:tcW w:w="9781" w:type="dxa"/>
            <w:gridSpan w:val="3"/>
            <w:shd w:val="pct5" w:color="auto" w:fill="FFFFFF"/>
          </w:tcPr>
          <w:p w:rsidR="00AB1A56" w:rsidRPr="008D6AA8" w:rsidRDefault="00AB1A56" w:rsidP="00AB1A56">
            <w:pPr>
              <w:keepNext/>
              <w:keepLines/>
              <w:jc w:val="center"/>
            </w:pPr>
            <w:r w:rsidRPr="00072168">
              <w:t>Session I, 2018:  March 5 to April 8, 2018</w:t>
            </w:r>
          </w:p>
        </w:tc>
      </w:tr>
      <w:tr w:rsidR="00AB1A56" w:rsidRPr="008D6AA8" w:rsidTr="00AB1A56">
        <w:tc>
          <w:tcPr>
            <w:tcW w:w="3828" w:type="dxa"/>
            <w:shd w:val="pct5" w:color="auto" w:fill="FFFFFF"/>
            <w:vAlign w:val="center"/>
          </w:tcPr>
          <w:p w:rsidR="00AB1A56" w:rsidRPr="008D6AA8" w:rsidRDefault="00AB1A56" w:rsidP="00AB1A56">
            <w:pPr>
              <w:keepNext/>
              <w:keepLines/>
              <w:jc w:val="center"/>
            </w:pPr>
            <w:r w:rsidRPr="008D6AA8">
              <w:t>Category</w:t>
            </w:r>
          </w:p>
        </w:tc>
        <w:tc>
          <w:tcPr>
            <w:tcW w:w="4678" w:type="dxa"/>
            <w:shd w:val="pct5" w:color="auto" w:fill="FFFFFF"/>
            <w:vAlign w:val="center"/>
          </w:tcPr>
          <w:p w:rsidR="00AB1A56" w:rsidRPr="008D6AA8" w:rsidRDefault="00AB1A56" w:rsidP="00AB1A56">
            <w:pPr>
              <w:keepNext/>
              <w:keepLines/>
              <w:jc w:val="center"/>
            </w:pPr>
            <w:r w:rsidRPr="008D6AA8">
              <w:t>Participants from</w:t>
            </w:r>
          </w:p>
        </w:tc>
        <w:tc>
          <w:tcPr>
            <w:tcW w:w="1275" w:type="dxa"/>
            <w:shd w:val="pct5" w:color="auto" w:fill="FFFFFF"/>
            <w:vAlign w:val="center"/>
          </w:tcPr>
          <w:p w:rsidR="00AB1A56" w:rsidRPr="008D6AA8" w:rsidRDefault="00AB1A56" w:rsidP="00AB1A56">
            <w:pPr>
              <w:keepNext/>
              <w:keepLines/>
              <w:jc w:val="center"/>
            </w:pPr>
            <w:r w:rsidRPr="008D6AA8">
              <w:t>Number of participants</w:t>
            </w:r>
          </w:p>
        </w:tc>
      </w:tr>
      <w:tr w:rsidR="00AB1A56" w:rsidRPr="008D6AA8" w:rsidTr="00AB1A56">
        <w:tc>
          <w:tcPr>
            <w:tcW w:w="3828" w:type="dxa"/>
          </w:tcPr>
          <w:p w:rsidR="00AB1A56" w:rsidRPr="008D6AA8" w:rsidRDefault="00AB1A56" w:rsidP="00AB1A56">
            <w:pPr>
              <w:keepNext/>
              <w:keepLines/>
              <w:jc w:val="left"/>
              <w:rPr>
                <w:u w:val="single"/>
              </w:rPr>
            </w:pPr>
            <w:r w:rsidRPr="008D6AA8">
              <w:rPr>
                <w:u w:val="single"/>
              </w:rPr>
              <w:t>Category 1</w:t>
            </w:r>
          </w:p>
          <w:p w:rsidR="00AB1A56" w:rsidRPr="008D6AA8" w:rsidRDefault="00AB1A56" w:rsidP="00AB1A56">
            <w:pPr>
              <w:keepNext/>
              <w:keepLines/>
              <w:jc w:val="left"/>
              <w:rPr>
                <w:snapToGrid w:val="0"/>
                <w:color w:val="000000"/>
              </w:rPr>
            </w:pPr>
            <w:r w:rsidRPr="008D6AA8">
              <w:t>Officials of members of the Union</w:t>
            </w:r>
          </w:p>
          <w:p w:rsidR="00AB1A56" w:rsidRPr="008D6AA8" w:rsidRDefault="00AB1A56" w:rsidP="00AB1A56">
            <w:pPr>
              <w:keepNext/>
              <w:keepLines/>
              <w:jc w:val="left"/>
            </w:pPr>
          </w:p>
        </w:tc>
        <w:tc>
          <w:tcPr>
            <w:tcW w:w="4678" w:type="dxa"/>
          </w:tcPr>
          <w:p w:rsidR="00AB1A56" w:rsidRPr="008D6AA8" w:rsidRDefault="00AB1A56" w:rsidP="00AB1A56">
            <w:pPr>
              <w:jc w:val="left"/>
              <w:rPr>
                <w:rFonts w:cs="Arial"/>
              </w:rPr>
            </w:pPr>
            <w:r w:rsidRPr="006757B5">
              <w:rPr>
                <w:rFonts w:cs="Arial"/>
              </w:rPr>
              <w:t>China, Italy, Japan, Mexico, OAPI, Republic of Korea,</w:t>
            </w:r>
            <w:r>
              <w:rPr>
                <w:rFonts w:cs="Arial"/>
              </w:rPr>
              <w:t xml:space="preserve"> Spain, Ukraine, United Kingdom</w:t>
            </w:r>
          </w:p>
        </w:tc>
        <w:tc>
          <w:tcPr>
            <w:tcW w:w="1275" w:type="dxa"/>
          </w:tcPr>
          <w:p w:rsidR="00AB1A56" w:rsidRPr="008D6AA8" w:rsidRDefault="00AB1A56" w:rsidP="00AB1A56">
            <w:pPr>
              <w:keepNext/>
              <w:keepLines/>
              <w:jc w:val="center"/>
            </w:pPr>
            <w:r>
              <w:t>23</w:t>
            </w:r>
          </w:p>
        </w:tc>
      </w:tr>
      <w:tr w:rsidR="00AB1A56" w:rsidRPr="008D6AA8" w:rsidTr="00AB1A56">
        <w:tc>
          <w:tcPr>
            <w:tcW w:w="3828" w:type="dxa"/>
          </w:tcPr>
          <w:p w:rsidR="00AB1A56" w:rsidRPr="008D6AA8" w:rsidRDefault="00AB1A56" w:rsidP="00AB1A56">
            <w:pPr>
              <w:keepNext/>
              <w:keepLines/>
              <w:jc w:val="left"/>
              <w:rPr>
                <w:u w:val="single"/>
              </w:rPr>
            </w:pPr>
            <w:r w:rsidRPr="008D6AA8">
              <w:rPr>
                <w:u w:val="single"/>
              </w:rPr>
              <w:t>Category 2</w:t>
            </w:r>
          </w:p>
          <w:p w:rsidR="00AB1A56" w:rsidRPr="008D6AA8" w:rsidRDefault="00AB1A56" w:rsidP="00AB1A56">
            <w:pPr>
              <w:keepNext/>
              <w:keepLines/>
              <w:jc w:val="left"/>
            </w:pPr>
            <w:r w:rsidRPr="008D6AA8">
              <w:t>Officials of observer States / intergovernmental organizations / others</w:t>
            </w:r>
          </w:p>
        </w:tc>
        <w:tc>
          <w:tcPr>
            <w:tcW w:w="4678" w:type="dxa"/>
          </w:tcPr>
          <w:p w:rsidR="00AB1A56" w:rsidRPr="008D6AA8" w:rsidRDefault="00AB1A56" w:rsidP="00AB1A56">
            <w:pPr>
              <w:jc w:val="left"/>
            </w:pPr>
            <w:r>
              <w:t>Myanmar</w:t>
            </w:r>
          </w:p>
        </w:tc>
        <w:tc>
          <w:tcPr>
            <w:tcW w:w="1275" w:type="dxa"/>
          </w:tcPr>
          <w:p w:rsidR="00AB1A56" w:rsidRPr="008D6AA8" w:rsidRDefault="00AB1A56" w:rsidP="00AB1A56">
            <w:pPr>
              <w:keepNext/>
              <w:keepLines/>
              <w:jc w:val="center"/>
            </w:pPr>
            <w:r>
              <w:t>2</w:t>
            </w:r>
          </w:p>
        </w:tc>
      </w:tr>
      <w:tr w:rsidR="00AB1A56" w:rsidRPr="008D6AA8" w:rsidTr="00AB1A56">
        <w:tc>
          <w:tcPr>
            <w:tcW w:w="3828" w:type="dxa"/>
          </w:tcPr>
          <w:p w:rsidR="00AB1A56" w:rsidRPr="008D6AA8" w:rsidRDefault="00AB1A56" w:rsidP="00AB1A56">
            <w:pPr>
              <w:jc w:val="left"/>
              <w:rPr>
                <w:u w:val="single"/>
              </w:rPr>
            </w:pPr>
            <w:r w:rsidRPr="008D6AA8">
              <w:rPr>
                <w:u w:val="single"/>
              </w:rPr>
              <w:t>Category 3</w:t>
            </w:r>
          </w:p>
          <w:p w:rsidR="00AB1A56" w:rsidRPr="008D6AA8" w:rsidRDefault="00AB1A56" w:rsidP="00AB1A56">
            <w:pPr>
              <w:keepNext/>
              <w:keepLines/>
              <w:jc w:val="left"/>
            </w:pPr>
            <w:r w:rsidRPr="008D6AA8">
              <w:t>Other (</w:t>
            </w:r>
            <w:r w:rsidRPr="008D6AA8">
              <w:rPr>
                <w:rFonts w:eastAsia="MS Mincho"/>
              </w:rPr>
              <w:t>Fee: CHF1,000)</w:t>
            </w:r>
          </w:p>
        </w:tc>
        <w:tc>
          <w:tcPr>
            <w:tcW w:w="4678" w:type="dxa"/>
          </w:tcPr>
          <w:p w:rsidR="00AB1A56" w:rsidRPr="008D6AA8" w:rsidRDefault="00AB1A56" w:rsidP="00AB1A56">
            <w:pPr>
              <w:jc w:val="left"/>
              <w:rPr>
                <w:color w:val="000000"/>
              </w:rPr>
            </w:pPr>
          </w:p>
        </w:tc>
        <w:tc>
          <w:tcPr>
            <w:tcW w:w="1275" w:type="dxa"/>
          </w:tcPr>
          <w:p w:rsidR="00AB1A56" w:rsidRPr="008D6AA8" w:rsidRDefault="00AB1A56" w:rsidP="00AB1A56">
            <w:pPr>
              <w:keepNext/>
              <w:keepLines/>
              <w:tabs>
                <w:tab w:val="left" w:pos="450"/>
                <w:tab w:val="center" w:pos="529"/>
              </w:tabs>
              <w:jc w:val="center"/>
            </w:pPr>
          </w:p>
        </w:tc>
      </w:tr>
      <w:tr w:rsidR="00AB1A56" w:rsidRPr="008D6AA8" w:rsidTr="00AB1A56">
        <w:tc>
          <w:tcPr>
            <w:tcW w:w="3828" w:type="dxa"/>
          </w:tcPr>
          <w:p w:rsidR="00AB1A56" w:rsidRPr="008D6AA8" w:rsidRDefault="00AB1A56" w:rsidP="00AB1A56">
            <w:pPr>
              <w:keepNext/>
              <w:keepLines/>
              <w:jc w:val="left"/>
              <w:rPr>
                <w:rFonts w:eastAsia="MS Mincho"/>
              </w:rPr>
            </w:pPr>
            <w:r w:rsidRPr="008D6AA8">
              <w:rPr>
                <w:rFonts w:eastAsia="MS Mincho"/>
                <w:u w:val="single"/>
              </w:rPr>
              <w:t>Category 4:</w:t>
            </w:r>
          </w:p>
          <w:p w:rsidR="00AB1A56" w:rsidRPr="008D6AA8" w:rsidRDefault="00AB1A56" w:rsidP="00AB1A56">
            <w:pPr>
              <w:keepNext/>
              <w:keepLines/>
              <w:jc w:val="left"/>
            </w:pPr>
            <w:r w:rsidRPr="008D6AA8">
              <w:t>Discretionary waiving of fee for selected students</w:t>
            </w:r>
          </w:p>
        </w:tc>
        <w:tc>
          <w:tcPr>
            <w:tcW w:w="4678" w:type="dxa"/>
          </w:tcPr>
          <w:p w:rsidR="00AB1A56" w:rsidRPr="008D6AA8" w:rsidRDefault="00AB1A56" w:rsidP="00AB1A56">
            <w:pPr>
              <w:jc w:val="left"/>
            </w:pPr>
            <w:r>
              <w:t>Denmark, United States of America</w:t>
            </w:r>
          </w:p>
        </w:tc>
        <w:tc>
          <w:tcPr>
            <w:tcW w:w="1275" w:type="dxa"/>
          </w:tcPr>
          <w:p w:rsidR="00AB1A56" w:rsidRPr="00AD7FDB" w:rsidRDefault="00AB1A56" w:rsidP="00AB1A56">
            <w:pPr>
              <w:jc w:val="center"/>
            </w:pPr>
            <w:r w:rsidRPr="00AD7FDB">
              <w:t>2</w:t>
            </w:r>
          </w:p>
        </w:tc>
      </w:tr>
      <w:tr w:rsidR="00AB1A56" w:rsidRPr="00AD7FDB" w:rsidTr="00AB1A56">
        <w:tc>
          <w:tcPr>
            <w:tcW w:w="3828" w:type="dxa"/>
          </w:tcPr>
          <w:p w:rsidR="00AB1A56" w:rsidRPr="00AD7FDB" w:rsidRDefault="00AB1A56" w:rsidP="00AB1A56">
            <w:pPr>
              <w:jc w:val="left"/>
              <w:rPr>
                <w:u w:val="single"/>
              </w:rPr>
            </w:pPr>
            <w:r w:rsidRPr="00AD7FDB">
              <w:t>TOTAL</w:t>
            </w:r>
          </w:p>
        </w:tc>
        <w:tc>
          <w:tcPr>
            <w:tcW w:w="4678" w:type="dxa"/>
          </w:tcPr>
          <w:p w:rsidR="00AB1A56" w:rsidRPr="00AD7FDB" w:rsidRDefault="00AB1A56" w:rsidP="00AB1A56">
            <w:pPr>
              <w:keepNext/>
              <w:keepLines/>
              <w:jc w:val="left"/>
              <w:rPr>
                <w:color w:val="000000"/>
              </w:rPr>
            </w:pPr>
          </w:p>
        </w:tc>
        <w:tc>
          <w:tcPr>
            <w:tcW w:w="1275" w:type="dxa"/>
          </w:tcPr>
          <w:p w:rsidR="00AB1A56" w:rsidRPr="00AD7FDB" w:rsidRDefault="00AB1A56" w:rsidP="00AB1A56">
            <w:pPr>
              <w:jc w:val="center"/>
            </w:pPr>
            <w:r w:rsidRPr="00AD7FDB">
              <w:t>27</w:t>
            </w:r>
          </w:p>
        </w:tc>
      </w:tr>
    </w:tbl>
    <w:p w:rsidR="00AB1A56" w:rsidRPr="008D6AA8" w:rsidRDefault="00AB1A56" w:rsidP="00AB1A56"/>
    <w:tbl>
      <w:tblPr>
        <w:tblStyle w:val="TableGrid"/>
        <w:tblW w:w="9781" w:type="dxa"/>
        <w:tblInd w:w="-34" w:type="dxa"/>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AB1A56" w:rsidRPr="008D6AA8" w:rsidTr="00AB1A56">
        <w:tc>
          <w:tcPr>
            <w:tcW w:w="4678"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spacing w:before="40" w:after="40"/>
              <w:jc w:val="center"/>
            </w:pPr>
            <w:r w:rsidRPr="008D6AA8">
              <w:t>English</w:t>
            </w:r>
          </w:p>
        </w:tc>
        <w:tc>
          <w:tcPr>
            <w:tcW w:w="1276"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spacing w:before="40" w:after="40"/>
              <w:jc w:val="center"/>
            </w:pPr>
            <w:r w:rsidRPr="008D6AA8">
              <w:t>French</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center"/>
            </w:pPr>
            <w:r w:rsidRPr="008D6AA8">
              <w:t>German</w:t>
            </w:r>
          </w:p>
        </w:tc>
        <w:tc>
          <w:tcPr>
            <w:tcW w:w="1276" w:type="dxa"/>
            <w:tcBorders>
              <w:top w:val="single" w:sz="4" w:space="0" w:color="auto"/>
              <w:left w:val="single" w:sz="4" w:space="0" w:color="auto"/>
              <w:bottom w:val="single" w:sz="4" w:space="0" w:color="auto"/>
              <w:right w:val="single" w:sz="4" w:space="0" w:color="auto"/>
            </w:tcBorders>
            <w:vAlign w:val="center"/>
          </w:tcPr>
          <w:p w:rsidR="00AB1A56" w:rsidRPr="008D6AA8" w:rsidRDefault="00AB1A56" w:rsidP="00AB1A56">
            <w:pPr>
              <w:spacing w:before="40" w:after="40"/>
              <w:jc w:val="center"/>
            </w:pPr>
            <w:r w:rsidRPr="008D6AA8">
              <w:t>Spanish</w:t>
            </w:r>
          </w:p>
        </w:tc>
      </w:tr>
      <w:tr w:rsidR="00AB1A56" w:rsidRPr="008D6AA8" w:rsidTr="00AB1A56">
        <w:tc>
          <w:tcPr>
            <w:tcW w:w="4678"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left"/>
            </w:pPr>
            <w:r w:rsidRPr="008D6AA8">
              <w:t>DL-305B, Session I, 201</w:t>
            </w:r>
            <w:r>
              <w:t>8</w:t>
            </w:r>
            <w:r w:rsidRPr="008D6AA8">
              <w:t>:  Total by language</w:t>
            </w:r>
          </w:p>
        </w:tc>
        <w:tc>
          <w:tcPr>
            <w:tcW w:w="1275"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center"/>
            </w:pPr>
            <w: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1A56" w:rsidRPr="008D6AA8" w:rsidRDefault="00AB1A56" w:rsidP="00AB1A56">
            <w:pPr>
              <w:spacing w:before="40" w:after="40"/>
              <w:jc w:val="center"/>
            </w:pPr>
            <w:r>
              <w:t>1</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center"/>
            </w:pPr>
            <w:r>
              <w:t>0</w:t>
            </w:r>
          </w:p>
        </w:tc>
        <w:tc>
          <w:tcPr>
            <w:tcW w:w="1276" w:type="dxa"/>
            <w:tcBorders>
              <w:top w:val="single" w:sz="4" w:space="0" w:color="auto"/>
              <w:left w:val="single" w:sz="4" w:space="0" w:color="auto"/>
              <w:bottom w:val="single" w:sz="4" w:space="0" w:color="auto"/>
              <w:right w:val="single" w:sz="4" w:space="0" w:color="auto"/>
            </w:tcBorders>
          </w:tcPr>
          <w:p w:rsidR="00AB1A56" w:rsidRPr="008D6AA8" w:rsidRDefault="00AB1A56" w:rsidP="00AB1A56">
            <w:pPr>
              <w:spacing w:before="40" w:after="40"/>
              <w:jc w:val="center"/>
            </w:pPr>
            <w:r>
              <w:t>4</w:t>
            </w:r>
          </w:p>
        </w:tc>
      </w:tr>
    </w:tbl>
    <w:p w:rsidR="00AB1A56" w:rsidRPr="008D6AA8" w:rsidRDefault="00AB1A56" w:rsidP="00AB1A56"/>
    <w:p w:rsidR="00AB1A56" w:rsidRPr="008D6AA8" w:rsidRDefault="00AB1A56" w:rsidP="00AB1A56">
      <w:pPr>
        <w:jc w:val="left"/>
      </w:pPr>
    </w:p>
    <w:p w:rsidR="00AB1A56" w:rsidRPr="006D5439" w:rsidRDefault="00AB1A56" w:rsidP="00AB1A56">
      <w:pPr>
        <w:jc w:val="left"/>
      </w:pPr>
    </w:p>
    <w:p w:rsidR="00AB1A56" w:rsidRPr="006D5439" w:rsidRDefault="00AB1A56" w:rsidP="00AB1A56"/>
    <w:p w:rsidR="00AB1A56" w:rsidRPr="006D5439" w:rsidRDefault="00AB1A56" w:rsidP="00AB1A56">
      <w:pPr>
        <w:jc w:val="right"/>
      </w:pPr>
      <w:r w:rsidRPr="006D5439">
        <w:t>[Appendix follows]</w:t>
      </w:r>
    </w:p>
    <w:p w:rsidR="00AB1A56" w:rsidRPr="006D5439" w:rsidRDefault="00AB1A56" w:rsidP="00AB1A56">
      <w:pPr>
        <w:jc w:val="left"/>
        <w:sectPr w:rsidR="00AB1A56" w:rsidRPr="006D5439" w:rsidSect="00AB1A56">
          <w:headerReference w:type="default" r:id="rId14"/>
          <w:footerReference w:type="default" r:id="rId15"/>
          <w:footerReference w:type="first" r:id="rId16"/>
          <w:pgSz w:w="11907" w:h="16840" w:code="9"/>
          <w:pgMar w:top="510" w:right="1134" w:bottom="851" w:left="1134" w:header="510" w:footer="680" w:gutter="0"/>
          <w:pgNumType w:start="1"/>
          <w:cols w:space="720"/>
          <w:titlePg/>
        </w:sectPr>
      </w:pPr>
    </w:p>
    <w:p w:rsidR="00AB1A56" w:rsidRPr="006D5439" w:rsidRDefault="00547058" w:rsidP="00AB1A56">
      <w:pPr>
        <w:jc w:val="center"/>
      </w:pPr>
      <w:r>
        <w:lastRenderedPageBreak/>
        <w:t>C/52/3</w:t>
      </w:r>
    </w:p>
    <w:p w:rsidR="00AB1A56" w:rsidRPr="006D5439" w:rsidRDefault="00AB1A56" w:rsidP="00AB1A56">
      <w:pPr>
        <w:jc w:val="center"/>
      </w:pPr>
    </w:p>
    <w:p w:rsidR="00AB1A56" w:rsidRPr="006D5439" w:rsidRDefault="00AB1A56" w:rsidP="00AB1A56">
      <w:pPr>
        <w:jc w:val="center"/>
      </w:pPr>
      <w:r w:rsidRPr="006D5439">
        <w:t>APPENDIX</w:t>
      </w:r>
    </w:p>
    <w:p w:rsidR="00AB1A56" w:rsidRPr="006D5439" w:rsidRDefault="00AB1A56" w:rsidP="00AB1A56">
      <w:pPr>
        <w:jc w:val="center"/>
      </w:pPr>
    </w:p>
    <w:p w:rsidR="00AB1A56" w:rsidRPr="006D5439" w:rsidRDefault="00AB1A56" w:rsidP="00AB1A56">
      <w:pPr>
        <w:jc w:val="center"/>
      </w:pPr>
      <w:r w:rsidRPr="006D5439">
        <w:t>ACRONYMS AND ABBREVIATIONS</w:t>
      </w:r>
    </w:p>
    <w:p w:rsidR="00AB1A56" w:rsidRPr="006D5439" w:rsidRDefault="00AB1A56" w:rsidP="00AB1A56"/>
    <w:p w:rsidR="00AB1A56" w:rsidRPr="006D5439" w:rsidRDefault="00AB1A56" w:rsidP="00AB1A56">
      <w:pPr>
        <w:jc w:val="center"/>
      </w:pPr>
      <w:r w:rsidRPr="006D5439">
        <w:rPr>
          <w:u w:val="single"/>
        </w:rPr>
        <w:t>UPOV terms</w:t>
      </w:r>
    </w:p>
    <w:p w:rsidR="00AB1A56" w:rsidRPr="006D5439" w:rsidRDefault="00AB1A56" w:rsidP="00AB1A56"/>
    <w:p w:rsidR="00547058" w:rsidRPr="00DE7A13" w:rsidRDefault="00547058" w:rsidP="00547058"/>
    <w:tbl>
      <w:tblPr>
        <w:tblW w:w="9889" w:type="dxa"/>
        <w:tblLook w:val="04A0" w:firstRow="1" w:lastRow="0" w:firstColumn="1" w:lastColumn="0" w:noHBand="0" w:noVBand="1"/>
      </w:tblPr>
      <w:tblGrid>
        <w:gridCol w:w="1809"/>
        <w:gridCol w:w="8080"/>
      </w:tblGrid>
      <w:tr w:rsidR="00547058" w:rsidRPr="00DE7A13" w:rsidTr="00B21875">
        <w:tc>
          <w:tcPr>
            <w:tcW w:w="1809" w:type="dxa"/>
          </w:tcPr>
          <w:p w:rsidR="00547058" w:rsidRPr="00DE7A13" w:rsidRDefault="00547058" w:rsidP="00B21875">
            <w:pPr>
              <w:jc w:val="left"/>
            </w:pPr>
            <w:r w:rsidRPr="00DE7A13">
              <w:t>BMT</w:t>
            </w:r>
          </w:p>
        </w:tc>
        <w:tc>
          <w:tcPr>
            <w:tcW w:w="8080" w:type="dxa"/>
          </w:tcPr>
          <w:p w:rsidR="00547058" w:rsidRPr="00DE7A13" w:rsidRDefault="00547058" w:rsidP="00B21875">
            <w:pPr>
              <w:jc w:val="left"/>
            </w:pPr>
            <w:r w:rsidRPr="00DE7A13">
              <w:t>Working Group on Biochemical and Molecular Techniques, and DNA-Profiling in Particular</w:t>
            </w:r>
          </w:p>
        </w:tc>
      </w:tr>
      <w:tr w:rsidR="00547058" w:rsidRPr="00DE7A13" w:rsidTr="00B21875">
        <w:tc>
          <w:tcPr>
            <w:tcW w:w="1809" w:type="dxa"/>
          </w:tcPr>
          <w:p w:rsidR="00547058" w:rsidRPr="00DE7A13" w:rsidRDefault="00547058" w:rsidP="00B21875">
            <w:pPr>
              <w:jc w:val="left"/>
            </w:pPr>
            <w:r w:rsidRPr="00DE7A13">
              <w:t>CAJ</w:t>
            </w:r>
          </w:p>
        </w:tc>
        <w:tc>
          <w:tcPr>
            <w:tcW w:w="8080" w:type="dxa"/>
          </w:tcPr>
          <w:p w:rsidR="00547058" w:rsidRPr="00DE7A13" w:rsidRDefault="00547058" w:rsidP="00B21875">
            <w:pPr>
              <w:jc w:val="left"/>
            </w:pPr>
            <w:r w:rsidRPr="00DE7A13">
              <w:t xml:space="preserve">Administrative and Legal Committee </w:t>
            </w:r>
          </w:p>
        </w:tc>
      </w:tr>
      <w:tr w:rsidR="00547058" w:rsidRPr="00DE7A13" w:rsidTr="00B21875">
        <w:tc>
          <w:tcPr>
            <w:tcW w:w="1809" w:type="dxa"/>
          </w:tcPr>
          <w:p w:rsidR="00547058" w:rsidRPr="00DE7A13" w:rsidRDefault="00547058" w:rsidP="00B21875">
            <w:pPr>
              <w:autoSpaceDE w:val="0"/>
              <w:autoSpaceDN w:val="0"/>
              <w:adjustRightInd w:val="0"/>
              <w:jc w:val="left"/>
            </w:pPr>
            <w:r w:rsidRPr="00DE7A13">
              <w:t>DL-205</w:t>
            </w:r>
          </w:p>
        </w:tc>
        <w:tc>
          <w:tcPr>
            <w:tcW w:w="8080" w:type="dxa"/>
          </w:tcPr>
          <w:p w:rsidR="00547058" w:rsidRPr="00DE7A13" w:rsidRDefault="00547058" w:rsidP="00B21875">
            <w:pPr>
              <w:autoSpaceDE w:val="0"/>
              <w:autoSpaceDN w:val="0"/>
              <w:adjustRightInd w:val="0"/>
              <w:jc w:val="left"/>
            </w:pPr>
            <w:r w:rsidRPr="00DE7A13">
              <w:t>UPOV distance learning course “Introduction to the UPOV System of Plant Variety Protection under the UPOV Convention”</w:t>
            </w:r>
          </w:p>
        </w:tc>
      </w:tr>
      <w:tr w:rsidR="00547058" w:rsidRPr="00DE7A13" w:rsidTr="00B21875">
        <w:tc>
          <w:tcPr>
            <w:tcW w:w="1809" w:type="dxa"/>
          </w:tcPr>
          <w:p w:rsidR="00547058" w:rsidRPr="00DE7A13" w:rsidRDefault="00547058" w:rsidP="00B21875">
            <w:pPr>
              <w:autoSpaceDE w:val="0"/>
              <w:autoSpaceDN w:val="0"/>
              <w:adjustRightInd w:val="0"/>
              <w:jc w:val="left"/>
            </w:pPr>
            <w:r w:rsidRPr="00DE7A13">
              <w:t>DL-305</w:t>
            </w:r>
          </w:p>
        </w:tc>
        <w:tc>
          <w:tcPr>
            <w:tcW w:w="8080" w:type="dxa"/>
          </w:tcPr>
          <w:p w:rsidR="00547058" w:rsidRPr="00DE7A13" w:rsidRDefault="00547058" w:rsidP="00B21875">
            <w:pPr>
              <w:autoSpaceDE w:val="0"/>
              <w:autoSpaceDN w:val="0"/>
              <w:adjustRightInd w:val="0"/>
              <w:jc w:val="left"/>
            </w:pPr>
            <w:r w:rsidRPr="00DE7A13">
              <w:t>UPOV distance learning course “Examination of Applications for Plant Breeders</w:t>
            </w:r>
            <w:r>
              <w:t>’</w:t>
            </w:r>
            <w:r w:rsidRPr="00DE7A13">
              <w:t xml:space="preserve"> Rights”</w:t>
            </w:r>
          </w:p>
        </w:tc>
      </w:tr>
      <w:tr w:rsidR="00547058" w:rsidRPr="00DE7A13" w:rsidTr="00B21875">
        <w:tc>
          <w:tcPr>
            <w:tcW w:w="1809" w:type="dxa"/>
          </w:tcPr>
          <w:p w:rsidR="00547058" w:rsidRPr="00DE7A13" w:rsidRDefault="00547058" w:rsidP="00B21875">
            <w:pPr>
              <w:jc w:val="left"/>
            </w:pPr>
            <w:r w:rsidRPr="00DE7A13">
              <w:rPr>
                <w:rFonts w:cs="Arial"/>
              </w:rPr>
              <w:t>DL-305A</w:t>
            </w:r>
          </w:p>
        </w:tc>
        <w:tc>
          <w:tcPr>
            <w:tcW w:w="8080" w:type="dxa"/>
          </w:tcPr>
          <w:p w:rsidR="00547058" w:rsidRPr="00DE7A13" w:rsidRDefault="00547058" w:rsidP="00B21875">
            <w:pPr>
              <w:jc w:val="left"/>
              <w:rPr>
                <w:spacing w:val="-2"/>
              </w:rPr>
            </w:pPr>
            <w:r w:rsidRPr="00DE7A13">
              <w:rPr>
                <w:spacing w:val="-2"/>
              </w:rPr>
              <w:t>UPOV distance learning course “</w:t>
            </w:r>
            <w:r w:rsidRPr="00DE7A13">
              <w:rPr>
                <w:rFonts w:cs="Arial"/>
                <w:spacing w:val="-2"/>
              </w:rPr>
              <w:t>Administration of Plant Breeders</w:t>
            </w:r>
            <w:r>
              <w:rPr>
                <w:rFonts w:cs="Arial"/>
                <w:spacing w:val="-2"/>
              </w:rPr>
              <w:t>’</w:t>
            </w:r>
            <w:r w:rsidRPr="00DE7A13">
              <w:rPr>
                <w:rFonts w:cs="Arial"/>
                <w:spacing w:val="-2"/>
              </w:rPr>
              <w:t xml:space="preserve"> Rights” </w:t>
            </w:r>
            <w:r w:rsidRPr="00DE7A13">
              <w:rPr>
                <w:rFonts w:cs="Arial"/>
                <w:spacing w:val="-2"/>
              </w:rPr>
              <w:br/>
              <w:t>(part A of DL</w:t>
            </w:r>
            <w:r w:rsidRPr="00DE7A13">
              <w:rPr>
                <w:rFonts w:cs="Arial"/>
                <w:spacing w:val="-2"/>
              </w:rPr>
              <w:noBreakHyphen/>
              <w:t>305)</w:t>
            </w:r>
          </w:p>
        </w:tc>
      </w:tr>
      <w:tr w:rsidR="00547058" w:rsidRPr="00DE7A13" w:rsidTr="00B21875">
        <w:tc>
          <w:tcPr>
            <w:tcW w:w="1809" w:type="dxa"/>
          </w:tcPr>
          <w:p w:rsidR="00547058" w:rsidRPr="00DE7A13" w:rsidRDefault="00547058" w:rsidP="00B21875">
            <w:pPr>
              <w:jc w:val="left"/>
            </w:pPr>
            <w:r w:rsidRPr="00DE7A13">
              <w:rPr>
                <w:rFonts w:cs="Arial"/>
              </w:rPr>
              <w:t>DL-305B</w:t>
            </w:r>
          </w:p>
        </w:tc>
        <w:tc>
          <w:tcPr>
            <w:tcW w:w="8080" w:type="dxa"/>
          </w:tcPr>
          <w:p w:rsidR="00547058" w:rsidRPr="00DE7A13" w:rsidRDefault="00547058" w:rsidP="00B21875">
            <w:pPr>
              <w:jc w:val="left"/>
            </w:pPr>
            <w:r w:rsidRPr="00DE7A13">
              <w:t>UPOV distance learning course “</w:t>
            </w:r>
            <w:r w:rsidRPr="00DE7A13">
              <w:rPr>
                <w:rFonts w:cs="Arial"/>
              </w:rPr>
              <w:t>DUS Examination”</w:t>
            </w:r>
            <w:r w:rsidRPr="00DE7A13">
              <w:rPr>
                <w:rFonts w:cs="Arial"/>
              </w:rPr>
              <w:br/>
              <w:t>(part B of DL-305)</w:t>
            </w:r>
          </w:p>
        </w:tc>
      </w:tr>
      <w:tr w:rsidR="00547058" w:rsidRPr="00DE7A13" w:rsidTr="00B21875">
        <w:tc>
          <w:tcPr>
            <w:tcW w:w="1809" w:type="dxa"/>
          </w:tcPr>
          <w:p w:rsidR="00547058" w:rsidRPr="00DE7A13" w:rsidRDefault="00547058" w:rsidP="00B21875">
            <w:pPr>
              <w:jc w:val="left"/>
            </w:pPr>
            <w:r w:rsidRPr="00DE7A13">
              <w:t>DUS</w:t>
            </w:r>
          </w:p>
        </w:tc>
        <w:tc>
          <w:tcPr>
            <w:tcW w:w="8080" w:type="dxa"/>
          </w:tcPr>
          <w:p w:rsidR="00547058" w:rsidRPr="00DE7A13" w:rsidRDefault="00547058" w:rsidP="00B21875">
            <w:pPr>
              <w:jc w:val="left"/>
            </w:pPr>
            <w:r w:rsidRPr="00DE7A13">
              <w:t>Distinctness, Uniformity and Stability</w:t>
            </w:r>
          </w:p>
        </w:tc>
      </w:tr>
      <w:tr w:rsidR="00547058" w:rsidRPr="00DE7A13" w:rsidTr="00B21875">
        <w:tc>
          <w:tcPr>
            <w:tcW w:w="1809" w:type="dxa"/>
          </w:tcPr>
          <w:p w:rsidR="00547058" w:rsidRPr="001E4155" w:rsidRDefault="00547058" w:rsidP="00B21875">
            <w:pPr>
              <w:autoSpaceDE w:val="0"/>
              <w:autoSpaceDN w:val="0"/>
              <w:adjustRightInd w:val="0"/>
              <w:jc w:val="left"/>
            </w:pPr>
            <w:r w:rsidRPr="001E4155">
              <w:t>EAF (see also UPOV PRISMA)</w:t>
            </w:r>
          </w:p>
        </w:tc>
        <w:tc>
          <w:tcPr>
            <w:tcW w:w="8080" w:type="dxa"/>
          </w:tcPr>
          <w:p w:rsidR="00547058" w:rsidRPr="00DE7A13" w:rsidRDefault="00547058" w:rsidP="00B21875">
            <w:pPr>
              <w:autoSpaceDE w:val="0"/>
              <w:autoSpaceDN w:val="0"/>
              <w:adjustRightInd w:val="0"/>
              <w:jc w:val="left"/>
            </w:pPr>
            <w:r w:rsidRPr="001E4155">
              <w:t>UPOV Electronic Application Form</w:t>
            </w:r>
          </w:p>
        </w:tc>
      </w:tr>
      <w:tr w:rsidR="00547058" w:rsidRPr="00DE7A13" w:rsidTr="00B21875">
        <w:tc>
          <w:tcPr>
            <w:tcW w:w="1809" w:type="dxa"/>
          </w:tcPr>
          <w:p w:rsidR="00547058" w:rsidRPr="00DE7A13" w:rsidRDefault="00547058" w:rsidP="00B21875">
            <w:pPr>
              <w:autoSpaceDE w:val="0"/>
              <w:autoSpaceDN w:val="0"/>
              <w:adjustRightInd w:val="0"/>
              <w:jc w:val="left"/>
              <w:rPr>
                <w:snapToGrid w:val="0"/>
              </w:rPr>
            </w:pPr>
            <w:r w:rsidRPr="00DE7A13">
              <w:t>EDV</w:t>
            </w:r>
          </w:p>
        </w:tc>
        <w:tc>
          <w:tcPr>
            <w:tcW w:w="8080" w:type="dxa"/>
          </w:tcPr>
          <w:p w:rsidR="00547058" w:rsidRPr="00DE7A13" w:rsidRDefault="00547058" w:rsidP="00B21875">
            <w:pPr>
              <w:autoSpaceDE w:val="0"/>
              <w:autoSpaceDN w:val="0"/>
              <w:adjustRightInd w:val="0"/>
              <w:jc w:val="left"/>
              <w:rPr>
                <w:snapToGrid w:val="0"/>
              </w:rPr>
            </w:pPr>
            <w:r w:rsidRPr="00DE7A13">
              <w:t>essentially derived variety</w:t>
            </w:r>
          </w:p>
        </w:tc>
      </w:tr>
      <w:tr w:rsidR="00547058" w:rsidRPr="00DE7A13" w:rsidTr="00B21875">
        <w:tc>
          <w:tcPr>
            <w:tcW w:w="1809" w:type="dxa"/>
          </w:tcPr>
          <w:p w:rsidR="00547058" w:rsidRPr="00DE7A13" w:rsidRDefault="00547058" w:rsidP="00B21875">
            <w:pPr>
              <w:jc w:val="left"/>
            </w:pPr>
            <w:r w:rsidRPr="00DE7A13">
              <w:t>Office</w:t>
            </w:r>
          </w:p>
        </w:tc>
        <w:tc>
          <w:tcPr>
            <w:tcW w:w="8080" w:type="dxa"/>
          </w:tcPr>
          <w:p w:rsidR="00547058" w:rsidRPr="00DE7A13" w:rsidRDefault="00547058" w:rsidP="00B21875">
            <w:pPr>
              <w:jc w:val="left"/>
            </w:pPr>
            <w:r w:rsidRPr="00DE7A13">
              <w:t>Office of the Union</w:t>
            </w:r>
          </w:p>
        </w:tc>
      </w:tr>
      <w:tr w:rsidR="00547058" w:rsidRPr="00DE7A13" w:rsidTr="00B21875">
        <w:tc>
          <w:tcPr>
            <w:tcW w:w="1809" w:type="dxa"/>
          </w:tcPr>
          <w:p w:rsidR="00547058" w:rsidRPr="00DE7A13" w:rsidRDefault="00547058" w:rsidP="00B21875">
            <w:pPr>
              <w:jc w:val="left"/>
            </w:pPr>
            <w:r w:rsidRPr="00DE7A13">
              <w:t>PBR</w:t>
            </w:r>
          </w:p>
        </w:tc>
        <w:tc>
          <w:tcPr>
            <w:tcW w:w="8080" w:type="dxa"/>
          </w:tcPr>
          <w:p w:rsidR="00547058" w:rsidRPr="00DE7A13" w:rsidRDefault="00547058" w:rsidP="00B21875">
            <w:pPr>
              <w:jc w:val="left"/>
            </w:pPr>
            <w:r w:rsidRPr="00DE7A13">
              <w:t>Plant Breeder</w:t>
            </w:r>
            <w:r>
              <w:t>’</w:t>
            </w:r>
            <w:r w:rsidRPr="00DE7A13">
              <w:t>s Right</w:t>
            </w:r>
          </w:p>
        </w:tc>
      </w:tr>
      <w:tr w:rsidR="00547058" w:rsidRPr="00DE7A13" w:rsidTr="00B21875">
        <w:tc>
          <w:tcPr>
            <w:tcW w:w="1809" w:type="dxa"/>
          </w:tcPr>
          <w:p w:rsidR="00547058" w:rsidRPr="00DE7A13" w:rsidRDefault="00547058" w:rsidP="00B21875">
            <w:pPr>
              <w:jc w:val="left"/>
            </w:pPr>
            <w:r w:rsidRPr="00DE7A13">
              <w:t>TC</w:t>
            </w:r>
          </w:p>
        </w:tc>
        <w:tc>
          <w:tcPr>
            <w:tcW w:w="8080" w:type="dxa"/>
          </w:tcPr>
          <w:p w:rsidR="00547058" w:rsidRPr="00DE7A13" w:rsidRDefault="00547058" w:rsidP="00B21875">
            <w:pPr>
              <w:jc w:val="left"/>
            </w:pPr>
            <w:r w:rsidRPr="00DE7A13">
              <w:t>Technical Committee</w:t>
            </w:r>
          </w:p>
        </w:tc>
      </w:tr>
      <w:tr w:rsidR="00547058" w:rsidRPr="00DE7A13" w:rsidTr="00B21875">
        <w:tc>
          <w:tcPr>
            <w:tcW w:w="1809" w:type="dxa"/>
          </w:tcPr>
          <w:p w:rsidR="00547058" w:rsidRPr="00DE7A13" w:rsidRDefault="00547058" w:rsidP="00B21875">
            <w:pPr>
              <w:jc w:val="left"/>
            </w:pPr>
            <w:r w:rsidRPr="00DE7A13">
              <w:t>TC</w:t>
            </w:r>
            <w:r w:rsidRPr="00DE7A13">
              <w:noBreakHyphen/>
              <w:t>EDC</w:t>
            </w:r>
          </w:p>
        </w:tc>
        <w:tc>
          <w:tcPr>
            <w:tcW w:w="8080" w:type="dxa"/>
          </w:tcPr>
          <w:p w:rsidR="00547058" w:rsidRPr="00DE7A13" w:rsidRDefault="00547058" w:rsidP="00B21875">
            <w:pPr>
              <w:jc w:val="left"/>
            </w:pPr>
            <w:r w:rsidRPr="00DE7A13">
              <w:t>Enlarged Editorial Committee</w:t>
            </w:r>
          </w:p>
        </w:tc>
      </w:tr>
      <w:tr w:rsidR="00547058" w:rsidRPr="00DE7A13" w:rsidTr="00B21875">
        <w:tc>
          <w:tcPr>
            <w:tcW w:w="1809" w:type="dxa"/>
          </w:tcPr>
          <w:p w:rsidR="00547058" w:rsidRPr="00DE7A13" w:rsidRDefault="00547058" w:rsidP="00B21875">
            <w:pPr>
              <w:jc w:val="left"/>
            </w:pPr>
            <w:r w:rsidRPr="00DE7A13">
              <w:t>TWA</w:t>
            </w:r>
          </w:p>
        </w:tc>
        <w:tc>
          <w:tcPr>
            <w:tcW w:w="8080" w:type="dxa"/>
          </w:tcPr>
          <w:p w:rsidR="00547058" w:rsidRPr="00DE7A13" w:rsidRDefault="00547058" w:rsidP="00B21875">
            <w:pPr>
              <w:jc w:val="left"/>
            </w:pPr>
            <w:r w:rsidRPr="00DE7A13">
              <w:t>Technical Working Party for Agricultural Crops</w:t>
            </w:r>
          </w:p>
        </w:tc>
      </w:tr>
      <w:tr w:rsidR="00547058" w:rsidRPr="00DE7A13" w:rsidTr="00B21875">
        <w:tc>
          <w:tcPr>
            <w:tcW w:w="1809" w:type="dxa"/>
          </w:tcPr>
          <w:p w:rsidR="00547058" w:rsidRPr="00DE7A13" w:rsidRDefault="00547058" w:rsidP="00B21875">
            <w:pPr>
              <w:jc w:val="left"/>
            </w:pPr>
            <w:r w:rsidRPr="00DE7A13">
              <w:t>TWC</w:t>
            </w:r>
          </w:p>
        </w:tc>
        <w:tc>
          <w:tcPr>
            <w:tcW w:w="8080" w:type="dxa"/>
          </w:tcPr>
          <w:p w:rsidR="00547058" w:rsidRPr="00DE7A13" w:rsidRDefault="00547058" w:rsidP="00B21875">
            <w:pPr>
              <w:jc w:val="left"/>
            </w:pPr>
            <w:r w:rsidRPr="00DE7A13">
              <w:t>Technical Working Party on Automation and Computer Programs</w:t>
            </w:r>
          </w:p>
        </w:tc>
      </w:tr>
      <w:tr w:rsidR="00547058" w:rsidRPr="00DE7A13" w:rsidTr="00B21875">
        <w:tc>
          <w:tcPr>
            <w:tcW w:w="1809" w:type="dxa"/>
          </w:tcPr>
          <w:p w:rsidR="00547058" w:rsidRPr="00DE7A13" w:rsidRDefault="00547058" w:rsidP="00B21875">
            <w:pPr>
              <w:jc w:val="left"/>
            </w:pPr>
            <w:r w:rsidRPr="00DE7A13">
              <w:t>TWF</w:t>
            </w:r>
          </w:p>
        </w:tc>
        <w:tc>
          <w:tcPr>
            <w:tcW w:w="8080" w:type="dxa"/>
          </w:tcPr>
          <w:p w:rsidR="00547058" w:rsidRPr="00DE7A13" w:rsidRDefault="00547058" w:rsidP="00B21875">
            <w:pPr>
              <w:jc w:val="left"/>
            </w:pPr>
            <w:r w:rsidRPr="00DE7A13">
              <w:t>Technical Working Party for Fruit Crops</w:t>
            </w:r>
          </w:p>
        </w:tc>
      </w:tr>
      <w:tr w:rsidR="00547058" w:rsidRPr="00DE7A13" w:rsidTr="00B21875">
        <w:tc>
          <w:tcPr>
            <w:tcW w:w="1809" w:type="dxa"/>
          </w:tcPr>
          <w:p w:rsidR="00547058" w:rsidRPr="00DE7A13" w:rsidRDefault="00547058" w:rsidP="00B21875">
            <w:pPr>
              <w:jc w:val="left"/>
            </w:pPr>
            <w:r w:rsidRPr="00DE7A13">
              <w:t>TWO</w:t>
            </w:r>
          </w:p>
        </w:tc>
        <w:tc>
          <w:tcPr>
            <w:tcW w:w="8080" w:type="dxa"/>
          </w:tcPr>
          <w:p w:rsidR="00547058" w:rsidRPr="00DE7A13" w:rsidRDefault="00547058" w:rsidP="00B21875">
            <w:pPr>
              <w:jc w:val="left"/>
            </w:pPr>
            <w:r w:rsidRPr="00DE7A13">
              <w:t>Technical Working Party for Ornamental Plants and Forest Trees</w:t>
            </w:r>
          </w:p>
        </w:tc>
      </w:tr>
      <w:tr w:rsidR="00547058" w:rsidRPr="00DE7A13" w:rsidTr="00B21875">
        <w:tc>
          <w:tcPr>
            <w:tcW w:w="1809" w:type="dxa"/>
          </w:tcPr>
          <w:p w:rsidR="00547058" w:rsidRPr="00DE7A13" w:rsidRDefault="00547058" w:rsidP="00B21875">
            <w:pPr>
              <w:jc w:val="left"/>
            </w:pPr>
            <w:r w:rsidRPr="00DE7A13">
              <w:t>TWP(s)</w:t>
            </w:r>
          </w:p>
        </w:tc>
        <w:tc>
          <w:tcPr>
            <w:tcW w:w="8080" w:type="dxa"/>
          </w:tcPr>
          <w:p w:rsidR="00547058" w:rsidRPr="00DE7A13" w:rsidRDefault="00547058" w:rsidP="00B21875">
            <w:pPr>
              <w:jc w:val="left"/>
            </w:pPr>
            <w:r w:rsidRPr="00DE7A13">
              <w:t>Technical Working Party(ies)</w:t>
            </w:r>
          </w:p>
        </w:tc>
      </w:tr>
      <w:tr w:rsidR="00547058" w:rsidRPr="00DE7A13" w:rsidTr="00B21875">
        <w:tc>
          <w:tcPr>
            <w:tcW w:w="1809" w:type="dxa"/>
          </w:tcPr>
          <w:p w:rsidR="00547058" w:rsidRPr="00DE7A13" w:rsidRDefault="00547058" w:rsidP="00B21875">
            <w:pPr>
              <w:jc w:val="left"/>
            </w:pPr>
            <w:r w:rsidRPr="00DE7A13">
              <w:t>TWV</w:t>
            </w:r>
          </w:p>
        </w:tc>
        <w:tc>
          <w:tcPr>
            <w:tcW w:w="8080" w:type="dxa"/>
          </w:tcPr>
          <w:p w:rsidR="00547058" w:rsidRPr="00DE7A13" w:rsidRDefault="00547058" w:rsidP="00B21875">
            <w:pPr>
              <w:jc w:val="left"/>
            </w:pPr>
            <w:r w:rsidRPr="00DE7A13">
              <w:t>Technical Working Party for Vegetables</w:t>
            </w:r>
          </w:p>
        </w:tc>
      </w:tr>
      <w:tr w:rsidR="00547058" w:rsidRPr="00DE7A13" w:rsidTr="00B21875">
        <w:tc>
          <w:tcPr>
            <w:tcW w:w="1809" w:type="dxa"/>
          </w:tcPr>
          <w:p w:rsidR="00547058" w:rsidRPr="001E4155" w:rsidRDefault="00547058" w:rsidP="00B21875">
            <w:pPr>
              <w:jc w:val="left"/>
            </w:pPr>
            <w:r w:rsidRPr="001E4155">
              <w:t>UPOV PRISMA</w:t>
            </w:r>
          </w:p>
        </w:tc>
        <w:tc>
          <w:tcPr>
            <w:tcW w:w="8080" w:type="dxa"/>
          </w:tcPr>
          <w:p w:rsidR="00547058" w:rsidRPr="00DE7A13" w:rsidRDefault="00547058" w:rsidP="00B21875">
            <w:pPr>
              <w:jc w:val="left"/>
            </w:pPr>
            <w:r w:rsidRPr="001E4155">
              <w:t>UPOV PRISMA PBR Application Tool</w:t>
            </w:r>
          </w:p>
        </w:tc>
      </w:tr>
      <w:tr w:rsidR="00547058" w:rsidRPr="00DE7A13" w:rsidTr="00B21875">
        <w:tc>
          <w:tcPr>
            <w:tcW w:w="1809" w:type="dxa"/>
          </w:tcPr>
          <w:p w:rsidR="00547058" w:rsidRPr="00DE7A13" w:rsidRDefault="00547058" w:rsidP="00B21875">
            <w:pPr>
              <w:jc w:val="left"/>
            </w:pPr>
            <w:r w:rsidRPr="00DE7A13">
              <w:t>WG-DEN</w:t>
            </w:r>
          </w:p>
        </w:tc>
        <w:tc>
          <w:tcPr>
            <w:tcW w:w="8080" w:type="dxa"/>
          </w:tcPr>
          <w:p w:rsidR="00547058" w:rsidRPr="00DE7A13" w:rsidRDefault="00547058" w:rsidP="00B21875">
            <w:pPr>
              <w:jc w:val="left"/>
            </w:pPr>
            <w:r w:rsidRPr="00DE7A13">
              <w:t>Working Group on Variety Denominations</w:t>
            </w:r>
          </w:p>
        </w:tc>
      </w:tr>
      <w:tr w:rsidR="00547058" w:rsidRPr="00DE7A13" w:rsidTr="00B21875">
        <w:tc>
          <w:tcPr>
            <w:tcW w:w="1809" w:type="dxa"/>
          </w:tcPr>
          <w:p w:rsidR="00547058" w:rsidRPr="00DE7A13" w:rsidRDefault="00547058" w:rsidP="00B21875">
            <w:pPr>
              <w:jc w:val="left"/>
            </w:pPr>
            <w:r w:rsidRPr="00DE7A13">
              <w:t>WG-ISC</w:t>
            </w:r>
          </w:p>
        </w:tc>
        <w:tc>
          <w:tcPr>
            <w:tcW w:w="8080" w:type="dxa"/>
          </w:tcPr>
          <w:p w:rsidR="00547058" w:rsidRPr="00DE7A13" w:rsidRDefault="00547058" w:rsidP="00B21875">
            <w:pPr>
              <w:jc w:val="left"/>
            </w:pPr>
            <w:r w:rsidRPr="00DE7A13">
              <w:t>Working Group on a Possible International System of Cooperation</w:t>
            </w:r>
          </w:p>
        </w:tc>
      </w:tr>
      <w:tr w:rsidR="00547058" w:rsidRPr="00DE7A13" w:rsidTr="00B21875">
        <w:tc>
          <w:tcPr>
            <w:tcW w:w="1809" w:type="dxa"/>
          </w:tcPr>
          <w:p w:rsidR="00547058" w:rsidRPr="00DE7A13" w:rsidRDefault="00547058" w:rsidP="00B21875">
            <w:pPr>
              <w:jc w:val="left"/>
            </w:pPr>
            <w:r w:rsidRPr="00DE7A13">
              <w:t>WSP</w:t>
            </w:r>
          </w:p>
        </w:tc>
        <w:tc>
          <w:tcPr>
            <w:tcW w:w="8080" w:type="dxa"/>
          </w:tcPr>
          <w:p w:rsidR="00547058" w:rsidRPr="00DE7A13" w:rsidRDefault="00547058" w:rsidP="00B21875">
            <w:pPr>
              <w:jc w:val="left"/>
            </w:pPr>
            <w:r w:rsidRPr="00DE7A13">
              <w:t>World Seed Partnership</w:t>
            </w:r>
          </w:p>
        </w:tc>
      </w:tr>
    </w:tbl>
    <w:p w:rsidR="00547058" w:rsidRPr="00DE7A13" w:rsidRDefault="00547058" w:rsidP="00547058"/>
    <w:p w:rsidR="00547058" w:rsidRPr="00DE7A13" w:rsidRDefault="00547058" w:rsidP="00547058">
      <w:pPr>
        <w:ind w:left="1418" w:hanging="1418"/>
      </w:pPr>
    </w:p>
    <w:p w:rsidR="00547058" w:rsidRPr="009561E4" w:rsidRDefault="00547058" w:rsidP="00E1555A">
      <w:pPr>
        <w:jc w:val="center"/>
      </w:pPr>
      <w:r w:rsidRPr="00DE7A13">
        <w:rPr>
          <w:u w:val="single"/>
        </w:rPr>
        <w:t>Acronyms</w:t>
      </w:r>
    </w:p>
    <w:p w:rsidR="00547058" w:rsidRPr="00DE7A13" w:rsidRDefault="00547058" w:rsidP="00547058"/>
    <w:tbl>
      <w:tblPr>
        <w:tblW w:w="9889" w:type="dxa"/>
        <w:tblLook w:val="04A0" w:firstRow="1" w:lastRow="0" w:firstColumn="1" w:lastColumn="0" w:noHBand="0" w:noVBand="1"/>
      </w:tblPr>
      <w:tblGrid>
        <w:gridCol w:w="2423"/>
        <w:gridCol w:w="7466"/>
      </w:tblGrid>
      <w:tr w:rsidR="00547058" w:rsidRPr="00DE7A13" w:rsidTr="00B21875">
        <w:tc>
          <w:tcPr>
            <w:tcW w:w="2423" w:type="dxa"/>
          </w:tcPr>
          <w:p w:rsidR="00547058" w:rsidRPr="00F11D90" w:rsidRDefault="00547058" w:rsidP="00B21875">
            <w:pPr>
              <w:jc w:val="left"/>
            </w:pPr>
            <w:r w:rsidRPr="00F11D90">
              <w:t>AFSTA</w:t>
            </w:r>
          </w:p>
        </w:tc>
        <w:tc>
          <w:tcPr>
            <w:tcW w:w="7466" w:type="dxa"/>
          </w:tcPr>
          <w:p w:rsidR="00547058" w:rsidRPr="00F11D90" w:rsidRDefault="00547058" w:rsidP="00B21875">
            <w:pPr>
              <w:jc w:val="left"/>
            </w:pPr>
            <w:r w:rsidRPr="00F11D90">
              <w:t>African Seed Trade Association</w:t>
            </w:r>
          </w:p>
        </w:tc>
      </w:tr>
      <w:tr w:rsidR="0074411C" w:rsidRPr="00DE7A13" w:rsidTr="00B21875">
        <w:tc>
          <w:tcPr>
            <w:tcW w:w="2423" w:type="dxa"/>
          </w:tcPr>
          <w:p w:rsidR="0074411C" w:rsidRPr="00F11D90" w:rsidRDefault="0074411C" w:rsidP="00B21875">
            <w:pPr>
              <w:jc w:val="left"/>
            </w:pPr>
            <w:r>
              <w:t>AOHE</w:t>
            </w:r>
          </w:p>
        </w:tc>
        <w:tc>
          <w:tcPr>
            <w:tcW w:w="7466" w:type="dxa"/>
          </w:tcPr>
          <w:p w:rsidR="0074411C" w:rsidRPr="00F11D90" w:rsidRDefault="0074411C" w:rsidP="00B21875">
            <w:pPr>
              <w:jc w:val="left"/>
            </w:pPr>
            <w:r w:rsidRPr="0074411C">
              <w:t>Association of European Horticultural Breeders</w:t>
            </w:r>
          </w:p>
        </w:tc>
      </w:tr>
      <w:tr w:rsidR="00547058" w:rsidRPr="00DE7A13" w:rsidTr="00B21875">
        <w:tc>
          <w:tcPr>
            <w:tcW w:w="2423" w:type="dxa"/>
          </w:tcPr>
          <w:p w:rsidR="00547058" w:rsidRPr="00F11D90" w:rsidRDefault="00547058" w:rsidP="00B21875">
            <w:pPr>
              <w:jc w:val="left"/>
            </w:pPr>
            <w:r w:rsidRPr="00F11D90">
              <w:t>ARIPO</w:t>
            </w:r>
          </w:p>
        </w:tc>
        <w:tc>
          <w:tcPr>
            <w:tcW w:w="7466" w:type="dxa"/>
          </w:tcPr>
          <w:p w:rsidR="00547058" w:rsidRPr="00F11D90" w:rsidRDefault="00547058" w:rsidP="00B21875">
            <w:pPr>
              <w:jc w:val="left"/>
            </w:pPr>
            <w:r w:rsidRPr="00F11D90">
              <w:t>African Regional Intellectual Property Organization</w:t>
            </w:r>
          </w:p>
        </w:tc>
      </w:tr>
      <w:tr w:rsidR="0074411C" w:rsidRPr="00DE7A13" w:rsidTr="00B21875">
        <w:tc>
          <w:tcPr>
            <w:tcW w:w="2423" w:type="dxa"/>
          </w:tcPr>
          <w:p w:rsidR="0074411C" w:rsidRPr="00F11D90" w:rsidRDefault="0074411C" w:rsidP="00B21875">
            <w:pPr>
              <w:jc w:val="left"/>
              <w:rPr>
                <w:rFonts w:cs="Arial"/>
              </w:rPr>
            </w:pPr>
            <w:r>
              <w:rPr>
                <w:rFonts w:cs="Arial"/>
              </w:rPr>
              <w:t>ASTA</w:t>
            </w:r>
          </w:p>
        </w:tc>
        <w:tc>
          <w:tcPr>
            <w:tcW w:w="7466" w:type="dxa"/>
          </w:tcPr>
          <w:p w:rsidR="0074411C" w:rsidRPr="00F11D90" w:rsidRDefault="0074411C" w:rsidP="00B21875">
            <w:pPr>
              <w:jc w:val="left"/>
              <w:rPr>
                <w:rFonts w:cs="Arial"/>
              </w:rPr>
            </w:pPr>
            <w:r>
              <w:rPr>
                <w:rFonts w:cs="Arial"/>
              </w:rPr>
              <w:t>American Seed Trade Association</w:t>
            </w:r>
          </w:p>
        </w:tc>
      </w:tr>
      <w:tr w:rsidR="007B1DA5" w:rsidRPr="00DE7A13" w:rsidTr="00B21875">
        <w:tc>
          <w:tcPr>
            <w:tcW w:w="2423" w:type="dxa"/>
          </w:tcPr>
          <w:p w:rsidR="007B1DA5" w:rsidRPr="00F11D90" w:rsidRDefault="007B1DA5" w:rsidP="00B21875">
            <w:pPr>
              <w:jc w:val="left"/>
              <w:rPr>
                <w:rFonts w:cs="Arial"/>
              </w:rPr>
            </w:pPr>
            <w:r>
              <w:rPr>
                <w:rFonts w:cs="Arial"/>
              </w:rPr>
              <w:t>CGIAR</w:t>
            </w:r>
          </w:p>
        </w:tc>
        <w:tc>
          <w:tcPr>
            <w:tcW w:w="7466" w:type="dxa"/>
          </w:tcPr>
          <w:p w:rsidR="007B1DA5" w:rsidRPr="00F11D90" w:rsidRDefault="007B1DA5" w:rsidP="00B21875">
            <w:pPr>
              <w:jc w:val="left"/>
              <w:rPr>
                <w:rFonts w:cs="Arial"/>
              </w:rPr>
            </w:pPr>
            <w:r w:rsidRPr="007B1DA5">
              <w:rPr>
                <w:rFonts w:cs="Arial"/>
              </w:rPr>
              <w:t>Consultative Group on International Agricultural Research</w:t>
            </w:r>
          </w:p>
        </w:tc>
      </w:tr>
      <w:tr w:rsidR="00547058" w:rsidRPr="00DE7A13" w:rsidTr="00B21875">
        <w:tc>
          <w:tcPr>
            <w:tcW w:w="2423" w:type="dxa"/>
          </w:tcPr>
          <w:p w:rsidR="00547058" w:rsidRPr="00F11D90" w:rsidRDefault="00547058" w:rsidP="00B21875">
            <w:pPr>
              <w:jc w:val="left"/>
              <w:rPr>
                <w:rFonts w:cs="Arial"/>
              </w:rPr>
            </w:pPr>
            <w:r w:rsidRPr="00F11D90">
              <w:rPr>
                <w:rFonts w:cs="Arial"/>
              </w:rPr>
              <w:t>CIOPORA</w:t>
            </w:r>
          </w:p>
        </w:tc>
        <w:tc>
          <w:tcPr>
            <w:tcW w:w="7466" w:type="dxa"/>
          </w:tcPr>
          <w:p w:rsidR="00547058" w:rsidRPr="00F11D90" w:rsidRDefault="00547058" w:rsidP="00B21875">
            <w:pPr>
              <w:jc w:val="left"/>
              <w:rPr>
                <w:rFonts w:cs="Arial"/>
              </w:rPr>
            </w:pPr>
            <w:r w:rsidRPr="00F11D90">
              <w:rPr>
                <w:rFonts w:cs="Arial"/>
              </w:rPr>
              <w:t>International Community of Breeders of Asexually Reproduced Ornamental and Fruit Varieties</w:t>
            </w:r>
          </w:p>
        </w:tc>
      </w:tr>
      <w:tr w:rsidR="00547058" w:rsidRPr="00DE7A13" w:rsidTr="00B21875">
        <w:tc>
          <w:tcPr>
            <w:tcW w:w="2423" w:type="dxa"/>
          </w:tcPr>
          <w:p w:rsidR="00547058" w:rsidRPr="00F11D90" w:rsidRDefault="00547058" w:rsidP="00B21875">
            <w:pPr>
              <w:jc w:val="left"/>
            </w:pPr>
            <w:r w:rsidRPr="00F11D90">
              <w:t>CPVO</w:t>
            </w:r>
          </w:p>
        </w:tc>
        <w:tc>
          <w:tcPr>
            <w:tcW w:w="7466" w:type="dxa"/>
          </w:tcPr>
          <w:p w:rsidR="00547058" w:rsidRPr="00F11D90" w:rsidRDefault="00547058" w:rsidP="00B21875">
            <w:pPr>
              <w:jc w:val="left"/>
            </w:pPr>
            <w:r w:rsidRPr="00F11D90">
              <w:t>Community Plant Variety Office of the European Union</w:t>
            </w:r>
          </w:p>
        </w:tc>
      </w:tr>
      <w:tr w:rsidR="00547058" w:rsidRPr="00DE7A13" w:rsidTr="00B21875">
        <w:tc>
          <w:tcPr>
            <w:tcW w:w="2423" w:type="dxa"/>
          </w:tcPr>
          <w:p w:rsidR="00547058" w:rsidRPr="00F11D90" w:rsidRDefault="00547058" w:rsidP="00B21875">
            <w:pPr>
              <w:jc w:val="left"/>
              <w:rPr>
                <w:snapToGrid w:val="0"/>
              </w:rPr>
            </w:pPr>
            <w:r w:rsidRPr="00F11D90">
              <w:rPr>
                <w:snapToGrid w:val="0"/>
              </w:rPr>
              <w:t>EAPVP Forum</w:t>
            </w:r>
          </w:p>
        </w:tc>
        <w:tc>
          <w:tcPr>
            <w:tcW w:w="7466" w:type="dxa"/>
          </w:tcPr>
          <w:p w:rsidR="00547058" w:rsidRPr="00F11D90" w:rsidRDefault="00547058" w:rsidP="00B21875">
            <w:pPr>
              <w:jc w:val="left"/>
              <w:rPr>
                <w:snapToGrid w:val="0"/>
              </w:rPr>
            </w:pPr>
            <w:r w:rsidRPr="00F11D90">
              <w:rPr>
                <w:snapToGrid w:val="0"/>
              </w:rPr>
              <w:t>East Asia Plant Variety Protection Forum</w:t>
            </w:r>
          </w:p>
        </w:tc>
      </w:tr>
      <w:tr w:rsidR="00547058" w:rsidRPr="00DE7A13" w:rsidTr="00B21875">
        <w:tc>
          <w:tcPr>
            <w:tcW w:w="2423" w:type="dxa"/>
          </w:tcPr>
          <w:p w:rsidR="00547058" w:rsidRPr="00F11D90" w:rsidRDefault="00547058" w:rsidP="00B21875">
            <w:pPr>
              <w:jc w:val="left"/>
            </w:pPr>
            <w:r w:rsidRPr="00F11D90">
              <w:t>EPO</w:t>
            </w:r>
          </w:p>
        </w:tc>
        <w:tc>
          <w:tcPr>
            <w:tcW w:w="7466" w:type="dxa"/>
          </w:tcPr>
          <w:p w:rsidR="00547058" w:rsidRPr="00F11D90" w:rsidRDefault="00547058" w:rsidP="00B21875">
            <w:pPr>
              <w:jc w:val="left"/>
            </w:pPr>
            <w:r w:rsidRPr="00F11D90">
              <w:t>European Patent Office</w:t>
            </w:r>
          </w:p>
        </w:tc>
      </w:tr>
      <w:tr w:rsidR="0057322A" w:rsidRPr="00DE7A13" w:rsidTr="00B21875">
        <w:tc>
          <w:tcPr>
            <w:tcW w:w="2423" w:type="dxa"/>
          </w:tcPr>
          <w:p w:rsidR="0057322A" w:rsidRPr="00F11D90" w:rsidRDefault="0057322A" w:rsidP="00B21875">
            <w:pPr>
              <w:jc w:val="left"/>
            </w:pPr>
            <w:r>
              <w:t>ESA</w:t>
            </w:r>
          </w:p>
        </w:tc>
        <w:tc>
          <w:tcPr>
            <w:tcW w:w="7466" w:type="dxa"/>
          </w:tcPr>
          <w:p w:rsidR="0057322A" w:rsidRPr="00F11D90" w:rsidRDefault="0057322A" w:rsidP="00B21875">
            <w:pPr>
              <w:jc w:val="left"/>
            </w:pPr>
            <w:r>
              <w:t>European Seed Association</w:t>
            </w:r>
          </w:p>
        </w:tc>
      </w:tr>
      <w:tr w:rsidR="00DE4FCB" w:rsidRPr="00DE7A13" w:rsidTr="00B21875">
        <w:tc>
          <w:tcPr>
            <w:tcW w:w="2423" w:type="dxa"/>
          </w:tcPr>
          <w:p w:rsidR="00DE4FCB" w:rsidRPr="00F11D90" w:rsidRDefault="00DE4FCB" w:rsidP="00B21875">
            <w:pPr>
              <w:jc w:val="left"/>
            </w:pPr>
            <w:r>
              <w:t>EUIPO</w:t>
            </w:r>
          </w:p>
        </w:tc>
        <w:tc>
          <w:tcPr>
            <w:tcW w:w="7466" w:type="dxa"/>
          </w:tcPr>
          <w:p w:rsidR="00DE4FCB" w:rsidRPr="00F11D90" w:rsidRDefault="00DE4FCB" w:rsidP="00B21875">
            <w:pPr>
              <w:jc w:val="left"/>
            </w:pPr>
            <w:r w:rsidRPr="00DE4FCB">
              <w:t>European Union Intellectual Property Office</w:t>
            </w:r>
          </w:p>
        </w:tc>
      </w:tr>
      <w:tr w:rsidR="00547058" w:rsidRPr="00DE7A13" w:rsidTr="00B21875">
        <w:tc>
          <w:tcPr>
            <w:tcW w:w="2423" w:type="dxa"/>
          </w:tcPr>
          <w:p w:rsidR="00547058" w:rsidRPr="00F11D90" w:rsidRDefault="00547058" w:rsidP="00B21875">
            <w:pPr>
              <w:jc w:val="left"/>
            </w:pPr>
            <w:r w:rsidRPr="00F11D90">
              <w:t>FAO</w:t>
            </w:r>
          </w:p>
        </w:tc>
        <w:tc>
          <w:tcPr>
            <w:tcW w:w="7466" w:type="dxa"/>
          </w:tcPr>
          <w:p w:rsidR="00547058" w:rsidRPr="00F11D90" w:rsidRDefault="00547058" w:rsidP="00B21875">
            <w:pPr>
              <w:jc w:val="left"/>
            </w:pPr>
            <w:r w:rsidRPr="00F11D90">
              <w:t>Food and Agriculture Organization of the United Nations</w:t>
            </w:r>
          </w:p>
        </w:tc>
      </w:tr>
      <w:tr w:rsidR="00547058" w:rsidRPr="00DE7A13" w:rsidTr="00B21875">
        <w:tc>
          <w:tcPr>
            <w:tcW w:w="2423" w:type="dxa"/>
          </w:tcPr>
          <w:p w:rsidR="00547058" w:rsidRPr="00F11D90" w:rsidRDefault="00547058" w:rsidP="00B21875">
            <w:pPr>
              <w:jc w:val="left"/>
            </w:pPr>
            <w:r w:rsidRPr="00F11D90">
              <w:t>INDECOPI</w:t>
            </w:r>
          </w:p>
        </w:tc>
        <w:tc>
          <w:tcPr>
            <w:tcW w:w="7466" w:type="dxa"/>
          </w:tcPr>
          <w:p w:rsidR="00547058" w:rsidRPr="00F11D90" w:rsidRDefault="00547058" w:rsidP="00B21875">
            <w:pPr>
              <w:jc w:val="left"/>
            </w:pPr>
            <w:r w:rsidRPr="00F11D90">
              <w:t>National Institute for the Defense of Free Competition and the Protection of Intellectual Property (Peru)</w:t>
            </w:r>
          </w:p>
        </w:tc>
      </w:tr>
      <w:tr w:rsidR="00547058" w:rsidRPr="00DE7A13" w:rsidTr="00B21875">
        <w:tc>
          <w:tcPr>
            <w:tcW w:w="2423" w:type="dxa"/>
          </w:tcPr>
          <w:p w:rsidR="00547058" w:rsidRPr="00F11D90" w:rsidRDefault="00547058" w:rsidP="00B21875">
            <w:pPr>
              <w:jc w:val="left"/>
            </w:pPr>
            <w:r w:rsidRPr="00F11D90">
              <w:t>IP Key</w:t>
            </w:r>
          </w:p>
        </w:tc>
        <w:tc>
          <w:tcPr>
            <w:tcW w:w="7466" w:type="dxa"/>
          </w:tcPr>
          <w:p w:rsidR="00547058" w:rsidRPr="00F11D90" w:rsidRDefault="00547058" w:rsidP="00B21875">
            <w:pPr>
              <w:jc w:val="left"/>
            </w:pPr>
            <w:r w:rsidRPr="00F11D90">
              <w:t>IP Key is co-financed by the European Union and the European Intellectual Property Office (EUIPO).  It is implemented by EUIPO in cooperation with EPO.</w:t>
            </w:r>
          </w:p>
        </w:tc>
      </w:tr>
      <w:tr w:rsidR="00547058" w:rsidRPr="00DE7A13" w:rsidTr="00B21875">
        <w:tc>
          <w:tcPr>
            <w:tcW w:w="2423" w:type="dxa"/>
          </w:tcPr>
          <w:p w:rsidR="00547058" w:rsidRPr="00F11D90" w:rsidRDefault="00547058" w:rsidP="00B21875">
            <w:pPr>
              <w:jc w:val="left"/>
            </w:pPr>
            <w:r w:rsidRPr="00F11D90">
              <w:t>IPO</w:t>
            </w:r>
          </w:p>
        </w:tc>
        <w:tc>
          <w:tcPr>
            <w:tcW w:w="7466" w:type="dxa"/>
          </w:tcPr>
          <w:p w:rsidR="00547058" w:rsidRPr="00F11D90" w:rsidRDefault="00547058" w:rsidP="00B21875">
            <w:pPr>
              <w:jc w:val="left"/>
            </w:pPr>
            <w:r w:rsidRPr="00F11D90">
              <w:t>Intellectual Property Office</w:t>
            </w:r>
          </w:p>
        </w:tc>
      </w:tr>
      <w:tr w:rsidR="00547058" w:rsidRPr="00DE7A13" w:rsidTr="00B21875">
        <w:tc>
          <w:tcPr>
            <w:tcW w:w="2423" w:type="dxa"/>
          </w:tcPr>
          <w:p w:rsidR="00547058" w:rsidRPr="00F11D90" w:rsidRDefault="00547058" w:rsidP="00B21875">
            <w:pPr>
              <w:jc w:val="left"/>
            </w:pPr>
            <w:r w:rsidRPr="00F11D90">
              <w:t>ISF</w:t>
            </w:r>
          </w:p>
        </w:tc>
        <w:tc>
          <w:tcPr>
            <w:tcW w:w="7466" w:type="dxa"/>
          </w:tcPr>
          <w:p w:rsidR="00547058" w:rsidRPr="00F11D90" w:rsidRDefault="00547058" w:rsidP="00B21875">
            <w:pPr>
              <w:jc w:val="left"/>
            </w:pPr>
            <w:r w:rsidRPr="00F11D90">
              <w:t>International Seed Federation</w:t>
            </w:r>
          </w:p>
        </w:tc>
      </w:tr>
      <w:tr w:rsidR="00547058" w:rsidRPr="00DE7A13" w:rsidTr="00B21875">
        <w:tc>
          <w:tcPr>
            <w:tcW w:w="2423" w:type="dxa"/>
          </w:tcPr>
          <w:p w:rsidR="00547058" w:rsidRPr="00F11D90" w:rsidRDefault="00547058" w:rsidP="00B21875">
            <w:pPr>
              <w:jc w:val="left"/>
            </w:pPr>
            <w:r w:rsidRPr="00F11D90">
              <w:t>ISTA</w:t>
            </w:r>
          </w:p>
        </w:tc>
        <w:tc>
          <w:tcPr>
            <w:tcW w:w="7466" w:type="dxa"/>
          </w:tcPr>
          <w:p w:rsidR="00547058" w:rsidRPr="00F11D90" w:rsidRDefault="00547058" w:rsidP="00B21875">
            <w:pPr>
              <w:jc w:val="left"/>
            </w:pPr>
            <w:r w:rsidRPr="00F11D90">
              <w:t>International Seed Testing Association</w:t>
            </w:r>
          </w:p>
        </w:tc>
      </w:tr>
      <w:tr w:rsidR="00547058" w:rsidRPr="00DE7A13" w:rsidTr="00B21875">
        <w:tc>
          <w:tcPr>
            <w:tcW w:w="2423" w:type="dxa"/>
          </w:tcPr>
          <w:p w:rsidR="00547058" w:rsidRPr="00F11D90" w:rsidRDefault="00547058" w:rsidP="00B21875">
            <w:pPr>
              <w:jc w:val="left"/>
              <w:rPr>
                <w:snapToGrid w:val="0"/>
              </w:rPr>
            </w:pPr>
            <w:r w:rsidRPr="00F11D90">
              <w:rPr>
                <w:snapToGrid w:val="0"/>
              </w:rPr>
              <w:t>ITPGRFA</w:t>
            </w:r>
          </w:p>
        </w:tc>
        <w:tc>
          <w:tcPr>
            <w:tcW w:w="7466" w:type="dxa"/>
          </w:tcPr>
          <w:p w:rsidR="00547058" w:rsidRPr="00F11D90" w:rsidRDefault="00547058" w:rsidP="00B21875">
            <w:pPr>
              <w:jc w:val="left"/>
              <w:rPr>
                <w:snapToGrid w:val="0"/>
              </w:rPr>
            </w:pPr>
            <w:r w:rsidRPr="00F11D90">
              <w:rPr>
                <w:snapToGrid w:val="0"/>
              </w:rPr>
              <w:t>International Treaty on Plant Genetic Resources for Food and Agriculture</w:t>
            </w:r>
          </w:p>
        </w:tc>
      </w:tr>
      <w:tr w:rsidR="00547058" w:rsidRPr="00F11D90" w:rsidTr="00B21875">
        <w:tc>
          <w:tcPr>
            <w:tcW w:w="2423" w:type="dxa"/>
          </w:tcPr>
          <w:p w:rsidR="00547058" w:rsidRPr="00F11D90" w:rsidRDefault="00547058" w:rsidP="00B21875">
            <w:pPr>
              <w:jc w:val="left"/>
            </w:pPr>
            <w:r w:rsidRPr="00F11D90">
              <w:t>JICA</w:t>
            </w:r>
          </w:p>
        </w:tc>
        <w:tc>
          <w:tcPr>
            <w:tcW w:w="7466" w:type="dxa"/>
          </w:tcPr>
          <w:p w:rsidR="00547058" w:rsidRPr="00F11D90" w:rsidRDefault="00547058" w:rsidP="00B21875">
            <w:pPr>
              <w:jc w:val="left"/>
            </w:pPr>
            <w:r w:rsidRPr="00F11D90">
              <w:t>Japan International Cooperation Agency</w:t>
            </w:r>
          </w:p>
        </w:tc>
      </w:tr>
      <w:tr w:rsidR="00020706" w:rsidRPr="00DE7A13" w:rsidTr="00B21875">
        <w:tc>
          <w:tcPr>
            <w:tcW w:w="2423" w:type="dxa"/>
          </w:tcPr>
          <w:p w:rsidR="00020706" w:rsidRPr="00F11D90" w:rsidRDefault="00020706" w:rsidP="00B21875">
            <w:pPr>
              <w:jc w:val="left"/>
              <w:rPr>
                <w:snapToGrid w:val="0"/>
                <w:color w:val="000000"/>
                <w:lang w:eastAsia="ja-JP"/>
              </w:rPr>
            </w:pPr>
            <w:r>
              <w:t>KEPHIS</w:t>
            </w:r>
          </w:p>
        </w:tc>
        <w:tc>
          <w:tcPr>
            <w:tcW w:w="7466" w:type="dxa"/>
          </w:tcPr>
          <w:p w:rsidR="00020706" w:rsidRPr="00F11D90" w:rsidRDefault="00020706" w:rsidP="00020706">
            <w:pPr>
              <w:jc w:val="left"/>
              <w:rPr>
                <w:snapToGrid w:val="0"/>
                <w:color w:val="000000"/>
                <w:lang w:eastAsia="ja-JP"/>
              </w:rPr>
            </w:pPr>
            <w:r w:rsidRPr="00020706">
              <w:rPr>
                <w:snapToGrid w:val="0"/>
                <w:color w:val="000000"/>
                <w:lang w:eastAsia="ja-JP"/>
              </w:rPr>
              <w:t>Kenya Pl</w:t>
            </w:r>
            <w:r>
              <w:rPr>
                <w:snapToGrid w:val="0"/>
                <w:color w:val="000000"/>
                <w:lang w:eastAsia="ja-JP"/>
              </w:rPr>
              <w:t>ant Health Inspectorate Service</w:t>
            </w:r>
          </w:p>
        </w:tc>
      </w:tr>
      <w:tr w:rsidR="00547058" w:rsidRPr="00DE7A13" w:rsidTr="00B21875">
        <w:tc>
          <w:tcPr>
            <w:tcW w:w="2423" w:type="dxa"/>
          </w:tcPr>
          <w:p w:rsidR="00547058" w:rsidRPr="00F11D90" w:rsidRDefault="00547058" w:rsidP="00B21875">
            <w:pPr>
              <w:jc w:val="left"/>
              <w:rPr>
                <w:snapToGrid w:val="0"/>
                <w:color w:val="000000"/>
                <w:lang w:eastAsia="ja-JP"/>
              </w:rPr>
            </w:pPr>
            <w:r w:rsidRPr="00F11D90">
              <w:rPr>
                <w:snapToGrid w:val="0"/>
                <w:color w:val="000000"/>
                <w:lang w:eastAsia="ja-JP"/>
              </w:rPr>
              <w:t>KOICA</w:t>
            </w:r>
          </w:p>
        </w:tc>
        <w:tc>
          <w:tcPr>
            <w:tcW w:w="7466" w:type="dxa"/>
          </w:tcPr>
          <w:p w:rsidR="00547058" w:rsidRPr="00F11D90" w:rsidRDefault="00547058" w:rsidP="00B21875">
            <w:pPr>
              <w:jc w:val="left"/>
              <w:rPr>
                <w:snapToGrid w:val="0"/>
                <w:color w:val="000000"/>
                <w:lang w:eastAsia="ja-JP"/>
              </w:rPr>
            </w:pPr>
            <w:r w:rsidRPr="00F11D90">
              <w:rPr>
                <w:snapToGrid w:val="0"/>
                <w:color w:val="000000"/>
                <w:lang w:eastAsia="ja-JP"/>
              </w:rPr>
              <w:t>Korea International Cooperation Agency</w:t>
            </w:r>
          </w:p>
        </w:tc>
      </w:tr>
      <w:tr w:rsidR="00547058" w:rsidRPr="00F11D90" w:rsidTr="00B21875">
        <w:tc>
          <w:tcPr>
            <w:tcW w:w="2423" w:type="dxa"/>
          </w:tcPr>
          <w:p w:rsidR="00547058" w:rsidRPr="00F11D90" w:rsidRDefault="00547058" w:rsidP="00B21875">
            <w:pPr>
              <w:jc w:val="left"/>
              <w:rPr>
                <w:rFonts w:cs="Arial"/>
                <w:color w:val="000000"/>
                <w:lang w:eastAsia="ja-JP" w:bidi="km-KH"/>
              </w:rPr>
            </w:pPr>
            <w:r w:rsidRPr="00F11D90">
              <w:rPr>
                <w:rFonts w:cs="Arial"/>
                <w:color w:val="000000"/>
                <w:lang w:eastAsia="ja-JP" w:bidi="km-KH"/>
              </w:rPr>
              <w:lastRenderedPageBreak/>
              <w:t>KSVS</w:t>
            </w:r>
          </w:p>
        </w:tc>
        <w:tc>
          <w:tcPr>
            <w:tcW w:w="7466" w:type="dxa"/>
          </w:tcPr>
          <w:p w:rsidR="00547058" w:rsidRPr="00F11D90" w:rsidRDefault="00547058" w:rsidP="00B21875">
            <w:pPr>
              <w:jc w:val="left"/>
              <w:rPr>
                <w:rFonts w:cs="Arial"/>
                <w:color w:val="000000"/>
                <w:lang w:eastAsia="ja-JP" w:bidi="km-KH"/>
              </w:rPr>
            </w:pPr>
            <w:r w:rsidRPr="00F11D90">
              <w:rPr>
                <w:rFonts w:cs="Arial"/>
                <w:color w:val="000000"/>
                <w:lang w:eastAsia="ja-JP" w:bidi="km-KH"/>
              </w:rPr>
              <w:t>Korea Seed and Variety Service</w:t>
            </w:r>
          </w:p>
        </w:tc>
      </w:tr>
      <w:tr w:rsidR="00547058" w:rsidRPr="00DE7A13" w:rsidTr="00B21875">
        <w:tc>
          <w:tcPr>
            <w:tcW w:w="2423" w:type="dxa"/>
          </w:tcPr>
          <w:p w:rsidR="00547058" w:rsidRPr="00F11D90" w:rsidRDefault="00547058" w:rsidP="00B21875">
            <w:pPr>
              <w:jc w:val="left"/>
            </w:pPr>
            <w:r w:rsidRPr="00F11D90">
              <w:t>MAFF of Japan</w:t>
            </w:r>
          </w:p>
        </w:tc>
        <w:tc>
          <w:tcPr>
            <w:tcW w:w="7466" w:type="dxa"/>
          </w:tcPr>
          <w:p w:rsidR="00547058" w:rsidRPr="00F11D90" w:rsidRDefault="00547058" w:rsidP="00B21875">
            <w:pPr>
              <w:jc w:val="left"/>
            </w:pPr>
            <w:r w:rsidRPr="00F11D90">
              <w:t>Ministry of Agriculture, Forestry and Fisheries of Japan</w:t>
            </w:r>
          </w:p>
        </w:tc>
      </w:tr>
      <w:tr w:rsidR="00547058" w:rsidRPr="00DE7A13" w:rsidTr="00B21875">
        <w:tc>
          <w:tcPr>
            <w:tcW w:w="2423" w:type="dxa"/>
          </w:tcPr>
          <w:p w:rsidR="00547058" w:rsidRPr="00F11D90" w:rsidRDefault="00547058" w:rsidP="00B21875">
            <w:r w:rsidRPr="00F11D90">
              <w:t>Naktuinbouw</w:t>
            </w:r>
          </w:p>
        </w:tc>
        <w:tc>
          <w:tcPr>
            <w:tcW w:w="7466" w:type="dxa"/>
          </w:tcPr>
          <w:p w:rsidR="00547058" w:rsidRPr="00F11D90" w:rsidRDefault="00547058" w:rsidP="00B21875">
            <w:r w:rsidRPr="00F11D90">
              <w:t>The Netherlands Inspection Service for Horticulture</w:t>
            </w:r>
          </w:p>
        </w:tc>
      </w:tr>
      <w:tr w:rsidR="00547058" w:rsidRPr="00DE7A13" w:rsidTr="00B21875">
        <w:tc>
          <w:tcPr>
            <w:tcW w:w="2423" w:type="dxa"/>
          </w:tcPr>
          <w:p w:rsidR="00547058" w:rsidRPr="00F11D90" w:rsidRDefault="00547058" w:rsidP="00B21875">
            <w:pPr>
              <w:jc w:val="left"/>
            </w:pPr>
            <w:r w:rsidRPr="00F11D90">
              <w:t>OAPI</w:t>
            </w:r>
          </w:p>
        </w:tc>
        <w:tc>
          <w:tcPr>
            <w:tcW w:w="7466" w:type="dxa"/>
          </w:tcPr>
          <w:p w:rsidR="00547058" w:rsidRPr="00F11D90" w:rsidRDefault="00547058" w:rsidP="00B21875">
            <w:pPr>
              <w:jc w:val="left"/>
            </w:pPr>
            <w:r w:rsidRPr="00F11D90">
              <w:t>African Intellectual Property Organization</w:t>
            </w:r>
          </w:p>
        </w:tc>
      </w:tr>
      <w:tr w:rsidR="00547058" w:rsidRPr="00DE7A13" w:rsidTr="00B21875">
        <w:tc>
          <w:tcPr>
            <w:tcW w:w="2423" w:type="dxa"/>
          </w:tcPr>
          <w:p w:rsidR="00547058" w:rsidRPr="0033637F" w:rsidRDefault="00547058" w:rsidP="00B21875">
            <w:pPr>
              <w:jc w:val="left"/>
            </w:pPr>
            <w:r w:rsidRPr="0033637F">
              <w:t>OECD</w:t>
            </w:r>
          </w:p>
        </w:tc>
        <w:tc>
          <w:tcPr>
            <w:tcW w:w="7466" w:type="dxa"/>
          </w:tcPr>
          <w:p w:rsidR="00547058" w:rsidRPr="0033637F" w:rsidRDefault="00547058" w:rsidP="00B21875">
            <w:pPr>
              <w:jc w:val="left"/>
            </w:pPr>
            <w:r w:rsidRPr="0033637F">
              <w:t>Organisation for Economic Co-Operation and Development</w:t>
            </w:r>
          </w:p>
        </w:tc>
      </w:tr>
      <w:tr w:rsidR="00547058" w:rsidRPr="00F11D90" w:rsidTr="00B21875">
        <w:tc>
          <w:tcPr>
            <w:tcW w:w="2423" w:type="dxa"/>
          </w:tcPr>
          <w:p w:rsidR="00547058" w:rsidRPr="00F11D90" w:rsidRDefault="00547058" w:rsidP="00B21875">
            <w:pPr>
              <w:jc w:val="left"/>
              <w:rPr>
                <w:szCs w:val="24"/>
              </w:rPr>
            </w:pPr>
            <w:r w:rsidRPr="00F11D90">
              <w:rPr>
                <w:szCs w:val="24"/>
              </w:rPr>
              <w:t>PRV (Sweden)</w:t>
            </w:r>
          </w:p>
        </w:tc>
        <w:tc>
          <w:tcPr>
            <w:tcW w:w="7466" w:type="dxa"/>
          </w:tcPr>
          <w:p w:rsidR="00547058" w:rsidRPr="00F11D90" w:rsidRDefault="00547058" w:rsidP="00B21875">
            <w:pPr>
              <w:jc w:val="left"/>
              <w:rPr>
                <w:szCs w:val="24"/>
              </w:rPr>
            </w:pPr>
            <w:r w:rsidRPr="00F11D90">
              <w:rPr>
                <w:szCs w:val="24"/>
              </w:rPr>
              <w:t>Swedish Patent and Registration Office</w:t>
            </w:r>
          </w:p>
        </w:tc>
      </w:tr>
      <w:tr w:rsidR="00547058" w:rsidRPr="00DE7A13" w:rsidTr="00B21875">
        <w:tc>
          <w:tcPr>
            <w:tcW w:w="2423" w:type="dxa"/>
          </w:tcPr>
          <w:p w:rsidR="00547058" w:rsidRPr="00F11D90" w:rsidRDefault="00547058" w:rsidP="00B21875">
            <w:pPr>
              <w:jc w:val="left"/>
              <w:rPr>
                <w:szCs w:val="24"/>
              </w:rPr>
            </w:pPr>
            <w:r w:rsidRPr="00F11D90">
              <w:rPr>
                <w:szCs w:val="24"/>
              </w:rPr>
              <w:t>QUT of Australia</w:t>
            </w:r>
          </w:p>
        </w:tc>
        <w:tc>
          <w:tcPr>
            <w:tcW w:w="7466" w:type="dxa"/>
          </w:tcPr>
          <w:p w:rsidR="00547058" w:rsidRPr="00F11D90" w:rsidRDefault="00547058" w:rsidP="00B21875">
            <w:pPr>
              <w:jc w:val="left"/>
              <w:rPr>
                <w:szCs w:val="24"/>
              </w:rPr>
            </w:pPr>
            <w:r w:rsidRPr="00F11D90">
              <w:rPr>
                <w:szCs w:val="24"/>
              </w:rPr>
              <w:t>Queensland University of Technology of Australia</w:t>
            </w:r>
          </w:p>
        </w:tc>
      </w:tr>
      <w:tr w:rsidR="00547058" w:rsidRPr="00DE7A13" w:rsidTr="00B21875">
        <w:tc>
          <w:tcPr>
            <w:tcW w:w="2423" w:type="dxa"/>
          </w:tcPr>
          <w:p w:rsidR="00547058" w:rsidRPr="00F11D90" w:rsidRDefault="00547058" w:rsidP="00B21875">
            <w:pPr>
              <w:jc w:val="left"/>
              <w:rPr>
                <w:szCs w:val="24"/>
              </w:rPr>
            </w:pPr>
            <w:r w:rsidRPr="00F11D90">
              <w:rPr>
                <w:szCs w:val="24"/>
              </w:rPr>
              <w:t>SAA</w:t>
            </w:r>
          </w:p>
        </w:tc>
        <w:tc>
          <w:tcPr>
            <w:tcW w:w="7466" w:type="dxa"/>
          </w:tcPr>
          <w:p w:rsidR="00547058" w:rsidRPr="00F11D90" w:rsidRDefault="00547058" w:rsidP="00B21875">
            <w:pPr>
              <w:jc w:val="left"/>
              <w:rPr>
                <w:szCs w:val="24"/>
              </w:rPr>
            </w:pPr>
            <w:r w:rsidRPr="00F11D90">
              <w:rPr>
                <w:szCs w:val="24"/>
              </w:rPr>
              <w:t>Seed Association of the Americas</w:t>
            </w:r>
          </w:p>
        </w:tc>
      </w:tr>
      <w:tr w:rsidR="00F03EE0" w:rsidRPr="00FA5AAC" w:rsidTr="00B21875">
        <w:tc>
          <w:tcPr>
            <w:tcW w:w="2423" w:type="dxa"/>
          </w:tcPr>
          <w:p w:rsidR="00F03EE0" w:rsidRPr="00F03EE0" w:rsidRDefault="00F03EE0" w:rsidP="00F03EE0">
            <w:pPr>
              <w:jc w:val="left"/>
              <w:rPr>
                <w:szCs w:val="24"/>
              </w:rPr>
            </w:pPr>
            <w:r w:rsidRPr="00F03EE0">
              <w:rPr>
                <w:szCs w:val="24"/>
              </w:rPr>
              <w:t>SENADI (Ecuador)</w:t>
            </w:r>
          </w:p>
        </w:tc>
        <w:tc>
          <w:tcPr>
            <w:tcW w:w="7466" w:type="dxa"/>
          </w:tcPr>
          <w:p w:rsidR="00F03EE0" w:rsidRPr="00744B9B" w:rsidRDefault="00F03EE0" w:rsidP="00B21875">
            <w:pPr>
              <w:jc w:val="left"/>
              <w:rPr>
                <w:szCs w:val="24"/>
                <w:lang w:val="fr-CH"/>
              </w:rPr>
            </w:pPr>
            <w:r w:rsidRPr="00744B9B">
              <w:rPr>
                <w:szCs w:val="24"/>
                <w:lang w:val="fr-CH"/>
              </w:rPr>
              <w:t>Servicio Nacional de Derechos Intelectuales</w:t>
            </w:r>
          </w:p>
        </w:tc>
      </w:tr>
      <w:tr w:rsidR="00547058" w:rsidRPr="00DE7A13" w:rsidTr="00B21875">
        <w:tc>
          <w:tcPr>
            <w:tcW w:w="2423" w:type="dxa"/>
          </w:tcPr>
          <w:p w:rsidR="00547058" w:rsidRPr="00F11D90" w:rsidRDefault="00547058" w:rsidP="00B21875">
            <w:pPr>
              <w:jc w:val="left"/>
              <w:rPr>
                <w:szCs w:val="24"/>
              </w:rPr>
            </w:pPr>
            <w:r w:rsidRPr="00F11D90">
              <w:rPr>
                <w:szCs w:val="24"/>
              </w:rPr>
              <w:t>Sida</w:t>
            </w:r>
          </w:p>
        </w:tc>
        <w:tc>
          <w:tcPr>
            <w:tcW w:w="7466" w:type="dxa"/>
          </w:tcPr>
          <w:p w:rsidR="00547058" w:rsidRPr="00F11D90" w:rsidRDefault="00547058" w:rsidP="00B21875">
            <w:pPr>
              <w:jc w:val="left"/>
              <w:rPr>
                <w:szCs w:val="24"/>
              </w:rPr>
            </w:pPr>
            <w:r w:rsidRPr="00F11D90">
              <w:rPr>
                <w:szCs w:val="24"/>
              </w:rPr>
              <w:t>Swedish International Development Cooperation Agency</w:t>
            </w:r>
          </w:p>
        </w:tc>
      </w:tr>
      <w:tr w:rsidR="00547058" w:rsidRPr="00F11D90" w:rsidTr="00B21875">
        <w:tc>
          <w:tcPr>
            <w:tcW w:w="2423" w:type="dxa"/>
          </w:tcPr>
          <w:p w:rsidR="00547058" w:rsidRPr="00F11D90" w:rsidRDefault="00547058" w:rsidP="00B21875">
            <w:pPr>
              <w:jc w:val="left"/>
              <w:rPr>
                <w:szCs w:val="24"/>
              </w:rPr>
            </w:pPr>
            <w:r w:rsidRPr="00F11D90">
              <w:rPr>
                <w:szCs w:val="24"/>
              </w:rPr>
              <w:t>TRIPS</w:t>
            </w:r>
          </w:p>
        </w:tc>
        <w:tc>
          <w:tcPr>
            <w:tcW w:w="7466" w:type="dxa"/>
          </w:tcPr>
          <w:p w:rsidR="00547058" w:rsidRPr="00F11D90" w:rsidRDefault="00547058" w:rsidP="00B21875">
            <w:pPr>
              <w:jc w:val="left"/>
              <w:rPr>
                <w:szCs w:val="24"/>
              </w:rPr>
            </w:pPr>
            <w:r w:rsidRPr="00F11D90">
              <w:rPr>
                <w:szCs w:val="24"/>
              </w:rPr>
              <w:t>Trade Related Aspects of Intellectual Property Rights</w:t>
            </w:r>
          </w:p>
        </w:tc>
      </w:tr>
      <w:tr w:rsidR="00651CBB" w:rsidRPr="00DE7A13" w:rsidTr="00B21875">
        <w:tc>
          <w:tcPr>
            <w:tcW w:w="2423" w:type="dxa"/>
          </w:tcPr>
          <w:p w:rsidR="00651CBB" w:rsidRPr="00F11D90" w:rsidRDefault="00651CBB" w:rsidP="00B21875">
            <w:pPr>
              <w:jc w:val="left"/>
            </w:pPr>
            <w:r>
              <w:t>UKIPO</w:t>
            </w:r>
          </w:p>
        </w:tc>
        <w:tc>
          <w:tcPr>
            <w:tcW w:w="7466" w:type="dxa"/>
          </w:tcPr>
          <w:p w:rsidR="00651CBB" w:rsidRPr="00F11D90" w:rsidRDefault="00651CBB" w:rsidP="00B21875">
            <w:pPr>
              <w:jc w:val="left"/>
            </w:pPr>
            <w:r w:rsidRPr="00651CBB">
              <w:t>Intellectual Property Office</w:t>
            </w:r>
            <w:r>
              <w:t xml:space="preserve"> of the United Kingdom</w:t>
            </w:r>
          </w:p>
        </w:tc>
      </w:tr>
      <w:tr w:rsidR="00547058" w:rsidRPr="00DE7A13" w:rsidTr="00B21875">
        <w:tc>
          <w:tcPr>
            <w:tcW w:w="2423" w:type="dxa"/>
          </w:tcPr>
          <w:p w:rsidR="00547058" w:rsidRPr="00F11D90" w:rsidRDefault="00547058" w:rsidP="00B21875">
            <w:pPr>
              <w:jc w:val="left"/>
            </w:pPr>
            <w:r w:rsidRPr="00F11D90">
              <w:t>UNCTAD</w:t>
            </w:r>
          </w:p>
        </w:tc>
        <w:tc>
          <w:tcPr>
            <w:tcW w:w="7466" w:type="dxa"/>
          </w:tcPr>
          <w:p w:rsidR="00547058" w:rsidRPr="00F11D90" w:rsidRDefault="00547058" w:rsidP="00B21875">
            <w:pPr>
              <w:jc w:val="left"/>
            </w:pPr>
            <w:r w:rsidRPr="00F11D90">
              <w:t>United Nations Conference on Trade and Development</w:t>
            </w:r>
          </w:p>
        </w:tc>
      </w:tr>
      <w:tr w:rsidR="0033637F" w:rsidRPr="00DE7A13" w:rsidTr="00B21875">
        <w:tc>
          <w:tcPr>
            <w:tcW w:w="2423" w:type="dxa"/>
          </w:tcPr>
          <w:p w:rsidR="0033637F" w:rsidRPr="0033637F" w:rsidRDefault="0033637F" w:rsidP="00B21875">
            <w:pPr>
              <w:jc w:val="left"/>
            </w:pPr>
            <w:r w:rsidRPr="0033637F">
              <w:t>USDA</w:t>
            </w:r>
          </w:p>
        </w:tc>
        <w:tc>
          <w:tcPr>
            <w:tcW w:w="7466" w:type="dxa"/>
          </w:tcPr>
          <w:p w:rsidR="0033637F" w:rsidRPr="0033637F" w:rsidRDefault="0033637F" w:rsidP="00B21875">
            <w:pPr>
              <w:jc w:val="left"/>
            </w:pPr>
            <w:r w:rsidRPr="0033637F">
              <w:t>United States Department of Agriculture</w:t>
            </w:r>
          </w:p>
        </w:tc>
      </w:tr>
      <w:tr w:rsidR="00547058" w:rsidRPr="00DE7A13" w:rsidTr="00B21875">
        <w:tc>
          <w:tcPr>
            <w:tcW w:w="2423" w:type="dxa"/>
          </w:tcPr>
          <w:p w:rsidR="00547058" w:rsidRPr="0033637F" w:rsidRDefault="00547058" w:rsidP="00B21875">
            <w:pPr>
              <w:jc w:val="left"/>
            </w:pPr>
            <w:r w:rsidRPr="0033637F">
              <w:t>USPTO</w:t>
            </w:r>
          </w:p>
        </w:tc>
        <w:tc>
          <w:tcPr>
            <w:tcW w:w="7466" w:type="dxa"/>
          </w:tcPr>
          <w:p w:rsidR="00547058" w:rsidRPr="0033637F" w:rsidRDefault="00547058" w:rsidP="00B21875">
            <w:pPr>
              <w:jc w:val="left"/>
            </w:pPr>
            <w:r w:rsidRPr="0033637F">
              <w:t>United States Patent and Trademark Office</w:t>
            </w:r>
          </w:p>
        </w:tc>
      </w:tr>
      <w:tr w:rsidR="00547058" w:rsidRPr="00F11D90" w:rsidTr="00B21875">
        <w:tc>
          <w:tcPr>
            <w:tcW w:w="2423" w:type="dxa"/>
          </w:tcPr>
          <w:p w:rsidR="00547058" w:rsidRPr="00F11D90" w:rsidRDefault="00547058" w:rsidP="00B21875">
            <w:pPr>
              <w:jc w:val="left"/>
              <w:rPr>
                <w:spacing w:val="-2"/>
              </w:rPr>
            </w:pPr>
            <w:r w:rsidRPr="00F11D90">
              <w:rPr>
                <w:spacing w:val="-2"/>
              </w:rPr>
              <w:t>WFO</w:t>
            </w:r>
          </w:p>
        </w:tc>
        <w:tc>
          <w:tcPr>
            <w:tcW w:w="7466" w:type="dxa"/>
          </w:tcPr>
          <w:p w:rsidR="00547058" w:rsidRPr="00F11D90" w:rsidRDefault="00547058" w:rsidP="00B21875">
            <w:pPr>
              <w:jc w:val="left"/>
              <w:rPr>
                <w:spacing w:val="-2"/>
              </w:rPr>
            </w:pPr>
            <w:r w:rsidRPr="00F11D90">
              <w:rPr>
                <w:spacing w:val="-2"/>
              </w:rPr>
              <w:t>World Farmers’ Organization</w:t>
            </w:r>
          </w:p>
        </w:tc>
      </w:tr>
      <w:tr w:rsidR="00547058" w:rsidRPr="00F11D90" w:rsidTr="00B21875">
        <w:tc>
          <w:tcPr>
            <w:tcW w:w="2423" w:type="dxa"/>
          </w:tcPr>
          <w:p w:rsidR="00547058" w:rsidRPr="00F11D90" w:rsidRDefault="00547058" w:rsidP="00B21875">
            <w:pPr>
              <w:jc w:val="left"/>
              <w:rPr>
                <w:snapToGrid w:val="0"/>
              </w:rPr>
            </w:pPr>
            <w:r w:rsidRPr="00F11D90">
              <w:rPr>
                <w:snapToGrid w:val="0"/>
              </w:rPr>
              <w:t>WIPO</w:t>
            </w:r>
          </w:p>
        </w:tc>
        <w:tc>
          <w:tcPr>
            <w:tcW w:w="7466" w:type="dxa"/>
          </w:tcPr>
          <w:p w:rsidR="00547058" w:rsidRPr="00F11D90" w:rsidRDefault="00547058" w:rsidP="00B21875">
            <w:pPr>
              <w:jc w:val="left"/>
              <w:rPr>
                <w:snapToGrid w:val="0"/>
              </w:rPr>
            </w:pPr>
            <w:r w:rsidRPr="00F11D90">
              <w:rPr>
                <w:snapToGrid w:val="0"/>
              </w:rPr>
              <w:t>World Intellectual Property Organization</w:t>
            </w:r>
          </w:p>
        </w:tc>
      </w:tr>
      <w:tr w:rsidR="00547058" w:rsidRPr="00F11D90" w:rsidTr="00B21875">
        <w:tc>
          <w:tcPr>
            <w:tcW w:w="2423" w:type="dxa"/>
          </w:tcPr>
          <w:p w:rsidR="00547058" w:rsidRPr="00F11D90" w:rsidRDefault="00547058" w:rsidP="00B21875">
            <w:pPr>
              <w:jc w:val="left"/>
            </w:pPr>
            <w:r w:rsidRPr="00F11D90">
              <w:t>WIPO IGC</w:t>
            </w:r>
          </w:p>
        </w:tc>
        <w:tc>
          <w:tcPr>
            <w:tcW w:w="7466" w:type="dxa"/>
          </w:tcPr>
          <w:p w:rsidR="00547058" w:rsidRPr="00F11D90" w:rsidRDefault="00547058" w:rsidP="00B21875">
            <w:pPr>
              <w:jc w:val="left"/>
            </w:pPr>
            <w:r w:rsidRPr="00F11D90">
              <w:rPr>
                <w:snapToGrid w:val="0"/>
              </w:rPr>
              <w:t>WIPO Intergovernmental Committee on Intellectual Property and Genetic Resources, Traditional Knowledge and Folklore</w:t>
            </w:r>
          </w:p>
        </w:tc>
      </w:tr>
      <w:tr w:rsidR="00547058" w:rsidRPr="00DE7A13" w:rsidTr="00B21875">
        <w:tc>
          <w:tcPr>
            <w:tcW w:w="2423" w:type="dxa"/>
          </w:tcPr>
          <w:p w:rsidR="00547058" w:rsidRPr="00F11D90" w:rsidRDefault="00547058" w:rsidP="00B21875">
            <w:pPr>
              <w:jc w:val="left"/>
            </w:pPr>
            <w:r w:rsidRPr="00F11D90">
              <w:t>WTO</w:t>
            </w:r>
          </w:p>
        </w:tc>
        <w:tc>
          <w:tcPr>
            <w:tcW w:w="7466" w:type="dxa"/>
          </w:tcPr>
          <w:p w:rsidR="00547058" w:rsidRPr="00F11D90" w:rsidRDefault="00547058" w:rsidP="00B21875">
            <w:pPr>
              <w:jc w:val="left"/>
            </w:pPr>
            <w:r w:rsidRPr="00F11D90">
              <w:t>World Trade Organization</w:t>
            </w:r>
          </w:p>
        </w:tc>
      </w:tr>
    </w:tbl>
    <w:p w:rsidR="00547058" w:rsidRPr="00DE7A13" w:rsidRDefault="00547058" w:rsidP="00547058"/>
    <w:p w:rsidR="00050E16" w:rsidRDefault="00050E16" w:rsidP="00050E16"/>
    <w:p w:rsidR="00050E16" w:rsidRPr="00C651CE" w:rsidRDefault="00050E16" w:rsidP="00050E16"/>
    <w:p w:rsidR="00903264" w:rsidRDefault="00AB1A56" w:rsidP="00AB1A56">
      <w:pPr>
        <w:jc w:val="right"/>
      </w:pPr>
      <w:r w:rsidRPr="006D5439">
        <w:t>[End of appendix and of document]</w:t>
      </w:r>
    </w:p>
    <w:p w:rsidR="00050E16" w:rsidRPr="00C5280D" w:rsidRDefault="00050E16" w:rsidP="009B440E">
      <w:pPr>
        <w:jc w:val="left"/>
      </w:pPr>
    </w:p>
    <w:sectPr w:rsidR="00050E16" w:rsidRPr="00C5280D" w:rsidSect="00906DDC">
      <w:headerReference w:type="defaul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11" w:rsidRDefault="00341311" w:rsidP="006655D3">
      <w:r>
        <w:separator/>
      </w:r>
    </w:p>
    <w:p w:rsidR="00341311" w:rsidRDefault="00341311" w:rsidP="006655D3"/>
    <w:p w:rsidR="00341311" w:rsidRDefault="00341311" w:rsidP="006655D3"/>
  </w:endnote>
  <w:endnote w:type="continuationSeparator" w:id="0">
    <w:p w:rsidR="00341311" w:rsidRDefault="00341311" w:rsidP="006655D3">
      <w:r>
        <w:separator/>
      </w:r>
    </w:p>
    <w:p w:rsidR="00341311" w:rsidRPr="00294751" w:rsidRDefault="00341311">
      <w:pPr>
        <w:pStyle w:val="Footer"/>
        <w:spacing w:after="60"/>
        <w:rPr>
          <w:sz w:val="18"/>
          <w:lang w:val="fr-FR"/>
        </w:rPr>
      </w:pPr>
      <w:r w:rsidRPr="00294751">
        <w:rPr>
          <w:sz w:val="18"/>
          <w:lang w:val="fr-FR"/>
        </w:rPr>
        <w:t>[Suite de la note de la page précédente]</w:t>
      </w:r>
    </w:p>
    <w:p w:rsidR="00341311" w:rsidRPr="00294751" w:rsidRDefault="00341311" w:rsidP="006655D3">
      <w:pPr>
        <w:rPr>
          <w:lang w:val="fr-FR"/>
        </w:rPr>
      </w:pPr>
    </w:p>
    <w:p w:rsidR="00341311" w:rsidRPr="00294751" w:rsidRDefault="00341311" w:rsidP="006655D3">
      <w:pPr>
        <w:rPr>
          <w:lang w:val="fr-FR"/>
        </w:rPr>
      </w:pPr>
    </w:p>
  </w:endnote>
  <w:endnote w:type="continuationNotice" w:id="1">
    <w:p w:rsidR="00341311" w:rsidRPr="00294751" w:rsidRDefault="00341311" w:rsidP="006655D3">
      <w:pPr>
        <w:rPr>
          <w:lang w:val="fr-FR"/>
        </w:rPr>
      </w:pPr>
      <w:r w:rsidRPr="00294751">
        <w:rPr>
          <w:lang w:val="fr-FR"/>
        </w:rPr>
        <w:t>[Suite de la note page suivante]</w:t>
      </w:r>
    </w:p>
    <w:p w:rsidR="00341311" w:rsidRPr="00294751" w:rsidRDefault="00341311" w:rsidP="006655D3">
      <w:pPr>
        <w:rPr>
          <w:lang w:val="fr-FR"/>
        </w:rPr>
      </w:pPr>
    </w:p>
    <w:p w:rsidR="00341311" w:rsidRPr="00294751" w:rsidRDefault="003413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1" w:rsidRPr="001D1EDE" w:rsidRDefault="00341311" w:rsidP="00AB1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1" w:rsidRDefault="00341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1" w:rsidRPr="006D77F4" w:rsidRDefault="00341311" w:rsidP="00AB1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11" w:rsidRDefault="00341311" w:rsidP="006655D3">
      <w:r>
        <w:separator/>
      </w:r>
    </w:p>
  </w:footnote>
  <w:footnote w:type="continuationSeparator" w:id="0">
    <w:p w:rsidR="00341311" w:rsidRDefault="00341311" w:rsidP="006655D3">
      <w:r>
        <w:separator/>
      </w:r>
    </w:p>
  </w:footnote>
  <w:footnote w:type="continuationNotice" w:id="1">
    <w:p w:rsidR="00341311" w:rsidRPr="00AB530F" w:rsidRDefault="00341311" w:rsidP="00AB530F">
      <w:pPr>
        <w:pStyle w:val="Footer"/>
      </w:pPr>
    </w:p>
  </w:footnote>
  <w:footnote w:id="2">
    <w:p w:rsidR="00341311" w:rsidRDefault="00341311" w:rsidP="00AB1A56">
      <w:pPr>
        <w:pStyle w:val="FootnoteText"/>
      </w:pPr>
      <w:r>
        <w:rPr>
          <w:rStyle w:val="FootnoteReference"/>
        </w:rPr>
        <w:t>*</w:t>
      </w:r>
      <w:r>
        <w:tab/>
        <w:t>Missions relate to events held outside UPOV headquarters.</w:t>
      </w:r>
    </w:p>
  </w:footnote>
  <w:footnote w:id="3">
    <w:p w:rsidR="00341311" w:rsidRPr="008346A7" w:rsidRDefault="00341311" w:rsidP="008A6B09">
      <w:pPr>
        <w:pStyle w:val="FootnoteText"/>
      </w:pPr>
      <w:r w:rsidRPr="008346A7">
        <w:rPr>
          <w:rStyle w:val="FootnoteReference"/>
          <w:rFonts w:cs="Arial"/>
          <w:szCs w:val="16"/>
          <w:u w:val="single"/>
        </w:rPr>
        <w:footnoteRef/>
      </w:r>
      <w:r w:rsidRPr="008346A7">
        <w:tab/>
        <w:t>Continuation of the accession of Czechoslovakia (instrument deposited on November 4, 1991;  State bound on December 4, 1991).</w:t>
      </w:r>
    </w:p>
  </w:footnote>
  <w:footnote w:id="4">
    <w:p w:rsidR="00341311" w:rsidRPr="008346A7" w:rsidRDefault="00341311" w:rsidP="008A6B09">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  State bound on December 4,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1" w:rsidRPr="00C5280D" w:rsidRDefault="00341311" w:rsidP="00EB048E">
    <w:pPr>
      <w:pStyle w:val="Header"/>
      <w:rPr>
        <w:rStyle w:val="PageNumber"/>
        <w:lang w:val="en-US"/>
      </w:rPr>
    </w:pPr>
    <w:r>
      <w:rPr>
        <w:rStyle w:val="PageNumber"/>
        <w:lang w:val="en-US"/>
      </w:rPr>
      <w:t>C/52/3</w:t>
    </w:r>
  </w:p>
  <w:p w:rsidR="00341311" w:rsidRPr="00C5280D" w:rsidRDefault="0034131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A2A25">
      <w:rPr>
        <w:rStyle w:val="PageNumber"/>
        <w:noProof/>
        <w:lang w:val="en-US"/>
      </w:rPr>
      <w:t>14</w:t>
    </w:r>
    <w:r w:rsidRPr="00C5280D">
      <w:rPr>
        <w:rStyle w:val="PageNumber"/>
        <w:lang w:val="en-US"/>
      </w:rPr>
      <w:fldChar w:fldCharType="end"/>
    </w:r>
  </w:p>
  <w:p w:rsidR="00341311" w:rsidRPr="00C5280D" w:rsidRDefault="0034131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1" w:rsidRPr="00C5280D" w:rsidRDefault="00341311" w:rsidP="00EB048E">
    <w:pPr>
      <w:pStyle w:val="Header"/>
      <w:rPr>
        <w:rStyle w:val="PageNumber"/>
        <w:lang w:val="en-US"/>
      </w:rPr>
    </w:pPr>
    <w:r>
      <w:rPr>
        <w:rStyle w:val="PageNumber"/>
        <w:lang w:val="en-US"/>
      </w:rPr>
      <w:t>C/52/3</w:t>
    </w:r>
  </w:p>
  <w:p w:rsidR="00341311" w:rsidRPr="00C5280D" w:rsidRDefault="00341311"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A2A25">
      <w:rPr>
        <w:rStyle w:val="PageNumber"/>
        <w:noProof/>
        <w:lang w:val="en-US"/>
      </w:rPr>
      <w:t>6</w:t>
    </w:r>
    <w:r w:rsidRPr="00C5280D">
      <w:rPr>
        <w:rStyle w:val="PageNumber"/>
        <w:lang w:val="en-US"/>
      </w:rPr>
      <w:fldChar w:fldCharType="end"/>
    </w:r>
  </w:p>
  <w:p w:rsidR="00341311" w:rsidRPr="00C5280D" w:rsidRDefault="0034131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1" w:rsidRDefault="003413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1" w:rsidRPr="00C5280D" w:rsidRDefault="00341311" w:rsidP="00AB1A56">
    <w:pPr>
      <w:pStyle w:val="Header"/>
      <w:rPr>
        <w:rStyle w:val="PageNumber"/>
      </w:rPr>
    </w:pPr>
    <w:r>
      <w:rPr>
        <w:rStyle w:val="PageNumber"/>
      </w:rPr>
      <w:t>C/52/3</w:t>
    </w:r>
  </w:p>
  <w:p w:rsidR="00341311" w:rsidRPr="00C5280D" w:rsidRDefault="00341311" w:rsidP="00AB1A56">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A2A25">
      <w:rPr>
        <w:rStyle w:val="PageNumber"/>
        <w:noProof/>
      </w:rPr>
      <w:t>2</w:t>
    </w:r>
    <w:r w:rsidRPr="00C5280D">
      <w:rPr>
        <w:rStyle w:val="PageNumber"/>
      </w:rPr>
      <w:fldChar w:fldCharType="end"/>
    </w:r>
  </w:p>
  <w:p w:rsidR="00341311" w:rsidRPr="00C5280D" w:rsidRDefault="00341311"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1" w:rsidRPr="00C5280D" w:rsidRDefault="00341311" w:rsidP="00EB048E">
    <w:pPr>
      <w:pStyle w:val="Header"/>
      <w:rPr>
        <w:rStyle w:val="PageNumber"/>
        <w:lang w:val="en-US"/>
      </w:rPr>
    </w:pPr>
    <w:r>
      <w:rPr>
        <w:rStyle w:val="PageNumber"/>
        <w:lang w:val="en-US"/>
      </w:rPr>
      <w:t>C/52/3</w:t>
    </w:r>
  </w:p>
  <w:p w:rsidR="00341311" w:rsidRPr="00C5280D" w:rsidRDefault="0034131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A2A25">
      <w:rPr>
        <w:rStyle w:val="PageNumber"/>
        <w:noProof/>
        <w:lang w:val="en-US"/>
      </w:rPr>
      <w:t>5</w:t>
    </w:r>
    <w:r w:rsidRPr="00C5280D">
      <w:rPr>
        <w:rStyle w:val="PageNumber"/>
        <w:lang w:val="en-US"/>
      </w:rPr>
      <w:fldChar w:fldCharType="end"/>
    </w:r>
  </w:p>
  <w:p w:rsidR="00341311" w:rsidRPr="00C5280D" w:rsidRDefault="0034131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84"/>
    <w:rsid w:val="00002EE2"/>
    <w:rsid w:val="000039A2"/>
    <w:rsid w:val="00010CF3"/>
    <w:rsid w:val="00011E27"/>
    <w:rsid w:val="000121D5"/>
    <w:rsid w:val="000148BC"/>
    <w:rsid w:val="00014E47"/>
    <w:rsid w:val="00020706"/>
    <w:rsid w:val="0002127E"/>
    <w:rsid w:val="00024AB8"/>
    <w:rsid w:val="00027646"/>
    <w:rsid w:val="00030854"/>
    <w:rsid w:val="00032729"/>
    <w:rsid w:val="00036028"/>
    <w:rsid w:val="0004373C"/>
    <w:rsid w:val="00044642"/>
    <w:rsid w:val="000446B9"/>
    <w:rsid w:val="00047E21"/>
    <w:rsid w:val="00050E16"/>
    <w:rsid w:val="00064E53"/>
    <w:rsid w:val="00065648"/>
    <w:rsid w:val="000751B6"/>
    <w:rsid w:val="00085505"/>
    <w:rsid w:val="00085CA1"/>
    <w:rsid w:val="00086094"/>
    <w:rsid w:val="00093D59"/>
    <w:rsid w:val="000A076D"/>
    <w:rsid w:val="000A7336"/>
    <w:rsid w:val="000B0B50"/>
    <w:rsid w:val="000B324C"/>
    <w:rsid w:val="000C088D"/>
    <w:rsid w:val="000C4E25"/>
    <w:rsid w:val="000C5E73"/>
    <w:rsid w:val="000C64D9"/>
    <w:rsid w:val="000C7021"/>
    <w:rsid w:val="000C7838"/>
    <w:rsid w:val="000D3916"/>
    <w:rsid w:val="000D6BBC"/>
    <w:rsid w:val="000D7780"/>
    <w:rsid w:val="000E28DA"/>
    <w:rsid w:val="000E636A"/>
    <w:rsid w:val="000E6666"/>
    <w:rsid w:val="000F05FD"/>
    <w:rsid w:val="000F2F11"/>
    <w:rsid w:val="000F704F"/>
    <w:rsid w:val="00105929"/>
    <w:rsid w:val="00110C36"/>
    <w:rsid w:val="00111E43"/>
    <w:rsid w:val="001131D5"/>
    <w:rsid w:val="00115915"/>
    <w:rsid w:val="00120AB0"/>
    <w:rsid w:val="00130028"/>
    <w:rsid w:val="001375EF"/>
    <w:rsid w:val="00140079"/>
    <w:rsid w:val="00141DB8"/>
    <w:rsid w:val="00145A34"/>
    <w:rsid w:val="00172084"/>
    <w:rsid w:val="001727FF"/>
    <w:rsid w:val="0017474A"/>
    <w:rsid w:val="001758C6"/>
    <w:rsid w:val="00181693"/>
    <w:rsid w:val="00182B99"/>
    <w:rsid w:val="001838B5"/>
    <w:rsid w:val="0018491B"/>
    <w:rsid w:val="00192D4F"/>
    <w:rsid w:val="001A0169"/>
    <w:rsid w:val="001A2031"/>
    <w:rsid w:val="001A3059"/>
    <w:rsid w:val="001A3D75"/>
    <w:rsid w:val="001A4C67"/>
    <w:rsid w:val="001A6E7C"/>
    <w:rsid w:val="001B4154"/>
    <w:rsid w:val="001C1525"/>
    <w:rsid w:val="001C347A"/>
    <w:rsid w:val="001C56D2"/>
    <w:rsid w:val="001C6A61"/>
    <w:rsid w:val="001D57A3"/>
    <w:rsid w:val="001D57FE"/>
    <w:rsid w:val="001E2BC8"/>
    <w:rsid w:val="001E2C6A"/>
    <w:rsid w:val="001E56E3"/>
    <w:rsid w:val="001E5DCD"/>
    <w:rsid w:val="00200C57"/>
    <w:rsid w:val="00206053"/>
    <w:rsid w:val="002064F6"/>
    <w:rsid w:val="0021332C"/>
    <w:rsid w:val="00213982"/>
    <w:rsid w:val="00214C72"/>
    <w:rsid w:val="002173D2"/>
    <w:rsid w:val="0022101A"/>
    <w:rsid w:val="0022420E"/>
    <w:rsid w:val="00231723"/>
    <w:rsid w:val="0023713B"/>
    <w:rsid w:val="0024416D"/>
    <w:rsid w:val="00253235"/>
    <w:rsid w:val="00256BFA"/>
    <w:rsid w:val="002678EF"/>
    <w:rsid w:val="00271911"/>
    <w:rsid w:val="002743F5"/>
    <w:rsid w:val="002800A0"/>
    <w:rsid w:val="002801B3"/>
    <w:rsid w:val="002805FC"/>
    <w:rsid w:val="00281060"/>
    <w:rsid w:val="002816C0"/>
    <w:rsid w:val="00283125"/>
    <w:rsid w:val="00283CEE"/>
    <w:rsid w:val="002844AE"/>
    <w:rsid w:val="00284938"/>
    <w:rsid w:val="00284BE4"/>
    <w:rsid w:val="002940E8"/>
    <w:rsid w:val="00294751"/>
    <w:rsid w:val="002A2A25"/>
    <w:rsid w:val="002A62C0"/>
    <w:rsid w:val="002A6E50"/>
    <w:rsid w:val="002A6FF4"/>
    <w:rsid w:val="002B4298"/>
    <w:rsid w:val="002C256A"/>
    <w:rsid w:val="002C3A60"/>
    <w:rsid w:val="002E2936"/>
    <w:rsid w:val="002E59C2"/>
    <w:rsid w:val="00305A7F"/>
    <w:rsid w:val="00306877"/>
    <w:rsid w:val="00312EB2"/>
    <w:rsid w:val="003152FE"/>
    <w:rsid w:val="00327436"/>
    <w:rsid w:val="00336269"/>
    <w:rsid w:val="0033637F"/>
    <w:rsid w:val="00341311"/>
    <w:rsid w:val="00342FAC"/>
    <w:rsid w:val="003433B0"/>
    <w:rsid w:val="00344BD6"/>
    <w:rsid w:val="0035078F"/>
    <w:rsid w:val="003523F4"/>
    <w:rsid w:val="0035528D"/>
    <w:rsid w:val="00355CD5"/>
    <w:rsid w:val="003560AE"/>
    <w:rsid w:val="00361821"/>
    <w:rsid w:val="00361E9E"/>
    <w:rsid w:val="00365F19"/>
    <w:rsid w:val="00367AB4"/>
    <w:rsid w:val="00376B10"/>
    <w:rsid w:val="00380597"/>
    <w:rsid w:val="003824F5"/>
    <w:rsid w:val="0038798D"/>
    <w:rsid w:val="0039045A"/>
    <w:rsid w:val="0039633A"/>
    <w:rsid w:val="003B4667"/>
    <w:rsid w:val="003B6E51"/>
    <w:rsid w:val="003C7FBE"/>
    <w:rsid w:val="003D0C2A"/>
    <w:rsid w:val="003D227C"/>
    <w:rsid w:val="003D2B4D"/>
    <w:rsid w:val="003E3320"/>
    <w:rsid w:val="003E3B0E"/>
    <w:rsid w:val="003E49E4"/>
    <w:rsid w:val="003E4F51"/>
    <w:rsid w:val="003F5F2B"/>
    <w:rsid w:val="00405DB0"/>
    <w:rsid w:val="00406F52"/>
    <w:rsid w:val="004111AC"/>
    <w:rsid w:val="004149C7"/>
    <w:rsid w:val="00444A88"/>
    <w:rsid w:val="004450BE"/>
    <w:rsid w:val="00446DFE"/>
    <w:rsid w:val="00455F29"/>
    <w:rsid w:val="00456E56"/>
    <w:rsid w:val="00460C32"/>
    <w:rsid w:val="00465178"/>
    <w:rsid w:val="0047197A"/>
    <w:rsid w:val="00474DA4"/>
    <w:rsid w:val="004754AC"/>
    <w:rsid w:val="00476B4D"/>
    <w:rsid w:val="004805FA"/>
    <w:rsid w:val="004814BD"/>
    <w:rsid w:val="00483659"/>
    <w:rsid w:val="00486C33"/>
    <w:rsid w:val="004935D2"/>
    <w:rsid w:val="00496046"/>
    <w:rsid w:val="004A11DE"/>
    <w:rsid w:val="004A49D4"/>
    <w:rsid w:val="004A67DC"/>
    <w:rsid w:val="004B096E"/>
    <w:rsid w:val="004B1215"/>
    <w:rsid w:val="004B13E0"/>
    <w:rsid w:val="004C46A1"/>
    <w:rsid w:val="004C485A"/>
    <w:rsid w:val="004D047D"/>
    <w:rsid w:val="004D1423"/>
    <w:rsid w:val="004D57C2"/>
    <w:rsid w:val="004D64ED"/>
    <w:rsid w:val="004E2966"/>
    <w:rsid w:val="004F1E77"/>
    <w:rsid w:val="004F1E9E"/>
    <w:rsid w:val="004F305A"/>
    <w:rsid w:val="0050399D"/>
    <w:rsid w:val="00512164"/>
    <w:rsid w:val="00515B43"/>
    <w:rsid w:val="00520297"/>
    <w:rsid w:val="00521709"/>
    <w:rsid w:val="00524102"/>
    <w:rsid w:val="005250A9"/>
    <w:rsid w:val="0052607E"/>
    <w:rsid w:val="005274EC"/>
    <w:rsid w:val="005338F9"/>
    <w:rsid w:val="00535BA1"/>
    <w:rsid w:val="005378A4"/>
    <w:rsid w:val="0054281C"/>
    <w:rsid w:val="00544581"/>
    <w:rsid w:val="00547058"/>
    <w:rsid w:val="0055268D"/>
    <w:rsid w:val="00567C06"/>
    <w:rsid w:val="00570689"/>
    <w:rsid w:val="0057322A"/>
    <w:rsid w:val="0057439D"/>
    <w:rsid w:val="0057661B"/>
    <w:rsid w:val="00576BE4"/>
    <w:rsid w:val="00592854"/>
    <w:rsid w:val="00592AFC"/>
    <w:rsid w:val="00594F2F"/>
    <w:rsid w:val="005972A8"/>
    <w:rsid w:val="005A2771"/>
    <w:rsid w:val="005A400A"/>
    <w:rsid w:val="005A7418"/>
    <w:rsid w:val="005B2D3F"/>
    <w:rsid w:val="005C3C6E"/>
    <w:rsid w:val="005C4529"/>
    <w:rsid w:val="005F4EBF"/>
    <w:rsid w:val="005F7B92"/>
    <w:rsid w:val="00612379"/>
    <w:rsid w:val="006153B6"/>
    <w:rsid w:val="0061555F"/>
    <w:rsid w:val="00621137"/>
    <w:rsid w:val="00625829"/>
    <w:rsid w:val="00636C91"/>
    <w:rsid w:val="00636CA6"/>
    <w:rsid w:val="00641200"/>
    <w:rsid w:val="00641A7B"/>
    <w:rsid w:val="00644447"/>
    <w:rsid w:val="00645CA8"/>
    <w:rsid w:val="00651CBB"/>
    <w:rsid w:val="00652818"/>
    <w:rsid w:val="00653746"/>
    <w:rsid w:val="00657830"/>
    <w:rsid w:val="00660D14"/>
    <w:rsid w:val="006655D3"/>
    <w:rsid w:val="00666A13"/>
    <w:rsid w:val="00667404"/>
    <w:rsid w:val="00680D51"/>
    <w:rsid w:val="00687EB4"/>
    <w:rsid w:val="00691558"/>
    <w:rsid w:val="00691B8A"/>
    <w:rsid w:val="00692887"/>
    <w:rsid w:val="00695C56"/>
    <w:rsid w:val="006A5CDE"/>
    <w:rsid w:val="006A644A"/>
    <w:rsid w:val="006B17D2"/>
    <w:rsid w:val="006B1C4E"/>
    <w:rsid w:val="006B345F"/>
    <w:rsid w:val="006B7E7C"/>
    <w:rsid w:val="006C0F36"/>
    <w:rsid w:val="006C224E"/>
    <w:rsid w:val="006C770C"/>
    <w:rsid w:val="006D780A"/>
    <w:rsid w:val="006E1E31"/>
    <w:rsid w:val="006E217C"/>
    <w:rsid w:val="006E707F"/>
    <w:rsid w:val="006F2566"/>
    <w:rsid w:val="006F25EA"/>
    <w:rsid w:val="006F2DF7"/>
    <w:rsid w:val="006F598B"/>
    <w:rsid w:val="00704DFF"/>
    <w:rsid w:val="0071271E"/>
    <w:rsid w:val="0071307A"/>
    <w:rsid w:val="00720CCC"/>
    <w:rsid w:val="00721FC8"/>
    <w:rsid w:val="0072406C"/>
    <w:rsid w:val="007322F2"/>
    <w:rsid w:val="00732DEC"/>
    <w:rsid w:val="0073321E"/>
    <w:rsid w:val="00735BD5"/>
    <w:rsid w:val="0073663A"/>
    <w:rsid w:val="0074411C"/>
    <w:rsid w:val="00744B9B"/>
    <w:rsid w:val="007451EC"/>
    <w:rsid w:val="00751613"/>
    <w:rsid w:val="007556F6"/>
    <w:rsid w:val="00760EEF"/>
    <w:rsid w:val="00763370"/>
    <w:rsid w:val="00777EE5"/>
    <w:rsid w:val="0078277A"/>
    <w:rsid w:val="0078465D"/>
    <w:rsid w:val="00784836"/>
    <w:rsid w:val="0079023E"/>
    <w:rsid w:val="00791704"/>
    <w:rsid w:val="00795AA1"/>
    <w:rsid w:val="007A2854"/>
    <w:rsid w:val="007A30C4"/>
    <w:rsid w:val="007B1DA5"/>
    <w:rsid w:val="007B50C0"/>
    <w:rsid w:val="007C1C17"/>
    <w:rsid w:val="007C1D92"/>
    <w:rsid w:val="007C1DAC"/>
    <w:rsid w:val="007C2D76"/>
    <w:rsid w:val="007C3C19"/>
    <w:rsid w:val="007C4CB9"/>
    <w:rsid w:val="007C506D"/>
    <w:rsid w:val="007D0B9D"/>
    <w:rsid w:val="007D0D8C"/>
    <w:rsid w:val="007D19B0"/>
    <w:rsid w:val="007D4635"/>
    <w:rsid w:val="007E26E2"/>
    <w:rsid w:val="007E5124"/>
    <w:rsid w:val="007F498F"/>
    <w:rsid w:val="0080679D"/>
    <w:rsid w:val="008108B0"/>
    <w:rsid w:val="00811B20"/>
    <w:rsid w:val="00812F25"/>
    <w:rsid w:val="008211B5"/>
    <w:rsid w:val="0082296E"/>
    <w:rsid w:val="00823D73"/>
    <w:rsid w:val="00824099"/>
    <w:rsid w:val="00824F1B"/>
    <w:rsid w:val="008252FD"/>
    <w:rsid w:val="00830D1E"/>
    <w:rsid w:val="0083153E"/>
    <w:rsid w:val="00842000"/>
    <w:rsid w:val="00846D7C"/>
    <w:rsid w:val="00856F84"/>
    <w:rsid w:val="008600C7"/>
    <w:rsid w:val="00861F3A"/>
    <w:rsid w:val="00867AC1"/>
    <w:rsid w:val="0087304C"/>
    <w:rsid w:val="0087772B"/>
    <w:rsid w:val="00884E84"/>
    <w:rsid w:val="00885B4E"/>
    <w:rsid w:val="00890DF8"/>
    <w:rsid w:val="008933A2"/>
    <w:rsid w:val="00896451"/>
    <w:rsid w:val="00896898"/>
    <w:rsid w:val="008A28A3"/>
    <w:rsid w:val="008A6B09"/>
    <w:rsid w:val="008A743F"/>
    <w:rsid w:val="008C0970"/>
    <w:rsid w:val="008C7F0A"/>
    <w:rsid w:val="008D0870"/>
    <w:rsid w:val="008D0BC5"/>
    <w:rsid w:val="008D2CF7"/>
    <w:rsid w:val="008D405C"/>
    <w:rsid w:val="008D6EFA"/>
    <w:rsid w:val="008E4369"/>
    <w:rsid w:val="008E5683"/>
    <w:rsid w:val="00900C26"/>
    <w:rsid w:val="0090197F"/>
    <w:rsid w:val="00903264"/>
    <w:rsid w:val="00906DDC"/>
    <w:rsid w:val="0091608C"/>
    <w:rsid w:val="009245BC"/>
    <w:rsid w:val="00931A82"/>
    <w:rsid w:val="00934E09"/>
    <w:rsid w:val="00936253"/>
    <w:rsid w:val="00940D46"/>
    <w:rsid w:val="00943C45"/>
    <w:rsid w:val="00947DAA"/>
    <w:rsid w:val="00952DD4"/>
    <w:rsid w:val="009561E4"/>
    <w:rsid w:val="0096341A"/>
    <w:rsid w:val="00963B7C"/>
    <w:rsid w:val="00964250"/>
    <w:rsid w:val="00965AE7"/>
    <w:rsid w:val="00966B41"/>
    <w:rsid w:val="00970EC8"/>
    <w:rsid w:val="00970FED"/>
    <w:rsid w:val="00975778"/>
    <w:rsid w:val="00977A3A"/>
    <w:rsid w:val="00992D82"/>
    <w:rsid w:val="00997029"/>
    <w:rsid w:val="00997D36"/>
    <w:rsid w:val="009A1F36"/>
    <w:rsid w:val="009A3F20"/>
    <w:rsid w:val="009A7339"/>
    <w:rsid w:val="009B440E"/>
    <w:rsid w:val="009B5DF3"/>
    <w:rsid w:val="009B6D68"/>
    <w:rsid w:val="009C3CA9"/>
    <w:rsid w:val="009D2160"/>
    <w:rsid w:val="009D2D4B"/>
    <w:rsid w:val="009D690D"/>
    <w:rsid w:val="009E2906"/>
    <w:rsid w:val="009E502A"/>
    <w:rsid w:val="009E65B6"/>
    <w:rsid w:val="009F2683"/>
    <w:rsid w:val="009F77CF"/>
    <w:rsid w:val="00A024DB"/>
    <w:rsid w:val="00A0544F"/>
    <w:rsid w:val="00A07F05"/>
    <w:rsid w:val="00A173C3"/>
    <w:rsid w:val="00A24C10"/>
    <w:rsid w:val="00A254E8"/>
    <w:rsid w:val="00A318EF"/>
    <w:rsid w:val="00A3365A"/>
    <w:rsid w:val="00A3416E"/>
    <w:rsid w:val="00A36254"/>
    <w:rsid w:val="00A42AC3"/>
    <w:rsid w:val="00A430CF"/>
    <w:rsid w:val="00A4439D"/>
    <w:rsid w:val="00A45F60"/>
    <w:rsid w:val="00A46AD9"/>
    <w:rsid w:val="00A477C1"/>
    <w:rsid w:val="00A513EB"/>
    <w:rsid w:val="00A51D3E"/>
    <w:rsid w:val="00A54309"/>
    <w:rsid w:val="00A57DD3"/>
    <w:rsid w:val="00A66327"/>
    <w:rsid w:val="00A725DA"/>
    <w:rsid w:val="00A7790E"/>
    <w:rsid w:val="00A9208E"/>
    <w:rsid w:val="00AA0358"/>
    <w:rsid w:val="00AA31E8"/>
    <w:rsid w:val="00AA3832"/>
    <w:rsid w:val="00AB136B"/>
    <w:rsid w:val="00AB1A56"/>
    <w:rsid w:val="00AB2B93"/>
    <w:rsid w:val="00AB3F36"/>
    <w:rsid w:val="00AB40A2"/>
    <w:rsid w:val="00AB530F"/>
    <w:rsid w:val="00AB7E5B"/>
    <w:rsid w:val="00AC2478"/>
    <w:rsid w:val="00AC2883"/>
    <w:rsid w:val="00AD7FDB"/>
    <w:rsid w:val="00AE0EF1"/>
    <w:rsid w:val="00AE13DA"/>
    <w:rsid w:val="00AE1FE6"/>
    <w:rsid w:val="00AE2937"/>
    <w:rsid w:val="00AE7A13"/>
    <w:rsid w:val="00AF1457"/>
    <w:rsid w:val="00AF4273"/>
    <w:rsid w:val="00AF5CAC"/>
    <w:rsid w:val="00B00549"/>
    <w:rsid w:val="00B01E9C"/>
    <w:rsid w:val="00B06ACD"/>
    <w:rsid w:val="00B07301"/>
    <w:rsid w:val="00B11F3E"/>
    <w:rsid w:val="00B1246B"/>
    <w:rsid w:val="00B15470"/>
    <w:rsid w:val="00B21584"/>
    <w:rsid w:val="00B21875"/>
    <w:rsid w:val="00B224DE"/>
    <w:rsid w:val="00B324D4"/>
    <w:rsid w:val="00B325EB"/>
    <w:rsid w:val="00B46575"/>
    <w:rsid w:val="00B47205"/>
    <w:rsid w:val="00B47EF8"/>
    <w:rsid w:val="00B50718"/>
    <w:rsid w:val="00B61777"/>
    <w:rsid w:val="00B6719F"/>
    <w:rsid w:val="00B7098B"/>
    <w:rsid w:val="00B76A43"/>
    <w:rsid w:val="00B81F58"/>
    <w:rsid w:val="00B84BBD"/>
    <w:rsid w:val="00B84C90"/>
    <w:rsid w:val="00B90B5D"/>
    <w:rsid w:val="00B90D8D"/>
    <w:rsid w:val="00B9567E"/>
    <w:rsid w:val="00B95F87"/>
    <w:rsid w:val="00BA36A4"/>
    <w:rsid w:val="00BA42DD"/>
    <w:rsid w:val="00BA43FB"/>
    <w:rsid w:val="00BA69F0"/>
    <w:rsid w:val="00BB1669"/>
    <w:rsid w:val="00BC127D"/>
    <w:rsid w:val="00BC1FE6"/>
    <w:rsid w:val="00BC4E1B"/>
    <w:rsid w:val="00BC6D83"/>
    <w:rsid w:val="00BE2FF3"/>
    <w:rsid w:val="00BE35AB"/>
    <w:rsid w:val="00BF0323"/>
    <w:rsid w:val="00BF2A70"/>
    <w:rsid w:val="00BF3571"/>
    <w:rsid w:val="00BF423B"/>
    <w:rsid w:val="00C061B6"/>
    <w:rsid w:val="00C068B3"/>
    <w:rsid w:val="00C136EA"/>
    <w:rsid w:val="00C2446C"/>
    <w:rsid w:val="00C2470F"/>
    <w:rsid w:val="00C247C9"/>
    <w:rsid w:val="00C36AE5"/>
    <w:rsid w:val="00C41F17"/>
    <w:rsid w:val="00C434A4"/>
    <w:rsid w:val="00C4678B"/>
    <w:rsid w:val="00C47C48"/>
    <w:rsid w:val="00C527FA"/>
    <w:rsid w:val="00C5280D"/>
    <w:rsid w:val="00C53EB3"/>
    <w:rsid w:val="00C5791C"/>
    <w:rsid w:val="00C60C96"/>
    <w:rsid w:val="00C627BC"/>
    <w:rsid w:val="00C631B2"/>
    <w:rsid w:val="00C66290"/>
    <w:rsid w:val="00C70AD9"/>
    <w:rsid w:val="00C71F05"/>
    <w:rsid w:val="00C72B7A"/>
    <w:rsid w:val="00C73BEF"/>
    <w:rsid w:val="00C74881"/>
    <w:rsid w:val="00C808F9"/>
    <w:rsid w:val="00C86136"/>
    <w:rsid w:val="00C906F9"/>
    <w:rsid w:val="00C973F2"/>
    <w:rsid w:val="00CA2261"/>
    <w:rsid w:val="00CA2D33"/>
    <w:rsid w:val="00CA304C"/>
    <w:rsid w:val="00CA381A"/>
    <w:rsid w:val="00CA767E"/>
    <w:rsid w:val="00CA774A"/>
    <w:rsid w:val="00CA7DBA"/>
    <w:rsid w:val="00CC11B0"/>
    <w:rsid w:val="00CC2841"/>
    <w:rsid w:val="00CC5A9A"/>
    <w:rsid w:val="00CD0D22"/>
    <w:rsid w:val="00CD4C70"/>
    <w:rsid w:val="00CD6140"/>
    <w:rsid w:val="00CE1BFA"/>
    <w:rsid w:val="00CE2CCD"/>
    <w:rsid w:val="00CF1330"/>
    <w:rsid w:val="00CF61A4"/>
    <w:rsid w:val="00CF61F8"/>
    <w:rsid w:val="00CF6633"/>
    <w:rsid w:val="00CF7E36"/>
    <w:rsid w:val="00D045DE"/>
    <w:rsid w:val="00D06E9E"/>
    <w:rsid w:val="00D1573B"/>
    <w:rsid w:val="00D174A4"/>
    <w:rsid w:val="00D20803"/>
    <w:rsid w:val="00D21407"/>
    <w:rsid w:val="00D22EBA"/>
    <w:rsid w:val="00D23A94"/>
    <w:rsid w:val="00D3371B"/>
    <w:rsid w:val="00D36A77"/>
    <w:rsid w:val="00D3708D"/>
    <w:rsid w:val="00D40426"/>
    <w:rsid w:val="00D568C1"/>
    <w:rsid w:val="00D57C96"/>
    <w:rsid w:val="00D57D18"/>
    <w:rsid w:val="00D57E2D"/>
    <w:rsid w:val="00D61D7C"/>
    <w:rsid w:val="00D67BA6"/>
    <w:rsid w:val="00D71CB6"/>
    <w:rsid w:val="00D723F3"/>
    <w:rsid w:val="00D77083"/>
    <w:rsid w:val="00D82FF6"/>
    <w:rsid w:val="00D84072"/>
    <w:rsid w:val="00D87287"/>
    <w:rsid w:val="00D90320"/>
    <w:rsid w:val="00D907E0"/>
    <w:rsid w:val="00D91203"/>
    <w:rsid w:val="00D91C24"/>
    <w:rsid w:val="00D91F80"/>
    <w:rsid w:val="00D93943"/>
    <w:rsid w:val="00D95174"/>
    <w:rsid w:val="00DA4504"/>
    <w:rsid w:val="00DA4973"/>
    <w:rsid w:val="00DA6F36"/>
    <w:rsid w:val="00DB3885"/>
    <w:rsid w:val="00DB596E"/>
    <w:rsid w:val="00DB5CE3"/>
    <w:rsid w:val="00DB7773"/>
    <w:rsid w:val="00DC00EA"/>
    <w:rsid w:val="00DC2F96"/>
    <w:rsid w:val="00DC3802"/>
    <w:rsid w:val="00DC545B"/>
    <w:rsid w:val="00DC73D2"/>
    <w:rsid w:val="00DE4FCB"/>
    <w:rsid w:val="00DE5F4A"/>
    <w:rsid w:val="00DF6AE8"/>
    <w:rsid w:val="00E01035"/>
    <w:rsid w:val="00E031DC"/>
    <w:rsid w:val="00E04043"/>
    <w:rsid w:val="00E06F4F"/>
    <w:rsid w:val="00E07D87"/>
    <w:rsid w:val="00E1276B"/>
    <w:rsid w:val="00E154EC"/>
    <w:rsid w:val="00E1555A"/>
    <w:rsid w:val="00E16B31"/>
    <w:rsid w:val="00E24688"/>
    <w:rsid w:val="00E26A5B"/>
    <w:rsid w:val="00E2720A"/>
    <w:rsid w:val="00E27825"/>
    <w:rsid w:val="00E32F7E"/>
    <w:rsid w:val="00E4274A"/>
    <w:rsid w:val="00E464F6"/>
    <w:rsid w:val="00E503F6"/>
    <w:rsid w:val="00E5267B"/>
    <w:rsid w:val="00E6189B"/>
    <w:rsid w:val="00E622CC"/>
    <w:rsid w:val="00E63C0E"/>
    <w:rsid w:val="00E72D49"/>
    <w:rsid w:val="00E75052"/>
    <w:rsid w:val="00E7593C"/>
    <w:rsid w:val="00E7678A"/>
    <w:rsid w:val="00E80527"/>
    <w:rsid w:val="00E82BD7"/>
    <w:rsid w:val="00E833FE"/>
    <w:rsid w:val="00E87A9C"/>
    <w:rsid w:val="00E87FF4"/>
    <w:rsid w:val="00E906A5"/>
    <w:rsid w:val="00E91206"/>
    <w:rsid w:val="00E935F1"/>
    <w:rsid w:val="00E94A81"/>
    <w:rsid w:val="00E97DBD"/>
    <w:rsid w:val="00EA1FFB"/>
    <w:rsid w:val="00EA5FCA"/>
    <w:rsid w:val="00EB048E"/>
    <w:rsid w:val="00EB2014"/>
    <w:rsid w:val="00EB4E9C"/>
    <w:rsid w:val="00EB5DBB"/>
    <w:rsid w:val="00EC036B"/>
    <w:rsid w:val="00EC3E20"/>
    <w:rsid w:val="00EC4D16"/>
    <w:rsid w:val="00EE27AB"/>
    <w:rsid w:val="00EE34DF"/>
    <w:rsid w:val="00EE60F5"/>
    <w:rsid w:val="00EF2DEB"/>
    <w:rsid w:val="00EF2F89"/>
    <w:rsid w:val="00EF35BF"/>
    <w:rsid w:val="00F002B7"/>
    <w:rsid w:val="00F03E98"/>
    <w:rsid w:val="00F03EE0"/>
    <w:rsid w:val="00F057D0"/>
    <w:rsid w:val="00F06485"/>
    <w:rsid w:val="00F11D90"/>
    <w:rsid w:val="00F1237A"/>
    <w:rsid w:val="00F137EB"/>
    <w:rsid w:val="00F22CBD"/>
    <w:rsid w:val="00F25405"/>
    <w:rsid w:val="00F272F1"/>
    <w:rsid w:val="00F45372"/>
    <w:rsid w:val="00F47AB7"/>
    <w:rsid w:val="00F560F7"/>
    <w:rsid w:val="00F5648A"/>
    <w:rsid w:val="00F6334D"/>
    <w:rsid w:val="00F63599"/>
    <w:rsid w:val="00F661C4"/>
    <w:rsid w:val="00F73FC3"/>
    <w:rsid w:val="00F75AA8"/>
    <w:rsid w:val="00F77E91"/>
    <w:rsid w:val="00F8393F"/>
    <w:rsid w:val="00F85068"/>
    <w:rsid w:val="00F9238A"/>
    <w:rsid w:val="00FA012D"/>
    <w:rsid w:val="00FA2BBC"/>
    <w:rsid w:val="00FA35FC"/>
    <w:rsid w:val="00FA49AB"/>
    <w:rsid w:val="00FA5AAC"/>
    <w:rsid w:val="00FB023F"/>
    <w:rsid w:val="00FC0A82"/>
    <w:rsid w:val="00FC302D"/>
    <w:rsid w:val="00FC5F55"/>
    <w:rsid w:val="00FD0B16"/>
    <w:rsid w:val="00FD6124"/>
    <w:rsid w:val="00FD68EF"/>
    <w:rsid w:val="00FE39C7"/>
    <w:rsid w:val="00FE5003"/>
    <w:rsid w:val="00FF05AA"/>
    <w:rsid w:val="00FF1BA5"/>
    <w:rsid w:val="00FF356C"/>
    <w:rsid w:val="00FF44A8"/>
    <w:rsid w:val="00FF4D07"/>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D2A2B5C"/>
  <w15:docId w15:val="{3A5D9142-1F8C-4842-9EE0-5ACBD737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56"/>
    <w:pPr>
      <w:jc w:val="both"/>
    </w:pPr>
    <w:rPr>
      <w:rFonts w:ascii="Arial" w:hAnsi="Arial"/>
    </w:rPr>
  </w:style>
  <w:style w:type="paragraph" w:styleId="Heading1">
    <w:name w:val="heading 1"/>
    <w:next w:val="Normal"/>
    <w:autoRedefine/>
    <w:qFormat/>
    <w:rsid w:val="00AB1A56"/>
    <w:pPr>
      <w:keepNext/>
      <w:jc w:val="both"/>
      <w:outlineLvl w:val="0"/>
    </w:pPr>
    <w:rPr>
      <w:rFonts w:ascii="Arial" w:hAnsi="Arial"/>
      <w:caps/>
    </w:rPr>
  </w:style>
  <w:style w:type="paragraph" w:styleId="Heading2">
    <w:name w:val="heading 2"/>
    <w:next w:val="Normal"/>
    <w:autoRedefine/>
    <w:qFormat/>
    <w:rsid w:val="00AB1A56"/>
    <w:pPr>
      <w:keepNext/>
      <w:jc w:val="both"/>
      <w:outlineLvl w:val="1"/>
    </w:pPr>
    <w:rPr>
      <w:rFonts w:ascii="Arial" w:hAnsi="Arial"/>
      <w:u w:val="single"/>
    </w:rPr>
  </w:style>
  <w:style w:type="paragraph" w:styleId="Heading3">
    <w:name w:val="heading 3"/>
    <w:next w:val="Normal"/>
    <w:autoRedefine/>
    <w:qFormat/>
    <w:rsid w:val="00AB1A56"/>
    <w:pPr>
      <w:keepNext/>
      <w:jc w:val="both"/>
      <w:outlineLvl w:val="2"/>
    </w:pPr>
    <w:rPr>
      <w:rFonts w:ascii="Arial" w:hAnsi="Arial"/>
      <w:i/>
    </w:rPr>
  </w:style>
  <w:style w:type="paragraph" w:styleId="Heading4">
    <w:name w:val="heading 4"/>
    <w:next w:val="Normal"/>
    <w:autoRedefine/>
    <w:qFormat/>
    <w:rsid w:val="00AB1A56"/>
    <w:pPr>
      <w:keepNext/>
      <w:ind w:left="567"/>
      <w:jc w:val="both"/>
      <w:outlineLvl w:val="3"/>
    </w:pPr>
    <w:rPr>
      <w:rFonts w:ascii="Arial" w:hAnsi="Arial"/>
      <w:i/>
      <w:lang w:val="fr-FR"/>
    </w:rPr>
  </w:style>
  <w:style w:type="paragraph" w:styleId="Heading5">
    <w:name w:val="heading 5"/>
    <w:next w:val="Normal"/>
    <w:autoRedefine/>
    <w:qFormat/>
    <w:rsid w:val="00AB1A56"/>
    <w:pPr>
      <w:keepNext/>
      <w:ind w:left="1134" w:hanging="567"/>
      <w:jc w:val="both"/>
      <w:outlineLvl w:val="4"/>
    </w:pPr>
    <w:rPr>
      <w:rFonts w:ascii="Arial" w:hAnsi="Arial"/>
      <w:sz w:val="18"/>
      <w:szCs w:val="18"/>
    </w:rPr>
  </w:style>
  <w:style w:type="paragraph" w:styleId="Heading9">
    <w:name w:val="heading 9"/>
    <w:basedOn w:val="Normal"/>
    <w:next w:val="Normal"/>
    <w:qFormat/>
    <w:rsid w:val="00AB1A56"/>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B1A56"/>
    <w:pPr>
      <w:jc w:val="center"/>
    </w:pPr>
    <w:rPr>
      <w:rFonts w:ascii="Arial" w:hAnsi="Arial"/>
      <w:lang w:val="fr-FR"/>
    </w:rPr>
  </w:style>
  <w:style w:type="paragraph" w:styleId="Footer">
    <w:name w:val="footer"/>
    <w:aliases w:val="doc_path_name"/>
    <w:autoRedefine/>
    <w:rsid w:val="00AB1A56"/>
    <w:pPr>
      <w:jc w:val="both"/>
    </w:pPr>
    <w:rPr>
      <w:rFonts w:ascii="Arial" w:hAnsi="Arial"/>
      <w:sz w:val="14"/>
    </w:rPr>
  </w:style>
  <w:style w:type="character" w:styleId="PageNumber">
    <w:name w:val="page number"/>
    <w:basedOn w:val="DefaultParagraphFont"/>
    <w:rsid w:val="00AB1A56"/>
    <w:rPr>
      <w:rFonts w:ascii="Arial" w:hAnsi="Arial"/>
      <w:sz w:val="20"/>
    </w:rPr>
  </w:style>
  <w:style w:type="paragraph" w:styleId="Title">
    <w:name w:val="Title"/>
    <w:basedOn w:val="Normal"/>
    <w:qFormat/>
    <w:rsid w:val="00AB1A56"/>
    <w:pPr>
      <w:spacing w:after="300"/>
      <w:jc w:val="center"/>
    </w:pPr>
    <w:rPr>
      <w:b/>
      <w:caps/>
      <w:kern w:val="28"/>
      <w:sz w:val="30"/>
    </w:rPr>
  </w:style>
  <w:style w:type="paragraph" w:customStyle="1" w:styleId="preparedby">
    <w:name w:val="preparedby"/>
    <w:basedOn w:val="Normal"/>
    <w:next w:val="Normal"/>
    <w:semiHidden/>
    <w:rsid w:val="00AB1A56"/>
    <w:pPr>
      <w:spacing w:after="600"/>
      <w:jc w:val="center"/>
    </w:pPr>
    <w:rPr>
      <w:i/>
    </w:rPr>
  </w:style>
  <w:style w:type="paragraph" w:customStyle="1" w:styleId="Docoriginal">
    <w:name w:val="Doc_original"/>
    <w:basedOn w:val="Code"/>
    <w:link w:val="DocoriginalChar"/>
    <w:rsid w:val="00AB1A56"/>
    <w:pPr>
      <w:spacing w:before="240" w:line="240" w:lineRule="exact"/>
      <w:ind w:left="0"/>
      <w:contextualSpacing/>
      <w:jc w:val="left"/>
    </w:pPr>
    <w:rPr>
      <w:sz w:val="18"/>
    </w:rPr>
  </w:style>
  <w:style w:type="paragraph" w:customStyle="1" w:styleId="DecisionParagraphs">
    <w:name w:val="DecisionParagraphs"/>
    <w:basedOn w:val="Normal"/>
    <w:rsid w:val="00AB1A56"/>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AB1A56"/>
    <w:pPr>
      <w:spacing w:before="60"/>
      <w:ind w:left="284" w:hanging="284"/>
      <w:jc w:val="both"/>
    </w:pPr>
    <w:rPr>
      <w:rFonts w:ascii="Arial" w:hAnsi="Arial"/>
      <w:sz w:val="16"/>
    </w:rPr>
  </w:style>
  <w:style w:type="character" w:styleId="FootnoteReference">
    <w:name w:val="footnote reference"/>
    <w:basedOn w:val="DefaultParagraphFont"/>
    <w:rsid w:val="00AB1A56"/>
    <w:rPr>
      <w:vertAlign w:val="superscript"/>
    </w:rPr>
  </w:style>
  <w:style w:type="paragraph" w:styleId="Closing">
    <w:name w:val="Closing"/>
    <w:basedOn w:val="Normal"/>
    <w:rsid w:val="00AB1A56"/>
    <w:pPr>
      <w:ind w:left="4536"/>
      <w:jc w:val="center"/>
    </w:pPr>
  </w:style>
  <w:style w:type="paragraph" w:styleId="Index1">
    <w:name w:val="index 1"/>
    <w:basedOn w:val="Normal"/>
    <w:next w:val="Normal"/>
    <w:semiHidden/>
    <w:rsid w:val="00AB1A56"/>
    <w:pPr>
      <w:tabs>
        <w:tab w:val="right" w:leader="dot" w:pos="9071"/>
      </w:tabs>
      <w:ind w:left="284" w:hanging="284"/>
    </w:pPr>
    <w:rPr>
      <w:sz w:val="24"/>
    </w:rPr>
  </w:style>
  <w:style w:type="paragraph" w:styleId="Index2">
    <w:name w:val="index 2"/>
    <w:basedOn w:val="Normal"/>
    <w:next w:val="Normal"/>
    <w:semiHidden/>
    <w:rsid w:val="00AB1A56"/>
    <w:pPr>
      <w:tabs>
        <w:tab w:val="right" w:leader="dot" w:pos="9071"/>
      </w:tabs>
      <w:ind w:left="568" w:hanging="284"/>
    </w:pPr>
    <w:rPr>
      <w:sz w:val="24"/>
    </w:rPr>
  </w:style>
  <w:style w:type="paragraph" w:styleId="Index3">
    <w:name w:val="index 3"/>
    <w:basedOn w:val="Normal"/>
    <w:next w:val="Normal"/>
    <w:semiHidden/>
    <w:rsid w:val="00AB1A56"/>
    <w:pPr>
      <w:tabs>
        <w:tab w:val="right" w:leader="dot" w:pos="9071"/>
      </w:tabs>
      <w:ind w:left="851" w:hanging="284"/>
    </w:pPr>
    <w:rPr>
      <w:sz w:val="24"/>
    </w:rPr>
  </w:style>
  <w:style w:type="paragraph" w:styleId="MacroText">
    <w:name w:val="macro"/>
    <w:semiHidden/>
    <w:rsid w:val="00AB1A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B1A56"/>
    <w:pPr>
      <w:ind w:left="4536"/>
      <w:jc w:val="center"/>
    </w:pPr>
  </w:style>
  <w:style w:type="character" w:customStyle="1" w:styleId="Doclang">
    <w:name w:val="Doc_lang"/>
    <w:basedOn w:val="DefaultParagraphFont"/>
    <w:rsid w:val="00AB1A56"/>
    <w:rPr>
      <w:rFonts w:ascii="Arial" w:hAnsi="Arial"/>
      <w:sz w:val="20"/>
      <w:lang w:val="en-US"/>
    </w:rPr>
  </w:style>
  <w:style w:type="paragraph" w:customStyle="1" w:styleId="Session">
    <w:name w:val="Session"/>
    <w:basedOn w:val="Normal"/>
    <w:semiHidden/>
    <w:rsid w:val="00AB1A56"/>
    <w:pPr>
      <w:spacing w:before="60"/>
      <w:jc w:val="center"/>
    </w:pPr>
    <w:rPr>
      <w:b/>
    </w:rPr>
  </w:style>
  <w:style w:type="paragraph" w:customStyle="1" w:styleId="Organizer">
    <w:name w:val="Organizer"/>
    <w:basedOn w:val="Normal"/>
    <w:semiHidden/>
    <w:rsid w:val="00AB1A56"/>
    <w:pPr>
      <w:spacing w:after="600"/>
      <w:ind w:left="-993" w:right="-994"/>
      <w:jc w:val="center"/>
    </w:pPr>
    <w:rPr>
      <w:b/>
      <w:caps/>
      <w:kern w:val="26"/>
      <w:sz w:val="26"/>
    </w:rPr>
  </w:style>
  <w:style w:type="paragraph" w:styleId="BodyText">
    <w:name w:val="Body Text"/>
    <w:basedOn w:val="Normal"/>
    <w:link w:val="BodyTextChar"/>
    <w:rsid w:val="00AB1A56"/>
  </w:style>
  <w:style w:type="paragraph" w:customStyle="1" w:styleId="Disclaimer">
    <w:name w:val="Disclaimer"/>
    <w:next w:val="Normal"/>
    <w:qFormat/>
    <w:rsid w:val="00AB1A56"/>
    <w:pPr>
      <w:spacing w:after="600"/>
    </w:pPr>
    <w:rPr>
      <w:rFonts w:ascii="Arial" w:hAnsi="Arial"/>
      <w:i/>
      <w:iCs/>
      <w:color w:val="A6A6A6" w:themeColor="background1" w:themeShade="A6"/>
    </w:rPr>
  </w:style>
  <w:style w:type="paragraph" w:customStyle="1" w:styleId="upove">
    <w:name w:val="upov_e"/>
    <w:basedOn w:val="Normal"/>
    <w:rsid w:val="00AB1A56"/>
    <w:pPr>
      <w:spacing w:before="120"/>
    </w:pPr>
    <w:rPr>
      <w:sz w:val="16"/>
    </w:rPr>
  </w:style>
  <w:style w:type="paragraph" w:customStyle="1" w:styleId="TitleofDoc">
    <w:name w:val="Title of Doc"/>
    <w:basedOn w:val="Normal"/>
    <w:semiHidden/>
    <w:rsid w:val="00AB1A56"/>
    <w:pPr>
      <w:spacing w:before="1200"/>
      <w:jc w:val="center"/>
    </w:pPr>
    <w:rPr>
      <w:caps/>
    </w:rPr>
  </w:style>
  <w:style w:type="paragraph" w:customStyle="1" w:styleId="preparedby0">
    <w:name w:val="prepared by"/>
    <w:basedOn w:val="Normal"/>
    <w:semiHidden/>
    <w:rsid w:val="00AB1A56"/>
    <w:pPr>
      <w:spacing w:before="600" w:after="600"/>
      <w:jc w:val="center"/>
    </w:pPr>
    <w:rPr>
      <w:i/>
    </w:rPr>
  </w:style>
  <w:style w:type="paragraph" w:customStyle="1" w:styleId="PlaceAndDate">
    <w:name w:val="PlaceAndDate"/>
    <w:basedOn w:val="Session"/>
    <w:semiHidden/>
    <w:rsid w:val="00AB1A56"/>
  </w:style>
  <w:style w:type="paragraph" w:styleId="EndnoteText">
    <w:name w:val="endnote text"/>
    <w:basedOn w:val="Normal"/>
    <w:semiHidden/>
    <w:rsid w:val="00AB1A56"/>
  </w:style>
  <w:style w:type="character" w:styleId="EndnoteReference">
    <w:name w:val="endnote reference"/>
    <w:basedOn w:val="DefaultParagraphFont"/>
    <w:semiHidden/>
    <w:rsid w:val="00AB1A56"/>
    <w:rPr>
      <w:vertAlign w:val="superscript"/>
    </w:rPr>
  </w:style>
  <w:style w:type="paragraph" w:customStyle="1" w:styleId="SessionMeetingPlace">
    <w:name w:val="Session_MeetingPlace"/>
    <w:basedOn w:val="Normal"/>
    <w:semiHidden/>
    <w:rsid w:val="00AB1A56"/>
    <w:pPr>
      <w:spacing w:before="480"/>
      <w:jc w:val="center"/>
    </w:pPr>
    <w:rPr>
      <w:b/>
      <w:bCs/>
      <w:kern w:val="28"/>
      <w:sz w:val="24"/>
    </w:rPr>
  </w:style>
  <w:style w:type="paragraph" w:customStyle="1" w:styleId="Original">
    <w:name w:val="Original"/>
    <w:basedOn w:val="Normal"/>
    <w:semiHidden/>
    <w:rsid w:val="00AB1A56"/>
    <w:pPr>
      <w:spacing w:before="60"/>
      <w:ind w:left="1276"/>
    </w:pPr>
    <w:rPr>
      <w:b/>
      <w:sz w:val="22"/>
    </w:rPr>
  </w:style>
  <w:style w:type="paragraph" w:styleId="Date">
    <w:name w:val="Date"/>
    <w:basedOn w:val="Normal"/>
    <w:semiHidden/>
    <w:rsid w:val="00AB1A56"/>
    <w:pPr>
      <w:spacing w:line="340" w:lineRule="exact"/>
      <w:ind w:left="1276"/>
    </w:pPr>
    <w:rPr>
      <w:b/>
      <w:sz w:val="22"/>
    </w:rPr>
  </w:style>
  <w:style w:type="paragraph" w:customStyle="1" w:styleId="Code">
    <w:name w:val="Code"/>
    <w:basedOn w:val="Normal"/>
    <w:link w:val="CodeChar"/>
    <w:semiHidden/>
    <w:rsid w:val="00AB1A56"/>
    <w:pPr>
      <w:spacing w:line="340" w:lineRule="atLeast"/>
      <w:ind w:left="1276"/>
    </w:pPr>
    <w:rPr>
      <w:b/>
      <w:bCs/>
      <w:spacing w:val="10"/>
    </w:rPr>
  </w:style>
  <w:style w:type="paragraph" w:customStyle="1" w:styleId="Country">
    <w:name w:val="Country"/>
    <w:basedOn w:val="Normal"/>
    <w:semiHidden/>
    <w:rsid w:val="00AB1A56"/>
    <w:pPr>
      <w:spacing w:before="60" w:after="480"/>
      <w:jc w:val="center"/>
    </w:pPr>
  </w:style>
  <w:style w:type="paragraph" w:customStyle="1" w:styleId="Lettrine">
    <w:name w:val="Lettrine"/>
    <w:basedOn w:val="Normal"/>
    <w:rsid w:val="00AB1A56"/>
    <w:pPr>
      <w:spacing w:line="340" w:lineRule="atLeast"/>
      <w:jc w:val="right"/>
    </w:pPr>
    <w:rPr>
      <w:b/>
      <w:bCs/>
      <w:sz w:val="36"/>
    </w:rPr>
  </w:style>
  <w:style w:type="paragraph" w:customStyle="1" w:styleId="LogoUPOV">
    <w:name w:val="LogoUPOV"/>
    <w:basedOn w:val="Normal"/>
    <w:rsid w:val="00AB1A56"/>
    <w:pPr>
      <w:spacing w:before="600" w:after="80"/>
      <w:jc w:val="center"/>
    </w:pPr>
    <w:rPr>
      <w:snapToGrid w:val="0"/>
    </w:rPr>
  </w:style>
  <w:style w:type="paragraph" w:customStyle="1" w:styleId="Sessiontc">
    <w:name w:val="Session_tc"/>
    <w:basedOn w:val="StyleSessionAllcaps"/>
    <w:rsid w:val="00AB1A56"/>
    <w:pPr>
      <w:spacing w:before="0" w:line="280" w:lineRule="exact"/>
      <w:jc w:val="left"/>
    </w:pPr>
    <w:rPr>
      <w:caps w:val="0"/>
      <w:sz w:val="20"/>
    </w:rPr>
  </w:style>
  <w:style w:type="paragraph" w:customStyle="1" w:styleId="TitreUpov">
    <w:name w:val="TitreUpov"/>
    <w:basedOn w:val="Normal"/>
    <w:semiHidden/>
    <w:rsid w:val="00AB1A56"/>
    <w:pPr>
      <w:spacing w:before="60"/>
      <w:jc w:val="center"/>
    </w:pPr>
    <w:rPr>
      <w:b/>
      <w:sz w:val="24"/>
    </w:rPr>
  </w:style>
  <w:style w:type="paragraph" w:customStyle="1" w:styleId="StyleSessionAllcaps">
    <w:name w:val="Style Session + All caps"/>
    <w:basedOn w:val="Session"/>
    <w:semiHidden/>
    <w:rsid w:val="00AB1A56"/>
    <w:pPr>
      <w:spacing w:before="480"/>
    </w:pPr>
    <w:rPr>
      <w:bCs/>
      <w:caps/>
      <w:kern w:val="28"/>
      <w:sz w:val="24"/>
    </w:rPr>
  </w:style>
  <w:style w:type="paragraph" w:customStyle="1" w:styleId="plcountry">
    <w:name w:val="plcountry"/>
    <w:basedOn w:val="Normal"/>
    <w:rsid w:val="00AB1A56"/>
    <w:pPr>
      <w:keepNext/>
      <w:keepLines/>
      <w:spacing w:before="180" w:after="120"/>
      <w:jc w:val="left"/>
    </w:pPr>
    <w:rPr>
      <w:caps/>
      <w:noProof/>
      <w:snapToGrid w:val="0"/>
      <w:u w:val="single"/>
    </w:rPr>
  </w:style>
  <w:style w:type="paragraph" w:customStyle="1" w:styleId="pldetails">
    <w:name w:val="pldetails"/>
    <w:basedOn w:val="Normal"/>
    <w:rsid w:val="00AB1A56"/>
    <w:pPr>
      <w:keepLines/>
      <w:spacing w:before="60" w:after="60"/>
      <w:jc w:val="left"/>
    </w:pPr>
    <w:rPr>
      <w:noProof/>
      <w:snapToGrid w:val="0"/>
    </w:rPr>
  </w:style>
  <w:style w:type="paragraph" w:customStyle="1" w:styleId="plheading">
    <w:name w:val="plheading"/>
    <w:basedOn w:val="Normal"/>
    <w:rsid w:val="00AB1A56"/>
    <w:pPr>
      <w:keepNext/>
      <w:spacing w:before="480" w:after="120"/>
      <w:jc w:val="center"/>
    </w:pPr>
    <w:rPr>
      <w:caps/>
      <w:snapToGrid w:val="0"/>
      <w:u w:val="single"/>
    </w:rPr>
  </w:style>
  <w:style w:type="paragraph" w:customStyle="1" w:styleId="Sessiontcplacedate">
    <w:name w:val="Session_tc_place_date"/>
    <w:basedOn w:val="SessionMeetingPlace"/>
    <w:rsid w:val="00AB1A56"/>
    <w:pPr>
      <w:spacing w:before="240"/>
      <w:contextualSpacing/>
      <w:jc w:val="left"/>
    </w:pPr>
    <w:rPr>
      <w:sz w:val="20"/>
    </w:rPr>
  </w:style>
  <w:style w:type="paragraph" w:customStyle="1" w:styleId="Titleofdoc0">
    <w:name w:val="Title_of_doc"/>
    <w:basedOn w:val="TitleofDoc"/>
    <w:rsid w:val="00AB1A56"/>
    <w:pPr>
      <w:spacing w:before="600" w:after="240"/>
      <w:jc w:val="left"/>
    </w:pPr>
    <w:rPr>
      <w:b/>
    </w:rPr>
  </w:style>
  <w:style w:type="paragraph" w:customStyle="1" w:styleId="preparedby1">
    <w:name w:val="prepared_by"/>
    <w:basedOn w:val="preparedby0"/>
    <w:rsid w:val="00AB1A56"/>
    <w:pPr>
      <w:spacing w:before="0" w:after="240"/>
    </w:pPr>
    <w:rPr>
      <w:iCs/>
    </w:rPr>
  </w:style>
  <w:style w:type="character" w:customStyle="1" w:styleId="CodeChar">
    <w:name w:val="Code Char"/>
    <w:basedOn w:val="DefaultParagraphFont"/>
    <w:link w:val="Code"/>
    <w:rsid w:val="00AB1A56"/>
    <w:rPr>
      <w:rFonts w:ascii="Arial" w:hAnsi="Arial"/>
      <w:b/>
      <w:bCs/>
      <w:spacing w:val="10"/>
    </w:rPr>
  </w:style>
  <w:style w:type="paragraph" w:customStyle="1" w:styleId="endofdoc">
    <w:name w:val="end_of_doc"/>
    <w:next w:val="Header"/>
    <w:autoRedefine/>
    <w:rsid w:val="00AB1A56"/>
    <w:pPr>
      <w:spacing w:before="480"/>
      <w:ind w:left="567" w:hanging="567"/>
      <w:jc w:val="right"/>
    </w:pPr>
    <w:rPr>
      <w:rFonts w:ascii="Arial" w:hAnsi="Arial"/>
    </w:rPr>
  </w:style>
  <w:style w:type="character" w:customStyle="1" w:styleId="DocoriginalChar">
    <w:name w:val="Doc_original Char"/>
    <w:basedOn w:val="CodeChar"/>
    <w:link w:val="Docoriginal"/>
    <w:rsid w:val="00AB1A56"/>
    <w:rPr>
      <w:rFonts w:ascii="Arial" w:hAnsi="Arial"/>
      <w:b/>
      <w:bCs/>
      <w:spacing w:val="10"/>
      <w:sz w:val="18"/>
    </w:rPr>
  </w:style>
  <w:style w:type="paragraph" w:styleId="TOC2">
    <w:name w:val="toc 2"/>
    <w:next w:val="Normal"/>
    <w:autoRedefine/>
    <w:uiPriority w:val="39"/>
    <w:rsid w:val="00AB1A56"/>
    <w:pPr>
      <w:tabs>
        <w:tab w:val="right" w:leader="dot" w:pos="9639"/>
      </w:tabs>
      <w:spacing w:before="120" w:after="120"/>
      <w:ind w:left="426" w:right="851"/>
      <w:contextualSpacing/>
    </w:pPr>
    <w:rPr>
      <w:rFonts w:ascii="Arial" w:hAnsi="Arial"/>
      <w:noProof/>
    </w:rPr>
  </w:style>
  <w:style w:type="paragraph" w:styleId="TOC3">
    <w:name w:val="toc 3"/>
    <w:next w:val="Normal"/>
    <w:autoRedefine/>
    <w:rsid w:val="00AB1A56"/>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1A56"/>
    <w:rPr>
      <w:rFonts w:ascii="Arial" w:hAnsi="Arial"/>
      <w:color w:val="0000FF"/>
      <w:u w:val="single"/>
    </w:rPr>
  </w:style>
  <w:style w:type="paragraph" w:styleId="TOC4">
    <w:name w:val="toc 4"/>
    <w:next w:val="Normal"/>
    <w:autoRedefine/>
    <w:rsid w:val="00AB1A56"/>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B1A56"/>
    <w:pPr>
      <w:tabs>
        <w:tab w:val="right" w:leader="dot" w:pos="9639"/>
      </w:tabs>
      <w:spacing w:before="120"/>
      <w:ind w:left="426" w:right="284" w:hanging="426"/>
    </w:pPr>
    <w:rPr>
      <w:rFonts w:ascii="Arial" w:hAnsi="Arial"/>
      <w:caps/>
      <w:noProof/>
    </w:rPr>
  </w:style>
  <w:style w:type="paragraph" w:styleId="TOC5">
    <w:name w:val="toc 5"/>
    <w:next w:val="Normal"/>
    <w:autoRedefine/>
    <w:rsid w:val="00AB1A56"/>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B1A56"/>
    <w:rPr>
      <w:rFonts w:ascii="Tahoma" w:hAnsi="Tahoma" w:cs="Tahoma"/>
      <w:sz w:val="16"/>
      <w:szCs w:val="16"/>
    </w:rPr>
  </w:style>
  <w:style w:type="character" w:customStyle="1" w:styleId="BalloonTextChar">
    <w:name w:val="Balloon Text Char"/>
    <w:basedOn w:val="DefaultParagraphFont"/>
    <w:link w:val="BalloonText"/>
    <w:rsid w:val="00AB1A56"/>
    <w:rPr>
      <w:rFonts w:ascii="Tahoma" w:hAnsi="Tahoma" w:cs="Tahoma"/>
      <w:sz w:val="16"/>
      <w:szCs w:val="16"/>
    </w:rPr>
  </w:style>
  <w:style w:type="paragraph" w:customStyle="1" w:styleId="Doccode">
    <w:name w:val="Doc_code"/>
    <w:qFormat/>
    <w:rsid w:val="00AB1A56"/>
    <w:rPr>
      <w:rFonts w:ascii="Arial" w:hAnsi="Arial"/>
      <w:b/>
      <w:bCs/>
      <w:spacing w:val="10"/>
      <w:sz w:val="18"/>
    </w:rPr>
  </w:style>
  <w:style w:type="paragraph" w:styleId="ListParagraph">
    <w:name w:val="List Paragraph"/>
    <w:aliases w:val="auto_list_(i)"/>
    <w:basedOn w:val="Normal"/>
    <w:uiPriority w:val="34"/>
    <w:qFormat/>
    <w:rsid w:val="00AB1A56"/>
    <w:pPr>
      <w:ind w:left="720"/>
      <w:contextualSpacing/>
    </w:pPr>
    <w:rPr>
      <w:rFonts w:eastAsiaTheme="minorEastAsia"/>
    </w:rPr>
  </w:style>
  <w:style w:type="character" w:customStyle="1" w:styleId="BodyTextChar">
    <w:name w:val="Body Text Char"/>
    <w:basedOn w:val="DefaultParagraphFont"/>
    <w:link w:val="BodyText"/>
    <w:locked/>
    <w:rsid w:val="00AB1A56"/>
    <w:rPr>
      <w:rFonts w:ascii="Arial" w:hAnsi="Arial"/>
    </w:rPr>
  </w:style>
  <w:style w:type="paragraph" w:styleId="CommentText">
    <w:name w:val="annotation text"/>
    <w:basedOn w:val="Normal"/>
    <w:link w:val="CommentTextChar"/>
    <w:rsid w:val="00AB1A56"/>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AB1A56"/>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B1A56"/>
    <w:rPr>
      <w:rFonts w:ascii="Arial" w:hAnsi="Arial"/>
      <w:sz w:val="16"/>
    </w:rPr>
  </w:style>
  <w:style w:type="character" w:customStyle="1" w:styleId="HeaderChar">
    <w:name w:val="Header Char"/>
    <w:basedOn w:val="DefaultParagraphFont"/>
    <w:link w:val="Header"/>
    <w:rsid w:val="00AB1A56"/>
    <w:rPr>
      <w:rFonts w:ascii="Arial" w:hAnsi="Arial"/>
      <w:lang w:val="fr-FR"/>
    </w:rPr>
  </w:style>
  <w:style w:type="table" w:styleId="TableGrid">
    <w:name w:val="Table Grid"/>
    <w:basedOn w:val="TableNormal"/>
    <w:rsid w:val="00AB1A5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AA31E8"/>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AA31E8"/>
    <w:rPr>
      <w:rFonts w:ascii="Arial" w:hAnsi="Arial"/>
    </w:rPr>
  </w:style>
  <w:style w:type="character" w:styleId="FollowedHyperlink">
    <w:name w:val="FollowedHyperlink"/>
    <w:basedOn w:val="DefaultParagraphFont"/>
    <w:semiHidden/>
    <w:unhideWhenUsed/>
    <w:rsid w:val="00455F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8797">
      <w:bodyDiv w:val="1"/>
      <w:marLeft w:val="0"/>
      <w:marRight w:val="0"/>
      <w:marTop w:val="0"/>
      <w:marBottom w:val="0"/>
      <w:divBdr>
        <w:top w:val="none" w:sz="0" w:space="0" w:color="auto"/>
        <w:left w:val="none" w:sz="0" w:space="0" w:color="auto"/>
        <w:bottom w:val="none" w:sz="0" w:space="0" w:color="auto"/>
        <w:right w:val="none" w:sz="0" w:space="0" w:color="auto"/>
      </w:divBdr>
    </w:div>
    <w:div w:id="1106921415">
      <w:bodyDiv w:val="1"/>
      <w:marLeft w:val="0"/>
      <w:marRight w:val="0"/>
      <w:marTop w:val="0"/>
      <w:marBottom w:val="0"/>
      <w:divBdr>
        <w:top w:val="none" w:sz="0" w:space="0" w:color="auto"/>
        <w:left w:val="none" w:sz="0" w:space="0" w:color="auto"/>
        <w:bottom w:val="none" w:sz="0" w:space="0" w:color="auto"/>
        <w:right w:val="none" w:sz="0" w:space="0" w:color="auto"/>
      </w:divBdr>
      <w:divsChild>
        <w:div w:id="1444230993">
          <w:marLeft w:val="0"/>
          <w:marRight w:val="0"/>
          <w:marTop w:val="0"/>
          <w:marBottom w:val="0"/>
          <w:divBdr>
            <w:top w:val="none" w:sz="0" w:space="0" w:color="auto"/>
            <w:left w:val="none" w:sz="0" w:space="0" w:color="auto"/>
            <w:bottom w:val="none" w:sz="0" w:space="0" w:color="auto"/>
            <w:right w:val="none" w:sz="0" w:space="0" w:color="auto"/>
          </w:divBdr>
          <w:divsChild>
            <w:div w:id="150562068">
              <w:marLeft w:val="0"/>
              <w:marRight w:val="0"/>
              <w:marTop w:val="0"/>
              <w:marBottom w:val="0"/>
              <w:divBdr>
                <w:top w:val="none" w:sz="0" w:space="0" w:color="auto"/>
                <w:left w:val="none" w:sz="0" w:space="0" w:color="auto"/>
                <w:bottom w:val="none" w:sz="0" w:space="0" w:color="auto"/>
                <w:right w:val="none" w:sz="0" w:space="0" w:color="auto"/>
              </w:divBdr>
              <w:divsChild>
                <w:div w:id="1173641045">
                  <w:marLeft w:val="0"/>
                  <w:marRight w:val="0"/>
                  <w:marTop w:val="0"/>
                  <w:marBottom w:val="0"/>
                  <w:divBdr>
                    <w:top w:val="none" w:sz="0" w:space="0" w:color="auto"/>
                    <w:left w:val="none" w:sz="0" w:space="0" w:color="auto"/>
                    <w:bottom w:val="none" w:sz="0" w:space="0" w:color="auto"/>
                    <w:right w:val="none" w:sz="0" w:space="0" w:color="auto"/>
                  </w:divBdr>
                  <w:divsChild>
                    <w:div w:id="2098597317">
                      <w:marLeft w:val="0"/>
                      <w:marRight w:val="0"/>
                      <w:marTop w:val="0"/>
                      <w:marBottom w:val="0"/>
                      <w:divBdr>
                        <w:top w:val="none" w:sz="0" w:space="0" w:color="auto"/>
                        <w:left w:val="none" w:sz="0" w:space="0" w:color="auto"/>
                        <w:bottom w:val="none" w:sz="0" w:space="0" w:color="auto"/>
                        <w:right w:val="none" w:sz="0" w:space="0" w:color="auto"/>
                      </w:divBdr>
                      <w:divsChild>
                        <w:div w:id="1904952331">
                          <w:marLeft w:val="0"/>
                          <w:marRight w:val="0"/>
                          <w:marTop w:val="0"/>
                          <w:marBottom w:val="0"/>
                          <w:divBdr>
                            <w:top w:val="none" w:sz="0" w:space="0" w:color="auto"/>
                            <w:left w:val="none" w:sz="0" w:space="0" w:color="auto"/>
                            <w:bottom w:val="none" w:sz="0" w:space="0" w:color="auto"/>
                            <w:right w:val="none" w:sz="0" w:space="0" w:color="auto"/>
                          </w:divBdr>
                          <w:divsChild>
                            <w:div w:id="10720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86261">
      <w:bodyDiv w:val="1"/>
      <w:marLeft w:val="0"/>
      <w:marRight w:val="0"/>
      <w:marTop w:val="0"/>
      <w:marBottom w:val="0"/>
      <w:divBdr>
        <w:top w:val="none" w:sz="0" w:space="0" w:color="auto"/>
        <w:left w:val="none" w:sz="0" w:space="0" w:color="auto"/>
        <w:bottom w:val="none" w:sz="0" w:space="0" w:color="auto"/>
        <w:right w:val="none" w:sz="0" w:space="0" w:color="auto"/>
      </w:divBdr>
    </w:div>
    <w:div w:id="1352490983">
      <w:bodyDiv w:val="1"/>
      <w:marLeft w:val="0"/>
      <w:marRight w:val="0"/>
      <w:marTop w:val="0"/>
      <w:marBottom w:val="0"/>
      <w:divBdr>
        <w:top w:val="none" w:sz="0" w:space="0" w:color="auto"/>
        <w:left w:val="none" w:sz="0" w:space="0" w:color="auto"/>
        <w:bottom w:val="none" w:sz="0" w:space="0" w:color="auto"/>
        <w:right w:val="none" w:sz="0" w:space="0" w:color="auto"/>
      </w:divBdr>
      <w:divsChild>
        <w:div w:id="2112124808">
          <w:marLeft w:val="0"/>
          <w:marRight w:val="0"/>
          <w:marTop w:val="0"/>
          <w:marBottom w:val="0"/>
          <w:divBdr>
            <w:top w:val="none" w:sz="0" w:space="0" w:color="auto"/>
            <w:left w:val="none" w:sz="0" w:space="0" w:color="auto"/>
            <w:bottom w:val="none" w:sz="0" w:space="0" w:color="auto"/>
            <w:right w:val="none" w:sz="0" w:space="0" w:color="auto"/>
          </w:divBdr>
          <w:divsChild>
            <w:div w:id="1067999339">
              <w:marLeft w:val="0"/>
              <w:marRight w:val="0"/>
              <w:marTop w:val="0"/>
              <w:marBottom w:val="0"/>
              <w:divBdr>
                <w:top w:val="none" w:sz="0" w:space="0" w:color="auto"/>
                <w:left w:val="none" w:sz="0" w:space="0" w:color="auto"/>
                <w:bottom w:val="none" w:sz="0" w:space="0" w:color="auto"/>
                <w:right w:val="none" w:sz="0" w:space="0" w:color="auto"/>
              </w:divBdr>
              <w:divsChild>
                <w:div w:id="1493451165">
                  <w:marLeft w:val="0"/>
                  <w:marRight w:val="0"/>
                  <w:marTop w:val="0"/>
                  <w:marBottom w:val="0"/>
                  <w:divBdr>
                    <w:top w:val="none" w:sz="0" w:space="0" w:color="auto"/>
                    <w:left w:val="none" w:sz="0" w:space="0" w:color="auto"/>
                    <w:bottom w:val="none" w:sz="0" w:space="0" w:color="auto"/>
                    <w:right w:val="none" w:sz="0" w:space="0" w:color="auto"/>
                  </w:divBdr>
                  <w:divsChild>
                    <w:div w:id="1725526186">
                      <w:marLeft w:val="0"/>
                      <w:marRight w:val="0"/>
                      <w:marTop w:val="0"/>
                      <w:marBottom w:val="0"/>
                      <w:divBdr>
                        <w:top w:val="none" w:sz="0" w:space="0" w:color="auto"/>
                        <w:left w:val="none" w:sz="0" w:space="0" w:color="auto"/>
                        <w:bottom w:val="none" w:sz="0" w:space="0" w:color="auto"/>
                        <w:right w:val="none" w:sz="0" w:space="0" w:color="auto"/>
                      </w:divBdr>
                      <w:divsChild>
                        <w:div w:id="1422138789">
                          <w:marLeft w:val="0"/>
                          <w:marRight w:val="0"/>
                          <w:marTop w:val="0"/>
                          <w:marBottom w:val="0"/>
                          <w:divBdr>
                            <w:top w:val="none" w:sz="0" w:space="0" w:color="auto"/>
                            <w:left w:val="none" w:sz="0" w:space="0" w:color="auto"/>
                            <w:bottom w:val="none" w:sz="0" w:space="0" w:color="auto"/>
                            <w:right w:val="none" w:sz="0" w:space="0" w:color="auto"/>
                          </w:divBdr>
                          <w:divsChild>
                            <w:div w:id="15600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57615">
      <w:bodyDiv w:val="1"/>
      <w:marLeft w:val="0"/>
      <w:marRight w:val="0"/>
      <w:marTop w:val="0"/>
      <w:marBottom w:val="0"/>
      <w:divBdr>
        <w:top w:val="none" w:sz="0" w:space="0" w:color="auto"/>
        <w:left w:val="none" w:sz="0" w:space="0" w:color="auto"/>
        <w:bottom w:val="none" w:sz="0" w:space="0" w:color="auto"/>
        <w:right w:val="none" w:sz="0" w:space="0" w:color="auto"/>
      </w:divBdr>
    </w:div>
    <w:div w:id="1770734269">
      <w:bodyDiv w:val="1"/>
      <w:marLeft w:val="0"/>
      <w:marRight w:val="0"/>
      <w:marTop w:val="0"/>
      <w:marBottom w:val="0"/>
      <w:divBdr>
        <w:top w:val="none" w:sz="0" w:space="0" w:color="auto"/>
        <w:left w:val="none" w:sz="0" w:space="0" w:color="auto"/>
        <w:bottom w:val="none" w:sz="0" w:space="0" w:color="auto"/>
        <w:right w:val="none" w:sz="0" w:space="0" w:color="auto"/>
      </w:divBdr>
      <w:divsChild>
        <w:div w:id="837379449">
          <w:marLeft w:val="0"/>
          <w:marRight w:val="0"/>
          <w:marTop w:val="0"/>
          <w:marBottom w:val="0"/>
          <w:divBdr>
            <w:top w:val="none" w:sz="0" w:space="0" w:color="auto"/>
            <w:left w:val="none" w:sz="0" w:space="0" w:color="auto"/>
            <w:bottom w:val="none" w:sz="0" w:space="0" w:color="auto"/>
            <w:right w:val="none" w:sz="0" w:space="0" w:color="auto"/>
          </w:divBdr>
          <w:divsChild>
            <w:div w:id="820541213">
              <w:marLeft w:val="0"/>
              <w:marRight w:val="0"/>
              <w:marTop w:val="0"/>
              <w:marBottom w:val="0"/>
              <w:divBdr>
                <w:top w:val="none" w:sz="0" w:space="0" w:color="auto"/>
                <w:left w:val="none" w:sz="0" w:space="0" w:color="auto"/>
                <w:bottom w:val="none" w:sz="0" w:space="0" w:color="auto"/>
                <w:right w:val="none" w:sz="0" w:space="0" w:color="auto"/>
              </w:divBdr>
              <w:divsChild>
                <w:div w:id="26685645">
                  <w:marLeft w:val="0"/>
                  <w:marRight w:val="0"/>
                  <w:marTop w:val="0"/>
                  <w:marBottom w:val="0"/>
                  <w:divBdr>
                    <w:top w:val="none" w:sz="0" w:space="0" w:color="auto"/>
                    <w:left w:val="none" w:sz="0" w:space="0" w:color="auto"/>
                    <w:bottom w:val="none" w:sz="0" w:space="0" w:color="auto"/>
                    <w:right w:val="none" w:sz="0" w:space="0" w:color="auto"/>
                  </w:divBdr>
                  <w:divsChild>
                    <w:div w:id="408038633">
                      <w:marLeft w:val="0"/>
                      <w:marRight w:val="0"/>
                      <w:marTop w:val="0"/>
                      <w:marBottom w:val="0"/>
                      <w:divBdr>
                        <w:top w:val="none" w:sz="0" w:space="0" w:color="auto"/>
                        <w:left w:val="none" w:sz="0" w:space="0" w:color="auto"/>
                        <w:bottom w:val="none" w:sz="0" w:space="0" w:color="auto"/>
                        <w:right w:val="none" w:sz="0" w:space="0" w:color="auto"/>
                      </w:divBdr>
                      <w:divsChild>
                        <w:div w:id="1028599972">
                          <w:marLeft w:val="0"/>
                          <w:marRight w:val="0"/>
                          <w:marTop w:val="0"/>
                          <w:marBottom w:val="0"/>
                          <w:divBdr>
                            <w:top w:val="none" w:sz="0" w:space="0" w:color="auto"/>
                            <w:left w:val="none" w:sz="0" w:space="0" w:color="auto"/>
                            <w:bottom w:val="none" w:sz="0" w:space="0" w:color="auto"/>
                            <w:right w:val="none" w:sz="0" w:space="0" w:color="auto"/>
                          </w:divBdr>
                          <w:divsChild>
                            <w:div w:id="11585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146380">
      <w:bodyDiv w:val="1"/>
      <w:marLeft w:val="0"/>
      <w:marRight w:val="0"/>
      <w:marTop w:val="0"/>
      <w:marBottom w:val="0"/>
      <w:divBdr>
        <w:top w:val="none" w:sz="0" w:space="0" w:color="auto"/>
        <w:left w:val="none" w:sz="0" w:space="0" w:color="auto"/>
        <w:bottom w:val="none" w:sz="0" w:space="0" w:color="auto"/>
        <w:right w:val="none" w:sz="0" w:space="0" w:color="auto"/>
      </w:divBdr>
      <w:divsChild>
        <w:div w:id="666127568">
          <w:marLeft w:val="0"/>
          <w:marRight w:val="0"/>
          <w:marTop w:val="0"/>
          <w:marBottom w:val="0"/>
          <w:divBdr>
            <w:top w:val="none" w:sz="0" w:space="0" w:color="auto"/>
            <w:left w:val="none" w:sz="0" w:space="0" w:color="auto"/>
            <w:bottom w:val="none" w:sz="0" w:space="0" w:color="auto"/>
            <w:right w:val="none" w:sz="0" w:space="0" w:color="auto"/>
          </w:divBdr>
          <w:divsChild>
            <w:div w:id="1527595450">
              <w:marLeft w:val="0"/>
              <w:marRight w:val="0"/>
              <w:marTop w:val="0"/>
              <w:marBottom w:val="0"/>
              <w:divBdr>
                <w:top w:val="none" w:sz="0" w:space="0" w:color="auto"/>
                <w:left w:val="none" w:sz="0" w:space="0" w:color="auto"/>
                <w:bottom w:val="none" w:sz="0" w:space="0" w:color="auto"/>
                <w:right w:val="none" w:sz="0" w:space="0" w:color="auto"/>
              </w:divBdr>
              <w:divsChild>
                <w:div w:id="410780701">
                  <w:marLeft w:val="0"/>
                  <w:marRight w:val="0"/>
                  <w:marTop w:val="0"/>
                  <w:marBottom w:val="0"/>
                  <w:divBdr>
                    <w:top w:val="none" w:sz="0" w:space="0" w:color="auto"/>
                    <w:left w:val="none" w:sz="0" w:space="0" w:color="auto"/>
                    <w:bottom w:val="none" w:sz="0" w:space="0" w:color="auto"/>
                    <w:right w:val="none" w:sz="0" w:space="0" w:color="auto"/>
                  </w:divBdr>
                  <w:divsChild>
                    <w:div w:id="1815872926">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2867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0957">
      <w:bodyDiv w:val="1"/>
      <w:marLeft w:val="0"/>
      <w:marRight w:val="0"/>
      <w:marTop w:val="0"/>
      <w:marBottom w:val="0"/>
      <w:divBdr>
        <w:top w:val="none" w:sz="0" w:space="0" w:color="auto"/>
        <w:left w:val="none" w:sz="0" w:space="0" w:color="auto"/>
        <w:bottom w:val="none" w:sz="0" w:space="0" w:color="auto"/>
        <w:right w:val="none" w:sz="0" w:space="0" w:color="auto"/>
      </w:divBdr>
      <w:divsChild>
        <w:div w:id="792476216">
          <w:marLeft w:val="0"/>
          <w:marRight w:val="0"/>
          <w:marTop w:val="0"/>
          <w:marBottom w:val="0"/>
          <w:divBdr>
            <w:top w:val="none" w:sz="0" w:space="0" w:color="auto"/>
            <w:left w:val="none" w:sz="0" w:space="0" w:color="auto"/>
            <w:bottom w:val="none" w:sz="0" w:space="0" w:color="auto"/>
            <w:right w:val="none" w:sz="0" w:space="0" w:color="auto"/>
          </w:divBdr>
          <w:divsChild>
            <w:div w:id="857623465">
              <w:marLeft w:val="0"/>
              <w:marRight w:val="0"/>
              <w:marTop w:val="0"/>
              <w:marBottom w:val="0"/>
              <w:divBdr>
                <w:top w:val="none" w:sz="0" w:space="0" w:color="auto"/>
                <w:left w:val="none" w:sz="0" w:space="0" w:color="auto"/>
                <w:bottom w:val="none" w:sz="0" w:space="0" w:color="auto"/>
                <w:right w:val="none" w:sz="0" w:space="0" w:color="auto"/>
              </w:divBdr>
              <w:divsChild>
                <w:div w:id="575937823">
                  <w:marLeft w:val="0"/>
                  <w:marRight w:val="0"/>
                  <w:marTop w:val="0"/>
                  <w:marBottom w:val="0"/>
                  <w:divBdr>
                    <w:top w:val="none" w:sz="0" w:space="0" w:color="auto"/>
                    <w:left w:val="none" w:sz="0" w:space="0" w:color="auto"/>
                    <w:bottom w:val="none" w:sz="0" w:space="0" w:color="auto"/>
                    <w:right w:val="none" w:sz="0" w:space="0" w:color="auto"/>
                  </w:divBdr>
                  <w:divsChild>
                    <w:div w:id="1384594554">
                      <w:marLeft w:val="0"/>
                      <w:marRight w:val="0"/>
                      <w:marTop w:val="0"/>
                      <w:marBottom w:val="0"/>
                      <w:divBdr>
                        <w:top w:val="none" w:sz="0" w:space="0" w:color="auto"/>
                        <w:left w:val="none" w:sz="0" w:space="0" w:color="auto"/>
                        <w:bottom w:val="none" w:sz="0" w:space="0" w:color="auto"/>
                        <w:right w:val="none" w:sz="0" w:space="0" w:color="auto"/>
                      </w:divBdr>
                      <w:divsChild>
                        <w:div w:id="404226881">
                          <w:marLeft w:val="0"/>
                          <w:marRight w:val="0"/>
                          <w:marTop w:val="0"/>
                          <w:marBottom w:val="0"/>
                          <w:divBdr>
                            <w:top w:val="none" w:sz="0" w:space="0" w:color="auto"/>
                            <w:left w:val="none" w:sz="0" w:space="0" w:color="auto"/>
                            <w:bottom w:val="none" w:sz="0" w:space="0" w:color="auto"/>
                            <w:right w:val="none" w:sz="0" w:space="0" w:color="auto"/>
                          </w:divBdr>
                          <w:divsChild>
                            <w:div w:id="1206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meetings/en/calendar.html"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DD1A-B892-4785-B09E-5C6904F3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c_52_EN.dotx</Template>
  <TotalTime>527</TotalTime>
  <Pages>25</Pages>
  <Words>10229</Words>
  <Characters>55291</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C/52/3</vt:lpstr>
    </vt:vector>
  </TitlesOfParts>
  <Company>UPOV</Company>
  <LinksUpToDate>false</LinksUpToDate>
  <CharactersWithSpaces>65390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C/52/3</dc:title>
  <dc:creator>SANCHEZ VIZCAINO GOMEZ Rosa Maria</dc:creator>
  <cp:lastModifiedBy>SANCHEZ VIZCAINO GOMEZ Rosa Maria</cp:lastModifiedBy>
  <cp:revision>107</cp:revision>
  <cp:lastPrinted>2016-11-22T15:41:00Z</cp:lastPrinted>
  <dcterms:created xsi:type="dcterms:W3CDTF">2018-10-25T08:24:00Z</dcterms:created>
  <dcterms:modified xsi:type="dcterms:W3CDTF">2018-10-26T14:44:00Z</dcterms:modified>
</cp:coreProperties>
</file>