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EC6E3D">
        <w:tc>
          <w:tcPr>
            <w:tcW w:w="5954" w:type="dxa"/>
          </w:tcPr>
          <w:p w:rsidR="00EB4E9C" w:rsidRPr="005A1C58" w:rsidRDefault="00A3365A" w:rsidP="00AC2883">
            <w:pPr>
              <w:pStyle w:val="Sessiontc"/>
              <w:spacing w:line="240" w:lineRule="auto"/>
            </w:pPr>
            <w:r w:rsidRPr="005A1C58">
              <w:t>Council</w:t>
            </w:r>
          </w:p>
          <w:p w:rsidR="00EB4E9C" w:rsidRPr="005A1C58" w:rsidRDefault="00A3365A" w:rsidP="007D4635">
            <w:pPr>
              <w:pStyle w:val="Sessiontcplacedate"/>
              <w:rPr>
                <w:sz w:val="22"/>
              </w:rPr>
            </w:pPr>
            <w:r w:rsidRPr="005A1C58">
              <w:t xml:space="preserve">Fifty-First Ordinary </w:t>
            </w:r>
            <w:r w:rsidR="00EB4E9C" w:rsidRPr="005A1C58">
              <w:t>Session</w:t>
            </w:r>
            <w:r w:rsidR="00EB4E9C" w:rsidRPr="005A1C58">
              <w:br/>
              <w:t xml:space="preserve">Geneva, </w:t>
            </w:r>
            <w:r w:rsidRPr="005A1C58">
              <w:t>October 26</w:t>
            </w:r>
            <w:r w:rsidR="00EB4E9C" w:rsidRPr="005A1C58">
              <w:t>, 2017</w:t>
            </w:r>
          </w:p>
        </w:tc>
        <w:tc>
          <w:tcPr>
            <w:tcW w:w="3685" w:type="dxa"/>
          </w:tcPr>
          <w:p w:rsidR="00EB4E9C" w:rsidRPr="005A1C58" w:rsidRDefault="00A3365A" w:rsidP="003C7FBE">
            <w:pPr>
              <w:pStyle w:val="Doccode"/>
            </w:pPr>
            <w:r w:rsidRPr="005A1C58">
              <w:t>C/51</w:t>
            </w:r>
            <w:r w:rsidR="00EB4E9C" w:rsidRPr="005A1C58">
              <w:t>/</w:t>
            </w:r>
            <w:r w:rsidR="009123C3" w:rsidRPr="005A1C58">
              <w:t>15</w:t>
            </w:r>
          </w:p>
          <w:p w:rsidR="00EB4E9C" w:rsidRPr="005A1C58" w:rsidRDefault="00EB4E9C" w:rsidP="003C7FBE">
            <w:pPr>
              <w:pStyle w:val="Docoriginal"/>
            </w:pPr>
            <w:r w:rsidRPr="005A1C58">
              <w:t>Original:</w:t>
            </w:r>
            <w:r w:rsidRPr="005A1C58">
              <w:rPr>
                <w:b w:val="0"/>
                <w:spacing w:val="0"/>
              </w:rPr>
              <w:t xml:space="preserve">  English</w:t>
            </w:r>
            <w:r w:rsidR="00EC6E3D" w:rsidRPr="005A1C58">
              <w:rPr>
                <w:b w:val="0"/>
                <w:spacing w:val="0"/>
              </w:rPr>
              <w:t>/</w:t>
            </w:r>
            <w:proofErr w:type="spellStart"/>
            <w:r w:rsidR="00EC6E3D" w:rsidRPr="005A1C58">
              <w:rPr>
                <w:b w:val="0"/>
                <w:spacing w:val="0"/>
              </w:rPr>
              <w:t>français</w:t>
            </w:r>
            <w:proofErr w:type="spellEnd"/>
            <w:r w:rsidR="00EC6E3D" w:rsidRPr="005A1C58">
              <w:rPr>
                <w:b w:val="0"/>
                <w:spacing w:val="0"/>
              </w:rPr>
              <w:t>/</w:t>
            </w:r>
            <w:proofErr w:type="spellStart"/>
            <w:r w:rsidR="00EC6E3D" w:rsidRPr="005A1C58">
              <w:rPr>
                <w:b w:val="0"/>
                <w:spacing w:val="0"/>
              </w:rPr>
              <w:t>deutsch</w:t>
            </w:r>
            <w:proofErr w:type="spellEnd"/>
            <w:r w:rsidR="00EC6E3D" w:rsidRPr="005A1C58">
              <w:rPr>
                <w:b w:val="0"/>
                <w:spacing w:val="0"/>
              </w:rPr>
              <w:t>/</w:t>
            </w:r>
            <w:proofErr w:type="spellStart"/>
            <w:r w:rsidR="00EC6E3D" w:rsidRPr="005A1C58">
              <w:rPr>
                <w:b w:val="0"/>
                <w:spacing w:val="0"/>
              </w:rPr>
              <w:t>español</w:t>
            </w:r>
            <w:proofErr w:type="spellEnd"/>
          </w:p>
          <w:p w:rsidR="00EB4E9C" w:rsidRPr="007C1D92" w:rsidRDefault="00EB4E9C" w:rsidP="005A1C58">
            <w:pPr>
              <w:pStyle w:val="Docoriginal"/>
            </w:pPr>
            <w:r w:rsidRPr="005A1C58">
              <w:t>Date:</w:t>
            </w:r>
            <w:r w:rsidRPr="005A1C58">
              <w:rPr>
                <w:b w:val="0"/>
                <w:spacing w:val="0"/>
              </w:rPr>
              <w:t xml:space="preserve">  </w:t>
            </w:r>
            <w:r w:rsidR="00CC7AAF" w:rsidRPr="005A1C58">
              <w:rPr>
                <w:b w:val="0"/>
                <w:spacing w:val="0"/>
              </w:rPr>
              <w:t xml:space="preserve">October </w:t>
            </w:r>
            <w:r w:rsidR="005A1C58" w:rsidRPr="005A1C58">
              <w:rPr>
                <w:b w:val="0"/>
                <w:spacing w:val="0"/>
              </w:rPr>
              <w:t>20</w:t>
            </w:r>
            <w:r w:rsidRPr="005A1C58">
              <w:rPr>
                <w:b w:val="0"/>
                <w:spacing w:val="0"/>
              </w:rPr>
              <w:t>, 2017</w:t>
            </w:r>
          </w:p>
        </w:tc>
      </w:tr>
    </w:tbl>
    <w:p w:rsidR="000D7780" w:rsidRPr="006A644A" w:rsidRDefault="009123C3" w:rsidP="006A644A">
      <w:pPr>
        <w:pStyle w:val="Titleofdoc0"/>
      </w:pPr>
      <w:bookmarkStart w:id="1" w:name="TitleOfDoc"/>
      <w:bookmarkEnd w:id="1"/>
      <w:r w:rsidRPr="009123C3">
        <w:t>Reports by representatives of members and observers</w:t>
      </w:r>
      <w:r w:rsidR="00D47D96">
        <w:t xml:space="preserve"> </w:t>
      </w:r>
      <w:r w:rsidR="00D47D96" w:rsidRPr="00D47D96">
        <w:t>ON THE SITUATION IN THE LEGISLATIVE, ADMINISTRATIVE AND TECHNICAL FIELDS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64C89" w:rsidRPr="0075031D" w:rsidRDefault="00C03FDC" w:rsidP="00164C89">
      <w:pPr>
        <w:tabs>
          <w:tab w:val="left" w:pos="567"/>
          <w:tab w:val="left" w:pos="2694"/>
        </w:tabs>
      </w:pPr>
      <w:fldSimple w:instr=" AUTONUM ">
        <w:r w:rsidR="00164C89" w:rsidRPr="0075031D">
          <w:t>1.</w:t>
        </w:r>
      </w:fldSimple>
      <w:r w:rsidR="00164C89"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164C89" w:rsidRPr="0075031D" w:rsidRDefault="00164C89" w:rsidP="00164C89">
      <w:pPr>
        <w:tabs>
          <w:tab w:val="left" w:pos="567"/>
          <w:tab w:val="left" w:pos="2694"/>
        </w:tabs>
      </w:pPr>
    </w:p>
    <w:p w:rsidR="00164C89" w:rsidRPr="00D31B5D" w:rsidRDefault="00C03FDC" w:rsidP="00164C89">
      <w:pPr>
        <w:tabs>
          <w:tab w:val="left" w:pos="567"/>
          <w:tab w:val="left" w:pos="2694"/>
        </w:tabs>
      </w:pPr>
      <w:fldSimple w:instr=" AUTONUM ">
        <w:r w:rsidR="00164C89" w:rsidRPr="0075031D">
          <w:t>2.</w:t>
        </w:r>
      </w:fldSimple>
      <w:r w:rsidR="00164C89" w:rsidRPr="0075031D">
        <w:tab/>
        <w:t xml:space="preserve">Written reports were requested by the Office of the </w:t>
      </w:r>
      <w:smartTag w:uri="urn:schemas-microsoft-com:office:smarttags" w:element="place">
        <w:r w:rsidR="00164C89" w:rsidRPr="0075031D">
          <w:t>Union</w:t>
        </w:r>
      </w:smartTag>
      <w:r w:rsidR="00164C89" w:rsidRPr="0075031D">
        <w:t xml:space="preserve"> in the invitation circular relating to this session and a model format was proposed.  The following reports were submitted (in alphabetical order of </w:t>
      </w:r>
      <w:r w:rsidR="00164C89" w:rsidRPr="00D31B5D">
        <w:t>the names in French):</w:t>
      </w:r>
    </w:p>
    <w:p w:rsidR="00164C89" w:rsidRPr="00D31B5D" w:rsidRDefault="00164C89" w:rsidP="00164C89">
      <w:pPr>
        <w:tabs>
          <w:tab w:val="left" w:pos="567"/>
          <w:tab w:val="left" w:pos="2694"/>
        </w:tabs>
      </w:pPr>
    </w:p>
    <w:p w:rsidR="00164C89" w:rsidRDefault="00164C89" w:rsidP="00164C89">
      <w:pPr>
        <w:ind w:left="567" w:hanging="567"/>
        <w:rPr>
          <w:szCs w:val="24"/>
        </w:rPr>
      </w:pPr>
      <w:r w:rsidRPr="00D31B5D">
        <w:tab/>
      </w:r>
      <w:r w:rsidRPr="000D483C">
        <w:rPr>
          <w:spacing w:val="-2"/>
          <w:u w:val="single"/>
        </w:rPr>
        <w:t>Members</w:t>
      </w:r>
      <w:r w:rsidRPr="000D483C">
        <w:rPr>
          <w:spacing w:val="-2"/>
        </w:rPr>
        <w:t>: Annexes I to X</w:t>
      </w:r>
      <w:r w:rsidR="000D483C" w:rsidRPr="000D483C">
        <w:rPr>
          <w:spacing w:val="-2"/>
        </w:rPr>
        <w:t>X</w:t>
      </w:r>
      <w:r w:rsidRPr="000D483C">
        <w:rPr>
          <w:spacing w:val="-2"/>
        </w:rPr>
        <w:t xml:space="preserve">:  </w:t>
      </w:r>
      <w:r w:rsidR="000D483C" w:rsidRPr="000D483C">
        <w:rPr>
          <w:szCs w:val="24"/>
        </w:rPr>
        <w:t>South Africa, Germany, Belarus, Brazil, Colombia, Denmark, Ecuador, Georgia, Hungary, Japan, Lithuania, New Zealand, African Intellectual Property Organization, Peru, Polan</w:t>
      </w:r>
      <w:r w:rsidR="000D483C">
        <w:rPr>
          <w:szCs w:val="24"/>
        </w:rPr>
        <w:t xml:space="preserve">d, </w:t>
      </w:r>
      <w:r w:rsidR="0053491A">
        <w:rPr>
          <w:szCs w:val="24"/>
        </w:rPr>
        <w:t xml:space="preserve">Republic of Moldova, </w:t>
      </w:r>
      <w:r w:rsidR="000D483C">
        <w:rPr>
          <w:szCs w:val="24"/>
        </w:rPr>
        <w:t>Romania, Serbia, Switzerland and</w:t>
      </w:r>
      <w:r w:rsidR="000D483C" w:rsidRPr="000D483C">
        <w:rPr>
          <w:szCs w:val="24"/>
        </w:rPr>
        <w:t xml:space="preserve"> Ukraine</w:t>
      </w:r>
    </w:p>
    <w:p w:rsidR="00164C89" w:rsidRDefault="00164C89" w:rsidP="00164C89">
      <w:pPr>
        <w:ind w:left="567" w:hanging="567"/>
        <w:rPr>
          <w:szCs w:val="24"/>
        </w:rPr>
      </w:pPr>
    </w:p>
    <w:p w:rsidR="00164C89" w:rsidRPr="0075031D" w:rsidRDefault="00164C89" w:rsidP="00164C89">
      <w:r w:rsidRPr="002D2F38">
        <w:t>3.</w:t>
      </w:r>
      <w:r w:rsidRPr="002D2F38">
        <w:tab/>
        <w:t xml:space="preserve">Reports received after </w:t>
      </w:r>
      <w:r>
        <w:t>October 6, 2017</w:t>
      </w:r>
      <w:r w:rsidRPr="002D2F38">
        <w:t>, will be included as an addendum to this document, which</w:t>
      </w:r>
      <w:r w:rsidRPr="0075031D">
        <w:t xml:space="preserve"> will be published after the Council session.</w:t>
      </w:r>
    </w:p>
    <w:p w:rsidR="00164C89" w:rsidRPr="0075031D" w:rsidRDefault="00164C89" w:rsidP="00164C89"/>
    <w:p w:rsidR="00164C89" w:rsidRPr="0075031D" w:rsidRDefault="00164C89" w:rsidP="00164C89">
      <w:pPr>
        <w:rPr>
          <w:snapToGrid w:val="0"/>
        </w:rPr>
      </w:pPr>
    </w:p>
    <w:p w:rsidR="00164C89" w:rsidRPr="0075031D" w:rsidRDefault="00164C89" w:rsidP="00164C89"/>
    <w:p w:rsidR="00164C89" w:rsidRPr="0075031D" w:rsidRDefault="00164C89" w:rsidP="00164C89">
      <w:pPr>
        <w:jc w:val="right"/>
      </w:pPr>
      <w:r w:rsidRPr="0075031D">
        <w:t>[Annexes follow]</w:t>
      </w:r>
    </w:p>
    <w:p w:rsidR="00050E16" w:rsidRPr="004B1215" w:rsidRDefault="00050E16" w:rsidP="004B1215"/>
    <w:p w:rsidR="00050E16" w:rsidRDefault="00050E16" w:rsidP="00050E16"/>
    <w:p w:rsidR="00164C89" w:rsidRDefault="00164C89">
      <w:pPr>
        <w:jc w:val="left"/>
        <w:sectPr w:rsidR="00164C89" w:rsidSect="00906DDC">
          <w:headerReference w:type="default" r:id="rId9"/>
          <w:pgSz w:w="11907" w:h="16840" w:code="9"/>
          <w:pgMar w:top="510" w:right="1134" w:bottom="1134" w:left="1134" w:header="510" w:footer="680" w:gutter="0"/>
          <w:cols w:space="720"/>
          <w:titlePg/>
        </w:sectPr>
      </w:pPr>
    </w:p>
    <w:p w:rsidR="00164C89" w:rsidRPr="0075031D" w:rsidRDefault="00164C89" w:rsidP="00164C89">
      <w:pPr>
        <w:jc w:val="center"/>
      </w:pPr>
      <w:r>
        <w:lastRenderedPageBreak/>
        <w:t>C/51/15</w:t>
      </w:r>
    </w:p>
    <w:p w:rsidR="00164C89" w:rsidRPr="0075031D" w:rsidRDefault="00164C89" w:rsidP="00164C89">
      <w:pPr>
        <w:jc w:val="center"/>
      </w:pPr>
    </w:p>
    <w:p w:rsidR="00164C89" w:rsidRPr="0075031D" w:rsidRDefault="00164C89" w:rsidP="00164C89">
      <w:pPr>
        <w:jc w:val="center"/>
      </w:pPr>
      <w:r w:rsidRPr="0075031D">
        <w:t>ANNEX 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SOUTH AFRICA</w:t>
      </w:r>
    </w:p>
    <w:p w:rsidR="00164C89" w:rsidRDefault="00164C89" w:rsidP="00164C89">
      <w:pPr>
        <w:jc w:val="left"/>
      </w:pPr>
    </w:p>
    <w:p w:rsidR="00164C89" w:rsidRDefault="00164C89" w:rsidP="00164C89">
      <w:pPr>
        <w:jc w:val="left"/>
      </w:pPr>
    </w:p>
    <w:p w:rsidR="0040086B" w:rsidRPr="00367CA9" w:rsidRDefault="0040086B" w:rsidP="0040086B">
      <w:r>
        <w:t>I.</w:t>
      </w:r>
      <w:r>
        <w:tab/>
      </w:r>
      <w:r w:rsidRPr="00367CA9">
        <w:t>PLANT VARIETY PROTECTION</w:t>
      </w:r>
    </w:p>
    <w:p w:rsidR="0040086B" w:rsidRPr="002C3AC6" w:rsidRDefault="0040086B" w:rsidP="0040086B"/>
    <w:p w:rsidR="0040086B" w:rsidRPr="002C3AC6" w:rsidRDefault="0040086B" w:rsidP="0040086B">
      <w:pPr>
        <w:rPr>
          <w:rFonts w:cs="Arial"/>
          <w:u w:val="single"/>
        </w:rPr>
      </w:pPr>
      <w:r w:rsidRPr="002C3AC6">
        <w:rPr>
          <w:rFonts w:cs="Arial"/>
        </w:rPr>
        <w:t>1.</w:t>
      </w:r>
      <w:r w:rsidRPr="002C3AC6">
        <w:rPr>
          <w:rFonts w:cs="Arial"/>
        </w:rPr>
        <w:tab/>
      </w:r>
      <w:r w:rsidRPr="002C3AC6">
        <w:rPr>
          <w:rFonts w:cs="Arial"/>
          <w:u w:val="single"/>
        </w:rPr>
        <w:t>Situation in the legislative field</w:t>
      </w:r>
    </w:p>
    <w:p w:rsidR="0040086B" w:rsidRPr="002C3AC6" w:rsidRDefault="0040086B" w:rsidP="0040086B">
      <w:pPr>
        <w:rPr>
          <w:rFonts w:cs="Arial"/>
        </w:rPr>
      </w:pPr>
    </w:p>
    <w:p w:rsidR="0040086B" w:rsidRPr="002C3AC6" w:rsidRDefault="0040086B" w:rsidP="0040086B">
      <w:pPr>
        <w:rPr>
          <w:rFonts w:cs="Arial"/>
        </w:rPr>
      </w:pPr>
      <w:r>
        <w:rPr>
          <w:rFonts w:cs="Arial"/>
        </w:rPr>
        <w:t>1.1</w:t>
      </w:r>
      <w:r>
        <w:rPr>
          <w:rFonts w:cs="Arial"/>
        </w:rPr>
        <w:tab/>
      </w:r>
      <w:r w:rsidRPr="002C3AC6">
        <w:rPr>
          <w:rFonts w:cs="Arial"/>
        </w:rPr>
        <w:t>Amendments of the law and the implementing regulations</w:t>
      </w:r>
    </w:p>
    <w:p w:rsidR="0040086B" w:rsidRPr="002C3AC6" w:rsidRDefault="0040086B" w:rsidP="0040086B">
      <w:pPr>
        <w:rPr>
          <w:rFonts w:cs="Arial"/>
        </w:rPr>
      </w:pPr>
    </w:p>
    <w:p w:rsidR="0040086B" w:rsidRPr="002C3AC6" w:rsidRDefault="0040086B" w:rsidP="0040086B">
      <w:pPr>
        <w:ind w:left="567"/>
        <w:rPr>
          <w:rFonts w:cs="Arial"/>
        </w:rPr>
      </w:pPr>
      <w:r w:rsidRPr="002C3AC6">
        <w:rPr>
          <w:rFonts w:cs="Arial"/>
        </w:rPr>
        <w:t>1.1.1</w:t>
      </w:r>
      <w:r w:rsidRPr="002C3AC6">
        <w:rPr>
          <w:rFonts w:cs="Arial"/>
        </w:rPr>
        <w:tab/>
        <w:t>The South African PBR BILL is in the Parliamentary process.</w:t>
      </w:r>
    </w:p>
    <w:p w:rsidR="0040086B" w:rsidRPr="002C3AC6" w:rsidRDefault="0040086B" w:rsidP="0040086B">
      <w:pPr>
        <w:ind w:left="567"/>
        <w:rPr>
          <w:rFonts w:cs="Arial"/>
        </w:rPr>
      </w:pPr>
    </w:p>
    <w:p w:rsidR="0040086B" w:rsidRPr="002C3AC6" w:rsidRDefault="0040086B" w:rsidP="0040086B">
      <w:pPr>
        <w:ind w:left="567"/>
        <w:rPr>
          <w:rFonts w:cs="Arial"/>
        </w:rPr>
      </w:pPr>
      <w:r w:rsidRPr="002C3AC6">
        <w:rPr>
          <w:rFonts w:cs="Arial"/>
        </w:rPr>
        <w:t>1.1.2</w:t>
      </w:r>
      <w:r w:rsidRPr="002C3AC6">
        <w:rPr>
          <w:rFonts w:cs="Arial"/>
        </w:rPr>
        <w:tab/>
        <w:t>The annual increase of Plant Breeders’ Rights Fees was published in the Government</w:t>
      </w:r>
      <w:r>
        <w:rPr>
          <w:rFonts w:cs="Arial"/>
        </w:rPr>
        <w:t xml:space="preserve"> </w:t>
      </w:r>
      <w:r w:rsidRPr="002C3AC6">
        <w:rPr>
          <w:rFonts w:cs="Arial"/>
        </w:rPr>
        <w:t>Gazette No. 40621 of 17 February 2017. New fees came into effect on 1 April 2017.</w:t>
      </w:r>
    </w:p>
    <w:p w:rsidR="0040086B" w:rsidRPr="002C3AC6" w:rsidRDefault="0040086B" w:rsidP="0040086B">
      <w:pPr>
        <w:rPr>
          <w:rFonts w:cs="Arial"/>
        </w:rPr>
      </w:pPr>
    </w:p>
    <w:p w:rsidR="0040086B" w:rsidRPr="002C3AC6" w:rsidRDefault="0040086B" w:rsidP="0040086B">
      <w:pPr>
        <w:rPr>
          <w:rFonts w:cs="Arial"/>
          <w:u w:val="single"/>
        </w:rPr>
      </w:pPr>
      <w:r>
        <w:rPr>
          <w:rFonts w:cs="Arial"/>
        </w:rPr>
        <w:t>1.2</w:t>
      </w:r>
      <w:r>
        <w:rPr>
          <w:rFonts w:cs="Arial"/>
        </w:rPr>
        <w:tab/>
      </w:r>
      <w:r w:rsidRPr="002C3AC6">
        <w:rPr>
          <w:rFonts w:cs="Arial"/>
          <w:u w:val="single"/>
        </w:rPr>
        <w:t>Extension of protection to further genera and species [made or planned]</w:t>
      </w:r>
    </w:p>
    <w:p w:rsidR="0040086B" w:rsidRPr="002C3AC6" w:rsidRDefault="0040086B" w:rsidP="0040086B">
      <w:pPr>
        <w:rPr>
          <w:rFonts w:cs="Aria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4529"/>
        <w:gridCol w:w="2551"/>
        <w:gridCol w:w="1428"/>
      </w:tblGrid>
      <w:tr w:rsidR="0040086B" w:rsidRPr="002C3AC6" w:rsidTr="002B6316">
        <w:trPr>
          <w:tblHeader/>
        </w:trPr>
        <w:tc>
          <w:tcPr>
            <w:tcW w:w="7080" w:type="dxa"/>
            <w:gridSpan w:val="2"/>
          </w:tcPr>
          <w:p w:rsidR="0040086B" w:rsidRPr="002C3AC6" w:rsidRDefault="0040086B" w:rsidP="002B6316">
            <w:pPr>
              <w:jc w:val="center"/>
              <w:rPr>
                <w:rFonts w:cs="Arial"/>
              </w:rPr>
            </w:pPr>
            <w:r w:rsidRPr="002C3AC6">
              <w:rPr>
                <w:rFonts w:cs="Arial"/>
              </w:rPr>
              <w:t>1</w:t>
            </w:r>
          </w:p>
        </w:tc>
        <w:tc>
          <w:tcPr>
            <w:tcW w:w="1428" w:type="dxa"/>
          </w:tcPr>
          <w:p w:rsidR="0040086B" w:rsidRPr="002C3AC6" w:rsidRDefault="0040086B" w:rsidP="002B6316">
            <w:pPr>
              <w:jc w:val="center"/>
              <w:rPr>
                <w:rFonts w:cs="Arial"/>
              </w:rPr>
            </w:pPr>
          </w:p>
        </w:tc>
      </w:tr>
      <w:tr w:rsidR="0040086B" w:rsidRPr="002C3AC6" w:rsidTr="002B6316">
        <w:trPr>
          <w:tblHeader/>
        </w:trPr>
        <w:tc>
          <w:tcPr>
            <w:tcW w:w="7080" w:type="dxa"/>
            <w:gridSpan w:val="2"/>
          </w:tcPr>
          <w:p w:rsidR="0040086B" w:rsidRPr="002C3AC6" w:rsidRDefault="0040086B" w:rsidP="002B6316">
            <w:pPr>
              <w:jc w:val="center"/>
              <w:rPr>
                <w:rFonts w:cs="Arial"/>
              </w:rPr>
            </w:pPr>
            <w:r w:rsidRPr="002C3AC6">
              <w:rPr>
                <w:rFonts w:cs="Arial"/>
              </w:rPr>
              <w:t>Kind of plant</w:t>
            </w:r>
          </w:p>
        </w:tc>
        <w:tc>
          <w:tcPr>
            <w:tcW w:w="1428" w:type="dxa"/>
          </w:tcPr>
          <w:p w:rsidR="0040086B" w:rsidRPr="002C3AC6" w:rsidRDefault="0040086B" w:rsidP="002B6316">
            <w:pPr>
              <w:jc w:val="center"/>
              <w:rPr>
                <w:rFonts w:cs="Arial"/>
              </w:rPr>
            </w:pPr>
            <w:r w:rsidRPr="002C3AC6">
              <w:rPr>
                <w:rFonts w:cs="Arial"/>
              </w:rPr>
              <w:t>UPOV Code</w:t>
            </w:r>
          </w:p>
        </w:tc>
      </w:tr>
      <w:tr w:rsidR="0040086B" w:rsidRPr="002C3AC6" w:rsidTr="002B6316">
        <w:trPr>
          <w:tblHeader/>
        </w:trPr>
        <w:tc>
          <w:tcPr>
            <w:tcW w:w="4529" w:type="dxa"/>
          </w:tcPr>
          <w:p w:rsidR="0040086B" w:rsidRPr="002C3AC6" w:rsidRDefault="0040086B" w:rsidP="002B6316">
            <w:pPr>
              <w:rPr>
                <w:rFonts w:cs="Arial"/>
              </w:rPr>
            </w:pPr>
            <w:r w:rsidRPr="002C3AC6">
              <w:rPr>
                <w:rFonts w:cs="Arial"/>
              </w:rPr>
              <w:t>Botanical Name</w:t>
            </w:r>
          </w:p>
          <w:p w:rsidR="0040086B" w:rsidRPr="002C3AC6" w:rsidRDefault="0040086B" w:rsidP="002B6316">
            <w:pPr>
              <w:rPr>
                <w:rFonts w:cs="Arial"/>
              </w:rPr>
            </w:pPr>
            <w:proofErr w:type="spellStart"/>
            <w:r w:rsidRPr="002C3AC6">
              <w:rPr>
                <w:rFonts w:cs="Arial"/>
              </w:rPr>
              <w:t>Botaniese</w:t>
            </w:r>
            <w:proofErr w:type="spellEnd"/>
            <w:r w:rsidRPr="002C3AC6">
              <w:rPr>
                <w:rFonts w:cs="Arial"/>
              </w:rPr>
              <w:t xml:space="preserve"> </w:t>
            </w:r>
            <w:proofErr w:type="spellStart"/>
            <w:r w:rsidRPr="002C3AC6">
              <w:rPr>
                <w:rFonts w:cs="Arial"/>
              </w:rPr>
              <w:t>Naam</w:t>
            </w:r>
            <w:proofErr w:type="spellEnd"/>
          </w:p>
        </w:tc>
        <w:tc>
          <w:tcPr>
            <w:tcW w:w="2551" w:type="dxa"/>
          </w:tcPr>
          <w:p w:rsidR="0040086B" w:rsidRPr="002C3AC6" w:rsidRDefault="0040086B" w:rsidP="002B6316">
            <w:pPr>
              <w:rPr>
                <w:rFonts w:cs="Arial"/>
              </w:rPr>
            </w:pPr>
            <w:r w:rsidRPr="002C3AC6">
              <w:rPr>
                <w:rFonts w:cs="Arial"/>
              </w:rPr>
              <w:t>Common Name</w:t>
            </w:r>
          </w:p>
          <w:p w:rsidR="0040086B" w:rsidRPr="002C3AC6" w:rsidRDefault="0040086B" w:rsidP="002B6316">
            <w:pPr>
              <w:rPr>
                <w:rFonts w:cs="Arial"/>
              </w:rPr>
            </w:pPr>
            <w:proofErr w:type="spellStart"/>
            <w:r w:rsidRPr="002C3AC6">
              <w:rPr>
                <w:rFonts w:cs="Arial"/>
              </w:rPr>
              <w:t>Gewone</w:t>
            </w:r>
            <w:proofErr w:type="spellEnd"/>
            <w:r w:rsidRPr="002C3AC6">
              <w:rPr>
                <w:rFonts w:cs="Arial"/>
              </w:rPr>
              <w:t xml:space="preserve"> </w:t>
            </w:r>
            <w:proofErr w:type="spellStart"/>
            <w:r w:rsidRPr="002C3AC6">
              <w:rPr>
                <w:rFonts w:cs="Arial"/>
              </w:rPr>
              <w:t>naam</w:t>
            </w:r>
            <w:proofErr w:type="spellEnd"/>
          </w:p>
        </w:tc>
        <w:tc>
          <w:tcPr>
            <w:tcW w:w="1428" w:type="dxa"/>
          </w:tcPr>
          <w:p w:rsidR="0040086B" w:rsidRPr="002C3AC6" w:rsidRDefault="0040086B" w:rsidP="002B6316">
            <w:pPr>
              <w:rPr>
                <w:rFonts w:cs="Arial"/>
              </w:rPr>
            </w:pPr>
          </w:p>
        </w:tc>
      </w:tr>
      <w:tr w:rsidR="0040086B" w:rsidRPr="002C3AC6" w:rsidTr="002B6316">
        <w:tc>
          <w:tcPr>
            <w:tcW w:w="4529" w:type="dxa"/>
          </w:tcPr>
          <w:p w:rsidR="0040086B" w:rsidRPr="002C3AC6" w:rsidRDefault="0040086B" w:rsidP="002B6316">
            <w:pPr>
              <w:rPr>
                <w:rFonts w:cs="Arial"/>
              </w:rPr>
            </w:pPr>
            <w:proofErr w:type="spellStart"/>
            <w:r w:rsidRPr="002C3AC6">
              <w:rPr>
                <w:rFonts w:cs="Arial"/>
                <w:i/>
              </w:rPr>
              <w:t>Agastache</w:t>
            </w:r>
            <w:proofErr w:type="spellEnd"/>
            <w:r w:rsidRPr="002C3AC6">
              <w:rPr>
                <w:rFonts w:cs="Arial"/>
                <w:i/>
              </w:rPr>
              <w:t xml:space="preserve"> </w:t>
            </w:r>
            <w:r w:rsidRPr="002C3AC6">
              <w:rPr>
                <w:rFonts w:cs="Arial"/>
              </w:rPr>
              <w:t>L. (All spp.)</w:t>
            </w:r>
          </w:p>
        </w:tc>
        <w:tc>
          <w:tcPr>
            <w:tcW w:w="2551" w:type="dxa"/>
          </w:tcPr>
          <w:p w:rsidR="0040086B" w:rsidRPr="002C3AC6" w:rsidRDefault="0040086B" w:rsidP="002B6316">
            <w:pPr>
              <w:rPr>
                <w:rFonts w:cs="Arial"/>
              </w:rPr>
            </w:pPr>
            <w:proofErr w:type="spellStart"/>
            <w:r w:rsidRPr="002C3AC6">
              <w:rPr>
                <w:rFonts w:cs="Arial"/>
              </w:rPr>
              <w:t>Agastache</w:t>
            </w:r>
            <w:proofErr w:type="spellEnd"/>
            <w:r w:rsidRPr="002C3AC6">
              <w:rPr>
                <w:rFonts w:cs="Arial"/>
              </w:rPr>
              <w:t>, Hyssop</w:t>
            </w:r>
          </w:p>
        </w:tc>
        <w:tc>
          <w:tcPr>
            <w:tcW w:w="1428" w:type="dxa"/>
          </w:tcPr>
          <w:p w:rsidR="0040086B" w:rsidRPr="002C3AC6" w:rsidRDefault="0040086B" w:rsidP="002B6316">
            <w:pPr>
              <w:rPr>
                <w:rFonts w:cs="Arial"/>
              </w:rPr>
            </w:pPr>
            <w:r w:rsidRPr="002C3AC6">
              <w:rPr>
                <w:rFonts w:cs="Arial"/>
              </w:rPr>
              <w:t>AGAST</w:t>
            </w:r>
          </w:p>
        </w:tc>
      </w:tr>
      <w:tr w:rsidR="0040086B" w:rsidRPr="002C3AC6" w:rsidTr="002B6316">
        <w:tc>
          <w:tcPr>
            <w:tcW w:w="4529" w:type="dxa"/>
          </w:tcPr>
          <w:p w:rsidR="0040086B" w:rsidRPr="002C3AC6" w:rsidRDefault="0040086B" w:rsidP="002B6316">
            <w:pPr>
              <w:rPr>
                <w:rFonts w:cs="Arial"/>
                <w:i/>
              </w:rPr>
            </w:pPr>
            <w:proofErr w:type="spellStart"/>
            <w:r w:rsidRPr="002C3AC6">
              <w:rPr>
                <w:rFonts w:cs="Arial"/>
                <w:i/>
              </w:rPr>
              <w:t>Elegia</w:t>
            </w:r>
            <w:proofErr w:type="spellEnd"/>
            <w:r w:rsidRPr="002C3AC6">
              <w:rPr>
                <w:rFonts w:cs="Arial"/>
                <w:i/>
              </w:rPr>
              <w:t xml:space="preserve"> </w:t>
            </w:r>
            <w:r w:rsidRPr="002C3AC6">
              <w:rPr>
                <w:rFonts w:cs="Arial"/>
              </w:rPr>
              <w:t>L. [All spp.]</w:t>
            </w:r>
          </w:p>
        </w:tc>
        <w:tc>
          <w:tcPr>
            <w:tcW w:w="2551" w:type="dxa"/>
          </w:tcPr>
          <w:p w:rsidR="0040086B" w:rsidRPr="002C3AC6" w:rsidRDefault="0040086B" w:rsidP="002B6316">
            <w:pPr>
              <w:rPr>
                <w:rFonts w:cs="Arial"/>
              </w:rPr>
            </w:pPr>
            <w:r w:rsidRPr="002C3AC6">
              <w:rPr>
                <w:rFonts w:cs="Arial"/>
              </w:rPr>
              <w:t>Cape Thatching Reed</w:t>
            </w:r>
          </w:p>
        </w:tc>
        <w:tc>
          <w:tcPr>
            <w:tcW w:w="1428" w:type="dxa"/>
          </w:tcPr>
          <w:p w:rsidR="0040086B" w:rsidRPr="002C3AC6" w:rsidRDefault="0040086B" w:rsidP="002B6316">
            <w:pPr>
              <w:rPr>
                <w:rFonts w:cs="Arial"/>
              </w:rPr>
            </w:pPr>
            <w:r w:rsidRPr="002C3AC6">
              <w:rPr>
                <w:rFonts w:cs="Arial"/>
              </w:rPr>
              <w:t xml:space="preserve">      -</w:t>
            </w:r>
          </w:p>
        </w:tc>
      </w:tr>
      <w:tr w:rsidR="0040086B" w:rsidRPr="002C3AC6" w:rsidTr="002B6316">
        <w:tc>
          <w:tcPr>
            <w:tcW w:w="4529" w:type="dxa"/>
          </w:tcPr>
          <w:p w:rsidR="0040086B" w:rsidRPr="002C3AC6" w:rsidRDefault="0040086B" w:rsidP="002B6316">
            <w:pPr>
              <w:rPr>
                <w:rFonts w:cs="Arial"/>
              </w:rPr>
            </w:pPr>
            <w:proofErr w:type="spellStart"/>
            <w:r w:rsidRPr="002C3AC6">
              <w:rPr>
                <w:rFonts w:cs="Arial"/>
                <w:i/>
              </w:rPr>
              <w:t>Eriobotrya</w:t>
            </w:r>
            <w:proofErr w:type="spellEnd"/>
            <w:r w:rsidRPr="002C3AC6">
              <w:rPr>
                <w:rFonts w:cs="Arial"/>
                <w:i/>
              </w:rPr>
              <w:t xml:space="preserve"> </w:t>
            </w:r>
            <w:proofErr w:type="spellStart"/>
            <w:r w:rsidRPr="002C3AC6">
              <w:rPr>
                <w:rFonts w:cs="Arial"/>
              </w:rPr>
              <w:t>Lindl</w:t>
            </w:r>
            <w:proofErr w:type="spellEnd"/>
            <w:r w:rsidRPr="002C3AC6">
              <w:rPr>
                <w:rFonts w:cs="Arial"/>
              </w:rPr>
              <w:t>. [All spp.]</w:t>
            </w:r>
          </w:p>
        </w:tc>
        <w:tc>
          <w:tcPr>
            <w:tcW w:w="2551" w:type="dxa"/>
          </w:tcPr>
          <w:p w:rsidR="0040086B" w:rsidRPr="002C3AC6" w:rsidRDefault="0040086B" w:rsidP="002B6316">
            <w:pPr>
              <w:rPr>
                <w:rFonts w:cs="Arial"/>
              </w:rPr>
            </w:pPr>
            <w:r w:rsidRPr="002C3AC6">
              <w:rPr>
                <w:rFonts w:cs="Arial"/>
              </w:rPr>
              <w:t>Loquat</w:t>
            </w:r>
          </w:p>
        </w:tc>
        <w:tc>
          <w:tcPr>
            <w:tcW w:w="1428" w:type="dxa"/>
          </w:tcPr>
          <w:p w:rsidR="0040086B" w:rsidRPr="002C3AC6" w:rsidRDefault="0040086B" w:rsidP="002B6316">
            <w:pPr>
              <w:rPr>
                <w:rFonts w:cs="Arial"/>
              </w:rPr>
            </w:pPr>
            <w:r w:rsidRPr="002C3AC6">
              <w:rPr>
                <w:rFonts w:cs="Arial"/>
              </w:rPr>
              <w:t>ERIOB</w:t>
            </w:r>
          </w:p>
        </w:tc>
      </w:tr>
      <w:tr w:rsidR="0040086B" w:rsidRPr="002C3AC6" w:rsidTr="002B6316">
        <w:tc>
          <w:tcPr>
            <w:tcW w:w="4529" w:type="dxa"/>
          </w:tcPr>
          <w:p w:rsidR="0040086B" w:rsidRPr="002C3AC6" w:rsidRDefault="0040086B" w:rsidP="002B6316">
            <w:pPr>
              <w:rPr>
                <w:rFonts w:cs="Arial"/>
              </w:rPr>
            </w:pPr>
            <w:proofErr w:type="spellStart"/>
            <w:r w:rsidRPr="002C3AC6">
              <w:rPr>
                <w:rFonts w:cs="Arial"/>
                <w:i/>
              </w:rPr>
              <w:t>Hylocereus</w:t>
            </w:r>
            <w:proofErr w:type="spellEnd"/>
            <w:r w:rsidRPr="002C3AC6">
              <w:rPr>
                <w:rFonts w:cs="Arial"/>
              </w:rPr>
              <w:t xml:space="preserve"> (</w:t>
            </w:r>
            <w:proofErr w:type="spellStart"/>
            <w:r w:rsidRPr="002C3AC6">
              <w:rPr>
                <w:rFonts w:cs="Arial"/>
              </w:rPr>
              <w:t>A.Berger</w:t>
            </w:r>
            <w:proofErr w:type="spellEnd"/>
            <w:r w:rsidRPr="002C3AC6">
              <w:rPr>
                <w:rFonts w:cs="Arial"/>
              </w:rPr>
              <w:t xml:space="preserve">) Britton &amp; Rose [All spp.] </w:t>
            </w:r>
          </w:p>
        </w:tc>
        <w:tc>
          <w:tcPr>
            <w:tcW w:w="2551" w:type="dxa"/>
          </w:tcPr>
          <w:p w:rsidR="0040086B" w:rsidRPr="002C3AC6" w:rsidRDefault="0040086B" w:rsidP="002B6316">
            <w:pPr>
              <w:rPr>
                <w:rFonts w:cs="Arial"/>
              </w:rPr>
            </w:pPr>
            <w:r w:rsidRPr="002C3AC6">
              <w:rPr>
                <w:rFonts w:cs="Arial"/>
              </w:rPr>
              <w:t>Dragon fruit</w:t>
            </w:r>
          </w:p>
        </w:tc>
        <w:tc>
          <w:tcPr>
            <w:tcW w:w="1428" w:type="dxa"/>
          </w:tcPr>
          <w:p w:rsidR="0040086B" w:rsidRPr="002C3AC6" w:rsidRDefault="0040086B" w:rsidP="002B6316">
            <w:pPr>
              <w:rPr>
                <w:rFonts w:cs="Arial"/>
              </w:rPr>
            </w:pPr>
            <w:r w:rsidRPr="002C3AC6">
              <w:rPr>
                <w:rFonts w:cs="Arial"/>
              </w:rPr>
              <w:t>HYLOC</w:t>
            </w:r>
          </w:p>
        </w:tc>
      </w:tr>
      <w:tr w:rsidR="0040086B" w:rsidRPr="002C3AC6" w:rsidTr="002B6316">
        <w:tc>
          <w:tcPr>
            <w:tcW w:w="4529" w:type="dxa"/>
          </w:tcPr>
          <w:p w:rsidR="0040086B" w:rsidRPr="002C3AC6" w:rsidRDefault="0040086B" w:rsidP="002B6316">
            <w:pPr>
              <w:rPr>
                <w:rFonts w:cs="Arial"/>
              </w:rPr>
            </w:pPr>
            <w:proofErr w:type="spellStart"/>
            <w:r w:rsidRPr="002C3AC6">
              <w:rPr>
                <w:rFonts w:cs="Arial"/>
                <w:i/>
              </w:rPr>
              <w:t>Melilotus</w:t>
            </w:r>
            <w:proofErr w:type="spellEnd"/>
            <w:r w:rsidRPr="002C3AC6">
              <w:rPr>
                <w:rFonts w:cs="Arial"/>
                <w:i/>
              </w:rPr>
              <w:t xml:space="preserve"> </w:t>
            </w:r>
            <w:r w:rsidRPr="002C3AC6">
              <w:rPr>
                <w:rFonts w:cs="Arial"/>
              </w:rPr>
              <w:t>(l.) Mill. [All spp.]</w:t>
            </w:r>
          </w:p>
        </w:tc>
        <w:tc>
          <w:tcPr>
            <w:tcW w:w="2551" w:type="dxa"/>
          </w:tcPr>
          <w:p w:rsidR="0040086B" w:rsidRPr="002C3AC6" w:rsidRDefault="0040086B" w:rsidP="002B6316">
            <w:pPr>
              <w:rPr>
                <w:rFonts w:cs="Arial"/>
              </w:rPr>
            </w:pPr>
            <w:proofErr w:type="spellStart"/>
            <w:r w:rsidRPr="002C3AC6">
              <w:rPr>
                <w:rFonts w:cs="Arial"/>
              </w:rPr>
              <w:t>Melilot</w:t>
            </w:r>
            <w:proofErr w:type="spellEnd"/>
            <w:r w:rsidRPr="002C3AC6">
              <w:rPr>
                <w:rFonts w:cs="Arial"/>
              </w:rPr>
              <w:t>, Sweet clover</w:t>
            </w:r>
          </w:p>
        </w:tc>
        <w:tc>
          <w:tcPr>
            <w:tcW w:w="1428" w:type="dxa"/>
          </w:tcPr>
          <w:p w:rsidR="0040086B" w:rsidRPr="002C3AC6" w:rsidRDefault="0040086B" w:rsidP="002B6316">
            <w:pPr>
              <w:rPr>
                <w:rFonts w:cs="Arial"/>
              </w:rPr>
            </w:pPr>
            <w:r w:rsidRPr="002C3AC6">
              <w:rPr>
                <w:rFonts w:cs="Arial"/>
              </w:rPr>
              <w:t>MELIL</w:t>
            </w:r>
          </w:p>
        </w:tc>
      </w:tr>
    </w:tbl>
    <w:p w:rsidR="0040086B" w:rsidRPr="002C3AC6" w:rsidRDefault="0040086B" w:rsidP="0040086B">
      <w:pPr>
        <w:rPr>
          <w:rFonts w:cs="Arial"/>
        </w:rPr>
      </w:pPr>
    </w:p>
    <w:p w:rsidR="0040086B" w:rsidRPr="002C3AC6" w:rsidRDefault="0040086B" w:rsidP="0040086B">
      <w:pPr>
        <w:rPr>
          <w:rFonts w:cs="Arial"/>
        </w:rPr>
      </w:pPr>
    </w:p>
    <w:p w:rsidR="0040086B" w:rsidRPr="002C3AC6" w:rsidRDefault="0040086B" w:rsidP="0040086B">
      <w:pPr>
        <w:rPr>
          <w:rFonts w:cs="Arial"/>
          <w:u w:val="single"/>
        </w:rPr>
      </w:pPr>
      <w:r w:rsidRPr="002C3AC6">
        <w:rPr>
          <w:rFonts w:cs="Arial"/>
        </w:rPr>
        <w:t xml:space="preserve">1.3 </w:t>
      </w:r>
      <w:r w:rsidRPr="002C3AC6">
        <w:rPr>
          <w:rFonts w:cs="Arial"/>
        </w:rPr>
        <w:tab/>
      </w:r>
      <w:r w:rsidRPr="002C3AC6">
        <w:rPr>
          <w:rFonts w:cs="Arial"/>
          <w:u w:val="single"/>
        </w:rPr>
        <w:t>Case Law</w:t>
      </w:r>
    </w:p>
    <w:p w:rsidR="0040086B" w:rsidRPr="002C3AC6" w:rsidRDefault="0040086B" w:rsidP="0040086B">
      <w:pPr>
        <w:ind w:left="567"/>
      </w:pPr>
    </w:p>
    <w:p w:rsidR="0040086B" w:rsidRPr="002C3AC6" w:rsidRDefault="0040086B" w:rsidP="0040086B">
      <w:pPr>
        <w:ind w:left="567"/>
      </w:pPr>
      <w:r w:rsidRPr="002C3AC6">
        <w:t>Nothing to report</w:t>
      </w:r>
    </w:p>
    <w:p w:rsidR="0040086B" w:rsidRDefault="0040086B" w:rsidP="0040086B">
      <w:pPr>
        <w:rPr>
          <w:rFonts w:cs="Arial"/>
          <w:i/>
        </w:rPr>
      </w:pPr>
    </w:p>
    <w:p w:rsidR="0040086B" w:rsidRPr="002C3AC6" w:rsidRDefault="0040086B" w:rsidP="0040086B">
      <w:pPr>
        <w:rPr>
          <w:rFonts w:cs="Arial"/>
          <w:i/>
        </w:rPr>
      </w:pPr>
    </w:p>
    <w:p w:rsidR="0040086B" w:rsidRPr="002C3AC6" w:rsidRDefault="0040086B" w:rsidP="0040086B">
      <w:pPr>
        <w:rPr>
          <w:rFonts w:cs="Arial"/>
          <w:u w:val="single"/>
        </w:rPr>
      </w:pPr>
      <w:r w:rsidRPr="002C3AC6">
        <w:rPr>
          <w:rFonts w:cs="Arial"/>
        </w:rPr>
        <w:t xml:space="preserve">2. </w:t>
      </w:r>
      <w:r w:rsidRPr="002C3AC6">
        <w:rPr>
          <w:rFonts w:cs="Arial"/>
        </w:rPr>
        <w:tab/>
      </w:r>
      <w:r w:rsidRPr="002C3AC6">
        <w:rPr>
          <w:rFonts w:cs="Arial"/>
          <w:u w:val="single"/>
        </w:rPr>
        <w:t>Cooperation in examination</w:t>
      </w:r>
    </w:p>
    <w:p w:rsidR="0040086B" w:rsidRPr="002C3AC6" w:rsidRDefault="0040086B" w:rsidP="0040086B">
      <w:pPr>
        <w:ind w:left="567"/>
      </w:pPr>
    </w:p>
    <w:p w:rsidR="0040086B" w:rsidRPr="002C3AC6" w:rsidRDefault="0040086B" w:rsidP="0040086B">
      <w:pPr>
        <w:ind w:left="567"/>
      </w:pPr>
      <w:r w:rsidRPr="002C3AC6">
        <w:t>Nothing to report</w:t>
      </w:r>
    </w:p>
    <w:p w:rsidR="0040086B" w:rsidRDefault="0040086B" w:rsidP="0040086B">
      <w:pPr>
        <w:rPr>
          <w:rFonts w:cs="Arial"/>
          <w:i/>
        </w:rPr>
      </w:pPr>
    </w:p>
    <w:p w:rsidR="0040086B" w:rsidRPr="002C3AC6" w:rsidRDefault="0040086B" w:rsidP="0040086B">
      <w:pPr>
        <w:rPr>
          <w:rFonts w:cs="Arial"/>
          <w:i/>
        </w:rPr>
      </w:pPr>
    </w:p>
    <w:p w:rsidR="0040086B" w:rsidRPr="002C3AC6" w:rsidRDefault="0040086B" w:rsidP="0040086B">
      <w:pPr>
        <w:rPr>
          <w:rFonts w:cs="Arial"/>
          <w:u w:val="single"/>
        </w:rPr>
      </w:pPr>
      <w:r w:rsidRPr="002C3AC6">
        <w:rPr>
          <w:rFonts w:cs="Arial"/>
        </w:rPr>
        <w:t xml:space="preserve">3. </w:t>
      </w:r>
      <w:r w:rsidRPr="002C3AC6">
        <w:rPr>
          <w:rFonts w:cs="Arial"/>
        </w:rPr>
        <w:tab/>
      </w:r>
      <w:r w:rsidRPr="002C3AC6">
        <w:rPr>
          <w:rFonts w:cs="Arial"/>
          <w:u w:val="single"/>
        </w:rPr>
        <w:t>Situation in the administrative and technical field</w:t>
      </w:r>
    </w:p>
    <w:p w:rsidR="0040086B" w:rsidRPr="002C3AC6" w:rsidRDefault="0040086B" w:rsidP="0040086B">
      <w:pPr>
        <w:rPr>
          <w:rFonts w:cs="Arial"/>
        </w:rPr>
      </w:pPr>
    </w:p>
    <w:p w:rsidR="0040086B" w:rsidRPr="002C3AC6" w:rsidRDefault="0040086B" w:rsidP="0040086B">
      <w:pPr>
        <w:pStyle w:val="ListParagraph"/>
        <w:numPr>
          <w:ilvl w:val="0"/>
          <w:numId w:val="7"/>
        </w:numPr>
        <w:spacing w:after="120"/>
        <w:ind w:left="714" w:hanging="357"/>
      </w:pPr>
      <w:r w:rsidRPr="002C3AC6">
        <w:t>Applications: 308 PBR applications were received of which 42% were for Agricultural crops, 24% for Ornamental crops, 28% for Fruit crops and 6% for Vegetable crops</w:t>
      </w:r>
      <w:r>
        <w:t>.</w:t>
      </w:r>
    </w:p>
    <w:p w:rsidR="0040086B" w:rsidRPr="002C3AC6" w:rsidRDefault="0040086B" w:rsidP="0040086B">
      <w:pPr>
        <w:pStyle w:val="ListParagraph"/>
        <w:numPr>
          <w:ilvl w:val="0"/>
          <w:numId w:val="7"/>
        </w:numPr>
      </w:pPr>
      <w:r w:rsidRPr="002C3AC6">
        <w:t xml:space="preserve">Valid Plant Breeders’ Rights: As of December 2016, a total of 2894 varieties had valid plant breeder’s rights in South Africa, of which 29% were for Ornamental crops, 38% for Agricultural crops, 25% for Fruit crops and 8% for Vegetable crops. </w:t>
      </w:r>
    </w:p>
    <w:p w:rsidR="0040086B" w:rsidRPr="002C3AC6" w:rsidRDefault="0040086B" w:rsidP="0040086B">
      <w:pPr>
        <w:ind w:left="360"/>
        <w:rPr>
          <w:rFonts w:cs="Arial"/>
        </w:rPr>
      </w:pPr>
    </w:p>
    <w:p w:rsidR="0040086B" w:rsidRPr="002C3AC6" w:rsidRDefault="0040086B" w:rsidP="0040086B">
      <w:pPr>
        <w:ind w:left="360"/>
        <w:rPr>
          <w:rFonts w:cs="Arial"/>
        </w:rPr>
      </w:pPr>
      <w:r w:rsidRPr="002C3AC6">
        <w:rPr>
          <w:rFonts w:cs="Arial"/>
        </w:rPr>
        <w:t xml:space="preserve">Information on Plant Breeders’ Rights, including journals, legislation, etc. can be found at </w:t>
      </w:r>
      <w:hyperlink r:id="rId10" w:history="1">
        <w:r w:rsidRPr="002C3AC6">
          <w:rPr>
            <w:rStyle w:val="Hyperlink"/>
            <w:rFonts w:cs="Arial"/>
          </w:rPr>
          <w:t>www.daff.gov.za</w:t>
        </w:r>
      </w:hyperlink>
      <w:r w:rsidRPr="002C3AC6">
        <w:rPr>
          <w:rFonts w:cs="Arial"/>
        </w:rPr>
        <w:t xml:space="preserve"> </w:t>
      </w:r>
    </w:p>
    <w:p w:rsidR="0040086B" w:rsidRDefault="0040086B" w:rsidP="0040086B">
      <w:pPr>
        <w:rPr>
          <w:rFonts w:cs="Arial"/>
        </w:rPr>
      </w:pPr>
    </w:p>
    <w:p w:rsidR="0040086B" w:rsidRPr="002C3AC6" w:rsidRDefault="0040086B" w:rsidP="0040086B">
      <w:pPr>
        <w:rPr>
          <w:rFonts w:cs="Arial"/>
        </w:rPr>
      </w:pPr>
    </w:p>
    <w:p w:rsidR="0040086B" w:rsidRPr="002C3AC6" w:rsidRDefault="0040086B" w:rsidP="0040086B">
      <w:pPr>
        <w:rPr>
          <w:rFonts w:cs="Arial"/>
          <w:u w:val="single"/>
        </w:rPr>
      </w:pPr>
      <w:r w:rsidRPr="002C3AC6">
        <w:rPr>
          <w:rFonts w:cs="Arial"/>
        </w:rPr>
        <w:t>4.</w:t>
      </w:r>
      <w:r w:rsidRPr="002C3AC6">
        <w:rPr>
          <w:rFonts w:cs="Arial"/>
        </w:rPr>
        <w:tab/>
      </w:r>
      <w:r w:rsidRPr="002C3AC6">
        <w:rPr>
          <w:rFonts w:cs="Arial"/>
          <w:u w:val="single"/>
        </w:rPr>
        <w:t>Activities for the promotion of plant variety protection</w:t>
      </w:r>
    </w:p>
    <w:p w:rsidR="0040086B" w:rsidRPr="002C3AC6" w:rsidRDefault="0040086B" w:rsidP="0040086B">
      <w:pPr>
        <w:ind w:left="567"/>
      </w:pPr>
    </w:p>
    <w:p w:rsidR="0040086B" w:rsidRPr="002C3AC6" w:rsidRDefault="0040086B" w:rsidP="0040086B">
      <w:pPr>
        <w:ind w:left="567"/>
      </w:pPr>
      <w:r w:rsidRPr="002C3AC6">
        <w:t>Nothing to report</w:t>
      </w:r>
    </w:p>
    <w:p w:rsidR="0040086B" w:rsidRPr="002C3AC6" w:rsidRDefault="0040086B" w:rsidP="0040086B"/>
    <w:p w:rsidR="0040086B" w:rsidRPr="002C3AC6" w:rsidRDefault="0040086B" w:rsidP="0040086B"/>
    <w:p w:rsidR="0040086B" w:rsidRPr="002C3AC6" w:rsidRDefault="0040086B" w:rsidP="0040086B">
      <w:r w:rsidRPr="002C3AC6">
        <w:t xml:space="preserve">II. </w:t>
      </w:r>
      <w:r w:rsidRPr="002C3AC6">
        <w:tab/>
        <w:t>RELATED AREAS</w:t>
      </w:r>
    </w:p>
    <w:p w:rsidR="0040086B" w:rsidRPr="002C3AC6" w:rsidRDefault="0040086B" w:rsidP="0040086B"/>
    <w:p w:rsidR="0040086B" w:rsidRPr="002C3AC6" w:rsidRDefault="0040086B" w:rsidP="0040086B">
      <w:r w:rsidRPr="002C3AC6">
        <w:t>Nothing to report</w:t>
      </w:r>
    </w:p>
    <w:p w:rsidR="00164C89" w:rsidRPr="005917C2" w:rsidRDefault="00164C89" w:rsidP="00164C89"/>
    <w:p w:rsidR="00164C89" w:rsidRPr="0075031D" w:rsidRDefault="00164C89" w:rsidP="004E5ED8">
      <w:pPr>
        <w:jc w:val="right"/>
      </w:pPr>
      <w:r w:rsidRPr="0075031D">
        <w:t>[Annex II follows]</w:t>
      </w:r>
    </w:p>
    <w:p w:rsidR="00164C89" w:rsidRDefault="00164C89" w:rsidP="00164C89">
      <w:pPr>
        <w:jc w:val="left"/>
        <w:sectPr w:rsidR="00164C89" w:rsidSect="0040086B">
          <w:headerReference w:type="default" r:id="rId11"/>
          <w:pgSz w:w="11907" w:h="16840" w:code="9"/>
          <w:pgMar w:top="510" w:right="1134" w:bottom="851" w:left="1134" w:header="510" w:footer="680" w:gutter="0"/>
          <w:pgNumType w:start="1"/>
          <w:cols w:space="720"/>
          <w:titlePg/>
        </w:sectPr>
      </w:pPr>
    </w:p>
    <w:p w:rsidR="00164C89" w:rsidRPr="0075031D" w:rsidRDefault="00164C89" w:rsidP="00164C89">
      <w:pPr>
        <w:jc w:val="center"/>
      </w:pPr>
      <w:r>
        <w:lastRenderedPageBreak/>
        <w:t>C/51/15</w:t>
      </w:r>
    </w:p>
    <w:p w:rsidR="00164C89" w:rsidRPr="0075031D" w:rsidRDefault="00164C89" w:rsidP="00164C89">
      <w:pPr>
        <w:jc w:val="center"/>
      </w:pPr>
    </w:p>
    <w:p w:rsidR="00164C89" w:rsidRPr="0075031D" w:rsidRDefault="00164C89" w:rsidP="00164C89">
      <w:pPr>
        <w:jc w:val="center"/>
      </w:pPr>
      <w:r w:rsidRPr="0075031D">
        <w:t>ANNEX I</w:t>
      </w:r>
      <w:r>
        <w:t>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GERMANY</w:t>
      </w:r>
    </w:p>
    <w:p w:rsidR="00164C89" w:rsidRDefault="00164C89" w:rsidP="00164C89">
      <w:pPr>
        <w:jc w:val="left"/>
      </w:pPr>
    </w:p>
    <w:p w:rsidR="00164C89" w:rsidRDefault="00164C89" w:rsidP="00164C89">
      <w:pPr>
        <w:jc w:val="left"/>
      </w:pPr>
    </w:p>
    <w:p w:rsidR="004E5ED8" w:rsidRPr="00CC262E" w:rsidRDefault="004E5ED8" w:rsidP="004E5ED8">
      <w:r w:rsidRPr="00CC262E">
        <w:t>I.</w:t>
      </w:r>
      <w:r w:rsidRPr="00CC262E">
        <w:tab/>
        <w:t>PLANT VARIETY PROTECTION</w:t>
      </w:r>
    </w:p>
    <w:p w:rsidR="004E5ED8" w:rsidRPr="00CC262E" w:rsidRDefault="004E5ED8" w:rsidP="004E5ED8"/>
    <w:p w:rsidR="004E5ED8" w:rsidRPr="00CC262E" w:rsidRDefault="004E5ED8" w:rsidP="004E5ED8">
      <w:pPr>
        <w:rPr>
          <w:u w:val="single"/>
        </w:rPr>
      </w:pPr>
      <w:r w:rsidRPr="00CC262E">
        <w:t>1.</w:t>
      </w:r>
      <w:r w:rsidRPr="00CC262E">
        <w:tab/>
      </w:r>
      <w:r w:rsidRPr="00CC262E">
        <w:rPr>
          <w:u w:val="single"/>
        </w:rPr>
        <w:t>Situation in the legislative field</w:t>
      </w:r>
    </w:p>
    <w:p w:rsidR="004E5ED8" w:rsidRPr="00CC262E" w:rsidRDefault="004E5ED8" w:rsidP="004E5ED8"/>
    <w:p w:rsidR="004E5ED8" w:rsidRPr="00CC262E" w:rsidRDefault="004E5ED8" w:rsidP="004E5ED8">
      <w:r w:rsidRPr="00CC262E">
        <w:tab/>
        <w:t>Nothing to report.</w:t>
      </w:r>
    </w:p>
    <w:p w:rsidR="004E5ED8" w:rsidRPr="00CC262E" w:rsidRDefault="004E5ED8" w:rsidP="004E5ED8"/>
    <w:p w:rsidR="004E5ED8" w:rsidRPr="00CC262E" w:rsidRDefault="004E5ED8" w:rsidP="004E5ED8"/>
    <w:p w:rsidR="004E5ED8" w:rsidRPr="00CC262E" w:rsidRDefault="004E5ED8" w:rsidP="004E5ED8">
      <w:pPr>
        <w:rPr>
          <w:u w:val="single"/>
        </w:rPr>
      </w:pPr>
      <w:r w:rsidRPr="00CC262E">
        <w:t>2.</w:t>
      </w:r>
      <w:r w:rsidRPr="00CC262E">
        <w:tab/>
      </w:r>
      <w:r w:rsidRPr="00CC262E">
        <w:rPr>
          <w:u w:val="single"/>
        </w:rPr>
        <w:t>Cooperation in examination</w:t>
      </w:r>
    </w:p>
    <w:p w:rsidR="004E5ED8" w:rsidRPr="00CC262E" w:rsidRDefault="004E5ED8" w:rsidP="004E5ED8"/>
    <w:p w:rsidR="004E5ED8" w:rsidRPr="00CC262E" w:rsidRDefault="004E5ED8" w:rsidP="004E5ED8">
      <w:r w:rsidRPr="00CC262E">
        <w:tab/>
        <w:t>Nothing to report.</w:t>
      </w:r>
    </w:p>
    <w:p w:rsidR="004E5ED8" w:rsidRPr="00CC262E" w:rsidRDefault="004E5ED8" w:rsidP="004E5ED8"/>
    <w:p w:rsidR="004E5ED8" w:rsidRPr="00CC262E" w:rsidRDefault="004E5ED8" w:rsidP="004E5ED8"/>
    <w:p w:rsidR="004E5ED8" w:rsidRPr="00CC262E" w:rsidRDefault="004E5ED8" w:rsidP="004E5ED8">
      <w:pPr>
        <w:rPr>
          <w:u w:val="single"/>
        </w:rPr>
      </w:pPr>
      <w:r w:rsidRPr="00CC262E">
        <w:t>3.</w:t>
      </w:r>
      <w:r w:rsidRPr="00CC262E">
        <w:tab/>
      </w:r>
      <w:r w:rsidRPr="00CC262E">
        <w:rPr>
          <w:u w:val="single"/>
        </w:rPr>
        <w:t>Situation in the administrative field</w:t>
      </w:r>
    </w:p>
    <w:p w:rsidR="004E5ED8" w:rsidRPr="00CC262E" w:rsidRDefault="004E5ED8" w:rsidP="004E5ED8"/>
    <w:p w:rsidR="004E5ED8" w:rsidRPr="00CC262E" w:rsidRDefault="004E5ED8" w:rsidP="004E5ED8">
      <w:r w:rsidRPr="00CC262E">
        <w:tab/>
        <w:t>Nothing to report.</w:t>
      </w:r>
    </w:p>
    <w:p w:rsidR="004E5ED8" w:rsidRPr="00CC262E" w:rsidRDefault="004E5ED8" w:rsidP="004E5ED8"/>
    <w:p w:rsidR="004E5ED8" w:rsidRPr="00CC262E" w:rsidRDefault="004E5ED8" w:rsidP="004E5ED8"/>
    <w:p w:rsidR="004E5ED8" w:rsidRPr="00CC262E" w:rsidRDefault="004E5ED8" w:rsidP="004E5ED8">
      <w:pPr>
        <w:rPr>
          <w:u w:val="single"/>
        </w:rPr>
      </w:pPr>
      <w:r w:rsidRPr="00CC262E">
        <w:t>4.</w:t>
      </w:r>
      <w:r w:rsidRPr="00CC262E">
        <w:tab/>
      </w:r>
      <w:r w:rsidRPr="00CC262E">
        <w:rPr>
          <w:u w:val="single"/>
        </w:rPr>
        <w:t>Situation in the technical field</w:t>
      </w:r>
    </w:p>
    <w:p w:rsidR="004E5ED8" w:rsidRPr="00CC262E" w:rsidRDefault="004E5ED8" w:rsidP="004E5ED8"/>
    <w:p w:rsidR="004E5ED8" w:rsidRPr="00CC262E" w:rsidRDefault="004E5ED8" w:rsidP="004E5ED8">
      <w:r w:rsidRPr="00CC262E">
        <w:tab/>
        <w:t>Nothing to report.</w:t>
      </w:r>
    </w:p>
    <w:p w:rsidR="004E5ED8" w:rsidRPr="00CC262E" w:rsidRDefault="004E5ED8" w:rsidP="004E5ED8"/>
    <w:p w:rsidR="004E5ED8" w:rsidRPr="00CC262E" w:rsidRDefault="004E5ED8" w:rsidP="004E5ED8"/>
    <w:p w:rsidR="004E5ED8" w:rsidRPr="00CC262E" w:rsidRDefault="004E5ED8" w:rsidP="004E5ED8">
      <w:pPr>
        <w:rPr>
          <w:u w:val="single"/>
        </w:rPr>
      </w:pPr>
      <w:r w:rsidRPr="00CC262E">
        <w:t>5.</w:t>
      </w:r>
      <w:r w:rsidRPr="00CC262E">
        <w:tab/>
      </w:r>
      <w:r w:rsidRPr="00CC262E">
        <w:rPr>
          <w:u w:val="single"/>
        </w:rPr>
        <w:t>Activities for the promotion of plant variety protection</w:t>
      </w:r>
    </w:p>
    <w:p w:rsidR="004E5ED8" w:rsidRPr="00CC262E" w:rsidRDefault="004E5ED8" w:rsidP="004E5ED8"/>
    <w:p w:rsidR="004E5ED8" w:rsidRPr="00CC262E" w:rsidRDefault="004E5ED8" w:rsidP="004E5ED8">
      <w:r w:rsidRPr="00CC262E">
        <w:t xml:space="preserve">Bilateral collaboration was pursued with India and Mongolia within the framework of cooperation projects for the development of the plant varieties sector.  Multi-country </w:t>
      </w:r>
      <w:r>
        <w:t>w</w:t>
      </w:r>
      <w:r w:rsidRPr="00CC262E">
        <w:t xml:space="preserve">orkshops for the Balkan States were held in the </w:t>
      </w:r>
      <w:r w:rsidRPr="00762973">
        <w:t>former Yugoslav Republic of Macedonia.  We received a delegation from China.  We also received the visit from the authorities in Kosovo.</w:t>
      </w:r>
    </w:p>
    <w:p w:rsidR="004E5ED8" w:rsidRPr="00CC262E" w:rsidRDefault="004E5ED8" w:rsidP="004E5ED8"/>
    <w:p w:rsidR="004E5ED8" w:rsidRPr="00CC262E" w:rsidRDefault="004E5ED8" w:rsidP="004E5ED8"/>
    <w:p w:rsidR="004E5ED8" w:rsidRPr="00CC262E" w:rsidRDefault="004E5ED8" w:rsidP="004E5ED8">
      <w:r w:rsidRPr="00CC262E">
        <w:t>II.</w:t>
      </w:r>
      <w:r w:rsidRPr="00CC262E">
        <w:tab/>
        <w:t>RELATED AREAS</w:t>
      </w:r>
    </w:p>
    <w:p w:rsidR="004E5ED8" w:rsidRPr="00CC262E" w:rsidRDefault="004E5ED8" w:rsidP="004E5ED8"/>
    <w:p w:rsidR="004E5ED8" w:rsidRPr="00CC262E" w:rsidRDefault="004E5ED8" w:rsidP="004E5ED8">
      <w:r w:rsidRPr="00CC262E">
        <w:t>Nothing to report.</w:t>
      </w:r>
    </w:p>
    <w:p w:rsidR="00164C89" w:rsidRPr="002C4387" w:rsidRDefault="00164C89" w:rsidP="00164C89"/>
    <w:p w:rsidR="00164C89" w:rsidRDefault="00164C89" w:rsidP="00164C89"/>
    <w:p w:rsidR="00164C89" w:rsidRPr="008F6F9D" w:rsidRDefault="00164C89" w:rsidP="00164C89"/>
    <w:p w:rsidR="00164C89" w:rsidRPr="0075031D" w:rsidRDefault="00164C89" w:rsidP="00164C89">
      <w:pPr>
        <w:jc w:val="right"/>
      </w:pPr>
      <w:r w:rsidRPr="0075031D">
        <w:t xml:space="preserve">[Annex </w:t>
      </w:r>
      <w:r>
        <w:t>I</w:t>
      </w:r>
      <w:r w:rsidRPr="0075031D">
        <w:t>II follows]</w:t>
      </w:r>
    </w:p>
    <w:p w:rsidR="00164C89" w:rsidRPr="0075031D" w:rsidRDefault="00164C89" w:rsidP="00164C89">
      <w:pPr>
        <w:jc w:val="left"/>
      </w:pPr>
    </w:p>
    <w:p w:rsidR="00164C89" w:rsidRDefault="00164C89" w:rsidP="00164C89">
      <w:pPr>
        <w:jc w:val="left"/>
        <w:sectPr w:rsidR="00164C89" w:rsidSect="00557ECF">
          <w:headerReference w:type="default" r:id="rId12"/>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ANNEX I</w:t>
      </w:r>
      <w:r>
        <w:t>II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BELARUS</w:t>
      </w:r>
    </w:p>
    <w:p w:rsidR="00164C89" w:rsidRDefault="00164C89" w:rsidP="00164C89"/>
    <w:p w:rsidR="00164C89" w:rsidRPr="00B17BCB" w:rsidRDefault="00164C89" w:rsidP="00164C89"/>
    <w:p w:rsidR="00531AB7" w:rsidRPr="00801F98" w:rsidRDefault="00531AB7" w:rsidP="00531AB7">
      <w:r w:rsidRPr="00801F98">
        <w:t>I.</w:t>
      </w:r>
      <w:r w:rsidRPr="00801F98">
        <w:tab/>
        <w:t>PLANT VARIETY PROTECTION</w:t>
      </w:r>
    </w:p>
    <w:p w:rsidR="00531AB7" w:rsidRPr="00801F98" w:rsidRDefault="00531AB7" w:rsidP="00531AB7"/>
    <w:p w:rsidR="00531AB7" w:rsidRPr="00801F98" w:rsidRDefault="00531AB7" w:rsidP="00531AB7">
      <w:pPr>
        <w:rPr>
          <w:u w:val="single"/>
        </w:rPr>
      </w:pPr>
      <w:r w:rsidRPr="00801F98">
        <w:t xml:space="preserve">1. </w:t>
      </w:r>
      <w:r w:rsidRPr="00801F98">
        <w:tab/>
      </w:r>
      <w:r w:rsidRPr="00801F98">
        <w:rPr>
          <w:u w:val="single"/>
        </w:rPr>
        <w:t>Situation in the legislative field</w:t>
      </w:r>
    </w:p>
    <w:p w:rsidR="00531AB7" w:rsidRPr="00801F98" w:rsidRDefault="00531AB7" w:rsidP="00531AB7"/>
    <w:p w:rsidR="00531AB7" w:rsidRPr="00801F98" w:rsidRDefault="00531AB7" w:rsidP="00531AB7">
      <w:r w:rsidRPr="00801F98">
        <w:t>1.1</w:t>
      </w:r>
      <w:r w:rsidRPr="00801F98">
        <w:tab/>
        <w:t>Amendments of the law and the implementing regulations</w:t>
      </w:r>
    </w:p>
    <w:p w:rsidR="00531AB7" w:rsidRPr="00801F98" w:rsidRDefault="00531AB7" w:rsidP="00531AB7"/>
    <w:p w:rsidR="00531AB7" w:rsidRPr="00801F98" w:rsidRDefault="00531AB7" w:rsidP="00531AB7">
      <w:pPr>
        <w:ind w:left="567"/>
      </w:pPr>
      <w:r w:rsidRPr="00801F98">
        <w:t xml:space="preserve">Decree of the President of the Republic of Belarus № 21 dated 20.01.2017 </w:t>
      </w:r>
      <w:r>
        <w:t>“</w:t>
      </w:r>
      <w:r w:rsidRPr="00801F98">
        <w:t>About changes of patent fees</w:t>
      </w:r>
      <w:r>
        <w:t>”</w:t>
      </w:r>
    </w:p>
    <w:p w:rsidR="00531AB7" w:rsidRPr="00801F98" w:rsidRDefault="00531AB7" w:rsidP="00531AB7"/>
    <w:p w:rsidR="00531AB7" w:rsidRPr="00801F98" w:rsidRDefault="00531AB7" w:rsidP="00531AB7">
      <w:r w:rsidRPr="00801F98">
        <w:t>1.2</w:t>
      </w:r>
      <w:r w:rsidRPr="00801F98">
        <w:tab/>
        <w:t>Extension of protection to further genera and species (made or planned):</w:t>
      </w:r>
    </w:p>
    <w:p w:rsidR="00531AB7" w:rsidRPr="00801F98" w:rsidRDefault="00531AB7" w:rsidP="00531AB7"/>
    <w:p w:rsidR="00531AB7" w:rsidRPr="00801F98" w:rsidRDefault="00531AB7" w:rsidP="00531AB7">
      <w:pPr>
        <w:ind w:left="567"/>
      </w:pPr>
      <w:r w:rsidRPr="00801F98">
        <w:t>All genera and species are protected.</w:t>
      </w:r>
    </w:p>
    <w:p w:rsidR="00531AB7" w:rsidRPr="00801F98" w:rsidRDefault="00531AB7" w:rsidP="00531AB7"/>
    <w:p w:rsidR="00531AB7" w:rsidRPr="00801F98" w:rsidRDefault="00531AB7" w:rsidP="00531AB7">
      <w:r w:rsidRPr="00801F98">
        <w:t>1.3</w:t>
      </w:r>
      <w:r w:rsidRPr="00801F98">
        <w:tab/>
        <w:t>Case law</w:t>
      </w:r>
    </w:p>
    <w:p w:rsidR="00531AB7" w:rsidRPr="00801F98" w:rsidRDefault="00531AB7" w:rsidP="00531AB7"/>
    <w:p w:rsidR="00531AB7" w:rsidRPr="00801F98" w:rsidRDefault="00531AB7" w:rsidP="00531AB7">
      <w:pPr>
        <w:ind w:left="567"/>
      </w:pPr>
      <w:r w:rsidRPr="00801F98">
        <w:t>Nothing to report.</w:t>
      </w:r>
    </w:p>
    <w:p w:rsidR="00531AB7" w:rsidRPr="00801F98" w:rsidRDefault="00531AB7" w:rsidP="00531AB7"/>
    <w:p w:rsidR="00531AB7" w:rsidRPr="00801F98" w:rsidRDefault="00531AB7" w:rsidP="00531AB7"/>
    <w:p w:rsidR="00531AB7" w:rsidRPr="00801F98" w:rsidRDefault="00531AB7" w:rsidP="00531AB7">
      <w:pPr>
        <w:rPr>
          <w:u w:val="single"/>
        </w:rPr>
      </w:pPr>
      <w:r w:rsidRPr="00801F98">
        <w:t>2.</w:t>
      </w:r>
      <w:r w:rsidRPr="00801F98">
        <w:tab/>
      </w:r>
      <w:r w:rsidRPr="00801F98">
        <w:rPr>
          <w:u w:val="single"/>
        </w:rPr>
        <w:t>Cooperation in examination</w:t>
      </w:r>
    </w:p>
    <w:p w:rsidR="00531AB7" w:rsidRPr="00801F98" w:rsidRDefault="00531AB7" w:rsidP="00531AB7"/>
    <w:p w:rsidR="00531AB7" w:rsidRPr="00801F98" w:rsidRDefault="00531AB7" w:rsidP="00531AB7">
      <w:pPr>
        <w:ind w:left="567" w:hanging="567"/>
      </w:pPr>
      <w:r w:rsidRPr="00801F98">
        <w:t>-</w:t>
      </w:r>
      <w:r w:rsidRPr="00801F98">
        <w:tab/>
        <w:t>Conclusion of new agreements (completed, in progress or planned):  in progress are agreements with China, Kazakhstan, Poland and Ukraine.</w:t>
      </w:r>
    </w:p>
    <w:p w:rsidR="00531AB7" w:rsidRPr="00801F98" w:rsidRDefault="00531AB7" w:rsidP="00531AB7">
      <w:pPr>
        <w:ind w:left="567" w:hanging="567"/>
      </w:pPr>
    </w:p>
    <w:p w:rsidR="00531AB7" w:rsidRPr="00801F98" w:rsidRDefault="00531AB7" w:rsidP="00531AB7">
      <w:pPr>
        <w:ind w:left="567" w:hanging="567"/>
      </w:pPr>
      <w:r w:rsidRPr="00801F98">
        <w:t>-</w:t>
      </w:r>
      <w:r w:rsidRPr="00801F98">
        <w:tab/>
        <w:t>Amendment of existing agreements (completed, under way or planned):  No.</w:t>
      </w:r>
    </w:p>
    <w:p w:rsidR="00531AB7" w:rsidRPr="00801F98" w:rsidRDefault="00531AB7" w:rsidP="00531AB7"/>
    <w:p w:rsidR="00531AB7" w:rsidRPr="00801F98" w:rsidRDefault="00531AB7" w:rsidP="00531AB7"/>
    <w:p w:rsidR="00531AB7" w:rsidRPr="00801F98" w:rsidRDefault="00531AB7" w:rsidP="00531AB7">
      <w:r w:rsidRPr="00801F98">
        <w:t>3.</w:t>
      </w:r>
      <w:r w:rsidRPr="00801F98">
        <w:tab/>
      </w:r>
      <w:r w:rsidRPr="00801F98">
        <w:rPr>
          <w:u w:val="single"/>
        </w:rPr>
        <w:t>Situation in the administrative field</w:t>
      </w:r>
    </w:p>
    <w:p w:rsidR="00531AB7" w:rsidRPr="00801F98" w:rsidRDefault="00531AB7" w:rsidP="00531AB7"/>
    <w:p w:rsidR="00531AB7" w:rsidRPr="00801F98" w:rsidRDefault="00531AB7" w:rsidP="00531AB7">
      <w:r w:rsidRPr="00801F98">
        <w:t>-</w:t>
      </w:r>
      <w:r w:rsidRPr="00801F98">
        <w:tab/>
        <w:t xml:space="preserve">Changes in the administrative structure </w:t>
      </w:r>
      <w:r>
        <w:t>have been notified to the UPOV Office.</w:t>
      </w:r>
    </w:p>
    <w:p w:rsidR="00531AB7" w:rsidRDefault="00531AB7" w:rsidP="00531AB7"/>
    <w:p w:rsidR="00531AB7" w:rsidRPr="00801F98" w:rsidRDefault="00531AB7" w:rsidP="00531AB7">
      <w:r w:rsidRPr="00801F98">
        <w:t>-</w:t>
      </w:r>
      <w:r w:rsidRPr="00801F98">
        <w:tab/>
        <w:t>Changes in office procedures and systems:  No changes.</w:t>
      </w:r>
    </w:p>
    <w:p w:rsidR="00531AB7" w:rsidRPr="00801F98" w:rsidRDefault="00531AB7" w:rsidP="00531AB7"/>
    <w:p w:rsidR="00531AB7" w:rsidRPr="00801F98" w:rsidRDefault="00531AB7" w:rsidP="00531AB7"/>
    <w:p w:rsidR="00531AB7" w:rsidRPr="00801F98" w:rsidRDefault="00531AB7" w:rsidP="00531AB7">
      <w:r w:rsidRPr="00801F98">
        <w:t>4.</w:t>
      </w:r>
      <w:r w:rsidRPr="00801F98">
        <w:tab/>
      </w:r>
      <w:r w:rsidRPr="00801F98">
        <w:rPr>
          <w:u w:val="single"/>
        </w:rPr>
        <w:t>Situation in the technical field</w:t>
      </w:r>
      <w:r w:rsidRPr="00801F98">
        <w:t>:  No changes</w:t>
      </w:r>
    </w:p>
    <w:p w:rsidR="00531AB7" w:rsidRPr="00801F98" w:rsidRDefault="00531AB7" w:rsidP="00531AB7"/>
    <w:p w:rsidR="00531AB7" w:rsidRPr="00801F98" w:rsidRDefault="00531AB7" w:rsidP="00531AB7"/>
    <w:p w:rsidR="00531AB7" w:rsidRPr="00801F98" w:rsidRDefault="00531AB7" w:rsidP="00531AB7">
      <w:pPr>
        <w:rPr>
          <w:u w:val="single"/>
        </w:rPr>
      </w:pPr>
      <w:r w:rsidRPr="00801F98">
        <w:t>5.</w:t>
      </w:r>
      <w:r w:rsidRPr="00801F98">
        <w:tab/>
      </w:r>
      <w:r w:rsidRPr="00801F98">
        <w:rPr>
          <w:u w:val="single"/>
        </w:rPr>
        <w:t>Activities for the promotion of plant variety protection</w:t>
      </w:r>
    </w:p>
    <w:p w:rsidR="00531AB7" w:rsidRPr="00801F98" w:rsidRDefault="00531AB7" w:rsidP="00531AB7"/>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900"/>
        <w:gridCol w:w="992"/>
        <w:gridCol w:w="851"/>
        <w:gridCol w:w="1134"/>
        <w:gridCol w:w="1559"/>
        <w:gridCol w:w="1985"/>
        <w:gridCol w:w="1417"/>
      </w:tblGrid>
      <w:tr w:rsidR="00531AB7" w:rsidRPr="00801F98" w:rsidTr="00557ECF">
        <w:trPr>
          <w:cantSplit/>
        </w:trPr>
        <w:tc>
          <w:tcPr>
            <w:tcW w:w="1900" w:type="dxa"/>
          </w:tcPr>
          <w:p w:rsidR="00531AB7" w:rsidRPr="00801F98" w:rsidRDefault="00531AB7" w:rsidP="00557ECF">
            <w:pPr>
              <w:jc w:val="left"/>
              <w:rPr>
                <w:sz w:val="16"/>
              </w:rPr>
            </w:pPr>
            <w:r w:rsidRPr="00801F98">
              <w:rPr>
                <w:sz w:val="16"/>
              </w:rPr>
              <w:t>Title of activity</w:t>
            </w:r>
          </w:p>
        </w:tc>
        <w:tc>
          <w:tcPr>
            <w:tcW w:w="992" w:type="dxa"/>
          </w:tcPr>
          <w:p w:rsidR="00531AB7" w:rsidRPr="00801F98" w:rsidRDefault="00531AB7" w:rsidP="00557ECF">
            <w:pPr>
              <w:jc w:val="left"/>
              <w:rPr>
                <w:sz w:val="16"/>
              </w:rPr>
            </w:pPr>
            <w:r w:rsidRPr="00801F98">
              <w:rPr>
                <w:sz w:val="16"/>
              </w:rPr>
              <w:t>Date</w:t>
            </w:r>
          </w:p>
        </w:tc>
        <w:tc>
          <w:tcPr>
            <w:tcW w:w="851" w:type="dxa"/>
          </w:tcPr>
          <w:p w:rsidR="00531AB7" w:rsidRPr="00801F98" w:rsidRDefault="00531AB7" w:rsidP="00557ECF">
            <w:pPr>
              <w:jc w:val="left"/>
              <w:rPr>
                <w:sz w:val="16"/>
              </w:rPr>
            </w:pPr>
            <w:r w:rsidRPr="00801F98">
              <w:rPr>
                <w:sz w:val="16"/>
              </w:rPr>
              <w:t>Location</w:t>
            </w:r>
          </w:p>
        </w:tc>
        <w:tc>
          <w:tcPr>
            <w:tcW w:w="1134" w:type="dxa"/>
          </w:tcPr>
          <w:p w:rsidR="00531AB7" w:rsidRPr="00801F98" w:rsidRDefault="00531AB7" w:rsidP="00557ECF">
            <w:pPr>
              <w:jc w:val="left"/>
              <w:rPr>
                <w:sz w:val="16"/>
              </w:rPr>
            </w:pPr>
            <w:r w:rsidRPr="00801F98">
              <w:rPr>
                <w:sz w:val="16"/>
              </w:rPr>
              <w:t>Organizer(s)</w:t>
            </w:r>
          </w:p>
        </w:tc>
        <w:tc>
          <w:tcPr>
            <w:tcW w:w="1559" w:type="dxa"/>
          </w:tcPr>
          <w:p w:rsidR="00531AB7" w:rsidRPr="00801F98" w:rsidRDefault="00531AB7" w:rsidP="00557ECF">
            <w:pPr>
              <w:jc w:val="left"/>
              <w:rPr>
                <w:sz w:val="16"/>
              </w:rPr>
            </w:pPr>
            <w:r w:rsidRPr="00801F98">
              <w:rPr>
                <w:sz w:val="16"/>
              </w:rPr>
              <w:t>Purpose of activity</w:t>
            </w:r>
          </w:p>
        </w:tc>
        <w:tc>
          <w:tcPr>
            <w:tcW w:w="1985" w:type="dxa"/>
          </w:tcPr>
          <w:p w:rsidR="00531AB7" w:rsidRPr="00801F98" w:rsidRDefault="00531AB7" w:rsidP="00557ECF">
            <w:pPr>
              <w:jc w:val="left"/>
              <w:rPr>
                <w:sz w:val="16"/>
              </w:rPr>
            </w:pPr>
            <w:r w:rsidRPr="00801F98">
              <w:rPr>
                <w:sz w:val="16"/>
              </w:rPr>
              <w:t>Participating countries/ organizations (number of participants from each)</w:t>
            </w:r>
          </w:p>
        </w:tc>
        <w:tc>
          <w:tcPr>
            <w:tcW w:w="1417" w:type="dxa"/>
          </w:tcPr>
          <w:p w:rsidR="00531AB7" w:rsidRPr="00801F98" w:rsidRDefault="00531AB7" w:rsidP="00557ECF">
            <w:pPr>
              <w:jc w:val="left"/>
              <w:rPr>
                <w:sz w:val="16"/>
              </w:rPr>
            </w:pPr>
            <w:r w:rsidRPr="00801F98">
              <w:rPr>
                <w:sz w:val="16"/>
              </w:rPr>
              <w:t>Comments</w:t>
            </w:r>
          </w:p>
        </w:tc>
      </w:tr>
      <w:tr w:rsidR="00531AB7" w:rsidRPr="00801F98" w:rsidTr="00557ECF">
        <w:trPr>
          <w:cantSplit/>
        </w:trPr>
        <w:tc>
          <w:tcPr>
            <w:tcW w:w="1900" w:type="dxa"/>
          </w:tcPr>
          <w:p w:rsidR="00531AB7" w:rsidRPr="00801F98" w:rsidRDefault="00531AB7" w:rsidP="00557ECF">
            <w:pPr>
              <w:jc w:val="left"/>
              <w:rPr>
                <w:sz w:val="16"/>
              </w:rPr>
            </w:pPr>
            <w:r w:rsidRPr="00801F98">
              <w:rPr>
                <w:sz w:val="16"/>
              </w:rPr>
              <w:t>1. 80th Anniversary of State plant variety testing system in Belarus</w:t>
            </w:r>
          </w:p>
        </w:tc>
        <w:tc>
          <w:tcPr>
            <w:tcW w:w="992" w:type="dxa"/>
          </w:tcPr>
          <w:p w:rsidR="00531AB7" w:rsidRPr="00801F98" w:rsidRDefault="00531AB7" w:rsidP="00557ECF">
            <w:pPr>
              <w:jc w:val="left"/>
              <w:rPr>
                <w:sz w:val="16"/>
              </w:rPr>
            </w:pPr>
            <w:r w:rsidRPr="00801F98">
              <w:rPr>
                <w:sz w:val="16"/>
              </w:rPr>
              <w:t>27-28 June, 2017</w:t>
            </w:r>
          </w:p>
        </w:tc>
        <w:tc>
          <w:tcPr>
            <w:tcW w:w="851" w:type="dxa"/>
          </w:tcPr>
          <w:p w:rsidR="00531AB7" w:rsidRPr="00801F98" w:rsidRDefault="00531AB7" w:rsidP="00557ECF">
            <w:pPr>
              <w:jc w:val="left"/>
              <w:rPr>
                <w:sz w:val="16"/>
              </w:rPr>
            </w:pPr>
            <w:r w:rsidRPr="00801F98">
              <w:rPr>
                <w:sz w:val="16"/>
              </w:rPr>
              <w:t>Belarus, Minsk</w:t>
            </w:r>
          </w:p>
        </w:tc>
        <w:tc>
          <w:tcPr>
            <w:tcW w:w="1134" w:type="dxa"/>
          </w:tcPr>
          <w:p w:rsidR="00531AB7" w:rsidRPr="00801F98" w:rsidRDefault="00531AB7" w:rsidP="00557ECF">
            <w:pPr>
              <w:jc w:val="left"/>
              <w:rPr>
                <w:sz w:val="16"/>
              </w:rPr>
            </w:pPr>
            <w:r w:rsidRPr="00801F98">
              <w:rPr>
                <w:sz w:val="16"/>
              </w:rPr>
              <w:t xml:space="preserve">SE </w:t>
            </w:r>
            <w:r>
              <w:rPr>
                <w:sz w:val="16"/>
              </w:rPr>
              <w:t>“</w:t>
            </w:r>
            <w:r w:rsidRPr="00801F98">
              <w:rPr>
                <w:sz w:val="16"/>
              </w:rPr>
              <w:t>State Inspection for Testing and Protection of Plant Varieties</w:t>
            </w:r>
            <w:r>
              <w:rPr>
                <w:sz w:val="16"/>
              </w:rPr>
              <w:t>”</w:t>
            </w:r>
          </w:p>
        </w:tc>
        <w:tc>
          <w:tcPr>
            <w:tcW w:w="1559" w:type="dxa"/>
          </w:tcPr>
          <w:p w:rsidR="00531AB7" w:rsidRPr="00801F98" w:rsidRDefault="00531AB7" w:rsidP="00557ECF">
            <w:pPr>
              <w:jc w:val="left"/>
              <w:rPr>
                <w:sz w:val="16"/>
              </w:rPr>
            </w:pPr>
            <w:r w:rsidRPr="00801F98">
              <w:rPr>
                <w:sz w:val="16"/>
              </w:rPr>
              <w:t>Exchange of international experience in the field of VSU, DUS and Patent system</w:t>
            </w:r>
          </w:p>
        </w:tc>
        <w:tc>
          <w:tcPr>
            <w:tcW w:w="1985" w:type="dxa"/>
          </w:tcPr>
          <w:p w:rsidR="00531AB7" w:rsidRPr="00801F98" w:rsidRDefault="00531AB7" w:rsidP="00557ECF">
            <w:pPr>
              <w:jc w:val="left"/>
              <w:rPr>
                <w:sz w:val="16"/>
              </w:rPr>
            </w:pPr>
            <w:r w:rsidRPr="00801F98">
              <w:rPr>
                <w:sz w:val="16"/>
              </w:rPr>
              <w:t>Hungary, Kazakhstan, Latvia, Moldova, Russian Federation, Ukraine</w:t>
            </w:r>
          </w:p>
        </w:tc>
        <w:tc>
          <w:tcPr>
            <w:tcW w:w="1417" w:type="dxa"/>
          </w:tcPr>
          <w:p w:rsidR="00531AB7" w:rsidRPr="00801F98" w:rsidRDefault="00531AB7" w:rsidP="00557ECF">
            <w:pPr>
              <w:jc w:val="left"/>
              <w:rPr>
                <w:sz w:val="16"/>
              </w:rPr>
            </w:pPr>
            <w:r w:rsidRPr="00801F98">
              <w:rPr>
                <w:sz w:val="16"/>
              </w:rPr>
              <w:t>Useful and fruitful cooperation, reports from the participating countries about their systems of plant variety protection</w:t>
            </w:r>
          </w:p>
        </w:tc>
      </w:tr>
    </w:tbl>
    <w:p w:rsidR="00531AB7" w:rsidRPr="00801F98" w:rsidRDefault="00531AB7" w:rsidP="00531AB7"/>
    <w:p w:rsidR="00164C89" w:rsidRPr="005917C2" w:rsidRDefault="00164C89" w:rsidP="00164C89"/>
    <w:p w:rsidR="00164C89" w:rsidRPr="005917C2" w:rsidRDefault="00164C89" w:rsidP="00164C89"/>
    <w:p w:rsidR="00164C89" w:rsidRPr="0075031D" w:rsidRDefault="00164C89" w:rsidP="00164C89">
      <w:pPr>
        <w:jc w:val="right"/>
      </w:pPr>
      <w:r w:rsidRPr="0075031D">
        <w:t>[Annex I</w:t>
      </w:r>
      <w:r>
        <w:t>V</w:t>
      </w:r>
      <w:r w:rsidRPr="0075031D">
        <w:t xml:space="preserve"> follows]</w:t>
      </w:r>
    </w:p>
    <w:p w:rsidR="00164C89" w:rsidRPr="0075031D" w:rsidRDefault="00164C89" w:rsidP="00164C89">
      <w:pPr>
        <w:jc w:val="left"/>
      </w:pPr>
    </w:p>
    <w:p w:rsidR="00164C89" w:rsidRDefault="00164C89" w:rsidP="00164C89">
      <w:pPr>
        <w:jc w:val="left"/>
        <w:sectPr w:rsidR="00164C89" w:rsidSect="00557ECF">
          <w:headerReference w:type="default" r:id="rId13"/>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ANNEX I</w:t>
      </w:r>
      <w:r>
        <w:t>V</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BRAZIL</w:t>
      </w:r>
    </w:p>
    <w:p w:rsidR="00164C89" w:rsidRDefault="00164C89" w:rsidP="00164C89">
      <w:pPr>
        <w:jc w:val="left"/>
      </w:pPr>
    </w:p>
    <w:p w:rsidR="00164C89" w:rsidRDefault="00164C89" w:rsidP="00164C89">
      <w:pPr>
        <w:jc w:val="left"/>
      </w:pPr>
    </w:p>
    <w:p w:rsidR="007A1248" w:rsidRPr="00801F98" w:rsidRDefault="007A1248" w:rsidP="007A1248">
      <w:r w:rsidRPr="00801F98">
        <w:t>I.</w:t>
      </w:r>
      <w:r w:rsidRPr="00801F98">
        <w:tab/>
        <w:t>PLANT VARIETY PROTECTION</w:t>
      </w:r>
    </w:p>
    <w:p w:rsidR="007A1248" w:rsidRPr="00801F98" w:rsidRDefault="007A1248" w:rsidP="007A1248"/>
    <w:p w:rsidR="007A1248" w:rsidRPr="00801F98" w:rsidRDefault="007A1248" w:rsidP="007A1248">
      <w:r w:rsidRPr="00801F98">
        <w:t xml:space="preserve">1. </w:t>
      </w:r>
      <w:r w:rsidRPr="00801F98">
        <w:tab/>
      </w:r>
      <w:r w:rsidRPr="00801F98">
        <w:rPr>
          <w:u w:val="single"/>
        </w:rPr>
        <w:t>Situation in the legislative field</w:t>
      </w:r>
    </w:p>
    <w:p w:rsidR="007A1248" w:rsidRPr="00801F98" w:rsidRDefault="007A1248" w:rsidP="007A1248"/>
    <w:p w:rsidR="007A1248" w:rsidRPr="00801F98" w:rsidRDefault="007A1248" w:rsidP="007A1248">
      <w:r w:rsidRPr="00801F98">
        <w:t>1.1</w:t>
      </w:r>
      <w:r w:rsidRPr="00801F98">
        <w:tab/>
        <w:t>Amendments of the law and the implementing regulations</w:t>
      </w:r>
    </w:p>
    <w:p w:rsidR="007A1248" w:rsidRPr="00801F98" w:rsidRDefault="007A1248" w:rsidP="007A1248"/>
    <w:p w:rsidR="007A1248" w:rsidRPr="00801F98" w:rsidRDefault="007A1248" w:rsidP="007A1248">
      <w:r w:rsidRPr="00801F98">
        <w:t>I.</w:t>
      </w:r>
      <w:r w:rsidRPr="00801F98">
        <w:tab/>
        <w:t>PLANT VARIETY PROTECTION</w:t>
      </w:r>
    </w:p>
    <w:p w:rsidR="007A1248" w:rsidRPr="00801F98" w:rsidRDefault="007A1248" w:rsidP="007A1248"/>
    <w:p w:rsidR="007A1248" w:rsidRPr="00801F98" w:rsidRDefault="007A1248" w:rsidP="007A1248">
      <w:pPr>
        <w:tabs>
          <w:tab w:val="left" w:pos="426"/>
          <w:tab w:val="left" w:pos="1276"/>
        </w:tabs>
      </w:pPr>
      <w:r w:rsidRPr="00801F98">
        <w:t xml:space="preserve">1. </w:t>
      </w:r>
      <w:r w:rsidRPr="00801F98">
        <w:tab/>
      </w:r>
      <w:r w:rsidRPr="00801F98">
        <w:rPr>
          <w:u w:val="single"/>
        </w:rPr>
        <w:t>Situation in the legislative field</w:t>
      </w:r>
    </w:p>
    <w:p w:rsidR="007A1248" w:rsidRPr="00801F98" w:rsidRDefault="007A1248" w:rsidP="007A1248"/>
    <w:p w:rsidR="007A1248" w:rsidRPr="00801F98" w:rsidRDefault="007A1248" w:rsidP="007A1248">
      <w:r w:rsidRPr="00801F98">
        <w:t>1.1</w:t>
      </w:r>
      <w:r w:rsidRPr="00801F98">
        <w:tab/>
        <w:t>Amendments of the law and the implementing regulations</w:t>
      </w:r>
    </w:p>
    <w:p w:rsidR="007A1248" w:rsidRPr="00801F98" w:rsidRDefault="007A1248" w:rsidP="007A1248"/>
    <w:p w:rsidR="007A1248" w:rsidRPr="00801F98" w:rsidRDefault="007A1248" w:rsidP="007A1248">
      <w:r w:rsidRPr="00801F98">
        <w:tab/>
        <w:t>Nothing to report.</w:t>
      </w:r>
    </w:p>
    <w:p w:rsidR="007A1248" w:rsidRPr="00801F98" w:rsidRDefault="007A1248" w:rsidP="007A1248"/>
    <w:p w:rsidR="007A1248" w:rsidRPr="00801F98" w:rsidRDefault="007A1248" w:rsidP="007A1248">
      <w:r w:rsidRPr="00801F98">
        <w:t>1.2</w:t>
      </w:r>
      <w:r w:rsidRPr="00801F98">
        <w:tab/>
        <w:t>Extension of protection to further genera and species (made or planned)</w:t>
      </w:r>
    </w:p>
    <w:p w:rsidR="007A1248" w:rsidRPr="00801F98" w:rsidRDefault="007A1248" w:rsidP="007A1248"/>
    <w:p w:rsidR="007A1248" w:rsidRPr="00801F98" w:rsidRDefault="007A1248" w:rsidP="007A1248">
      <w:pPr>
        <w:ind w:left="851" w:hanging="284"/>
      </w:pPr>
      <w:r w:rsidRPr="00801F98">
        <w:t>-</w:t>
      </w:r>
      <w:r w:rsidRPr="00801F98">
        <w:tab/>
        <w:t xml:space="preserve">By now, in 2017 the protection was extended to Bougainvillea (Comm. Ex. </w:t>
      </w:r>
      <w:proofErr w:type="spellStart"/>
      <w:r w:rsidRPr="00801F98">
        <w:t>Juss</w:t>
      </w:r>
      <w:proofErr w:type="spellEnd"/>
      <w:r w:rsidRPr="00801F98">
        <w:t xml:space="preserve">.), </w:t>
      </w:r>
      <w:proofErr w:type="spellStart"/>
      <w:r w:rsidRPr="00801F98">
        <w:t>Psidium</w:t>
      </w:r>
      <w:proofErr w:type="spellEnd"/>
      <w:r w:rsidRPr="00801F98">
        <w:t xml:space="preserve"> rootstocks and Vanda Jones Ex. R. Br. </w:t>
      </w:r>
    </w:p>
    <w:p w:rsidR="007A1248" w:rsidRPr="00801F98" w:rsidRDefault="007A1248" w:rsidP="007A1248">
      <w:pPr>
        <w:ind w:left="851" w:hanging="284"/>
      </w:pPr>
      <w:r w:rsidRPr="00801F98">
        <w:t>-</w:t>
      </w:r>
      <w:r w:rsidRPr="00801F98">
        <w:tab/>
        <w:t>Planned DUS Guidelines revisions: sugarcane, wheat</w:t>
      </w:r>
    </w:p>
    <w:p w:rsidR="007A1248" w:rsidRPr="00801F98" w:rsidRDefault="007A1248" w:rsidP="007A1248">
      <w:pPr>
        <w:ind w:left="851" w:hanging="284"/>
      </w:pPr>
      <w:r w:rsidRPr="00801F98">
        <w:t>-</w:t>
      </w:r>
      <w:r w:rsidRPr="00801F98">
        <w:tab/>
        <w:t>Planned DUS Guidelines extensions: 3 more species (not defined yet)</w:t>
      </w:r>
    </w:p>
    <w:p w:rsidR="007A1248" w:rsidRPr="00801F98" w:rsidRDefault="007A1248" w:rsidP="007A1248"/>
    <w:p w:rsidR="007A1248" w:rsidRPr="00801F98" w:rsidRDefault="007A1248" w:rsidP="007A1248">
      <w:r w:rsidRPr="00801F98">
        <w:t>1.3</w:t>
      </w:r>
      <w:r w:rsidRPr="00801F98">
        <w:tab/>
        <w:t>Case law</w:t>
      </w:r>
    </w:p>
    <w:p w:rsidR="007A1248" w:rsidRPr="00801F98" w:rsidRDefault="007A1248" w:rsidP="007A1248"/>
    <w:p w:rsidR="007A1248" w:rsidRPr="00801F98" w:rsidRDefault="007A1248" w:rsidP="007A1248">
      <w:r w:rsidRPr="00801F98">
        <w:tab/>
        <w:t>Nothing to report.</w:t>
      </w:r>
    </w:p>
    <w:p w:rsidR="007A1248" w:rsidRPr="00801F98" w:rsidRDefault="007A1248" w:rsidP="007A1248"/>
    <w:p w:rsidR="007A1248" w:rsidRPr="00801F98" w:rsidRDefault="007A1248" w:rsidP="007A1248"/>
    <w:p w:rsidR="007A1248" w:rsidRPr="00801F98" w:rsidRDefault="007A1248" w:rsidP="007A1248">
      <w:r w:rsidRPr="00801F98">
        <w:t>2.</w:t>
      </w:r>
      <w:r w:rsidRPr="00801F98">
        <w:tab/>
      </w:r>
      <w:r w:rsidRPr="00801F98">
        <w:rPr>
          <w:u w:val="single"/>
        </w:rPr>
        <w:t>Cooperation in examination</w:t>
      </w:r>
    </w:p>
    <w:p w:rsidR="007A1248" w:rsidRPr="00801F98" w:rsidRDefault="007A1248" w:rsidP="007A1248"/>
    <w:p w:rsidR="007A1248" w:rsidRPr="00801F98" w:rsidRDefault="007A1248" w:rsidP="007A1248">
      <w:r w:rsidRPr="00801F98">
        <w:tab/>
        <w:t>Nothing to report.</w:t>
      </w:r>
    </w:p>
    <w:p w:rsidR="007A1248" w:rsidRPr="00801F98" w:rsidRDefault="007A1248" w:rsidP="007A1248"/>
    <w:p w:rsidR="007A1248" w:rsidRPr="00801F98" w:rsidRDefault="007A1248" w:rsidP="007A1248"/>
    <w:p w:rsidR="007A1248" w:rsidRPr="00801F98" w:rsidRDefault="007A1248" w:rsidP="007A1248">
      <w:pPr>
        <w:rPr>
          <w:u w:val="single"/>
        </w:rPr>
      </w:pPr>
      <w:r w:rsidRPr="00801F98">
        <w:t>3.</w:t>
      </w:r>
      <w:r w:rsidRPr="00801F98">
        <w:tab/>
      </w:r>
      <w:r w:rsidRPr="00801F98">
        <w:rPr>
          <w:u w:val="single"/>
        </w:rPr>
        <w:t>Situation in the administrative field</w:t>
      </w:r>
    </w:p>
    <w:p w:rsidR="007A1248" w:rsidRPr="00801F98" w:rsidRDefault="007A1248" w:rsidP="007A1248"/>
    <w:p w:rsidR="007A1248" w:rsidRPr="00801F98" w:rsidRDefault="007A1248" w:rsidP="007A1248">
      <w:r w:rsidRPr="00801F98">
        <w:t>The PVP office started an upgrade of the online application system that will be fully converted to a virtual way (paperless).  All the exchange of information with the applicant will be virtual.</w:t>
      </w:r>
    </w:p>
    <w:p w:rsidR="007A1248" w:rsidRPr="00801F98" w:rsidRDefault="007A1248" w:rsidP="007A1248"/>
    <w:p w:rsidR="007A1248" w:rsidRPr="00801F98" w:rsidRDefault="007A1248" w:rsidP="007A1248"/>
    <w:p w:rsidR="007A1248" w:rsidRPr="00801F98" w:rsidRDefault="007A1248" w:rsidP="007A1248">
      <w:pPr>
        <w:spacing w:line="360" w:lineRule="auto"/>
      </w:pPr>
      <w:r w:rsidRPr="00801F98">
        <w:t>4.</w:t>
      </w:r>
      <w:r w:rsidRPr="00801F98">
        <w:tab/>
      </w:r>
      <w:r w:rsidRPr="00801F98">
        <w:rPr>
          <w:u w:val="single"/>
        </w:rPr>
        <w:t>Situation in the technical field</w:t>
      </w:r>
    </w:p>
    <w:p w:rsidR="007A1248" w:rsidRPr="00801F98" w:rsidRDefault="007A1248" w:rsidP="007A1248">
      <w:r w:rsidRPr="00801F98">
        <w:tab/>
        <w:t>Nothing to report.</w:t>
      </w:r>
    </w:p>
    <w:p w:rsidR="007A1248" w:rsidRPr="00801F98" w:rsidRDefault="007A1248" w:rsidP="007A1248"/>
    <w:p w:rsidR="007A1248" w:rsidRPr="00801F98" w:rsidRDefault="007A1248" w:rsidP="007A1248"/>
    <w:p w:rsidR="007A1248" w:rsidRPr="00801F98" w:rsidRDefault="007A1248" w:rsidP="007A1248">
      <w:pPr>
        <w:keepNext/>
        <w:rPr>
          <w:u w:val="single"/>
        </w:rPr>
      </w:pPr>
      <w:r w:rsidRPr="00801F98">
        <w:t>5.</w:t>
      </w:r>
      <w:r w:rsidRPr="00801F98">
        <w:tab/>
      </w:r>
      <w:r w:rsidRPr="00801F98">
        <w:rPr>
          <w:u w:val="single"/>
        </w:rPr>
        <w:t>Activities for the promotion of plant variety protection</w:t>
      </w:r>
    </w:p>
    <w:p w:rsidR="007A1248" w:rsidRPr="00801F98" w:rsidRDefault="007A1248" w:rsidP="007A1248">
      <w:pPr>
        <w:keepNext/>
      </w:pPr>
    </w:p>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900"/>
        <w:gridCol w:w="1276"/>
        <w:gridCol w:w="992"/>
        <w:gridCol w:w="1134"/>
        <w:gridCol w:w="1559"/>
        <w:gridCol w:w="1985"/>
        <w:gridCol w:w="992"/>
      </w:tblGrid>
      <w:tr w:rsidR="007A1248" w:rsidRPr="00801F98" w:rsidTr="00557ECF">
        <w:trPr>
          <w:cantSplit/>
          <w:tblHeader/>
        </w:trPr>
        <w:tc>
          <w:tcPr>
            <w:tcW w:w="1900" w:type="dxa"/>
          </w:tcPr>
          <w:p w:rsidR="007A1248" w:rsidRPr="00801F98" w:rsidRDefault="007A1248" w:rsidP="00557ECF">
            <w:pPr>
              <w:keepNext/>
              <w:jc w:val="left"/>
              <w:rPr>
                <w:rFonts w:cs="Arial"/>
                <w:sz w:val="16"/>
                <w:szCs w:val="16"/>
              </w:rPr>
            </w:pPr>
            <w:bookmarkStart w:id="3" w:name="_Hlk493056441"/>
            <w:r w:rsidRPr="00801F98">
              <w:rPr>
                <w:rFonts w:cs="Arial"/>
                <w:sz w:val="16"/>
                <w:szCs w:val="16"/>
              </w:rPr>
              <w:t>Title of activity</w:t>
            </w:r>
          </w:p>
        </w:tc>
        <w:tc>
          <w:tcPr>
            <w:tcW w:w="1276" w:type="dxa"/>
          </w:tcPr>
          <w:p w:rsidR="007A1248" w:rsidRPr="00801F98" w:rsidRDefault="007A1248" w:rsidP="00557ECF">
            <w:pPr>
              <w:keepNext/>
              <w:jc w:val="left"/>
              <w:rPr>
                <w:rFonts w:cs="Arial"/>
                <w:sz w:val="16"/>
                <w:szCs w:val="16"/>
              </w:rPr>
            </w:pPr>
            <w:r w:rsidRPr="00801F98">
              <w:rPr>
                <w:rFonts w:cs="Arial"/>
                <w:sz w:val="16"/>
                <w:szCs w:val="16"/>
              </w:rPr>
              <w:t>Date</w:t>
            </w:r>
          </w:p>
        </w:tc>
        <w:tc>
          <w:tcPr>
            <w:tcW w:w="992" w:type="dxa"/>
          </w:tcPr>
          <w:p w:rsidR="007A1248" w:rsidRPr="00801F98" w:rsidRDefault="007A1248" w:rsidP="00557ECF">
            <w:pPr>
              <w:keepNext/>
              <w:jc w:val="left"/>
              <w:rPr>
                <w:rFonts w:cs="Arial"/>
                <w:sz w:val="16"/>
                <w:szCs w:val="16"/>
              </w:rPr>
            </w:pPr>
            <w:r w:rsidRPr="00801F98">
              <w:rPr>
                <w:rFonts w:cs="Arial"/>
                <w:sz w:val="16"/>
                <w:szCs w:val="16"/>
              </w:rPr>
              <w:t>Location</w:t>
            </w:r>
          </w:p>
        </w:tc>
        <w:tc>
          <w:tcPr>
            <w:tcW w:w="1134" w:type="dxa"/>
          </w:tcPr>
          <w:p w:rsidR="007A1248" w:rsidRPr="00801F98" w:rsidRDefault="007A1248" w:rsidP="00557ECF">
            <w:pPr>
              <w:keepNext/>
              <w:jc w:val="left"/>
              <w:rPr>
                <w:rFonts w:cs="Arial"/>
                <w:sz w:val="16"/>
                <w:szCs w:val="16"/>
              </w:rPr>
            </w:pPr>
            <w:r w:rsidRPr="00801F98">
              <w:rPr>
                <w:rFonts w:cs="Arial"/>
                <w:sz w:val="16"/>
                <w:szCs w:val="16"/>
              </w:rPr>
              <w:t>Organizer(s)</w:t>
            </w:r>
          </w:p>
        </w:tc>
        <w:tc>
          <w:tcPr>
            <w:tcW w:w="1559" w:type="dxa"/>
          </w:tcPr>
          <w:p w:rsidR="007A1248" w:rsidRPr="00801F98" w:rsidRDefault="007A1248" w:rsidP="00557ECF">
            <w:pPr>
              <w:keepNext/>
              <w:jc w:val="left"/>
              <w:rPr>
                <w:rFonts w:cs="Arial"/>
                <w:sz w:val="16"/>
                <w:szCs w:val="16"/>
              </w:rPr>
            </w:pPr>
            <w:r w:rsidRPr="00801F98">
              <w:rPr>
                <w:rFonts w:cs="Arial"/>
                <w:sz w:val="16"/>
                <w:szCs w:val="16"/>
              </w:rPr>
              <w:t>Purpose of activity</w:t>
            </w:r>
          </w:p>
        </w:tc>
        <w:tc>
          <w:tcPr>
            <w:tcW w:w="1985" w:type="dxa"/>
          </w:tcPr>
          <w:p w:rsidR="007A1248" w:rsidRPr="00801F98" w:rsidRDefault="007A1248" w:rsidP="00557ECF">
            <w:pPr>
              <w:keepNext/>
              <w:jc w:val="left"/>
              <w:rPr>
                <w:rFonts w:cs="Arial"/>
                <w:sz w:val="16"/>
                <w:szCs w:val="16"/>
              </w:rPr>
            </w:pPr>
            <w:r w:rsidRPr="00801F98">
              <w:rPr>
                <w:rFonts w:cs="Arial"/>
                <w:sz w:val="16"/>
                <w:szCs w:val="16"/>
              </w:rPr>
              <w:t>Participating countries/ organizations (number of participants from each)</w:t>
            </w:r>
          </w:p>
        </w:tc>
        <w:tc>
          <w:tcPr>
            <w:tcW w:w="992" w:type="dxa"/>
          </w:tcPr>
          <w:p w:rsidR="007A1248" w:rsidRPr="00801F98" w:rsidRDefault="007A1248" w:rsidP="00557ECF">
            <w:pPr>
              <w:keepNext/>
              <w:jc w:val="left"/>
              <w:rPr>
                <w:rFonts w:cs="Arial"/>
                <w:sz w:val="16"/>
                <w:szCs w:val="16"/>
              </w:rPr>
            </w:pPr>
            <w:r w:rsidRPr="00801F98">
              <w:rPr>
                <w:rFonts w:cs="Arial"/>
                <w:sz w:val="16"/>
                <w:szCs w:val="16"/>
              </w:rPr>
              <w:t>Comments</w:t>
            </w:r>
          </w:p>
        </w:tc>
      </w:tr>
      <w:tr w:rsidR="007A1248" w:rsidRPr="00801F98" w:rsidTr="00557ECF">
        <w:trPr>
          <w:cantSplit/>
        </w:trPr>
        <w:tc>
          <w:tcPr>
            <w:tcW w:w="1900" w:type="dxa"/>
          </w:tcPr>
          <w:p w:rsidR="007A1248" w:rsidRPr="00801F98" w:rsidRDefault="007A1248" w:rsidP="00557ECF">
            <w:pPr>
              <w:jc w:val="left"/>
              <w:rPr>
                <w:rFonts w:cs="Arial"/>
                <w:sz w:val="16"/>
                <w:szCs w:val="16"/>
              </w:rPr>
            </w:pPr>
            <w:r w:rsidRPr="00801F98">
              <w:rPr>
                <w:rFonts w:cs="Arial"/>
                <w:sz w:val="16"/>
                <w:szCs w:val="16"/>
              </w:rPr>
              <w:t>1. Course on Harmonization of DUS Tests Evaluation on Soybean</w:t>
            </w:r>
          </w:p>
        </w:tc>
        <w:tc>
          <w:tcPr>
            <w:tcW w:w="1276" w:type="dxa"/>
          </w:tcPr>
          <w:p w:rsidR="007A1248" w:rsidRPr="00801F98" w:rsidRDefault="007A1248" w:rsidP="00557ECF">
            <w:pPr>
              <w:jc w:val="left"/>
              <w:rPr>
                <w:rFonts w:cs="Arial"/>
                <w:sz w:val="16"/>
                <w:szCs w:val="16"/>
              </w:rPr>
            </w:pPr>
            <w:r w:rsidRPr="00801F98">
              <w:rPr>
                <w:rFonts w:cs="Arial"/>
                <w:sz w:val="16"/>
                <w:szCs w:val="16"/>
              </w:rPr>
              <w:t>April 10-14, 2017 (theory)</w:t>
            </w:r>
          </w:p>
          <w:p w:rsidR="007A1248" w:rsidRPr="00801F98" w:rsidRDefault="007A1248" w:rsidP="00557ECF">
            <w:pPr>
              <w:jc w:val="left"/>
              <w:rPr>
                <w:rFonts w:cs="Arial"/>
                <w:sz w:val="16"/>
                <w:szCs w:val="16"/>
              </w:rPr>
            </w:pPr>
            <w:r w:rsidRPr="00801F98">
              <w:rPr>
                <w:rFonts w:cs="Arial"/>
                <w:sz w:val="16"/>
                <w:szCs w:val="16"/>
              </w:rPr>
              <w:t>April 18-19, 2017 (practice)</w:t>
            </w:r>
          </w:p>
        </w:tc>
        <w:tc>
          <w:tcPr>
            <w:tcW w:w="992" w:type="dxa"/>
          </w:tcPr>
          <w:p w:rsidR="007A1248" w:rsidRPr="00801F98" w:rsidRDefault="007A1248" w:rsidP="00557ECF">
            <w:pPr>
              <w:jc w:val="left"/>
              <w:rPr>
                <w:rFonts w:cs="Arial"/>
                <w:sz w:val="16"/>
                <w:szCs w:val="16"/>
              </w:rPr>
            </w:pPr>
            <w:r w:rsidRPr="00801F98">
              <w:rPr>
                <w:rFonts w:cs="Arial"/>
                <w:sz w:val="16"/>
                <w:szCs w:val="16"/>
              </w:rPr>
              <w:t>Brasília, Brazil</w:t>
            </w:r>
          </w:p>
        </w:tc>
        <w:tc>
          <w:tcPr>
            <w:tcW w:w="1134" w:type="dxa"/>
          </w:tcPr>
          <w:p w:rsidR="007A1248" w:rsidRPr="00801F98" w:rsidRDefault="007A1248" w:rsidP="00557ECF">
            <w:pPr>
              <w:jc w:val="left"/>
              <w:rPr>
                <w:rFonts w:cs="Arial"/>
                <w:sz w:val="16"/>
                <w:szCs w:val="16"/>
              </w:rPr>
            </w:pPr>
            <w:r w:rsidRPr="00801F98">
              <w:rPr>
                <w:rFonts w:cs="Arial"/>
                <w:sz w:val="16"/>
                <w:szCs w:val="16"/>
              </w:rPr>
              <w:t>SNPC (PVP Office)</w:t>
            </w:r>
          </w:p>
        </w:tc>
        <w:tc>
          <w:tcPr>
            <w:tcW w:w="1559" w:type="dxa"/>
          </w:tcPr>
          <w:p w:rsidR="007A1248" w:rsidRPr="00801F98" w:rsidRDefault="007A1248" w:rsidP="00557ECF">
            <w:pPr>
              <w:jc w:val="left"/>
              <w:rPr>
                <w:rFonts w:cs="Arial"/>
                <w:sz w:val="16"/>
                <w:szCs w:val="16"/>
              </w:rPr>
            </w:pPr>
            <w:r w:rsidRPr="00801F98">
              <w:rPr>
                <w:rFonts w:cs="Arial"/>
                <w:sz w:val="16"/>
                <w:szCs w:val="16"/>
              </w:rPr>
              <w:t>To harmonize the DUS tests of Soybean (theory (online distance course) and practice)</w:t>
            </w:r>
          </w:p>
        </w:tc>
        <w:tc>
          <w:tcPr>
            <w:tcW w:w="1985" w:type="dxa"/>
          </w:tcPr>
          <w:p w:rsidR="007A1248" w:rsidRPr="00801F98" w:rsidRDefault="007A1248" w:rsidP="00557ECF">
            <w:pPr>
              <w:jc w:val="left"/>
              <w:rPr>
                <w:rFonts w:cs="Arial"/>
                <w:sz w:val="16"/>
                <w:szCs w:val="16"/>
              </w:rPr>
            </w:pPr>
            <w:r w:rsidRPr="00801F98">
              <w:rPr>
                <w:rFonts w:cs="Arial"/>
                <w:sz w:val="16"/>
                <w:szCs w:val="16"/>
              </w:rPr>
              <w:t xml:space="preserve">27 participants from different companies </w:t>
            </w:r>
          </w:p>
        </w:tc>
        <w:tc>
          <w:tcPr>
            <w:tcW w:w="992" w:type="dxa"/>
          </w:tcPr>
          <w:p w:rsidR="007A1248" w:rsidRPr="00801F98" w:rsidRDefault="007A1248" w:rsidP="00557ECF">
            <w:pPr>
              <w:jc w:val="left"/>
              <w:rPr>
                <w:rFonts w:cs="Arial"/>
                <w:sz w:val="16"/>
                <w:szCs w:val="16"/>
              </w:rPr>
            </w:pPr>
          </w:p>
        </w:tc>
      </w:tr>
      <w:tr w:rsidR="007A1248" w:rsidRPr="00801F98" w:rsidTr="00557ECF">
        <w:trPr>
          <w:cantSplit/>
        </w:trPr>
        <w:tc>
          <w:tcPr>
            <w:tcW w:w="1900" w:type="dxa"/>
          </w:tcPr>
          <w:p w:rsidR="007A1248" w:rsidRPr="00801F98" w:rsidRDefault="007A1248" w:rsidP="00557ECF">
            <w:pPr>
              <w:jc w:val="left"/>
              <w:rPr>
                <w:rFonts w:cs="Arial"/>
                <w:sz w:val="16"/>
                <w:szCs w:val="16"/>
              </w:rPr>
            </w:pPr>
            <w:r w:rsidRPr="00801F98">
              <w:rPr>
                <w:rFonts w:cs="Arial"/>
                <w:sz w:val="16"/>
                <w:szCs w:val="16"/>
              </w:rPr>
              <w:t>2. Course on Harmonization of DUS Tests Evaluation on Soybean</w:t>
            </w:r>
          </w:p>
        </w:tc>
        <w:tc>
          <w:tcPr>
            <w:tcW w:w="1276" w:type="dxa"/>
          </w:tcPr>
          <w:p w:rsidR="007A1248" w:rsidRPr="00801F98" w:rsidRDefault="007A1248" w:rsidP="00557ECF">
            <w:pPr>
              <w:jc w:val="left"/>
              <w:rPr>
                <w:rFonts w:cs="Arial"/>
                <w:sz w:val="16"/>
                <w:szCs w:val="16"/>
              </w:rPr>
            </w:pPr>
            <w:r w:rsidRPr="00801F98">
              <w:rPr>
                <w:rFonts w:cs="Arial"/>
                <w:sz w:val="16"/>
                <w:szCs w:val="16"/>
              </w:rPr>
              <w:t>June 19-23, 2017 (theory)</w:t>
            </w:r>
          </w:p>
          <w:p w:rsidR="007A1248" w:rsidRPr="00801F98" w:rsidRDefault="007A1248" w:rsidP="00557ECF">
            <w:pPr>
              <w:jc w:val="left"/>
              <w:rPr>
                <w:rFonts w:cs="Arial"/>
                <w:sz w:val="16"/>
                <w:szCs w:val="16"/>
              </w:rPr>
            </w:pPr>
            <w:r w:rsidRPr="00801F98">
              <w:rPr>
                <w:rFonts w:cs="Arial"/>
                <w:sz w:val="16"/>
                <w:szCs w:val="16"/>
              </w:rPr>
              <w:t>June 28-29, 2017 (practice)</w:t>
            </w:r>
          </w:p>
        </w:tc>
        <w:tc>
          <w:tcPr>
            <w:tcW w:w="992" w:type="dxa"/>
          </w:tcPr>
          <w:p w:rsidR="007A1248" w:rsidRPr="00801F98" w:rsidRDefault="007A1248" w:rsidP="00557ECF">
            <w:pPr>
              <w:jc w:val="left"/>
              <w:rPr>
                <w:rFonts w:cs="Arial"/>
                <w:sz w:val="16"/>
                <w:szCs w:val="16"/>
              </w:rPr>
            </w:pPr>
            <w:r w:rsidRPr="00801F98">
              <w:rPr>
                <w:rFonts w:cs="Arial"/>
                <w:sz w:val="16"/>
                <w:szCs w:val="16"/>
              </w:rPr>
              <w:t>Brasília, Brazil</w:t>
            </w:r>
          </w:p>
        </w:tc>
        <w:tc>
          <w:tcPr>
            <w:tcW w:w="1134" w:type="dxa"/>
          </w:tcPr>
          <w:p w:rsidR="007A1248" w:rsidRPr="00801F98" w:rsidRDefault="007A1248" w:rsidP="00557ECF">
            <w:pPr>
              <w:jc w:val="left"/>
              <w:rPr>
                <w:rFonts w:cs="Arial"/>
                <w:sz w:val="16"/>
                <w:szCs w:val="16"/>
              </w:rPr>
            </w:pPr>
            <w:r w:rsidRPr="00801F98">
              <w:rPr>
                <w:rFonts w:cs="Arial"/>
                <w:sz w:val="16"/>
                <w:szCs w:val="16"/>
              </w:rPr>
              <w:t>SNPC (PVP Office)</w:t>
            </w:r>
          </w:p>
        </w:tc>
        <w:tc>
          <w:tcPr>
            <w:tcW w:w="1559" w:type="dxa"/>
          </w:tcPr>
          <w:p w:rsidR="007A1248" w:rsidRPr="00801F98" w:rsidRDefault="007A1248" w:rsidP="00557ECF">
            <w:pPr>
              <w:jc w:val="left"/>
              <w:rPr>
                <w:rFonts w:cs="Arial"/>
                <w:sz w:val="16"/>
                <w:szCs w:val="16"/>
              </w:rPr>
            </w:pPr>
            <w:r w:rsidRPr="00801F98">
              <w:rPr>
                <w:rFonts w:cs="Arial"/>
                <w:sz w:val="16"/>
                <w:szCs w:val="16"/>
              </w:rPr>
              <w:t>To harmonize the DUS tests of Soybean (theory (online distance course) and practice)</w:t>
            </w:r>
          </w:p>
        </w:tc>
        <w:tc>
          <w:tcPr>
            <w:tcW w:w="1985" w:type="dxa"/>
          </w:tcPr>
          <w:p w:rsidR="007A1248" w:rsidRPr="00801F98" w:rsidRDefault="007A1248" w:rsidP="00557ECF">
            <w:pPr>
              <w:jc w:val="left"/>
              <w:rPr>
                <w:rFonts w:cs="Arial"/>
                <w:sz w:val="16"/>
                <w:szCs w:val="16"/>
              </w:rPr>
            </w:pPr>
            <w:r w:rsidRPr="00801F98">
              <w:rPr>
                <w:rFonts w:cs="Arial"/>
                <w:sz w:val="16"/>
                <w:szCs w:val="16"/>
              </w:rPr>
              <w:t>23 participants from different companies</w:t>
            </w:r>
          </w:p>
        </w:tc>
        <w:tc>
          <w:tcPr>
            <w:tcW w:w="992" w:type="dxa"/>
          </w:tcPr>
          <w:p w:rsidR="007A1248" w:rsidRPr="00801F98" w:rsidRDefault="007A1248" w:rsidP="00557ECF">
            <w:pPr>
              <w:jc w:val="left"/>
              <w:rPr>
                <w:rFonts w:cs="Arial"/>
                <w:sz w:val="16"/>
                <w:szCs w:val="16"/>
              </w:rPr>
            </w:pPr>
          </w:p>
        </w:tc>
      </w:tr>
      <w:tr w:rsidR="007A1248" w:rsidRPr="00801F98" w:rsidTr="00557ECF">
        <w:trPr>
          <w:cantSplit/>
        </w:trPr>
        <w:tc>
          <w:tcPr>
            <w:tcW w:w="1900" w:type="dxa"/>
          </w:tcPr>
          <w:p w:rsidR="007A1248" w:rsidRPr="00801F98" w:rsidRDefault="007A1248" w:rsidP="00557ECF">
            <w:pPr>
              <w:jc w:val="left"/>
              <w:rPr>
                <w:rFonts w:cs="Arial"/>
                <w:sz w:val="16"/>
                <w:szCs w:val="16"/>
              </w:rPr>
            </w:pPr>
            <w:r w:rsidRPr="00801F98">
              <w:rPr>
                <w:rFonts w:cs="Arial"/>
                <w:sz w:val="16"/>
                <w:szCs w:val="16"/>
              </w:rPr>
              <w:t>3. Course on Harmonization of DUS Tests Evaluation on Soybean</w:t>
            </w:r>
          </w:p>
        </w:tc>
        <w:tc>
          <w:tcPr>
            <w:tcW w:w="1276" w:type="dxa"/>
          </w:tcPr>
          <w:p w:rsidR="007A1248" w:rsidRPr="00801F98" w:rsidRDefault="007A1248" w:rsidP="00557ECF">
            <w:pPr>
              <w:jc w:val="left"/>
              <w:rPr>
                <w:rFonts w:cs="Arial"/>
                <w:sz w:val="16"/>
                <w:szCs w:val="16"/>
              </w:rPr>
            </w:pPr>
            <w:r w:rsidRPr="00801F98">
              <w:rPr>
                <w:rFonts w:cs="Arial"/>
                <w:sz w:val="16"/>
                <w:szCs w:val="16"/>
              </w:rPr>
              <w:t>August 28-September 1, 2017 (theory)</w:t>
            </w:r>
          </w:p>
          <w:p w:rsidR="007A1248" w:rsidRPr="00801F98" w:rsidRDefault="007A1248" w:rsidP="00557ECF">
            <w:pPr>
              <w:jc w:val="left"/>
              <w:rPr>
                <w:rFonts w:cs="Arial"/>
                <w:sz w:val="16"/>
                <w:szCs w:val="16"/>
              </w:rPr>
            </w:pPr>
            <w:r w:rsidRPr="00801F98">
              <w:rPr>
                <w:rFonts w:cs="Arial"/>
                <w:sz w:val="16"/>
                <w:szCs w:val="16"/>
              </w:rPr>
              <w:t>September 5-6, 2017 (practice)</w:t>
            </w:r>
          </w:p>
        </w:tc>
        <w:tc>
          <w:tcPr>
            <w:tcW w:w="992" w:type="dxa"/>
          </w:tcPr>
          <w:p w:rsidR="007A1248" w:rsidRPr="00801F98" w:rsidRDefault="007A1248" w:rsidP="00557ECF">
            <w:pPr>
              <w:jc w:val="left"/>
              <w:rPr>
                <w:rFonts w:cs="Arial"/>
                <w:sz w:val="16"/>
                <w:szCs w:val="16"/>
              </w:rPr>
            </w:pPr>
            <w:r w:rsidRPr="00801F98">
              <w:rPr>
                <w:rFonts w:cs="Arial"/>
                <w:sz w:val="16"/>
                <w:szCs w:val="16"/>
              </w:rPr>
              <w:t>Brasília, Brazil</w:t>
            </w:r>
          </w:p>
        </w:tc>
        <w:tc>
          <w:tcPr>
            <w:tcW w:w="1134" w:type="dxa"/>
          </w:tcPr>
          <w:p w:rsidR="007A1248" w:rsidRPr="00801F98" w:rsidRDefault="007A1248" w:rsidP="00557ECF">
            <w:pPr>
              <w:jc w:val="left"/>
              <w:rPr>
                <w:rFonts w:cs="Arial"/>
                <w:sz w:val="16"/>
                <w:szCs w:val="16"/>
              </w:rPr>
            </w:pPr>
            <w:r w:rsidRPr="00801F98">
              <w:rPr>
                <w:rFonts w:cs="Arial"/>
                <w:sz w:val="16"/>
                <w:szCs w:val="16"/>
              </w:rPr>
              <w:t>SNPC (PVP Office)</w:t>
            </w:r>
          </w:p>
        </w:tc>
        <w:tc>
          <w:tcPr>
            <w:tcW w:w="1559" w:type="dxa"/>
          </w:tcPr>
          <w:p w:rsidR="007A1248" w:rsidRPr="00801F98" w:rsidRDefault="007A1248" w:rsidP="00557ECF">
            <w:pPr>
              <w:jc w:val="left"/>
              <w:rPr>
                <w:rFonts w:cs="Arial"/>
                <w:sz w:val="16"/>
                <w:szCs w:val="16"/>
              </w:rPr>
            </w:pPr>
            <w:r w:rsidRPr="00801F98">
              <w:rPr>
                <w:rFonts w:cs="Arial"/>
                <w:sz w:val="16"/>
                <w:szCs w:val="16"/>
              </w:rPr>
              <w:t>To harmonize the DUS tests of Soybean (theory (online distance course) and practice)</w:t>
            </w:r>
          </w:p>
        </w:tc>
        <w:tc>
          <w:tcPr>
            <w:tcW w:w="1985" w:type="dxa"/>
          </w:tcPr>
          <w:p w:rsidR="007A1248" w:rsidRPr="00801F98" w:rsidRDefault="007A1248" w:rsidP="00557ECF">
            <w:pPr>
              <w:jc w:val="left"/>
              <w:rPr>
                <w:rFonts w:cs="Arial"/>
                <w:sz w:val="16"/>
                <w:szCs w:val="16"/>
              </w:rPr>
            </w:pPr>
            <w:r w:rsidRPr="00801F98">
              <w:rPr>
                <w:rFonts w:cs="Arial"/>
                <w:sz w:val="16"/>
                <w:szCs w:val="16"/>
              </w:rPr>
              <w:t>19 participants from different companies</w:t>
            </w:r>
          </w:p>
        </w:tc>
        <w:tc>
          <w:tcPr>
            <w:tcW w:w="992" w:type="dxa"/>
          </w:tcPr>
          <w:p w:rsidR="007A1248" w:rsidRPr="00801F98" w:rsidRDefault="007A1248" w:rsidP="00557ECF">
            <w:pPr>
              <w:jc w:val="left"/>
              <w:rPr>
                <w:rFonts w:cs="Arial"/>
                <w:sz w:val="16"/>
                <w:szCs w:val="16"/>
              </w:rPr>
            </w:pPr>
          </w:p>
        </w:tc>
      </w:tr>
      <w:tr w:rsidR="007A1248" w:rsidRPr="00801F98" w:rsidTr="00557ECF">
        <w:trPr>
          <w:cantSplit/>
        </w:trPr>
        <w:tc>
          <w:tcPr>
            <w:tcW w:w="1900" w:type="dxa"/>
          </w:tcPr>
          <w:p w:rsidR="007A1248" w:rsidRPr="00801F98" w:rsidRDefault="007A1248" w:rsidP="00557ECF">
            <w:pPr>
              <w:jc w:val="left"/>
              <w:rPr>
                <w:rFonts w:cs="Arial"/>
                <w:sz w:val="16"/>
                <w:szCs w:val="16"/>
              </w:rPr>
            </w:pPr>
            <w:r w:rsidRPr="00801F98">
              <w:rPr>
                <w:rFonts w:cs="Arial"/>
                <w:sz w:val="16"/>
                <w:szCs w:val="16"/>
              </w:rPr>
              <w:t>4. General course on IP</w:t>
            </w:r>
          </w:p>
        </w:tc>
        <w:tc>
          <w:tcPr>
            <w:tcW w:w="1276" w:type="dxa"/>
          </w:tcPr>
          <w:p w:rsidR="007A1248" w:rsidRPr="00801F98" w:rsidRDefault="007A1248" w:rsidP="00557ECF">
            <w:pPr>
              <w:jc w:val="left"/>
              <w:rPr>
                <w:rFonts w:cs="Arial"/>
                <w:sz w:val="16"/>
                <w:szCs w:val="16"/>
              </w:rPr>
            </w:pPr>
            <w:r w:rsidRPr="00801F98">
              <w:rPr>
                <w:rFonts w:cs="Arial"/>
                <w:sz w:val="16"/>
                <w:szCs w:val="16"/>
              </w:rPr>
              <w:t>February 12 to April 14, 2017</w:t>
            </w:r>
          </w:p>
        </w:tc>
        <w:tc>
          <w:tcPr>
            <w:tcW w:w="992" w:type="dxa"/>
          </w:tcPr>
          <w:p w:rsidR="007A1248" w:rsidRPr="00801F98" w:rsidRDefault="007A1248" w:rsidP="00557ECF">
            <w:pPr>
              <w:jc w:val="left"/>
              <w:rPr>
                <w:rFonts w:cs="Arial"/>
                <w:sz w:val="16"/>
                <w:szCs w:val="16"/>
              </w:rPr>
            </w:pPr>
            <w:r w:rsidRPr="00801F98">
              <w:rPr>
                <w:rFonts w:cs="Arial"/>
                <w:sz w:val="16"/>
                <w:szCs w:val="16"/>
              </w:rPr>
              <w:t>Distance learning course</w:t>
            </w:r>
          </w:p>
        </w:tc>
        <w:tc>
          <w:tcPr>
            <w:tcW w:w="1134" w:type="dxa"/>
          </w:tcPr>
          <w:p w:rsidR="007A1248" w:rsidRPr="00801F98" w:rsidRDefault="007A1248" w:rsidP="00557ECF">
            <w:pPr>
              <w:jc w:val="left"/>
              <w:rPr>
                <w:rFonts w:cs="Arial"/>
                <w:sz w:val="16"/>
                <w:szCs w:val="16"/>
              </w:rPr>
            </w:pPr>
            <w:r w:rsidRPr="00801F98">
              <w:rPr>
                <w:rFonts w:cs="Arial"/>
                <w:sz w:val="16"/>
                <w:szCs w:val="16"/>
              </w:rPr>
              <w:t xml:space="preserve">INPI (Patent and trademark office of Brazil) </w:t>
            </w:r>
          </w:p>
          <w:p w:rsidR="007A1248" w:rsidRPr="00801F98" w:rsidRDefault="007A1248" w:rsidP="00557ECF">
            <w:pPr>
              <w:jc w:val="left"/>
              <w:rPr>
                <w:rFonts w:cs="Arial"/>
                <w:sz w:val="16"/>
                <w:szCs w:val="16"/>
              </w:rPr>
            </w:pPr>
            <w:r w:rsidRPr="00801F98">
              <w:rPr>
                <w:rFonts w:cs="Arial"/>
                <w:sz w:val="16"/>
                <w:szCs w:val="16"/>
              </w:rPr>
              <w:t>WIPO</w:t>
            </w:r>
          </w:p>
        </w:tc>
        <w:tc>
          <w:tcPr>
            <w:tcW w:w="1559" w:type="dxa"/>
          </w:tcPr>
          <w:p w:rsidR="007A1248" w:rsidRPr="00801F98" w:rsidRDefault="007A1248" w:rsidP="00557ECF">
            <w:pPr>
              <w:jc w:val="left"/>
              <w:rPr>
                <w:rFonts w:cs="Arial"/>
                <w:sz w:val="16"/>
                <w:szCs w:val="16"/>
              </w:rPr>
            </w:pPr>
            <w:r w:rsidRPr="00801F98">
              <w:rPr>
                <w:rFonts w:cs="Arial"/>
                <w:sz w:val="16"/>
                <w:szCs w:val="16"/>
              </w:rPr>
              <w:t xml:space="preserve">General course of IP with a chapter of PVP </w:t>
            </w:r>
          </w:p>
        </w:tc>
        <w:tc>
          <w:tcPr>
            <w:tcW w:w="1985" w:type="dxa"/>
          </w:tcPr>
          <w:p w:rsidR="007A1248" w:rsidRPr="00801F98" w:rsidRDefault="007A1248" w:rsidP="00557ECF">
            <w:pPr>
              <w:jc w:val="left"/>
              <w:rPr>
                <w:rFonts w:cs="Arial"/>
                <w:sz w:val="16"/>
                <w:szCs w:val="16"/>
              </w:rPr>
            </w:pPr>
            <w:r w:rsidRPr="00801F98">
              <w:rPr>
                <w:rFonts w:cs="Arial"/>
                <w:sz w:val="16"/>
                <w:szCs w:val="16"/>
              </w:rPr>
              <w:t>Around 2000 participants (all of them Brazilians) acting in different areas (students, lawyers, legal representatives, public employees, researchers, etc.)</w:t>
            </w:r>
          </w:p>
        </w:tc>
        <w:tc>
          <w:tcPr>
            <w:tcW w:w="992" w:type="dxa"/>
          </w:tcPr>
          <w:p w:rsidR="007A1248" w:rsidRPr="00801F98" w:rsidRDefault="007A1248" w:rsidP="00557ECF">
            <w:pPr>
              <w:jc w:val="left"/>
              <w:rPr>
                <w:rFonts w:cs="Arial"/>
                <w:sz w:val="16"/>
                <w:szCs w:val="16"/>
              </w:rPr>
            </w:pPr>
            <w:r w:rsidRPr="00801F98">
              <w:rPr>
                <w:rFonts w:cs="Arial"/>
                <w:sz w:val="16"/>
                <w:szCs w:val="16"/>
              </w:rPr>
              <w:t xml:space="preserve">SNPC (PVP Office) examiners acted as tutors in the PVP discussions </w:t>
            </w:r>
          </w:p>
        </w:tc>
      </w:tr>
      <w:tr w:rsidR="007A1248" w:rsidRPr="00801F98" w:rsidTr="00557ECF">
        <w:trPr>
          <w:cantSplit/>
        </w:trPr>
        <w:tc>
          <w:tcPr>
            <w:tcW w:w="1900" w:type="dxa"/>
          </w:tcPr>
          <w:p w:rsidR="007A1248" w:rsidRPr="00801F98" w:rsidRDefault="007A1248" w:rsidP="00557ECF">
            <w:pPr>
              <w:jc w:val="left"/>
              <w:rPr>
                <w:rFonts w:cs="Arial"/>
                <w:sz w:val="16"/>
                <w:szCs w:val="16"/>
              </w:rPr>
            </w:pPr>
            <w:r w:rsidRPr="00801F98">
              <w:rPr>
                <w:rFonts w:cs="Arial"/>
                <w:sz w:val="16"/>
                <w:szCs w:val="16"/>
              </w:rPr>
              <w:t>5. General course on IP</w:t>
            </w:r>
          </w:p>
        </w:tc>
        <w:tc>
          <w:tcPr>
            <w:tcW w:w="1276" w:type="dxa"/>
          </w:tcPr>
          <w:p w:rsidR="007A1248" w:rsidRPr="00801F98" w:rsidRDefault="007A1248" w:rsidP="00557ECF">
            <w:pPr>
              <w:jc w:val="left"/>
              <w:rPr>
                <w:rFonts w:cs="Arial"/>
                <w:sz w:val="16"/>
                <w:szCs w:val="16"/>
              </w:rPr>
            </w:pPr>
            <w:r w:rsidRPr="00801F98">
              <w:rPr>
                <w:rFonts w:cs="Arial"/>
                <w:sz w:val="16"/>
                <w:szCs w:val="16"/>
              </w:rPr>
              <w:t>May 7 to July 7, 2017</w:t>
            </w:r>
          </w:p>
        </w:tc>
        <w:tc>
          <w:tcPr>
            <w:tcW w:w="992" w:type="dxa"/>
          </w:tcPr>
          <w:p w:rsidR="007A1248" w:rsidRPr="00801F98" w:rsidRDefault="007A1248" w:rsidP="00557ECF">
            <w:pPr>
              <w:jc w:val="left"/>
              <w:rPr>
                <w:rFonts w:cs="Arial"/>
                <w:sz w:val="16"/>
                <w:szCs w:val="16"/>
              </w:rPr>
            </w:pPr>
            <w:r w:rsidRPr="00801F98">
              <w:rPr>
                <w:rFonts w:cs="Arial"/>
                <w:sz w:val="16"/>
                <w:szCs w:val="16"/>
              </w:rPr>
              <w:t>Distance learning course</w:t>
            </w:r>
          </w:p>
        </w:tc>
        <w:tc>
          <w:tcPr>
            <w:tcW w:w="1134" w:type="dxa"/>
          </w:tcPr>
          <w:p w:rsidR="007A1248" w:rsidRPr="00801F98" w:rsidRDefault="007A1248" w:rsidP="00557ECF">
            <w:pPr>
              <w:jc w:val="left"/>
              <w:rPr>
                <w:rFonts w:cs="Arial"/>
                <w:sz w:val="16"/>
                <w:szCs w:val="16"/>
              </w:rPr>
            </w:pPr>
            <w:r w:rsidRPr="00801F98">
              <w:rPr>
                <w:rFonts w:cs="Arial"/>
                <w:sz w:val="16"/>
                <w:szCs w:val="16"/>
              </w:rPr>
              <w:t xml:space="preserve">INPI (Patent and trademark office) </w:t>
            </w:r>
          </w:p>
          <w:p w:rsidR="007A1248" w:rsidRPr="00801F98" w:rsidRDefault="007A1248" w:rsidP="00557ECF">
            <w:pPr>
              <w:jc w:val="left"/>
              <w:rPr>
                <w:rFonts w:cs="Arial"/>
                <w:sz w:val="16"/>
                <w:szCs w:val="16"/>
              </w:rPr>
            </w:pPr>
            <w:r w:rsidRPr="00801F98">
              <w:rPr>
                <w:rFonts w:cs="Arial"/>
                <w:sz w:val="16"/>
                <w:szCs w:val="16"/>
              </w:rPr>
              <w:t>WIPO</w:t>
            </w:r>
          </w:p>
        </w:tc>
        <w:tc>
          <w:tcPr>
            <w:tcW w:w="1559" w:type="dxa"/>
          </w:tcPr>
          <w:p w:rsidR="007A1248" w:rsidRPr="00801F98" w:rsidRDefault="007A1248" w:rsidP="00557ECF">
            <w:pPr>
              <w:jc w:val="left"/>
              <w:rPr>
                <w:rFonts w:cs="Arial"/>
                <w:sz w:val="16"/>
                <w:szCs w:val="16"/>
              </w:rPr>
            </w:pPr>
            <w:r w:rsidRPr="00801F98">
              <w:rPr>
                <w:rFonts w:cs="Arial"/>
                <w:sz w:val="16"/>
                <w:szCs w:val="16"/>
              </w:rPr>
              <w:t xml:space="preserve">General course of IP with a chapter of PVP </w:t>
            </w:r>
          </w:p>
        </w:tc>
        <w:tc>
          <w:tcPr>
            <w:tcW w:w="1985" w:type="dxa"/>
          </w:tcPr>
          <w:p w:rsidR="007A1248" w:rsidRPr="00801F98" w:rsidRDefault="007A1248" w:rsidP="00557ECF">
            <w:pPr>
              <w:jc w:val="left"/>
              <w:rPr>
                <w:rFonts w:cs="Arial"/>
                <w:sz w:val="16"/>
                <w:szCs w:val="16"/>
              </w:rPr>
            </w:pPr>
            <w:r w:rsidRPr="00801F98">
              <w:rPr>
                <w:rFonts w:cs="Arial"/>
                <w:sz w:val="16"/>
                <w:szCs w:val="16"/>
              </w:rPr>
              <w:t>Around 2000 participants (all of them Brazilians) acting in different areas (students, lawyers, legal representatives, public employees, researchers, etc.)</w:t>
            </w:r>
          </w:p>
        </w:tc>
        <w:tc>
          <w:tcPr>
            <w:tcW w:w="992" w:type="dxa"/>
          </w:tcPr>
          <w:p w:rsidR="007A1248" w:rsidRPr="00801F98" w:rsidRDefault="007A1248" w:rsidP="00557ECF">
            <w:pPr>
              <w:jc w:val="left"/>
              <w:rPr>
                <w:rFonts w:cs="Arial"/>
                <w:sz w:val="16"/>
                <w:szCs w:val="16"/>
              </w:rPr>
            </w:pPr>
            <w:r w:rsidRPr="00801F98">
              <w:rPr>
                <w:rFonts w:cs="Arial"/>
                <w:sz w:val="16"/>
                <w:szCs w:val="16"/>
              </w:rPr>
              <w:t xml:space="preserve">SNPC (PVP Office) examiners acted as tutors in the PVP discussions </w:t>
            </w:r>
          </w:p>
        </w:tc>
      </w:tr>
      <w:tr w:rsidR="007A1248" w:rsidRPr="00801F98" w:rsidTr="00557ECF">
        <w:trPr>
          <w:cantSplit/>
        </w:trPr>
        <w:tc>
          <w:tcPr>
            <w:tcW w:w="1900" w:type="dxa"/>
          </w:tcPr>
          <w:p w:rsidR="007A1248" w:rsidRPr="00801F98" w:rsidRDefault="007A1248" w:rsidP="00557ECF">
            <w:pPr>
              <w:jc w:val="left"/>
              <w:rPr>
                <w:rFonts w:cs="Arial"/>
                <w:sz w:val="16"/>
                <w:szCs w:val="16"/>
              </w:rPr>
            </w:pPr>
            <w:r w:rsidRPr="00801F98">
              <w:rPr>
                <w:rFonts w:cs="Arial"/>
                <w:sz w:val="16"/>
                <w:szCs w:val="16"/>
              </w:rPr>
              <w:t>6. General course on IP</w:t>
            </w:r>
          </w:p>
        </w:tc>
        <w:tc>
          <w:tcPr>
            <w:tcW w:w="1276" w:type="dxa"/>
          </w:tcPr>
          <w:p w:rsidR="007A1248" w:rsidRPr="00801F98" w:rsidRDefault="007A1248" w:rsidP="00557ECF">
            <w:pPr>
              <w:jc w:val="left"/>
              <w:rPr>
                <w:rFonts w:cs="Arial"/>
                <w:sz w:val="16"/>
                <w:szCs w:val="16"/>
              </w:rPr>
            </w:pPr>
            <w:r w:rsidRPr="00801F98">
              <w:rPr>
                <w:rFonts w:cs="Arial"/>
                <w:sz w:val="16"/>
                <w:szCs w:val="16"/>
              </w:rPr>
              <w:t>August 1 to September 29, 2017</w:t>
            </w:r>
          </w:p>
        </w:tc>
        <w:tc>
          <w:tcPr>
            <w:tcW w:w="992" w:type="dxa"/>
          </w:tcPr>
          <w:p w:rsidR="007A1248" w:rsidRPr="00801F98" w:rsidRDefault="007A1248" w:rsidP="00557ECF">
            <w:pPr>
              <w:jc w:val="left"/>
              <w:rPr>
                <w:rFonts w:cs="Arial"/>
                <w:sz w:val="16"/>
                <w:szCs w:val="16"/>
              </w:rPr>
            </w:pPr>
            <w:r w:rsidRPr="00801F98">
              <w:rPr>
                <w:rFonts w:cs="Arial"/>
                <w:sz w:val="16"/>
                <w:szCs w:val="16"/>
              </w:rPr>
              <w:t>Distance learning course</w:t>
            </w:r>
          </w:p>
        </w:tc>
        <w:tc>
          <w:tcPr>
            <w:tcW w:w="1134" w:type="dxa"/>
          </w:tcPr>
          <w:p w:rsidR="007A1248" w:rsidRPr="00801F98" w:rsidRDefault="007A1248" w:rsidP="00557ECF">
            <w:pPr>
              <w:jc w:val="left"/>
              <w:rPr>
                <w:rFonts w:cs="Arial"/>
                <w:sz w:val="16"/>
                <w:szCs w:val="16"/>
              </w:rPr>
            </w:pPr>
            <w:r w:rsidRPr="00801F98">
              <w:rPr>
                <w:rFonts w:cs="Arial"/>
                <w:sz w:val="16"/>
                <w:szCs w:val="16"/>
              </w:rPr>
              <w:t xml:space="preserve">INPI (Patent and trademark office) </w:t>
            </w:r>
          </w:p>
          <w:p w:rsidR="007A1248" w:rsidRPr="00801F98" w:rsidRDefault="007A1248" w:rsidP="00557ECF">
            <w:pPr>
              <w:jc w:val="left"/>
              <w:rPr>
                <w:rFonts w:cs="Arial"/>
                <w:sz w:val="16"/>
                <w:szCs w:val="16"/>
              </w:rPr>
            </w:pPr>
            <w:r w:rsidRPr="00801F98">
              <w:rPr>
                <w:rFonts w:cs="Arial"/>
                <w:sz w:val="16"/>
                <w:szCs w:val="16"/>
              </w:rPr>
              <w:t>WIPO</w:t>
            </w:r>
          </w:p>
        </w:tc>
        <w:tc>
          <w:tcPr>
            <w:tcW w:w="1559" w:type="dxa"/>
          </w:tcPr>
          <w:p w:rsidR="007A1248" w:rsidRPr="00801F98" w:rsidRDefault="007A1248" w:rsidP="00557ECF">
            <w:pPr>
              <w:jc w:val="left"/>
              <w:rPr>
                <w:rFonts w:cs="Arial"/>
                <w:sz w:val="16"/>
                <w:szCs w:val="16"/>
              </w:rPr>
            </w:pPr>
            <w:r w:rsidRPr="00801F98">
              <w:rPr>
                <w:rFonts w:cs="Arial"/>
                <w:sz w:val="16"/>
                <w:szCs w:val="16"/>
              </w:rPr>
              <w:t xml:space="preserve">General course of IP with a chapter of PVP </w:t>
            </w:r>
          </w:p>
        </w:tc>
        <w:tc>
          <w:tcPr>
            <w:tcW w:w="1985" w:type="dxa"/>
          </w:tcPr>
          <w:p w:rsidR="007A1248" w:rsidRPr="00801F98" w:rsidRDefault="007A1248" w:rsidP="00557ECF">
            <w:pPr>
              <w:jc w:val="left"/>
              <w:rPr>
                <w:rFonts w:cs="Arial"/>
                <w:sz w:val="16"/>
                <w:szCs w:val="16"/>
              </w:rPr>
            </w:pPr>
            <w:r w:rsidRPr="00801F98">
              <w:rPr>
                <w:rFonts w:cs="Arial"/>
                <w:sz w:val="16"/>
                <w:szCs w:val="16"/>
              </w:rPr>
              <w:t>Around 2000 participants (all of them Brazilians) acting in different areas (students, lawyers, legal representatives, public employees, researchers, etc.)</w:t>
            </w:r>
          </w:p>
        </w:tc>
        <w:tc>
          <w:tcPr>
            <w:tcW w:w="992" w:type="dxa"/>
          </w:tcPr>
          <w:p w:rsidR="007A1248" w:rsidRPr="00801F98" w:rsidRDefault="007A1248" w:rsidP="00557ECF">
            <w:pPr>
              <w:jc w:val="left"/>
              <w:rPr>
                <w:rFonts w:cs="Arial"/>
                <w:sz w:val="16"/>
                <w:szCs w:val="16"/>
              </w:rPr>
            </w:pPr>
            <w:r w:rsidRPr="00801F98">
              <w:rPr>
                <w:rFonts w:cs="Arial"/>
                <w:sz w:val="16"/>
                <w:szCs w:val="16"/>
              </w:rPr>
              <w:t xml:space="preserve">SNPC (PVP Office) examiners acted as tutors in the PVP discussions </w:t>
            </w:r>
          </w:p>
        </w:tc>
      </w:tr>
      <w:bookmarkEnd w:id="3"/>
    </w:tbl>
    <w:p w:rsidR="007A1248" w:rsidRPr="00801F98" w:rsidRDefault="007A1248" w:rsidP="007A1248"/>
    <w:p w:rsidR="007A1248" w:rsidRPr="00801F98" w:rsidRDefault="007A1248" w:rsidP="007A1248"/>
    <w:p w:rsidR="007A1248" w:rsidRPr="00801F98" w:rsidRDefault="007A1248" w:rsidP="007A1248">
      <w:r w:rsidRPr="00801F98">
        <w:t>II.</w:t>
      </w:r>
      <w:r w:rsidRPr="00801F98">
        <w:tab/>
        <w:t>OTHER DEVELOPMENTS OF RELEVANCE TO UPOV</w:t>
      </w:r>
    </w:p>
    <w:p w:rsidR="007A1248" w:rsidRPr="00801F98" w:rsidRDefault="007A1248" w:rsidP="007A1248"/>
    <w:p w:rsidR="007A1248" w:rsidRPr="00801F98" w:rsidRDefault="007A1248" w:rsidP="007A1248">
      <w:r w:rsidRPr="00801F98">
        <w:tab/>
        <w:t>Nothing to report.</w:t>
      </w:r>
    </w:p>
    <w:p w:rsidR="007A1248" w:rsidRPr="00801F98" w:rsidRDefault="007A1248" w:rsidP="007A1248"/>
    <w:p w:rsidR="00164C89" w:rsidRDefault="00164C89" w:rsidP="00164C89"/>
    <w:p w:rsidR="00164C89" w:rsidRPr="008D093B" w:rsidRDefault="00164C89" w:rsidP="00164C89"/>
    <w:p w:rsidR="00164C89" w:rsidRPr="0075031D" w:rsidRDefault="00164C89" w:rsidP="00164C89">
      <w:pPr>
        <w:jc w:val="right"/>
      </w:pPr>
      <w:r w:rsidRPr="0075031D">
        <w:t xml:space="preserve">[Annex </w:t>
      </w:r>
      <w:r>
        <w:t>V</w:t>
      </w:r>
      <w:r w:rsidRPr="0075031D">
        <w:t xml:space="preserve"> follows]</w:t>
      </w:r>
    </w:p>
    <w:p w:rsidR="00164C89" w:rsidRPr="0075031D" w:rsidRDefault="00164C89" w:rsidP="00164C89">
      <w:pPr>
        <w:jc w:val="left"/>
      </w:pPr>
    </w:p>
    <w:p w:rsidR="00164C89" w:rsidRDefault="00164C89" w:rsidP="00164C89">
      <w:pPr>
        <w:jc w:val="left"/>
        <w:sectPr w:rsidR="00164C89" w:rsidSect="00557ECF">
          <w:headerReference w:type="default" r:id="rId14"/>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t>ANNEX V</w:t>
      </w:r>
    </w:p>
    <w:p w:rsidR="00164C89" w:rsidRPr="0075031D" w:rsidRDefault="00164C89" w:rsidP="00164C89">
      <w:pPr>
        <w:jc w:val="center"/>
      </w:pPr>
    </w:p>
    <w:p w:rsidR="00164C89" w:rsidRDefault="00164C89" w:rsidP="00164C89">
      <w:pPr>
        <w:jc w:val="center"/>
      </w:pPr>
    </w:p>
    <w:p w:rsidR="00C37C13" w:rsidRPr="004140DF" w:rsidRDefault="00C37C13" w:rsidP="00C37C13">
      <w:pPr>
        <w:jc w:val="center"/>
        <w:rPr>
          <w:rFonts w:cs="Arial"/>
        </w:rPr>
      </w:pPr>
      <w:r w:rsidRPr="004140DF">
        <w:rPr>
          <w:rFonts w:cs="Arial"/>
        </w:rPr>
        <w:t>COLOMBIA</w:t>
      </w:r>
    </w:p>
    <w:p w:rsidR="00C37C13" w:rsidRPr="004140DF" w:rsidRDefault="00C37C13" w:rsidP="00C37C13">
      <w:pPr>
        <w:jc w:val="center"/>
        <w:rPr>
          <w:rFonts w:cs="Arial"/>
        </w:rPr>
      </w:pPr>
      <w:r w:rsidRPr="004140DF">
        <w:rPr>
          <w:rFonts w:cs="Arial"/>
        </w:rPr>
        <w:t>(Period: October 2016 – August 2017)</w:t>
      </w:r>
    </w:p>
    <w:p w:rsidR="00C37C13" w:rsidRPr="004140DF" w:rsidRDefault="00C37C13" w:rsidP="00C37C13">
      <w:pPr>
        <w:jc w:val="center"/>
        <w:rPr>
          <w:rFonts w:cs="Arial"/>
        </w:rPr>
      </w:pPr>
    </w:p>
    <w:p w:rsidR="00C37C13" w:rsidRPr="004140DF" w:rsidRDefault="00C37C13" w:rsidP="00C37C13">
      <w:pPr>
        <w:jc w:val="center"/>
        <w:rPr>
          <w:rFonts w:cs="Arial"/>
        </w:rPr>
      </w:pPr>
    </w:p>
    <w:p w:rsidR="00C37C13" w:rsidRPr="004140DF" w:rsidRDefault="00C37C13" w:rsidP="00C37C13">
      <w:pPr>
        <w:rPr>
          <w:u w:val="single"/>
        </w:rPr>
      </w:pPr>
      <w:r w:rsidRPr="004140DF">
        <w:rPr>
          <w:u w:val="single"/>
        </w:rPr>
        <w:t>Legislation</w:t>
      </w:r>
    </w:p>
    <w:p w:rsidR="00C37C13" w:rsidRPr="004140DF" w:rsidRDefault="00C37C13" w:rsidP="00C37C13"/>
    <w:p w:rsidR="00C37C13" w:rsidRPr="004140DF" w:rsidRDefault="00C37C13" w:rsidP="00C37C13">
      <w:r w:rsidRPr="004140DF">
        <w:t>During the reporting period, no amendments were made to our legislation governing plant breeders’ rights (PBRs).  Colombia continues to implement the applicable PBR law based on Decision 345 of 1993, which complies with the 1991 UPOV Convention.  In Colombia, PBRs apply to all varieties of botanical genera and species insofar as the growing, possession or use thereof are not prohibited for reasons of human, animal or plant health.</w:t>
      </w:r>
    </w:p>
    <w:p w:rsidR="00C37C13" w:rsidRPr="004140DF" w:rsidRDefault="00C37C13" w:rsidP="00C37C13"/>
    <w:p w:rsidR="00C37C13" w:rsidRPr="004140DF" w:rsidRDefault="00C37C13" w:rsidP="00C37C13">
      <w:pPr>
        <w:rPr>
          <w:u w:val="single"/>
        </w:rPr>
      </w:pPr>
      <w:r w:rsidRPr="004140DF">
        <w:rPr>
          <w:u w:val="single"/>
        </w:rPr>
        <w:t>Administrative and technical aspects</w:t>
      </w:r>
    </w:p>
    <w:p w:rsidR="00C37C13" w:rsidRPr="004140DF" w:rsidRDefault="00C37C13" w:rsidP="00C37C13"/>
    <w:p w:rsidR="00C37C13" w:rsidRPr="004140DF" w:rsidRDefault="00C37C13" w:rsidP="00C37C13">
      <w:r w:rsidRPr="004140DF">
        <w:t xml:space="preserve">No changes have been made to the administrative structure or administrative procedures and systems of the Technical Seed Department of the Colombian Agricultural Institute (ICA).  Cooperation ties in the area of technical examinations are still maintained with various member countries of the Union.  Since July 2017, the ICA headquarters has been operating from </w:t>
      </w:r>
      <w:proofErr w:type="spellStart"/>
      <w:r w:rsidRPr="004140DF">
        <w:t>Calle</w:t>
      </w:r>
      <w:proofErr w:type="spellEnd"/>
      <w:r w:rsidRPr="004140DF">
        <w:t xml:space="preserve"> 26 No. 85b-09, Bogotá, Colombia.</w:t>
      </w:r>
    </w:p>
    <w:p w:rsidR="00C37C13" w:rsidRPr="004140DF" w:rsidRDefault="00C37C13" w:rsidP="00C37C13"/>
    <w:p w:rsidR="00C37C13" w:rsidRPr="004140DF" w:rsidRDefault="00C37C13" w:rsidP="00C37C13">
      <w:pPr>
        <w:autoSpaceDE w:val="0"/>
        <w:autoSpaceDN w:val="0"/>
        <w:adjustRightInd w:val="0"/>
        <w:rPr>
          <w:rFonts w:cs="Arial"/>
        </w:rPr>
      </w:pPr>
      <w:r w:rsidRPr="004140DF">
        <w:rPr>
          <w:rFonts w:cs="Arial"/>
        </w:rPr>
        <w:t xml:space="preserve">As shown in Figure 1, 123 applications from various countries were received, analyzed and processed between October 2016 and August 2017.  The varieties applied for included the rose, chrysanthemum, cranberry, carnation, </w:t>
      </w:r>
      <w:proofErr w:type="spellStart"/>
      <w:r w:rsidRPr="004140DF">
        <w:rPr>
          <w:rFonts w:cs="Arial"/>
        </w:rPr>
        <w:t>alstroemeria</w:t>
      </w:r>
      <w:proofErr w:type="spellEnd"/>
      <w:r w:rsidRPr="004140DF">
        <w:rPr>
          <w:rFonts w:cs="Arial"/>
        </w:rPr>
        <w:t xml:space="preserve"> and rice.  Nine distinctness, uniformity and stability (DUS) tests were conducted on coffee.  Fifty-seven breeders’ certificates were issued for various nationalities, as shown in Figure 2.</w:t>
      </w:r>
    </w:p>
    <w:p w:rsidR="00C37C13" w:rsidRPr="004140DF" w:rsidRDefault="00C37C13" w:rsidP="00C37C13">
      <w:pPr>
        <w:rPr>
          <w:rFonts w:cs="Arial"/>
        </w:rPr>
      </w:pPr>
    </w:p>
    <w:p w:rsidR="00C37C13" w:rsidRPr="004140DF" w:rsidRDefault="00C37C13" w:rsidP="00C37C13">
      <w:pPr>
        <w:rPr>
          <w:rFonts w:cs="Arial"/>
        </w:rPr>
      </w:pPr>
      <w:r w:rsidRPr="004140DF">
        <w:rPr>
          <w:rFonts w:cs="Arial"/>
        </w:rPr>
        <w:t>The ICA served as the competent national authority for PBR and as the technical expert designated for the identification of protected plant varieties in various judicial proceedings on PBR infringements.  Thus, the ICA made progress in its role as technical expert and specialist in judicial proceedings.  In this latter capacity, it shed light on various concepts and provided expert opinion on PBR infringements.  Issue No. 19 of the Protected Plant Varieties Gazette was prepared and published.</w:t>
      </w:r>
    </w:p>
    <w:p w:rsidR="00C37C13" w:rsidRPr="004140DF" w:rsidRDefault="00C37C13" w:rsidP="00C37C13"/>
    <w:p w:rsidR="00C37C13" w:rsidRPr="004140DF" w:rsidRDefault="00C37C13" w:rsidP="00C37C13">
      <w:r w:rsidRPr="004140DF">
        <w:t>In July, UPOV launched version 1.1 of the PBR Application Tool to cover additional PVP offices, which included Colombia for the rose species.</w:t>
      </w:r>
    </w:p>
    <w:p w:rsidR="00C37C13" w:rsidRPr="004140DF" w:rsidRDefault="00C37C13" w:rsidP="00C37C13"/>
    <w:p w:rsidR="00C37C13" w:rsidRPr="004140DF" w:rsidRDefault="00C37C13" w:rsidP="00C37C13">
      <w:pPr>
        <w:jc w:val="left"/>
        <w:rPr>
          <w:b/>
          <w:sz w:val="18"/>
        </w:rPr>
      </w:pPr>
      <w:r w:rsidRPr="004140DF">
        <w:rPr>
          <w:b/>
          <w:sz w:val="18"/>
        </w:rPr>
        <w:t xml:space="preserve">Figure 1 </w:t>
      </w:r>
    </w:p>
    <w:p w:rsidR="00C37C13" w:rsidRPr="004140DF" w:rsidRDefault="00C37C13" w:rsidP="00C37C13">
      <w:pPr>
        <w:jc w:val="left"/>
        <w:rPr>
          <w:b/>
          <w:sz w:val="18"/>
        </w:rPr>
      </w:pPr>
      <w:r w:rsidRPr="004140DF">
        <w:rPr>
          <w:b/>
          <w:sz w:val="18"/>
        </w:rPr>
        <w:t>Applications received by species during the period from October 2016 to August 2017</w:t>
      </w:r>
    </w:p>
    <w:p w:rsidR="00C37C13" w:rsidRPr="004140DF" w:rsidRDefault="00C37C13" w:rsidP="00C37C13"/>
    <w:p w:rsidR="00C37C13" w:rsidRPr="004140DF" w:rsidRDefault="00C37C13" w:rsidP="00C37C13">
      <w:pPr>
        <w:jc w:val="left"/>
      </w:pPr>
      <w:r w:rsidRPr="004140DF">
        <w:rPr>
          <w:noProof/>
        </w:rPr>
        <mc:AlternateContent>
          <mc:Choice Requires="wpg">
            <w:drawing>
              <wp:anchor distT="0" distB="0" distL="114300" distR="114300" simplePos="0" relativeHeight="251660288" behindDoc="0" locked="0" layoutInCell="1" allowOverlap="1" wp14:anchorId="49655530" wp14:editId="4F81E7DB">
                <wp:simplePos x="0" y="0"/>
                <wp:positionH relativeFrom="column">
                  <wp:posOffset>-5715</wp:posOffset>
                </wp:positionH>
                <wp:positionV relativeFrom="paragraph">
                  <wp:posOffset>1270</wp:posOffset>
                </wp:positionV>
                <wp:extent cx="4865299" cy="3071004"/>
                <wp:effectExtent l="0" t="0" r="0" b="53340"/>
                <wp:wrapNone/>
                <wp:docPr id="7" name="Group 7"/>
                <wp:cNvGraphicFramePr/>
                <a:graphic xmlns:a="http://schemas.openxmlformats.org/drawingml/2006/main">
                  <a:graphicData uri="http://schemas.microsoft.com/office/word/2010/wordprocessingGroup">
                    <wpg:wgp>
                      <wpg:cNvGrpSpPr/>
                      <wpg:grpSpPr>
                        <a:xfrm>
                          <a:off x="0" y="0"/>
                          <a:ext cx="4865299" cy="3071004"/>
                          <a:chOff x="0" y="0"/>
                          <a:chExt cx="4865299" cy="3071004"/>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65299" cy="3071004"/>
                          </a:xfrm>
                          <a:prstGeom prst="rect">
                            <a:avLst/>
                          </a:prstGeom>
                        </pic:spPr>
                      </pic:pic>
                      <wps:wsp>
                        <wps:cNvPr id="5" name="Text Box 5"/>
                        <wps:cNvSpPr txBox="1"/>
                        <wps:spPr>
                          <a:xfrm rot="16200000">
                            <a:off x="2168457" y="400042"/>
                            <a:ext cx="774000" cy="4410000"/>
                          </a:xfrm>
                          <a:prstGeom prst="rect">
                            <a:avLst/>
                          </a:prstGeom>
                          <a:solidFill>
                            <a:schemeClr val="bg1"/>
                          </a:solidFill>
                          <a:ln w="6350">
                            <a:solidFill>
                              <a:schemeClr val="bg1"/>
                            </a:solidFill>
                          </a:ln>
                          <a:effectLst>
                            <a:outerShdw blurRad="50800" dist="50800" dir="5400000" algn="ctr" rotWithShape="0">
                              <a:schemeClr val="bg1"/>
                            </a:outerShdw>
                          </a:effectLst>
                        </wps:spPr>
                        <wps:style>
                          <a:lnRef idx="0">
                            <a:schemeClr val="accent1"/>
                          </a:lnRef>
                          <a:fillRef idx="0">
                            <a:schemeClr val="accent1"/>
                          </a:fillRef>
                          <a:effectRef idx="0">
                            <a:schemeClr val="accent1"/>
                          </a:effectRef>
                          <a:fontRef idx="minor">
                            <a:schemeClr val="dk1"/>
                          </a:fontRef>
                        </wps:style>
                        <wps:txbx>
                          <w:txbxContent>
                            <w:p w:rsidR="002B6316" w:rsidRPr="007C7797" w:rsidRDefault="002B6316" w:rsidP="00C37C13">
                              <w:pPr>
                                <w:spacing w:before="40" w:line="535" w:lineRule="auto"/>
                                <w:jc w:val="right"/>
                                <w:rPr>
                                  <w:sz w:val="15"/>
                                  <w:szCs w:val="15"/>
                                </w:rPr>
                              </w:pPr>
                              <w:r>
                                <w:rPr>
                                  <w:sz w:val="15"/>
                                  <w:szCs w:val="15"/>
                                </w:rPr>
                                <w:t>COTTON</w:t>
                              </w:r>
                            </w:p>
                            <w:p w:rsidR="002B6316" w:rsidRPr="007C7797" w:rsidRDefault="002B6316" w:rsidP="00C37C13">
                              <w:pPr>
                                <w:spacing w:line="535" w:lineRule="auto"/>
                                <w:jc w:val="right"/>
                                <w:rPr>
                                  <w:sz w:val="15"/>
                                  <w:szCs w:val="15"/>
                                </w:rPr>
                              </w:pPr>
                              <w:r w:rsidRPr="007C7797">
                                <w:rPr>
                                  <w:sz w:val="15"/>
                                  <w:szCs w:val="15"/>
                                </w:rPr>
                                <w:t>ALSTROEMERIA</w:t>
                              </w:r>
                            </w:p>
                            <w:p w:rsidR="002B6316" w:rsidRPr="007C7797" w:rsidRDefault="002B6316" w:rsidP="00C37C13">
                              <w:pPr>
                                <w:spacing w:line="535" w:lineRule="auto"/>
                                <w:jc w:val="right"/>
                                <w:rPr>
                                  <w:sz w:val="15"/>
                                  <w:szCs w:val="15"/>
                                </w:rPr>
                              </w:pPr>
                              <w:r>
                                <w:rPr>
                                  <w:sz w:val="15"/>
                                  <w:szCs w:val="15"/>
                                </w:rPr>
                                <w:t>BLUEBERRY</w:t>
                              </w:r>
                            </w:p>
                            <w:p w:rsidR="002B6316" w:rsidRPr="007C7797" w:rsidRDefault="002B6316" w:rsidP="00C37C13">
                              <w:pPr>
                                <w:spacing w:line="535" w:lineRule="auto"/>
                                <w:jc w:val="right"/>
                                <w:rPr>
                                  <w:sz w:val="15"/>
                                  <w:szCs w:val="15"/>
                                </w:rPr>
                              </w:pPr>
                              <w:r>
                                <w:rPr>
                                  <w:sz w:val="15"/>
                                  <w:szCs w:val="15"/>
                                </w:rPr>
                                <w:t>PEA</w:t>
                              </w:r>
                            </w:p>
                            <w:p w:rsidR="002B6316" w:rsidRPr="007C7797" w:rsidRDefault="002B6316" w:rsidP="00C37C13">
                              <w:pPr>
                                <w:spacing w:line="535" w:lineRule="auto"/>
                                <w:jc w:val="right"/>
                                <w:rPr>
                                  <w:sz w:val="15"/>
                                  <w:szCs w:val="15"/>
                                </w:rPr>
                              </w:pPr>
                              <w:r>
                                <w:rPr>
                                  <w:sz w:val="15"/>
                                  <w:szCs w:val="15"/>
                                </w:rPr>
                                <w:t>COFFEE</w:t>
                              </w:r>
                            </w:p>
                            <w:p w:rsidR="002B6316" w:rsidRPr="007C7797" w:rsidRDefault="002B6316" w:rsidP="00C37C13">
                              <w:pPr>
                                <w:spacing w:line="535" w:lineRule="auto"/>
                                <w:jc w:val="right"/>
                                <w:rPr>
                                  <w:sz w:val="15"/>
                                  <w:szCs w:val="15"/>
                                </w:rPr>
                              </w:pPr>
                              <w:r>
                                <w:rPr>
                                  <w:sz w:val="15"/>
                                  <w:szCs w:val="15"/>
                                </w:rPr>
                                <w:t>CARNATION</w:t>
                              </w:r>
                            </w:p>
                            <w:p w:rsidR="002B6316" w:rsidRPr="00762973" w:rsidRDefault="002B6316" w:rsidP="00C37C13">
                              <w:pPr>
                                <w:spacing w:after="120" w:line="535" w:lineRule="auto"/>
                                <w:jc w:val="right"/>
                                <w:rPr>
                                  <w:sz w:val="13"/>
                                  <w:szCs w:val="15"/>
                                </w:rPr>
                              </w:pPr>
                              <w:r w:rsidRPr="00762973">
                                <w:rPr>
                                  <w:sz w:val="13"/>
                                  <w:szCs w:val="15"/>
                                </w:rPr>
                                <w:t>CHRYSANTHEMUM</w:t>
                              </w:r>
                            </w:p>
                            <w:p w:rsidR="002B6316" w:rsidRPr="007C7797" w:rsidRDefault="002B6316" w:rsidP="00C37C13">
                              <w:pPr>
                                <w:spacing w:line="535" w:lineRule="auto"/>
                                <w:jc w:val="right"/>
                                <w:rPr>
                                  <w:sz w:val="15"/>
                                  <w:szCs w:val="15"/>
                                </w:rPr>
                              </w:pPr>
                              <w:r w:rsidRPr="007C7797">
                                <w:rPr>
                                  <w:sz w:val="15"/>
                                  <w:szCs w:val="15"/>
                                </w:rPr>
                                <w:t>SCABIOSA</w:t>
                              </w:r>
                            </w:p>
                            <w:p w:rsidR="002B6316" w:rsidRPr="007C7797" w:rsidRDefault="002B6316" w:rsidP="00C37C13">
                              <w:pPr>
                                <w:spacing w:line="535" w:lineRule="auto"/>
                                <w:jc w:val="right"/>
                                <w:rPr>
                                  <w:sz w:val="15"/>
                                  <w:szCs w:val="15"/>
                                </w:rPr>
                              </w:pPr>
                              <w:r>
                                <w:rPr>
                                  <w:sz w:val="15"/>
                                  <w:szCs w:val="15"/>
                                </w:rPr>
                                <w:t>RASPBERRY</w:t>
                              </w:r>
                            </w:p>
                            <w:p w:rsidR="002B6316" w:rsidRPr="007C7797" w:rsidRDefault="002B6316" w:rsidP="00C37C13">
                              <w:pPr>
                                <w:spacing w:line="540" w:lineRule="auto"/>
                                <w:jc w:val="right"/>
                                <w:rPr>
                                  <w:sz w:val="15"/>
                                  <w:szCs w:val="15"/>
                                </w:rPr>
                              </w:pPr>
                              <w:r>
                                <w:rPr>
                                  <w:sz w:val="15"/>
                                  <w:szCs w:val="15"/>
                                </w:rPr>
                                <w:t>BEAN</w:t>
                              </w:r>
                            </w:p>
                            <w:p w:rsidR="002B6316" w:rsidRPr="007C7797" w:rsidRDefault="002B6316" w:rsidP="00C37C13">
                              <w:pPr>
                                <w:spacing w:line="535" w:lineRule="auto"/>
                                <w:jc w:val="right"/>
                                <w:rPr>
                                  <w:sz w:val="15"/>
                                  <w:szCs w:val="15"/>
                                </w:rPr>
                              </w:pPr>
                              <w:r>
                                <w:rPr>
                                  <w:sz w:val="15"/>
                                  <w:szCs w:val="15"/>
                                </w:rPr>
                                <w:t>GIPSOFILA</w:t>
                              </w:r>
                            </w:p>
                            <w:p w:rsidR="002B6316" w:rsidRPr="007C7797" w:rsidRDefault="002B6316" w:rsidP="00C37C13">
                              <w:pPr>
                                <w:spacing w:line="540" w:lineRule="auto"/>
                                <w:jc w:val="right"/>
                                <w:rPr>
                                  <w:sz w:val="15"/>
                                  <w:szCs w:val="15"/>
                                </w:rPr>
                              </w:pPr>
                              <w:r>
                                <w:rPr>
                                  <w:sz w:val="15"/>
                                  <w:szCs w:val="15"/>
                                </w:rPr>
                                <w:t>POTATO</w:t>
                              </w:r>
                            </w:p>
                            <w:p w:rsidR="002B6316" w:rsidRPr="007C7797" w:rsidRDefault="002B6316" w:rsidP="00C37C13">
                              <w:pPr>
                                <w:spacing w:line="540" w:lineRule="auto"/>
                                <w:jc w:val="right"/>
                                <w:rPr>
                                  <w:sz w:val="15"/>
                                  <w:szCs w:val="15"/>
                                </w:rPr>
                              </w:pPr>
                              <w:r>
                                <w:rPr>
                                  <w:sz w:val="15"/>
                                  <w:szCs w:val="15"/>
                                </w:rPr>
                                <w:t>ROSE</w:t>
                              </w:r>
                            </w:p>
                            <w:p w:rsidR="002B6316" w:rsidRPr="007C7797" w:rsidRDefault="002B6316" w:rsidP="00C37C13">
                              <w:pPr>
                                <w:spacing w:line="540" w:lineRule="auto"/>
                                <w:jc w:val="right"/>
                                <w:rPr>
                                  <w:sz w:val="15"/>
                                  <w:szCs w:val="15"/>
                                </w:rPr>
                              </w:pPr>
                              <w:r w:rsidRPr="007C7797">
                                <w:rPr>
                                  <w:sz w:val="15"/>
                                  <w:szCs w:val="15"/>
                                </w:rPr>
                                <w:t>SPEEDWELL</w:t>
                              </w:r>
                            </w:p>
                            <w:p w:rsidR="002B6316" w:rsidRPr="007C7797" w:rsidRDefault="002B6316" w:rsidP="00C37C13">
                              <w:pPr>
                                <w:spacing w:line="540" w:lineRule="auto"/>
                                <w:jc w:val="right"/>
                                <w:rPr>
                                  <w:sz w:val="15"/>
                                  <w:szCs w:val="15"/>
                                </w:rPr>
                              </w:pPr>
                              <w:r w:rsidRPr="007C7797">
                                <w:rPr>
                                  <w:sz w:val="15"/>
                                  <w:szCs w:val="15"/>
                                </w:rPr>
                                <w:t>LIMONIUM</w:t>
                              </w:r>
                            </w:p>
                            <w:p w:rsidR="002B6316" w:rsidRPr="007C7797" w:rsidRDefault="002B6316" w:rsidP="00C37C13">
                              <w:pPr>
                                <w:spacing w:line="540" w:lineRule="auto"/>
                                <w:jc w:val="right"/>
                                <w:rPr>
                                  <w:sz w:val="15"/>
                                  <w:szCs w:val="15"/>
                                </w:rPr>
                              </w:pPr>
                              <w:r>
                                <w:rPr>
                                  <w:sz w:val="15"/>
                                  <w:szCs w:val="15"/>
                                </w:rPr>
                                <w:t>TEAK</w:t>
                              </w:r>
                            </w:p>
                            <w:p w:rsidR="002B6316" w:rsidRPr="007C7797" w:rsidRDefault="002B6316" w:rsidP="00C37C13">
                              <w:pPr>
                                <w:spacing w:line="552" w:lineRule="auto"/>
                                <w:jc w:val="right"/>
                                <w:rPr>
                                  <w:sz w:val="15"/>
                                  <w:szCs w:val="15"/>
                                </w:rPr>
                              </w:pPr>
                              <w:r w:rsidRPr="007C7797">
                                <w:rPr>
                                  <w:sz w:val="15"/>
                                  <w:szCs w:val="15"/>
                                </w:rPr>
                                <w:t>TOMAT</w:t>
                              </w:r>
                              <w:r>
                                <w:rPr>
                                  <w:sz w:val="15"/>
                                  <w:szCs w:val="15"/>
                                </w:rPr>
                                <w:t>O</w:t>
                              </w:r>
                            </w:p>
                            <w:p w:rsidR="002B6316" w:rsidRPr="007C7797" w:rsidRDefault="002B6316" w:rsidP="00C37C13">
                              <w:pPr>
                                <w:spacing w:line="600" w:lineRule="auto"/>
                                <w:jc w:val="right"/>
                                <w:rPr>
                                  <w:sz w:val="15"/>
                                  <w:szCs w:val="15"/>
                                </w:rPr>
                              </w:pPr>
                              <w:r w:rsidRPr="007C7797">
                                <w:rPr>
                                  <w:sz w:val="15"/>
                                  <w:szCs w:val="15"/>
                                </w:rPr>
                                <w:t>TRACHELIUM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5pt;margin-top:.1pt;width:383.1pt;height:241.8pt;z-index:251660288;mso-width-relative:margin;mso-height-relative:margin" coordsize="48652,3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8652;height:30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Hnq6+AAAA2gAAAA8AAABkcnMvZG93bnJldi54bWxET81qAjEQvhd8hzCCl1KzCpWyGkWEgtBT&#10;1QcYN+NmdTNZk+jGtzdCoafh4/udxSrZVtzJh8axgsm4AEFcOd1wreCw//74AhEissbWMSl4UIDV&#10;cvC2wFK7nn/pvou1yCEcSlRgYuxKKUNlyGIYu444cyfnLcYMfS21xz6H21ZOi2ImLTacGwx2tDFU&#10;XXY3q+CdU3OcfP6Qufl03hyO9XVreqVGw7Seg4iU4r/4z73VeT68XnlduX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Hnq6+AAAA2gAAAA8AAAAAAAAAAAAAAAAAnwIAAGRy&#10;cy9kb3ducmV2LnhtbFBLBQYAAAAABAAEAPcAAACKAwAAAAA=&#10;">
                  <v:imagedata r:id="rId16" o:title=""/>
                  <v:path arrowok="t"/>
                </v:shape>
                <v:shapetype id="_x0000_t202" coordsize="21600,21600" o:spt="202" path="m,l,21600r21600,l21600,xe">
                  <v:stroke joinstyle="miter"/>
                  <v:path gradientshapeok="t" o:connecttype="rect"/>
                </v:shapetype>
                <v:shape id="Text Box 5" o:spid="_x0000_s1028" type="#_x0000_t202" style="position:absolute;left:21684;top:4000;width:7740;height:441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Y98EA&#10;AADaAAAADwAAAGRycy9kb3ducmV2LnhtbESPQYvCMBSE78L+h/AW9mbTdVGWrlFkRfQmVvH8aJ5N&#10;tXkpTaz13xtB8DjMzDfMdN7bWnTU+sqxgu8kBUFcOF1xqeCwXw1/QfiArLF2TAru5GE++xhMMdPu&#10;xjvq8lCKCGGfoQITQpNJ6QtDFn3iGuLonVxrMUTZllK3eItwW8tRmk6kxYrjgsGG/g0Vl/xqFax+&#10;JqfCbM9ojtvlsrusR/l9d1Tq67Nf/IEI1Id3+NXeaAVjeF6JN0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GPfBAAAA2gAAAA8AAAAAAAAAAAAAAAAAmAIAAGRycy9kb3du&#10;cmV2LnhtbFBLBQYAAAAABAAEAPUAAACGAwAAAAA=&#10;" fillcolor="white [3212]" strokecolor="white [3212]" strokeweight=".5pt">
                  <v:shadow on="t" color="white [3212]" offset="0,4pt"/>
                  <v:textbox inset="0,0,0,0">
                    <w:txbxContent>
                      <w:p w:rsidR="002B6316" w:rsidRPr="007C7797" w:rsidRDefault="002B6316" w:rsidP="00C37C13">
                        <w:pPr>
                          <w:spacing w:before="40" w:line="535" w:lineRule="auto"/>
                          <w:jc w:val="right"/>
                          <w:rPr>
                            <w:sz w:val="15"/>
                            <w:szCs w:val="15"/>
                          </w:rPr>
                        </w:pPr>
                        <w:r>
                          <w:rPr>
                            <w:sz w:val="15"/>
                            <w:szCs w:val="15"/>
                          </w:rPr>
                          <w:t>COTTON</w:t>
                        </w:r>
                      </w:p>
                      <w:p w:rsidR="002B6316" w:rsidRPr="007C7797" w:rsidRDefault="002B6316" w:rsidP="00C37C13">
                        <w:pPr>
                          <w:spacing w:line="535" w:lineRule="auto"/>
                          <w:jc w:val="right"/>
                          <w:rPr>
                            <w:sz w:val="15"/>
                            <w:szCs w:val="15"/>
                          </w:rPr>
                        </w:pPr>
                        <w:r w:rsidRPr="007C7797">
                          <w:rPr>
                            <w:sz w:val="15"/>
                            <w:szCs w:val="15"/>
                          </w:rPr>
                          <w:t>ALSTROEMERIA</w:t>
                        </w:r>
                      </w:p>
                      <w:p w:rsidR="002B6316" w:rsidRPr="007C7797" w:rsidRDefault="002B6316" w:rsidP="00C37C13">
                        <w:pPr>
                          <w:spacing w:line="535" w:lineRule="auto"/>
                          <w:jc w:val="right"/>
                          <w:rPr>
                            <w:sz w:val="15"/>
                            <w:szCs w:val="15"/>
                          </w:rPr>
                        </w:pPr>
                        <w:r>
                          <w:rPr>
                            <w:sz w:val="15"/>
                            <w:szCs w:val="15"/>
                          </w:rPr>
                          <w:t>BLUEBERRY</w:t>
                        </w:r>
                      </w:p>
                      <w:p w:rsidR="002B6316" w:rsidRPr="007C7797" w:rsidRDefault="002B6316" w:rsidP="00C37C13">
                        <w:pPr>
                          <w:spacing w:line="535" w:lineRule="auto"/>
                          <w:jc w:val="right"/>
                          <w:rPr>
                            <w:sz w:val="15"/>
                            <w:szCs w:val="15"/>
                          </w:rPr>
                        </w:pPr>
                        <w:r>
                          <w:rPr>
                            <w:sz w:val="15"/>
                            <w:szCs w:val="15"/>
                          </w:rPr>
                          <w:t>PEA</w:t>
                        </w:r>
                      </w:p>
                      <w:p w:rsidR="002B6316" w:rsidRPr="007C7797" w:rsidRDefault="002B6316" w:rsidP="00C37C13">
                        <w:pPr>
                          <w:spacing w:line="535" w:lineRule="auto"/>
                          <w:jc w:val="right"/>
                          <w:rPr>
                            <w:sz w:val="15"/>
                            <w:szCs w:val="15"/>
                          </w:rPr>
                        </w:pPr>
                        <w:r>
                          <w:rPr>
                            <w:sz w:val="15"/>
                            <w:szCs w:val="15"/>
                          </w:rPr>
                          <w:t>COFFEE</w:t>
                        </w:r>
                      </w:p>
                      <w:p w:rsidR="002B6316" w:rsidRPr="007C7797" w:rsidRDefault="002B6316" w:rsidP="00C37C13">
                        <w:pPr>
                          <w:spacing w:line="535" w:lineRule="auto"/>
                          <w:jc w:val="right"/>
                          <w:rPr>
                            <w:sz w:val="15"/>
                            <w:szCs w:val="15"/>
                          </w:rPr>
                        </w:pPr>
                        <w:r>
                          <w:rPr>
                            <w:sz w:val="15"/>
                            <w:szCs w:val="15"/>
                          </w:rPr>
                          <w:t>CARNATION</w:t>
                        </w:r>
                      </w:p>
                      <w:p w:rsidR="002B6316" w:rsidRPr="00762973" w:rsidRDefault="002B6316" w:rsidP="00C37C13">
                        <w:pPr>
                          <w:spacing w:after="120" w:line="535" w:lineRule="auto"/>
                          <w:jc w:val="right"/>
                          <w:rPr>
                            <w:sz w:val="13"/>
                            <w:szCs w:val="15"/>
                          </w:rPr>
                        </w:pPr>
                        <w:r w:rsidRPr="00762973">
                          <w:rPr>
                            <w:sz w:val="13"/>
                            <w:szCs w:val="15"/>
                          </w:rPr>
                          <w:t>CHRYSANTHEMUM</w:t>
                        </w:r>
                      </w:p>
                      <w:p w:rsidR="002B6316" w:rsidRPr="007C7797" w:rsidRDefault="002B6316" w:rsidP="00C37C13">
                        <w:pPr>
                          <w:spacing w:line="535" w:lineRule="auto"/>
                          <w:jc w:val="right"/>
                          <w:rPr>
                            <w:sz w:val="15"/>
                            <w:szCs w:val="15"/>
                          </w:rPr>
                        </w:pPr>
                        <w:r w:rsidRPr="007C7797">
                          <w:rPr>
                            <w:sz w:val="15"/>
                            <w:szCs w:val="15"/>
                          </w:rPr>
                          <w:t>SCABIOSA</w:t>
                        </w:r>
                      </w:p>
                      <w:p w:rsidR="002B6316" w:rsidRPr="007C7797" w:rsidRDefault="002B6316" w:rsidP="00C37C13">
                        <w:pPr>
                          <w:spacing w:line="535" w:lineRule="auto"/>
                          <w:jc w:val="right"/>
                          <w:rPr>
                            <w:sz w:val="15"/>
                            <w:szCs w:val="15"/>
                          </w:rPr>
                        </w:pPr>
                        <w:r>
                          <w:rPr>
                            <w:sz w:val="15"/>
                            <w:szCs w:val="15"/>
                          </w:rPr>
                          <w:t>RASPBERRY</w:t>
                        </w:r>
                      </w:p>
                      <w:p w:rsidR="002B6316" w:rsidRPr="007C7797" w:rsidRDefault="002B6316" w:rsidP="00C37C13">
                        <w:pPr>
                          <w:spacing w:line="540" w:lineRule="auto"/>
                          <w:jc w:val="right"/>
                          <w:rPr>
                            <w:sz w:val="15"/>
                            <w:szCs w:val="15"/>
                          </w:rPr>
                        </w:pPr>
                        <w:r>
                          <w:rPr>
                            <w:sz w:val="15"/>
                            <w:szCs w:val="15"/>
                          </w:rPr>
                          <w:t>BEAN</w:t>
                        </w:r>
                      </w:p>
                      <w:p w:rsidR="002B6316" w:rsidRPr="007C7797" w:rsidRDefault="002B6316" w:rsidP="00C37C13">
                        <w:pPr>
                          <w:spacing w:line="535" w:lineRule="auto"/>
                          <w:jc w:val="right"/>
                          <w:rPr>
                            <w:sz w:val="15"/>
                            <w:szCs w:val="15"/>
                          </w:rPr>
                        </w:pPr>
                        <w:r>
                          <w:rPr>
                            <w:sz w:val="15"/>
                            <w:szCs w:val="15"/>
                          </w:rPr>
                          <w:t>GIPSOFILA</w:t>
                        </w:r>
                      </w:p>
                      <w:p w:rsidR="002B6316" w:rsidRPr="007C7797" w:rsidRDefault="002B6316" w:rsidP="00C37C13">
                        <w:pPr>
                          <w:spacing w:line="540" w:lineRule="auto"/>
                          <w:jc w:val="right"/>
                          <w:rPr>
                            <w:sz w:val="15"/>
                            <w:szCs w:val="15"/>
                          </w:rPr>
                        </w:pPr>
                        <w:r>
                          <w:rPr>
                            <w:sz w:val="15"/>
                            <w:szCs w:val="15"/>
                          </w:rPr>
                          <w:t>POTATO</w:t>
                        </w:r>
                      </w:p>
                      <w:p w:rsidR="002B6316" w:rsidRPr="007C7797" w:rsidRDefault="002B6316" w:rsidP="00C37C13">
                        <w:pPr>
                          <w:spacing w:line="540" w:lineRule="auto"/>
                          <w:jc w:val="right"/>
                          <w:rPr>
                            <w:sz w:val="15"/>
                            <w:szCs w:val="15"/>
                          </w:rPr>
                        </w:pPr>
                        <w:r>
                          <w:rPr>
                            <w:sz w:val="15"/>
                            <w:szCs w:val="15"/>
                          </w:rPr>
                          <w:t>ROSE</w:t>
                        </w:r>
                      </w:p>
                      <w:p w:rsidR="002B6316" w:rsidRPr="007C7797" w:rsidRDefault="002B6316" w:rsidP="00C37C13">
                        <w:pPr>
                          <w:spacing w:line="540" w:lineRule="auto"/>
                          <w:jc w:val="right"/>
                          <w:rPr>
                            <w:sz w:val="15"/>
                            <w:szCs w:val="15"/>
                          </w:rPr>
                        </w:pPr>
                        <w:r w:rsidRPr="007C7797">
                          <w:rPr>
                            <w:sz w:val="15"/>
                            <w:szCs w:val="15"/>
                          </w:rPr>
                          <w:t>SPEEDWELL</w:t>
                        </w:r>
                      </w:p>
                      <w:p w:rsidR="002B6316" w:rsidRPr="007C7797" w:rsidRDefault="002B6316" w:rsidP="00C37C13">
                        <w:pPr>
                          <w:spacing w:line="540" w:lineRule="auto"/>
                          <w:jc w:val="right"/>
                          <w:rPr>
                            <w:sz w:val="15"/>
                            <w:szCs w:val="15"/>
                          </w:rPr>
                        </w:pPr>
                        <w:r w:rsidRPr="007C7797">
                          <w:rPr>
                            <w:sz w:val="15"/>
                            <w:szCs w:val="15"/>
                          </w:rPr>
                          <w:t>LIMONIUM</w:t>
                        </w:r>
                      </w:p>
                      <w:p w:rsidR="002B6316" w:rsidRPr="007C7797" w:rsidRDefault="002B6316" w:rsidP="00C37C13">
                        <w:pPr>
                          <w:spacing w:line="540" w:lineRule="auto"/>
                          <w:jc w:val="right"/>
                          <w:rPr>
                            <w:sz w:val="15"/>
                            <w:szCs w:val="15"/>
                          </w:rPr>
                        </w:pPr>
                        <w:r>
                          <w:rPr>
                            <w:sz w:val="15"/>
                            <w:szCs w:val="15"/>
                          </w:rPr>
                          <w:t>TEAK</w:t>
                        </w:r>
                      </w:p>
                      <w:p w:rsidR="002B6316" w:rsidRPr="007C7797" w:rsidRDefault="002B6316" w:rsidP="00C37C13">
                        <w:pPr>
                          <w:spacing w:line="552" w:lineRule="auto"/>
                          <w:jc w:val="right"/>
                          <w:rPr>
                            <w:sz w:val="15"/>
                            <w:szCs w:val="15"/>
                          </w:rPr>
                        </w:pPr>
                        <w:r w:rsidRPr="007C7797">
                          <w:rPr>
                            <w:sz w:val="15"/>
                            <w:szCs w:val="15"/>
                          </w:rPr>
                          <w:t>TOMAT</w:t>
                        </w:r>
                        <w:r>
                          <w:rPr>
                            <w:sz w:val="15"/>
                            <w:szCs w:val="15"/>
                          </w:rPr>
                          <w:t>O</w:t>
                        </w:r>
                      </w:p>
                      <w:p w:rsidR="002B6316" w:rsidRPr="007C7797" w:rsidRDefault="002B6316" w:rsidP="00C37C13">
                        <w:pPr>
                          <w:spacing w:line="600" w:lineRule="auto"/>
                          <w:jc w:val="right"/>
                          <w:rPr>
                            <w:sz w:val="15"/>
                            <w:szCs w:val="15"/>
                          </w:rPr>
                        </w:pPr>
                        <w:r w:rsidRPr="007C7797">
                          <w:rPr>
                            <w:sz w:val="15"/>
                            <w:szCs w:val="15"/>
                          </w:rPr>
                          <w:t>TRACHELIUM</w:t>
                        </w:r>
                      </w:p>
                    </w:txbxContent>
                  </v:textbox>
                </v:shape>
              </v:group>
            </w:pict>
          </mc:Fallback>
        </mc:AlternateContent>
      </w:r>
    </w:p>
    <w:p w:rsidR="00C37C13" w:rsidRPr="004140DF" w:rsidRDefault="00C37C13" w:rsidP="00C37C13"/>
    <w:p w:rsidR="00C37C13" w:rsidRPr="004140DF" w:rsidRDefault="00C37C13" w:rsidP="00C37C13">
      <w:pPr>
        <w:keepNext/>
        <w:jc w:val="left"/>
        <w:rPr>
          <w:b/>
          <w:sz w:val="18"/>
        </w:rPr>
      </w:pPr>
      <w:r w:rsidRPr="004140DF">
        <w:rPr>
          <w:b/>
          <w:sz w:val="18"/>
        </w:rPr>
        <w:t xml:space="preserve">Figure 2 </w:t>
      </w:r>
    </w:p>
    <w:p w:rsidR="00C37C13" w:rsidRPr="004140DF" w:rsidRDefault="00C37C13" w:rsidP="00C37C13">
      <w:pPr>
        <w:keepNext/>
        <w:jc w:val="left"/>
        <w:rPr>
          <w:b/>
          <w:sz w:val="18"/>
        </w:rPr>
      </w:pPr>
      <w:r w:rsidRPr="004140DF">
        <w:rPr>
          <w:b/>
          <w:sz w:val="18"/>
        </w:rPr>
        <w:t>Certificates issued between October 2016 and August 2017</w:t>
      </w:r>
    </w:p>
    <w:p w:rsidR="00C37C13" w:rsidRPr="004140DF" w:rsidRDefault="00C37C13" w:rsidP="00C37C13">
      <w:pPr>
        <w:keepNext/>
      </w:pPr>
    </w:p>
    <w:p w:rsidR="00C37C13" w:rsidRPr="004140DF" w:rsidRDefault="00C37C13" w:rsidP="00C37C13">
      <w:pPr>
        <w:jc w:val="left"/>
      </w:pPr>
    </w:p>
    <w:p w:rsidR="00C37C13" w:rsidRPr="004140DF" w:rsidRDefault="00C37C13" w:rsidP="00C37C13"/>
    <w:p w:rsidR="00C37C13" w:rsidRPr="004140DF" w:rsidRDefault="00C37C13" w:rsidP="00C37C13"/>
    <w:p w:rsidR="00C37C13" w:rsidRPr="004140DF" w:rsidRDefault="00C37C13" w:rsidP="00C37C13"/>
    <w:p w:rsidR="00C37C13" w:rsidRPr="004140DF" w:rsidRDefault="00C37C13" w:rsidP="00C37C13"/>
    <w:p w:rsidR="00C37C13" w:rsidRDefault="00C37C13" w:rsidP="00C37C13">
      <w:r w:rsidRPr="004140DF">
        <w:rPr>
          <w:noProof/>
        </w:rPr>
        <mc:AlternateContent>
          <mc:Choice Requires="wps">
            <w:drawing>
              <wp:anchor distT="0" distB="0" distL="114300" distR="114300" simplePos="0" relativeHeight="251662336" behindDoc="0" locked="0" layoutInCell="1" allowOverlap="1" wp14:anchorId="343CD506" wp14:editId="1CC522F8">
                <wp:simplePos x="0" y="0"/>
                <wp:positionH relativeFrom="column">
                  <wp:posOffset>3270884</wp:posOffset>
                </wp:positionH>
                <wp:positionV relativeFrom="paragraph">
                  <wp:posOffset>504825</wp:posOffset>
                </wp:positionV>
                <wp:extent cx="847725" cy="1971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84772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316" w:rsidRPr="00117C63" w:rsidRDefault="002B6316" w:rsidP="00C37C13">
                            <w:pPr>
                              <w:rPr>
                                <w:sz w:val="14"/>
                              </w:rPr>
                            </w:pPr>
                            <w:r>
                              <w:rPr>
                                <w:sz w:val="14"/>
                              </w:rPr>
                              <w:t>GERMANY</w:t>
                            </w:r>
                          </w:p>
                          <w:p w:rsidR="002B6316" w:rsidRPr="00117C63" w:rsidRDefault="002B6316" w:rsidP="00C37C13">
                            <w:pPr>
                              <w:spacing w:before="160"/>
                              <w:rPr>
                                <w:sz w:val="14"/>
                              </w:rPr>
                            </w:pPr>
                            <w:r>
                              <w:rPr>
                                <w:sz w:val="14"/>
                              </w:rPr>
                              <w:t>SOUTH AFRICA</w:t>
                            </w:r>
                          </w:p>
                          <w:p w:rsidR="002B6316" w:rsidRPr="00117C63" w:rsidRDefault="002B6316" w:rsidP="00C37C13">
                            <w:pPr>
                              <w:spacing w:before="160"/>
                              <w:rPr>
                                <w:sz w:val="14"/>
                              </w:rPr>
                            </w:pPr>
                            <w:r w:rsidRPr="00117C63">
                              <w:rPr>
                                <w:sz w:val="14"/>
                              </w:rPr>
                              <w:t>AUSTRALIA</w:t>
                            </w:r>
                          </w:p>
                          <w:p w:rsidR="002B6316" w:rsidRPr="00117C63" w:rsidRDefault="002B6316" w:rsidP="00C37C13">
                            <w:pPr>
                              <w:spacing w:before="120"/>
                              <w:rPr>
                                <w:sz w:val="14"/>
                              </w:rPr>
                            </w:pPr>
                            <w:r w:rsidRPr="00117C63">
                              <w:rPr>
                                <w:sz w:val="14"/>
                              </w:rPr>
                              <w:t>ISRAEL</w:t>
                            </w:r>
                          </w:p>
                          <w:p w:rsidR="002B6316" w:rsidRPr="00117C63" w:rsidRDefault="002B6316" w:rsidP="00C37C13">
                            <w:pPr>
                              <w:spacing w:before="160"/>
                              <w:rPr>
                                <w:sz w:val="14"/>
                              </w:rPr>
                            </w:pPr>
                            <w:r w:rsidRPr="00117C63">
                              <w:rPr>
                                <w:sz w:val="14"/>
                              </w:rPr>
                              <w:t>COLOMBIA</w:t>
                            </w:r>
                          </w:p>
                          <w:p w:rsidR="002B6316" w:rsidRPr="00117C63" w:rsidRDefault="002B6316" w:rsidP="00C37C13">
                            <w:pPr>
                              <w:spacing w:before="160"/>
                              <w:rPr>
                                <w:sz w:val="14"/>
                              </w:rPr>
                            </w:pPr>
                            <w:r>
                              <w:rPr>
                                <w:sz w:val="14"/>
                              </w:rPr>
                              <w:t>ITALY</w:t>
                            </w:r>
                          </w:p>
                          <w:p w:rsidR="002B6316" w:rsidRPr="00117C63" w:rsidRDefault="002B6316" w:rsidP="00C37C13">
                            <w:pPr>
                              <w:spacing w:before="120"/>
                              <w:rPr>
                                <w:sz w:val="14"/>
                              </w:rPr>
                            </w:pPr>
                            <w:r>
                              <w:rPr>
                                <w:sz w:val="14"/>
                              </w:rPr>
                              <w:t>NETHERLANDS</w:t>
                            </w:r>
                          </w:p>
                          <w:p w:rsidR="002B6316" w:rsidRPr="00117C63" w:rsidRDefault="002B6316" w:rsidP="00C37C13">
                            <w:pPr>
                              <w:spacing w:before="160"/>
                              <w:rPr>
                                <w:sz w:val="14"/>
                              </w:rPr>
                            </w:pPr>
                            <w:r>
                              <w:rPr>
                                <w:sz w:val="14"/>
                              </w:rPr>
                              <w:t>UNITED KINGDOM</w:t>
                            </w:r>
                          </w:p>
                          <w:p w:rsidR="002B6316" w:rsidRPr="00117C63" w:rsidRDefault="002B6316" w:rsidP="00C37C13">
                            <w:pPr>
                              <w:spacing w:before="160"/>
                              <w:rPr>
                                <w:sz w:val="14"/>
                              </w:rPr>
                            </w:pPr>
                            <w:r>
                              <w:rPr>
                                <w:sz w:val="14"/>
                              </w:rPr>
                              <w:t>FRANCE</w:t>
                            </w:r>
                          </w:p>
                          <w:p w:rsidR="002B6316" w:rsidRPr="00117C63" w:rsidRDefault="002B6316" w:rsidP="00C37C13">
                            <w:pPr>
                              <w:spacing w:before="140"/>
                              <w:rPr>
                                <w:sz w:val="14"/>
                              </w:rPr>
                            </w:pPr>
                            <w:r>
                              <w:rPr>
                                <w:sz w:val="14"/>
                              </w:rPr>
                              <w:t>SUM TOTAL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left:0;text-align:left;margin-left:257.55pt;margin-top:39.75pt;width:66.75pt;height:15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" fillcolor="white [3201]" stroked="f" strokeweight=".5pt">
                <v:textbox inset="0,0,0,0">
                  <w:txbxContent>
                    <w:p w:rsidR="002B6316" w:rsidRPr="00117C63" w:rsidRDefault="002B6316" w:rsidP="00C37C13">
                      <w:pPr>
                        <w:rPr>
                          <w:sz w:val="14"/>
                        </w:rPr>
                      </w:pPr>
                      <w:r>
                        <w:rPr>
                          <w:sz w:val="14"/>
                        </w:rPr>
                        <w:t>GERMANY</w:t>
                      </w:r>
                    </w:p>
                    <w:p w:rsidR="002B6316" w:rsidRPr="00117C63" w:rsidRDefault="002B6316" w:rsidP="00C37C13">
                      <w:pPr>
                        <w:spacing w:before="160"/>
                        <w:rPr>
                          <w:sz w:val="14"/>
                        </w:rPr>
                      </w:pPr>
                      <w:r>
                        <w:rPr>
                          <w:sz w:val="14"/>
                        </w:rPr>
                        <w:t>SOUTH AFRICA</w:t>
                      </w:r>
                    </w:p>
                    <w:p w:rsidR="002B6316" w:rsidRPr="00117C63" w:rsidRDefault="002B6316" w:rsidP="00C37C13">
                      <w:pPr>
                        <w:spacing w:before="160"/>
                        <w:rPr>
                          <w:sz w:val="14"/>
                        </w:rPr>
                      </w:pPr>
                      <w:r w:rsidRPr="00117C63">
                        <w:rPr>
                          <w:sz w:val="14"/>
                        </w:rPr>
                        <w:t>AUSTRALIA</w:t>
                      </w:r>
                    </w:p>
                    <w:p w:rsidR="002B6316" w:rsidRPr="00117C63" w:rsidRDefault="002B6316" w:rsidP="00C37C13">
                      <w:pPr>
                        <w:spacing w:before="120"/>
                        <w:rPr>
                          <w:sz w:val="14"/>
                        </w:rPr>
                      </w:pPr>
                      <w:r w:rsidRPr="00117C63">
                        <w:rPr>
                          <w:sz w:val="14"/>
                        </w:rPr>
                        <w:t>ISRAEL</w:t>
                      </w:r>
                    </w:p>
                    <w:p w:rsidR="002B6316" w:rsidRPr="00117C63" w:rsidRDefault="002B6316" w:rsidP="00C37C13">
                      <w:pPr>
                        <w:spacing w:before="160"/>
                        <w:rPr>
                          <w:sz w:val="14"/>
                        </w:rPr>
                      </w:pPr>
                      <w:r w:rsidRPr="00117C63">
                        <w:rPr>
                          <w:sz w:val="14"/>
                        </w:rPr>
                        <w:t>COLOMBIA</w:t>
                      </w:r>
                    </w:p>
                    <w:p w:rsidR="002B6316" w:rsidRPr="00117C63" w:rsidRDefault="002B6316" w:rsidP="00C37C13">
                      <w:pPr>
                        <w:spacing w:before="160"/>
                        <w:rPr>
                          <w:sz w:val="14"/>
                        </w:rPr>
                      </w:pPr>
                      <w:r>
                        <w:rPr>
                          <w:sz w:val="14"/>
                        </w:rPr>
                        <w:t>ITALY</w:t>
                      </w:r>
                    </w:p>
                    <w:p w:rsidR="002B6316" w:rsidRPr="00117C63" w:rsidRDefault="002B6316" w:rsidP="00C37C13">
                      <w:pPr>
                        <w:spacing w:before="120"/>
                        <w:rPr>
                          <w:sz w:val="14"/>
                        </w:rPr>
                      </w:pPr>
                      <w:r>
                        <w:rPr>
                          <w:sz w:val="14"/>
                        </w:rPr>
                        <w:t>NETHERLANDS</w:t>
                      </w:r>
                    </w:p>
                    <w:p w:rsidR="002B6316" w:rsidRPr="00117C63" w:rsidRDefault="002B6316" w:rsidP="00C37C13">
                      <w:pPr>
                        <w:spacing w:before="160"/>
                        <w:rPr>
                          <w:sz w:val="14"/>
                        </w:rPr>
                      </w:pPr>
                      <w:r>
                        <w:rPr>
                          <w:sz w:val="14"/>
                        </w:rPr>
                        <w:t>UNITED KINGDOM</w:t>
                      </w:r>
                    </w:p>
                    <w:p w:rsidR="002B6316" w:rsidRPr="00117C63" w:rsidRDefault="002B6316" w:rsidP="00C37C13">
                      <w:pPr>
                        <w:spacing w:before="160"/>
                        <w:rPr>
                          <w:sz w:val="14"/>
                        </w:rPr>
                      </w:pPr>
                      <w:r>
                        <w:rPr>
                          <w:sz w:val="14"/>
                        </w:rPr>
                        <w:t>FRANCE</w:t>
                      </w:r>
                    </w:p>
                    <w:p w:rsidR="002B6316" w:rsidRPr="00117C63" w:rsidRDefault="002B6316" w:rsidP="00C37C13">
                      <w:pPr>
                        <w:spacing w:before="140"/>
                        <w:rPr>
                          <w:sz w:val="14"/>
                        </w:rPr>
                      </w:pPr>
                      <w:r>
                        <w:rPr>
                          <w:sz w:val="14"/>
                        </w:rPr>
                        <w:t>SUM TOTAL</w:t>
                      </w:r>
                    </w:p>
                  </w:txbxContent>
                </v:textbox>
              </v:shape>
            </w:pict>
          </mc:Fallback>
        </mc:AlternateContent>
      </w:r>
      <w:r w:rsidRPr="004140DF">
        <w:rPr>
          <w:noProof/>
        </w:rPr>
        <w:drawing>
          <wp:inline distT="0" distB="0" distL="0" distR="0" wp14:anchorId="30B1EDF9" wp14:editId="35032660">
            <wp:extent cx="418147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1475" cy="2857500"/>
                    </a:xfrm>
                    <a:prstGeom prst="rect">
                      <a:avLst/>
                    </a:prstGeom>
                  </pic:spPr>
                </pic:pic>
              </a:graphicData>
            </a:graphic>
          </wp:inline>
        </w:drawing>
      </w:r>
    </w:p>
    <w:p w:rsidR="00C37C13" w:rsidRDefault="00C37C13" w:rsidP="00C37C13"/>
    <w:p w:rsidR="00C37C13" w:rsidRDefault="00C37C13" w:rsidP="00C37C13"/>
    <w:p w:rsidR="00164C89" w:rsidRPr="000155A2" w:rsidRDefault="00164C89" w:rsidP="00164C89"/>
    <w:p w:rsidR="00164C89" w:rsidRPr="0075031D" w:rsidRDefault="00164C89" w:rsidP="00164C89">
      <w:pPr>
        <w:jc w:val="right"/>
      </w:pPr>
      <w:r w:rsidRPr="0075031D">
        <w:t xml:space="preserve"> [Annex </w:t>
      </w:r>
      <w:r>
        <w:t>V</w:t>
      </w:r>
      <w:r w:rsidRPr="0075031D">
        <w:t>I follows]</w:t>
      </w:r>
    </w:p>
    <w:p w:rsidR="00164C89" w:rsidRPr="0075031D" w:rsidRDefault="00164C89" w:rsidP="00164C89">
      <w:pPr>
        <w:jc w:val="left"/>
      </w:pPr>
    </w:p>
    <w:p w:rsidR="00164C89" w:rsidRDefault="00164C89" w:rsidP="00164C89">
      <w:pPr>
        <w:jc w:val="left"/>
        <w:sectPr w:rsidR="00164C89" w:rsidSect="00557ECF">
          <w:headerReference w:type="default" r:id="rId18"/>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 xml:space="preserve">ANNEX </w:t>
      </w:r>
      <w:r>
        <w:t>V</w:t>
      </w:r>
      <w:r w:rsidRPr="0075031D">
        <w:t>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DENMARK</w:t>
      </w:r>
    </w:p>
    <w:p w:rsidR="00164C89" w:rsidRDefault="00164C89" w:rsidP="00164C89">
      <w:pPr>
        <w:jc w:val="left"/>
      </w:pPr>
    </w:p>
    <w:p w:rsidR="00164C89" w:rsidRDefault="00164C89" w:rsidP="00164C89">
      <w:pPr>
        <w:jc w:val="left"/>
      </w:pPr>
    </w:p>
    <w:p w:rsidR="00531AB7" w:rsidRPr="00801F98" w:rsidRDefault="00531AB7" w:rsidP="00531AB7">
      <w:r w:rsidRPr="00801F98">
        <w:t>I.</w:t>
      </w:r>
      <w:r w:rsidRPr="00801F98">
        <w:tab/>
        <w:t>PLANT VARIETY PROTECTION</w:t>
      </w:r>
    </w:p>
    <w:p w:rsidR="00531AB7" w:rsidRPr="00801F98" w:rsidRDefault="00531AB7" w:rsidP="00531AB7"/>
    <w:p w:rsidR="00531AB7" w:rsidRPr="00801F98" w:rsidRDefault="00531AB7" w:rsidP="00531AB7">
      <w:pPr>
        <w:tabs>
          <w:tab w:val="left" w:pos="426"/>
          <w:tab w:val="left" w:pos="1276"/>
        </w:tabs>
      </w:pPr>
      <w:r w:rsidRPr="00801F98">
        <w:t xml:space="preserve">1. </w:t>
      </w:r>
      <w:r w:rsidRPr="00801F98">
        <w:tab/>
      </w:r>
      <w:r w:rsidRPr="00801F98">
        <w:rPr>
          <w:u w:val="single"/>
        </w:rPr>
        <w:t>Situation in the legislative field</w:t>
      </w:r>
    </w:p>
    <w:p w:rsidR="00531AB7" w:rsidRPr="00801F98" w:rsidRDefault="00531AB7" w:rsidP="00531AB7"/>
    <w:p w:rsidR="00531AB7" w:rsidRPr="00801F98" w:rsidRDefault="00531AB7" w:rsidP="00531AB7">
      <w:r w:rsidRPr="00801F98">
        <w:t>1.1</w:t>
      </w:r>
      <w:r w:rsidRPr="00801F98">
        <w:tab/>
        <w:t>Amendments of the law and the implementing regulations</w:t>
      </w:r>
    </w:p>
    <w:p w:rsidR="00531AB7" w:rsidRPr="00801F98" w:rsidRDefault="00531AB7" w:rsidP="00531AB7"/>
    <w:p w:rsidR="00531AB7" w:rsidRPr="00801F98" w:rsidRDefault="00531AB7" w:rsidP="00531AB7">
      <w:pPr>
        <w:ind w:left="567"/>
      </w:pPr>
      <w:r w:rsidRPr="00801F98">
        <w:t>-</w:t>
      </w:r>
      <w:r w:rsidRPr="00801F98">
        <w:tab/>
        <w:t>Adaptation to the 1991 Act of the Convention:</w:t>
      </w:r>
    </w:p>
    <w:p w:rsidR="00531AB7" w:rsidRPr="00801F98" w:rsidRDefault="00531AB7" w:rsidP="00531AB7">
      <w:pPr>
        <w:ind w:left="567"/>
      </w:pPr>
    </w:p>
    <w:p w:rsidR="00531AB7" w:rsidRPr="00801F98" w:rsidRDefault="00531AB7" w:rsidP="00531AB7">
      <w:pPr>
        <w:ind w:left="567"/>
      </w:pPr>
      <w:r w:rsidRPr="00801F98">
        <w:t xml:space="preserve">The Danish law no. 190/2009 </w:t>
      </w:r>
      <w:r>
        <w:t>“</w:t>
      </w:r>
      <w:r w:rsidRPr="00801F98">
        <w:t>Consolidated Act on Plant Variety Protection</w:t>
      </w:r>
      <w:r>
        <w:t>”</w:t>
      </w:r>
      <w:r w:rsidRPr="00801F98">
        <w:t xml:space="preserve"> was amended on February 1</w:t>
      </w:r>
      <w:r w:rsidRPr="00801F98">
        <w:rPr>
          <w:vertAlign w:val="superscript"/>
        </w:rPr>
        <w:t>st</w:t>
      </w:r>
      <w:r w:rsidRPr="00801F98">
        <w:t xml:space="preserve"> 2017. The amendments concern only the question of appeal in a national context.  It has no effect on the 1991 Act.</w:t>
      </w:r>
    </w:p>
    <w:p w:rsidR="00531AB7" w:rsidRPr="00801F98" w:rsidRDefault="00531AB7" w:rsidP="00531AB7">
      <w:pPr>
        <w:ind w:left="567"/>
      </w:pPr>
    </w:p>
    <w:p w:rsidR="00531AB7" w:rsidRPr="00801F98" w:rsidRDefault="00531AB7" w:rsidP="00531AB7">
      <w:pPr>
        <w:ind w:left="567"/>
      </w:pPr>
      <w:r w:rsidRPr="00801F98">
        <w:t xml:space="preserve">The Danish version of the new national consolidated act no. 10/2017 can be found in the Danish legal database via this link:  </w:t>
      </w:r>
      <w:hyperlink r:id="rId19" w:history="1">
        <w:r w:rsidRPr="00801F98">
          <w:rPr>
            <w:rStyle w:val="Hyperlink"/>
          </w:rPr>
          <w:t>https://www.retsinformation.dk/Forms/R0710.aspx?id=186152</w:t>
        </w:r>
      </w:hyperlink>
      <w:r w:rsidRPr="00801F98">
        <w:rPr>
          <w:rStyle w:val="Hyperlink"/>
        </w:rPr>
        <w:t xml:space="preserve"> </w:t>
      </w:r>
    </w:p>
    <w:p w:rsidR="00531AB7" w:rsidRPr="00801F98" w:rsidRDefault="00531AB7" w:rsidP="00531AB7">
      <w:pPr>
        <w:ind w:left="567"/>
      </w:pPr>
    </w:p>
    <w:p w:rsidR="00531AB7" w:rsidRPr="00801F98" w:rsidRDefault="00531AB7" w:rsidP="00531AB7">
      <w:pPr>
        <w:ind w:left="567"/>
      </w:pPr>
      <w:r w:rsidRPr="00801F98">
        <w:t>-</w:t>
      </w:r>
      <w:r w:rsidRPr="00801F98">
        <w:tab/>
        <w:t>Other amendments, including in respect of fees:</w:t>
      </w:r>
    </w:p>
    <w:p w:rsidR="00531AB7" w:rsidRPr="00801F98" w:rsidRDefault="00531AB7" w:rsidP="00531AB7">
      <w:pPr>
        <w:ind w:left="567"/>
      </w:pPr>
    </w:p>
    <w:p w:rsidR="00531AB7" w:rsidRPr="00801F98" w:rsidRDefault="00531AB7" w:rsidP="00531AB7">
      <w:pPr>
        <w:ind w:left="567"/>
      </w:pPr>
      <w:r w:rsidRPr="00801F98">
        <w:t xml:space="preserve">The Danish order no. 941/2015 </w:t>
      </w:r>
      <w:r>
        <w:t>“</w:t>
      </w:r>
      <w:r w:rsidRPr="00801F98">
        <w:t>Order on Payment for Control etc. with Seeds and Sowing Seeds</w:t>
      </w:r>
      <w:r>
        <w:t>”</w:t>
      </w:r>
      <w:r w:rsidRPr="00801F98">
        <w:t xml:space="preserve"> was amended on January 1st 2017 due to changes in the administrative structure between The Danish Agricultural Agency and the </w:t>
      </w:r>
      <w:proofErr w:type="spellStart"/>
      <w:r w:rsidRPr="00801F98">
        <w:t>TystofteFoundation</w:t>
      </w:r>
      <w:proofErr w:type="spellEnd"/>
      <w:r w:rsidRPr="00801F98">
        <w:t xml:space="preserve">. On January 1st 2017 The Danish Agricultural Agency delegated new tasks to the </w:t>
      </w:r>
      <w:proofErr w:type="spellStart"/>
      <w:r w:rsidRPr="00801F98">
        <w:t>TystofteFoundation</w:t>
      </w:r>
      <w:proofErr w:type="spellEnd"/>
      <w:r w:rsidRPr="00801F98">
        <w:t xml:space="preserve"> regarding certification. Hence the need to update the national order.</w:t>
      </w:r>
    </w:p>
    <w:p w:rsidR="00531AB7" w:rsidRPr="00801F98" w:rsidRDefault="00531AB7" w:rsidP="00531AB7">
      <w:pPr>
        <w:ind w:left="567"/>
      </w:pPr>
    </w:p>
    <w:p w:rsidR="00531AB7" w:rsidRPr="00801F98" w:rsidRDefault="00531AB7" w:rsidP="00531AB7">
      <w:pPr>
        <w:ind w:left="567"/>
      </w:pPr>
      <w:r w:rsidRPr="00801F98">
        <w:t xml:space="preserve">The new </w:t>
      </w:r>
      <w:r>
        <w:t>“</w:t>
      </w:r>
      <w:r w:rsidRPr="00801F98">
        <w:t>Order on Payment for Control of Plant Propagating Material</w:t>
      </w:r>
      <w:r>
        <w:t>”</w:t>
      </w:r>
      <w:r w:rsidRPr="00801F98">
        <w:t xml:space="preserve"> no. 1690/2016 does not change the authorization fee for the entry into our national catalogue nor for the plant variety protection. The fee is still 700 DKK corresponding to approximately 95 € or 108 CHF.</w:t>
      </w:r>
    </w:p>
    <w:p w:rsidR="00531AB7" w:rsidRPr="00801F98" w:rsidRDefault="00531AB7" w:rsidP="00531AB7">
      <w:pPr>
        <w:ind w:left="567"/>
      </w:pPr>
    </w:p>
    <w:p w:rsidR="00531AB7" w:rsidRPr="00801F98" w:rsidRDefault="00531AB7" w:rsidP="00531AB7">
      <w:pPr>
        <w:ind w:left="567"/>
      </w:pPr>
      <w:r w:rsidRPr="00801F98">
        <w:t>The new order can be found in the Danish legal database via this link:</w:t>
      </w:r>
    </w:p>
    <w:p w:rsidR="00531AB7" w:rsidRPr="00801F98" w:rsidRDefault="00E12290" w:rsidP="00531AB7">
      <w:pPr>
        <w:ind w:left="567"/>
      </w:pPr>
      <w:hyperlink r:id="rId20" w:history="1">
        <w:r w:rsidR="00531AB7" w:rsidRPr="00801F98">
          <w:rPr>
            <w:rStyle w:val="Hyperlink"/>
          </w:rPr>
          <w:t>https://www.retsinformation.dk/Forms/R0710.aspx?id=185504</w:t>
        </w:r>
      </w:hyperlink>
    </w:p>
    <w:p w:rsidR="00531AB7" w:rsidRPr="00801F98" w:rsidRDefault="00531AB7" w:rsidP="00531AB7">
      <w:pPr>
        <w:ind w:left="567"/>
      </w:pPr>
    </w:p>
    <w:p w:rsidR="00531AB7" w:rsidRPr="00801F98" w:rsidRDefault="00531AB7" w:rsidP="00531AB7">
      <w:pPr>
        <w:ind w:left="567"/>
      </w:pPr>
      <w:r w:rsidRPr="00801F98">
        <w:t xml:space="preserve">From July 1st 2015 the primary variety testing institute in Denmark is the </w:t>
      </w:r>
      <w:proofErr w:type="spellStart"/>
      <w:r w:rsidRPr="00801F98">
        <w:t>TystofteFoundation</w:t>
      </w:r>
      <w:proofErr w:type="spellEnd"/>
      <w:r w:rsidRPr="00801F98">
        <w:t xml:space="preserve">. The foundation is a private institution and sets their own fees regarding administration, analyzes, DUS- and VCU-testing, control plots etc.  Information on the fees can be found on the </w:t>
      </w:r>
      <w:proofErr w:type="spellStart"/>
      <w:r w:rsidRPr="00801F98">
        <w:t>TystofteFoundation</w:t>
      </w:r>
      <w:r>
        <w:t>’</w:t>
      </w:r>
      <w:r w:rsidRPr="00801F98">
        <w:t>s</w:t>
      </w:r>
      <w:proofErr w:type="spellEnd"/>
      <w:r w:rsidRPr="00801F98">
        <w:t xml:space="preserve"> webpage by following this link:</w:t>
      </w:r>
    </w:p>
    <w:p w:rsidR="00531AB7" w:rsidRPr="00801F98" w:rsidRDefault="00E12290" w:rsidP="00531AB7">
      <w:pPr>
        <w:ind w:left="567"/>
      </w:pPr>
      <w:hyperlink r:id="rId21" w:history="1">
        <w:r w:rsidR="00531AB7" w:rsidRPr="00801F98">
          <w:rPr>
            <w:rStyle w:val="Hyperlink"/>
          </w:rPr>
          <w:t>http://www.tystofte.dk/anmeldelser/betalingsbetingelser-prisliste-og-information-om-betalingsmuligheder/</w:t>
        </w:r>
      </w:hyperlink>
    </w:p>
    <w:p w:rsidR="00531AB7" w:rsidRPr="00801F98" w:rsidRDefault="00531AB7" w:rsidP="00531AB7">
      <w:pPr>
        <w:ind w:left="567"/>
      </w:pPr>
    </w:p>
    <w:p w:rsidR="00531AB7" w:rsidRPr="00801F98" w:rsidRDefault="00531AB7" w:rsidP="00531AB7">
      <w:pPr>
        <w:ind w:left="567"/>
      </w:pPr>
    </w:p>
    <w:p w:rsidR="00531AB7" w:rsidRPr="00801F98" w:rsidRDefault="00531AB7" w:rsidP="00531AB7">
      <w:r w:rsidRPr="00801F98">
        <w:t>1.2</w:t>
      </w:r>
      <w:r w:rsidRPr="00801F98">
        <w:tab/>
        <w:t>Extension of protection to further genera and species (made or planned):  Nothing to report.</w:t>
      </w:r>
    </w:p>
    <w:p w:rsidR="00531AB7" w:rsidRPr="00801F98" w:rsidRDefault="00531AB7" w:rsidP="00531AB7"/>
    <w:p w:rsidR="00531AB7" w:rsidRPr="00801F98" w:rsidRDefault="00531AB7" w:rsidP="00531AB7">
      <w:r w:rsidRPr="00801F98">
        <w:t>1.3</w:t>
      </w:r>
      <w:r w:rsidRPr="00801F98">
        <w:tab/>
        <w:t>Case law:  Nothing to report.</w:t>
      </w:r>
    </w:p>
    <w:p w:rsidR="00531AB7" w:rsidRPr="00801F98" w:rsidRDefault="00531AB7" w:rsidP="00531AB7"/>
    <w:p w:rsidR="00531AB7" w:rsidRPr="00801F98" w:rsidRDefault="00531AB7" w:rsidP="00531AB7"/>
    <w:p w:rsidR="00531AB7" w:rsidRPr="00801F98" w:rsidRDefault="00531AB7" w:rsidP="00531AB7">
      <w:r w:rsidRPr="00801F98">
        <w:t>2.</w:t>
      </w:r>
      <w:r w:rsidRPr="00801F98">
        <w:tab/>
      </w:r>
      <w:r w:rsidRPr="00801F98">
        <w:rPr>
          <w:u w:val="single"/>
        </w:rPr>
        <w:t>Cooperation in examination</w:t>
      </w:r>
    </w:p>
    <w:p w:rsidR="00531AB7" w:rsidRPr="00801F98" w:rsidRDefault="00531AB7" w:rsidP="00531AB7">
      <w:pPr>
        <w:tabs>
          <w:tab w:val="left" w:pos="426"/>
          <w:tab w:val="left" w:pos="851"/>
        </w:tabs>
      </w:pPr>
    </w:p>
    <w:p w:rsidR="00531AB7" w:rsidRPr="00801F98" w:rsidRDefault="00531AB7" w:rsidP="00531AB7">
      <w:r w:rsidRPr="00801F98">
        <w:tab/>
        <w:t>Nothing to report.</w:t>
      </w:r>
    </w:p>
    <w:p w:rsidR="00531AB7" w:rsidRPr="00801F98" w:rsidRDefault="00531AB7" w:rsidP="00531AB7"/>
    <w:p w:rsidR="00531AB7" w:rsidRPr="00801F98" w:rsidRDefault="00531AB7" w:rsidP="00531AB7"/>
    <w:p w:rsidR="00531AB7" w:rsidRPr="00801F98" w:rsidRDefault="00531AB7" w:rsidP="00531AB7">
      <w:pPr>
        <w:rPr>
          <w:u w:val="single"/>
        </w:rPr>
      </w:pPr>
      <w:r w:rsidRPr="00801F98">
        <w:t>3.</w:t>
      </w:r>
      <w:r w:rsidRPr="00801F98">
        <w:tab/>
      </w:r>
      <w:r w:rsidRPr="00801F98">
        <w:rPr>
          <w:u w:val="single"/>
        </w:rPr>
        <w:t>Situation in the administrative field</w:t>
      </w:r>
    </w:p>
    <w:p w:rsidR="00531AB7" w:rsidRPr="00801F98" w:rsidRDefault="00531AB7" w:rsidP="00531AB7"/>
    <w:p w:rsidR="00531AB7" w:rsidRPr="00801F98" w:rsidRDefault="00531AB7" w:rsidP="00531AB7">
      <w:pPr>
        <w:ind w:left="851" w:hanging="425"/>
      </w:pPr>
      <w:r w:rsidRPr="00801F98">
        <w:t>-</w:t>
      </w:r>
      <w:r w:rsidRPr="00801F98">
        <w:tab/>
        <w:t>Changes in the administrative structure:</w:t>
      </w:r>
    </w:p>
    <w:p w:rsidR="00531AB7" w:rsidRPr="00801F98" w:rsidRDefault="00531AB7" w:rsidP="00531AB7">
      <w:pPr>
        <w:ind w:left="851" w:hanging="425"/>
      </w:pPr>
    </w:p>
    <w:p w:rsidR="00531AB7" w:rsidRPr="00801F98" w:rsidRDefault="00531AB7" w:rsidP="00531AB7">
      <w:pPr>
        <w:ind w:left="426"/>
      </w:pPr>
      <w:r w:rsidRPr="00801F98">
        <w:t xml:space="preserve">On January 1st 2017 The Danish Agricultural Agency delegated further tasks to the </w:t>
      </w:r>
      <w:proofErr w:type="spellStart"/>
      <w:r w:rsidRPr="00801F98">
        <w:t>TystofteFoundation</w:t>
      </w:r>
      <w:proofErr w:type="spellEnd"/>
      <w:r w:rsidRPr="00801F98">
        <w:t>. These tasks regards certification and does therefore not affect the plant variety protection system.</w:t>
      </w:r>
    </w:p>
    <w:p w:rsidR="00531AB7" w:rsidRPr="00801F98" w:rsidRDefault="00531AB7" w:rsidP="00531AB7">
      <w:pPr>
        <w:ind w:left="426"/>
      </w:pPr>
    </w:p>
    <w:p w:rsidR="00531AB7" w:rsidRPr="00801F98" w:rsidRDefault="00531AB7" w:rsidP="00531AB7">
      <w:pPr>
        <w:ind w:left="851" w:hanging="425"/>
      </w:pPr>
      <w:r w:rsidRPr="00801F98">
        <w:t>-</w:t>
      </w:r>
      <w:r w:rsidRPr="00801F98">
        <w:tab/>
        <w:t>Changes in office procedures and systems:</w:t>
      </w:r>
    </w:p>
    <w:p w:rsidR="00531AB7" w:rsidRPr="00801F98" w:rsidRDefault="00531AB7" w:rsidP="00531AB7">
      <w:pPr>
        <w:ind w:left="851" w:hanging="425"/>
      </w:pPr>
      <w:r w:rsidRPr="00801F98">
        <w:t>See comments above.</w:t>
      </w:r>
    </w:p>
    <w:p w:rsidR="00531AB7" w:rsidRPr="00801F98" w:rsidRDefault="00531AB7" w:rsidP="00531AB7"/>
    <w:p w:rsidR="00531AB7" w:rsidRPr="00531AB7" w:rsidRDefault="00531AB7" w:rsidP="00531AB7">
      <w:pPr>
        <w:keepNext/>
        <w:rPr>
          <w:u w:val="single"/>
        </w:rPr>
      </w:pPr>
      <w:r w:rsidRPr="00801F98">
        <w:t>4.</w:t>
      </w:r>
      <w:r w:rsidRPr="00801F98">
        <w:tab/>
      </w:r>
      <w:r w:rsidRPr="00531AB7">
        <w:rPr>
          <w:u w:val="single"/>
        </w:rPr>
        <w:t>Situation in the technical field</w:t>
      </w:r>
    </w:p>
    <w:p w:rsidR="00531AB7" w:rsidRDefault="00531AB7" w:rsidP="00531AB7">
      <w:pPr>
        <w:keepNext/>
      </w:pPr>
    </w:p>
    <w:p w:rsidR="00531AB7" w:rsidRPr="00801F98" w:rsidRDefault="00531AB7" w:rsidP="00531AB7">
      <w:r w:rsidRPr="00801F98">
        <w:t xml:space="preserve">The </w:t>
      </w:r>
      <w:proofErr w:type="spellStart"/>
      <w:r w:rsidRPr="00801F98">
        <w:t>TystofteFoundation</w:t>
      </w:r>
      <w:proofErr w:type="spellEnd"/>
      <w:r w:rsidRPr="00801F98">
        <w:t xml:space="preserve"> is extending their DUS scope by including winter rye as a further species to be tested at </w:t>
      </w:r>
      <w:proofErr w:type="spellStart"/>
      <w:r w:rsidRPr="00801F98">
        <w:t>Tystofte</w:t>
      </w:r>
      <w:proofErr w:type="spellEnd"/>
      <w:r w:rsidRPr="00801F98">
        <w:t>.  In 2018 the foundation will continue to develop their testing and potentially be in a position to receive applications for testing in August/September 2018.</w:t>
      </w:r>
    </w:p>
    <w:p w:rsidR="00531AB7" w:rsidRPr="00801F98" w:rsidRDefault="00531AB7" w:rsidP="00531AB7"/>
    <w:p w:rsidR="00531AB7" w:rsidRPr="00801F98" w:rsidRDefault="00531AB7" w:rsidP="00531AB7"/>
    <w:p w:rsidR="00531AB7" w:rsidRPr="00801F98" w:rsidRDefault="00531AB7" w:rsidP="00531AB7">
      <w:pPr>
        <w:rPr>
          <w:u w:val="single"/>
        </w:rPr>
      </w:pPr>
      <w:r w:rsidRPr="00801F98">
        <w:t>5.</w:t>
      </w:r>
      <w:r w:rsidRPr="00801F98">
        <w:tab/>
      </w:r>
      <w:r w:rsidRPr="00801F98">
        <w:rPr>
          <w:u w:val="single"/>
        </w:rPr>
        <w:t>Activities for the promotion of plant variety protection</w:t>
      </w:r>
    </w:p>
    <w:p w:rsidR="00531AB7" w:rsidRPr="00801F98" w:rsidRDefault="00531AB7" w:rsidP="00531AB7"/>
    <w:p w:rsidR="00531AB7" w:rsidRPr="00801F98" w:rsidRDefault="00531AB7" w:rsidP="00531AB7">
      <w:r w:rsidRPr="00801F98">
        <w:t xml:space="preserve">The Danish Agricultural Agency have not in the last year carried out any activities for promotion of plant variety protection in Denmark. This is in some extent due to a major organizational change within the Ministry of Environment and Food, including The Danish Agricultural Agency.  For this reason the agency have not either planned for any activities in the near future. </w:t>
      </w:r>
    </w:p>
    <w:p w:rsidR="00531AB7" w:rsidRPr="00801F98" w:rsidRDefault="00531AB7" w:rsidP="00531AB7"/>
    <w:p w:rsidR="00164C89" w:rsidRDefault="00164C89" w:rsidP="00164C89"/>
    <w:p w:rsidR="00164C89" w:rsidRPr="005917C2" w:rsidRDefault="00164C89" w:rsidP="00164C89"/>
    <w:p w:rsidR="00164C89" w:rsidRPr="0075031D" w:rsidRDefault="00164C89" w:rsidP="00164C89">
      <w:pPr>
        <w:jc w:val="right"/>
      </w:pPr>
      <w:r w:rsidRPr="0075031D">
        <w:t xml:space="preserve">[Annex </w:t>
      </w:r>
      <w:r>
        <w:t>V</w:t>
      </w:r>
      <w:r w:rsidRPr="0075031D">
        <w:t>II follows]</w:t>
      </w:r>
    </w:p>
    <w:p w:rsidR="00164C89" w:rsidRDefault="00164C89" w:rsidP="00164C89">
      <w:pPr>
        <w:jc w:val="left"/>
        <w:sectPr w:rsidR="00164C89" w:rsidSect="00557ECF">
          <w:headerReference w:type="default" r:id="rId22"/>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 xml:space="preserve">ANNEX </w:t>
      </w:r>
      <w:r>
        <w:t>VI</w:t>
      </w:r>
      <w:r w:rsidRPr="0075031D">
        <w:t>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ECUADOR</w:t>
      </w:r>
    </w:p>
    <w:p w:rsidR="00164C89" w:rsidRDefault="00164C89" w:rsidP="00164C89">
      <w:pPr>
        <w:jc w:val="left"/>
      </w:pPr>
    </w:p>
    <w:p w:rsidR="00164C89" w:rsidRDefault="00164C89" w:rsidP="00164C89">
      <w:pPr>
        <w:jc w:val="left"/>
      </w:pPr>
    </w:p>
    <w:p w:rsidR="004D2C91" w:rsidRPr="004140DF" w:rsidRDefault="004D2C91" w:rsidP="004D2C91">
      <w:pPr>
        <w:pStyle w:val="BodyText"/>
        <w:rPr>
          <w:rStyle w:val="PageNumber"/>
        </w:rPr>
      </w:pPr>
      <w:r w:rsidRPr="004140DF">
        <w:rPr>
          <w:rStyle w:val="PageNumber"/>
        </w:rPr>
        <w:t>I.</w:t>
      </w:r>
      <w:r w:rsidRPr="004140DF">
        <w:rPr>
          <w:rStyle w:val="PageNumber"/>
        </w:rPr>
        <w:tab/>
        <w:t>PLANT VARIETY PROTECTION</w:t>
      </w:r>
    </w:p>
    <w:p w:rsidR="004D2C91" w:rsidRPr="004140DF" w:rsidRDefault="004D2C91" w:rsidP="004D2C91">
      <w:pPr>
        <w:rPr>
          <w:rStyle w:val="PageNumber"/>
        </w:rPr>
      </w:pPr>
    </w:p>
    <w:p w:rsidR="004D2C91" w:rsidRPr="004140DF" w:rsidRDefault="004D2C91" w:rsidP="004D2C91">
      <w:pPr>
        <w:rPr>
          <w:rStyle w:val="PageNumber"/>
          <w:u w:val="single"/>
        </w:rPr>
      </w:pPr>
      <w:r w:rsidRPr="004140DF">
        <w:rPr>
          <w:rStyle w:val="PageNumber"/>
        </w:rPr>
        <w:t>1.</w:t>
      </w:r>
      <w:r w:rsidRPr="004140DF">
        <w:rPr>
          <w:rStyle w:val="PageNumber"/>
        </w:rPr>
        <w:tab/>
      </w:r>
      <w:r w:rsidRPr="004140DF">
        <w:rPr>
          <w:rStyle w:val="PageNumber"/>
          <w:u w:val="single"/>
        </w:rPr>
        <w:t>Legislation</w:t>
      </w:r>
    </w:p>
    <w:p w:rsidR="004D2C91" w:rsidRPr="004140DF" w:rsidRDefault="004D2C91" w:rsidP="004D2C91">
      <w:pPr>
        <w:rPr>
          <w:rStyle w:val="PageNumber"/>
        </w:rPr>
      </w:pPr>
    </w:p>
    <w:p w:rsidR="004D2C91" w:rsidRPr="004140DF" w:rsidRDefault="004D2C91" w:rsidP="004D2C91">
      <w:pPr>
        <w:rPr>
          <w:rStyle w:val="PageNumber"/>
        </w:rPr>
      </w:pPr>
      <w:r w:rsidRPr="004140DF">
        <w:rPr>
          <w:rStyle w:val="PageNumber"/>
        </w:rPr>
        <w:t>1.1</w:t>
      </w:r>
      <w:r w:rsidRPr="004140DF">
        <w:rPr>
          <w:rStyle w:val="PageNumber"/>
        </w:rPr>
        <w:tab/>
        <w:t>Amendments to the law and regulations</w:t>
      </w:r>
    </w:p>
    <w:p w:rsidR="004D2C91" w:rsidRPr="004140DF" w:rsidRDefault="004D2C91" w:rsidP="004D2C91"/>
    <w:p w:rsidR="004D2C91" w:rsidRPr="004140DF" w:rsidRDefault="004D2C91" w:rsidP="004D2C91">
      <w:r w:rsidRPr="004140DF">
        <w:t>On December 9, 2016, the Organic Code on the Social Economy of Knowledge, Creativity and Innovation which covers all areas of IP, including plant varieties and plant breeders’ rights, entered into force in Ecuador.</w:t>
      </w:r>
    </w:p>
    <w:p w:rsidR="004D2C91" w:rsidRPr="004140DF" w:rsidRDefault="004D2C91" w:rsidP="004D2C91"/>
    <w:p w:rsidR="004D2C91" w:rsidRPr="004140DF" w:rsidRDefault="004D2C91" w:rsidP="004D2C91">
      <w:r w:rsidRPr="004140DF">
        <w:t>This Code seeks to standardize the system of science, technology, innovation and ancestral learning provided for in Ecuador’s Constitution and link it to the national higher education system so as to establish a connection between IP and the education system as a whole.</w:t>
      </w:r>
    </w:p>
    <w:p w:rsidR="004D2C91" w:rsidRPr="004140DF" w:rsidRDefault="004D2C91" w:rsidP="004D2C91"/>
    <w:p w:rsidR="004D2C91" w:rsidRPr="004140DF" w:rsidRDefault="004D2C91" w:rsidP="004D2C91">
      <w:r w:rsidRPr="004140DF">
        <w:t>With respect to plant varieties, most provisions of the previous law were maintained:  only plant breeders’ rights were affected.  Specifically, the protection term was reduced from 25 to 18 years for vines and trees, including root stocks, and from 20 to 15 years for all other species in keeping with the periods set forth in the 1978 UPOV Convention, of which Ecuador is a signatory.</w:t>
      </w:r>
    </w:p>
    <w:p w:rsidR="004D2C91" w:rsidRPr="004140DF" w:rsidRDefault="004D2C91" w:rsidP="004D2C91"/>
    <w:p w:rsidR="004D2C91" w:rsidRPr="004140DF" w:rsidRDefault="004D2C91" w:rsidP="004D2C91">
      <w:r w:rsidRPr="004140DF">
        <w:t xml:space="preserve">The regulations pertaining to the Code are currently being developed in conjunction with the public and private research sectors (representative of the floriculture sector; plant breeders’ representative; representatives of public and private research institutions; independent researchers and lawyers). </w:t>
      </w:r>
    </w:p>
    <w:p w:rsidR="004D2C91" w:rsidRPr="004140DF" w:rsidRDefault="004D2C91" w:rsidP="004D2C91"/>
    <w:p w:rsidR="004D2C91" w:rsidRPr="004140DF" w:rsidRDefault="004D2C91" w:rsidP="004D2C91">
      <w:r w:rsidRPr="004140DF">
        <w:t xml:space="preserve">However, pending completion of these regulations, current registration procedures </w:t>
      </w:r>
      <w:r w:rsidRPr="004140DF">
        <w:rPr>
          <w:rFonts w:cs="Arial"/>
          <w:color w:val="222222"/>
          <w:lang w:val="en"/>
        </w:rPr>
        <w:t>are provisionally governed by the terms laid down by the regulations</w:t>
      </w:r>
      <w:r w:rsidRPr="004140DF">
        <w:t xml:space="preserve"> of the previous IP law.</w:t>
      </w:r>
    </w:p>
    <w:p w:rsidR="004D2C91" w:rsidRPr="004140DF" w:rsidRDefault="004D2C91" w:rsidP="004D2C91"/>
    <w:p w:rsidR="004D2C91" w:rsidRPr="004140DF" w:rsidRDefault="004D2C91" w:rsidP="004D2C91">
      <w:r w:rsidRPr="004140DF">
        <w:t>1.2</w:t>
      </w:r>
      <w:r w:rsidRPr="004140DF">
        <w:tab/>
        <w:t>Extension of protection to other genera and species (actual or planned)</w:t>
      </w:r>
    </w:p>
    <w:p w:rsidR="004D2C91" w:rsidRPr="004140DF" w:rsidRDefault="004D2C91" w:rsidP="004D2C91"/>
    <w:p w:rsidR="004D2C91" w:rsidRPr="004140DF" w:rsidRDefault="004D2C91" w:rsidP="004D2C91">
      <w:r w:rsidRPr="004140DF">
        <w:t xml:space="preserve">The Organic Code on the Social Economy of Knowledge, Creativity and Innovation still protects all varieties of plant genera and species. </w:t>
      </w:r>
    </w:p>
    <w:p w:rsidR="004D2C91" w:rsidRPr="004140DF" w:rsidRDefault="004D2C91" w:rsidP="004D2C91"/>
    <w:p w:rsidR="004D2C91" w:rsidRPr="004140DF" w:rsidRDefault="004D2C91" w:rsidP="004D2C91">
      <w:r w:rsidRPr="004140DF">
        <w:t>1.3</w:t>
      </w:r>
      <w:r w:rsidRPr="004140DF">
        <w:tab/>
        <w:t>Case law</w:t>
      </w:r>
    </w:p>
    <w:p w:rsidR="004D2C91" w:rsidRPr="004140DF" w:rsidRDefault="004D2C91" w:rsidP="004D2C91"/>
    <w:p w:rsidR="004D2C91" w:rsidRPr="004140DF" w:rsidRDefault="004D2C91" w:rsidP="004D2C91">
      <w:r w:rsidRPr="004140DF">
        <w:t>Nothing to report.</w:t>
      </w:r>
    </w:p>
    <w:p w:rsidR="004D2C91" w:rsidRPr="004140DF" w:rsidRDefault="004D2C91" w:rsidP="004D2C91"/>
    <w:p w:rsidR="004D2C91" w:rsidRPr="004140DF" w:rsidRDefault="004D2C91" w:rsidP="004D2C91"/>
    <w:p w:rsidR="004D2C91" w:rsidRPr="004140DF" w:rsidRDefault="004D2C91" w:rsidP="004D2C91">
      <w:pPr>
        <w:rPr>
          <w:u w:val="single"/>
        </w:rPr>
      </w:pPr>
      <w:r w:rsidRPr="004140DF">
        <w:t>2.</w:t>
      </w:r>
      <w:r w:rsidRPr="004140DF">
        <w:tab/>
      </w:r>
      <w:r w:rsidRPr="004140DF">
        <w:rPr>
          <w:u w:val="single"/>
        </w:rPr>
        <w:t>Cooperation in examination</w:t>
      </w:r>
    </w:p>
    <w:p w:rsidR="004D2C91" w:rsidRPr="004140DF" w:rsidRDefault="004D2C91" w:rsidP="004D2C91">
      <w:pPr>
        <w:rPr>
          <w:u w:val="single"/>
        </w:rPr>
      </w:pPr>
    </w:p>
    <w:p w:rsidR="004D2C91" w:rsidRPr="004140DF" w:rsidRDefault="004D2C91" w:rsidP="004D2C91">
      <w:r w:rsidRPr="004140DF">
        <w:t>Nothing to report.</w:t>
      </w:r>
    </w:p>
    <w:p w:rsidR="004D2C91" w:rsidRPr="004140DF" w:rsidRDefault="004D2C91" w:rsidP="004D2C91"/>
    <w:p w:rsidR="004D2C91" w:rsidRPr="004140DF" w:rsidRDefault="004D2C91" w:rsidP="004D2C91"/>
    <w:p w:rsidR="004D2C91" w:rsidRPr="004140DF" w:rsidRDefault="004D2C91" w:rsidP="004D2C91">
      <w:pPr>
        <w:rPr>
          <w:u w:val="single"/>
        </w:rPr>
      </w:pPr>
      <w:r w:rsidRPr="004140DF">
        <w:t>3.</w:t>
      </w:r>
      <w:r w:rsidRPr="004140DF">
        <w:tab/>
      </w:r>
      <w:r w:rsidRPr="004140DF">
        <w:rPr>
          <w:u w:val="single"/>
        </w:rPr>
        <w:t>Administrative aspects</w:t>
      </w:r>
    </w:p>
    <w:p w:rsidR="004D2C91" w:rsidRPr="004140DF" w:rsidRDefault="004D2C91" w:rsidP="004D2C91"/>
    <w:p w:rsidR="004D2C91" w:rsidRPr="004140DF" w:rsidRDefault="004D2C91" w:rsidP="004D2C91">
      <w:r w:rsidRPr="004140DF">
        <w:t>-</w:t>
      </w:r>
      <w:r w:rsidRPr="004140DF">
        <w:tab/>
        <w:t>Changes in the administrative structure</w:t>
      </w:r>
    </w:p>
    <w:p w:rsidR="004D2C91" w:rsidRPr="004140DF" w:rsidRDefault="004D2C91" w:rsidP="004D2C91"/>
    <w:p w:rsidR="004D2C91" w:rsidRPr="004140DF" w:rsidRDefault="004D2C91" w:rsidP="004D2C91">
      <w:r w:rsidRPr="004140DF">
        <w:t xml:space="preserve">Pursuant to Presidential Decree No. 1435 and in accordance with the provisions of the Organic Code on Social Economy of Knowledge, Creativity and Innovation, the current Ecuadorian Institute of Intellectual Property (IEPI) will be transformed into a new public body known as the National Service for Intellectual Rights (SENADI): a </w:t>
      </w:r>
      <w:r w:rsidRPr="004140DF">
        <w:rPr>
          <w:rFonts w:cs="Arial"/>
          <w:color w:val="222222"/>
          <w:lang w:val="en"/>
        </w:rPr>
        <w:t>technical agency tasked with knowledge management; attached to the Secretariat for Higher Education, Science, Technology and Innovation; endowed with its own legal personality and administrative, operational and financial autonomy; and consisting of the following entities</w:t>
      </w:r>
      <w:r w:rsidRPr="004140DF">
        <w:t>:</w:t>
      </w:r>
    </w:p>
    <w:p w:rsidR="004D2C91" w:rsidRPr="004140DF" w:rsidRDefault="004D2C91" w:rsidP="004D2C91"/>
    <w:p w:rsidR="004D2C91" w:rsidRPr="004140DF" w:rsidRDefault="004D2C91" w:rsidP="004D2C91">
      <w:pPr>
        <w:pStyle w:val="ListParagraph"/>
        <w:keepNext/>
        <w:numPr>
          <w:ilvl w:val="0"/>
          <w:numId w:val="8"/>
        </w:numPr>
        <w:rPr>
          <w:rFonts w:cs="Arial"/>
          <w:szCs w:val="20"/>
        </w:rPr>
      </w:pPr>
      <w:r w:rsidRPr="004140DF">
        <w:rPr>
          <w:rFonts w:cs="Arial"/>
          <w:szCs w:val="20"/>
        </w:rPr>
        <w:t>General Management</w:t>
      </w:r>
    </w:p>
    <w:p w:rsidR="004D2C91" w:rsidRPr="004140DF" w:rsidRDefault="004D2C91" w:rsidP="004D2C91">
      <w:pPr>
        <w:pStyle w:val="ListParagraph"/>
        <w:keepNext/>
        <w:numPr>
          <w:ilvl w:val="0"/>
          <w:numId w:val="8"/>
        </w:numPr>
        <w:rPr>
          <w:rFonts w:cs="Arial"/>
          <w:szCs w:val="20"/>
        </w:rPr>
      </w:pPr>
      <w:r w:rsidRPr="004140DF">
        <w:rPr>
          <w:rFonts w:cs="Arial"/>
          <w:szCs w:val="20"/>
        </w:rPr>
        <w:t>Technical Directorate for Industrial Property</w:t>
      </w:r>
    </w:p>
    <w:p w:rsidR="004D2C91" w:rsidRPr="004140DF" w:rsidRDefault="004D2C91" w:rsidP="004D2C91">
      <w:pPr>
        <w:pStyle w:val="ListParagraph"/>
        <w:keepNext/>
        <w:numPr>
          <w:ilvl w:val="0"/>
          <w:numId w:val="8"/>
        </w:numPr>
        <w:rPr>
          <w:rFonts w:cs="Arial"/>
          <w:szCs w:val="20"/>
        </w:rPr>
      </w:pPr>
      <w:r w:rsidRPr="004140DF">
        <w:rPr>
          <w:rFonts w:cs="Arial"/>
          <w:szCs w:val="20"/>
        </w:rPr>
        <w:t>Technical Directorate for Copyright and Related Rights</w:t>
      </w:r>
    </w:p>
    <w:p w:rsidR="004D2C91" w:rsidRPr="004140DF" w:rsidRDefault="004D2C91" w:rsidP="004D2C91">
      <w:pPr>
        <w:pStyle w:val="ListParagraph"/>
        <w:keepNext/>
        <w:numPr>
          <w:ilvl w:val="0"/>
          <w:numId w:val="8"/>
        </w:numPr>
        <w:rPr>
          <w:rFonts w:cs="Arial"/>
          <w:szCs w:val="20"/>
        </w:rPr>
      </w:pPr>
      <w:r w:rsidRPr="004140DF">
        <w:rPr>
          <w:rFonts w:cs="Arial"/>
          <w:szCs w:val="20"/>
        </w:rPr>
        <w:t>Technical Directorate for Plant Varieties</w:t>
      </w:r>
    </w:p>
    <w:p w:rsidR="004D2C91" w:rsidRPr="004140DF" w:rsidRDefault="004D2C91" w:rsidP="004D2C91">
      <w:pPr>
        <w:pStyle w:val="ListParagraph"/>
        <w:numPr>
          <w:ilvl w:val="0"/>
          <w:numId w:val="8"/>
        </w:numPr>
        <w:ind w:left="1281" w:hanging="357"/>
        <w:rPr>
          <w:rFonts w:cs="Arial"/>
          <w:szCs w:val="20"/>
        </w:rPr>
      </w:pPr>
      <w:r w:rsidRPr="004140DF">
        <w:rPr>
          <w:rFonts w:cs="Arial"/>
          <w:szCs w:val="20"/>
        </w:rPr>
        <w:t>Collegiate Body for Intellectual Rights</w:t>
      </w:r>
    </w:p>
    <w:p w:rsidR="004D2C91" w:rsidRPr="004140DF" w:rsidRDefault="004D2C91" w:rsidP="004D2C91"/>
    <w:p w:rsidR="004D2C91" w:rsidRPr="004140DF" w:rsidRDefault="004D2C91" w:rsidP="004D2C91">
      <w:pPr>
        <w:keepNext/>
      </w:pPr>
      <w:r w:rsidRPr="004140DF">
        <w:t>-</w:t>
      </w:r>
      <w:r w:rsidRPr="004140DF">
        <w:tab/>
        <w:t>Changes in administrative procedures and systems</w:t>
      </w:r>
    </w:p>
    <w:p w:rsidR="004D2C91" w:rsidRPr="004140DF" w:rsidRDefault="004D2C91" w:rsidP="004D2C91">
      <w:pPr>
        <w:keepNext/>
      </w:pPr>
    </w:p>
    <w:p w:rsidR="004D2C91" w:rsidRPr="004140DF" w:rsidRDefault="004D2C91" w:rsidP="004D2C91">
      <w:r w:rsidRPr="004140DF">
        <w:t xml:space="preserve">The IEPI is currently finalizing the implementation of a digital platform for online applications related to all areas of intellectual property, including plant varieties.  The platform should be launched in the next few months. </w:t>
      </w:r>
    </w:p>
    <w:p w:rsidR="004D2C91" w:rsidRPr="004140DF" w:rsidRDefault="004D2C91" w:rsidP="004D2C91"/>
    <w:p w:rsidR="004D2C91" w:rsidRPr="004140DF" w:rsidRDefault="004D2C91" w:rsidP="004D2C91"/>
    <w:p w:rsidR="004D2C91" w:rsidRPr="004140DF" w:rsidRDefault="004D2C91" w:rsidP="004D2C91">
      <w:r w:rsidRPr="004140DF">
        <w:t>4.</w:t>
      </w:r>
      <w:r w:rsidRPr="004140DF">
        <w:tab/>
      </w:r>
      <w:r w:rsidRPr="004140DF">
        <w:rPr>
          <w:u w:val="single"/>
        </w:rPr>
        <w:t>Technical aspects</w:t>
      </w:r>
      <w:r w:rsidRPr="004140DF">
        <w:t xml:space="preserve"> (see section 3)</w:t>
      </w:r>
    </w:p>
    <w:p w:rsidR="004D2C91" w:rsidRPr="004140DF" w:rsidRDefault="004D2C91" w:rsidP="004D2C91"/>
    <w:p w:rsidR="004D2C91" w:rsidRPr="004140DF" w:rsidRDefault="004D2C91" w:rsidP="004D2C91">
      <w:pPr>
        <w:ind w:left="567" w:hanging="567"/>
      </w:pPr>
      <w:r w:rsidRPr="004140DF">
        <w:t>-</w:t>
      </w:r>
      <w:r w:rsidRPr="004140DF">
        <w:tab/>
        <w:t>Changes in administrative procedures and systems</w:t>
      </w:r>
    </w:p>
    <w:p w:rsidR="004D2C91" w:rsidRPr="004140DF" w:rsidRDefault="004D2C91" w:rsidP="004D2C91"/>
    <w:p w:rsidR="004D2C91" w:rsidRPr="004140DF" w:rsidRDefault="004D2C91" w:rsidP="004D2C91">
      <w:r w:rsidRPr="004140DF">
        <w:t xml:space="preserve">Technical staff from the Directorate for Plant Varieties (IEPI) are developing DUS test guidelines for cultivars such as cherimoya, cocoa and other locally-developed varieties in conjunction with heads of research and development on domestic varieties at universities and public research institutes.  </w:t>
      </w:r>
    </w:p>
    <w:p w:rsidR="004D2C91" w:rsidRPr="004140DF" w:rsidRDefault="004D2C91" w:rsidP="004D2C91"/>
    <w:p w:rsidR="004D2C91" w:rsidRPr="004140DF" w:rsidRDefault="004D2C91" w:rsidP="004D2C91">
      <w:r w:rsidRPr="004140DF">
        <w:t>The same staff help to conduct DUS tests of locally-developed varieties and participate in field inspections prior to the designation and confirmation of collective distinctive signs (GIs, appellations of origin) to ensure that they have a strong agricultural component.</w:t>
      </w:r>
    </w:p>
    <w:p w:rsidR="004D2C91" w:rsidRPr="004140DF" w:rsidRDefault="004D2C91" w:rsidP="004D2C91"/>
    <w:p w:rsidR="004D2C91" w:rsidRPr="004140DF" w:rsidRDefault="004D2C91" w:rsidP="004D2C91">
      <w:r w:rsidRPr="004140DF">
        <w:t>5.</w:t>
      </w:r>
      <w:r w:rsidRPr="004140DF">
        <w:tab/>
      </w:r>
      <w:r w:rsidRPr="004140DF">
        <w:rPr>
          <w:u w:val="single"/>
        </w:rPr>
        <w:t>Activities for the promotion of plant variety protection</w:t>
      </w:r>
    </w:p>
    <w:p w:rsidR="004D2C91" w:rsidRPr="004140DF" w:rsidRDefault="004D2C91" w:rsidP="004D2C91"/>
    <w:tbl>
      <w:tblPr>
        <w:tblStyle w:val="TableGrid"/>
        <w:tblW w:w="9923" w:type="dxa"/>
        <w:tblInd w:w="-85" w:type="dxa"/>
        <w:tblLayout w:type="fixed"/>
        <w:tblCellMar>
          <w:top w:w="28" w:type="dxa"/>
          <w:left w:w="57" w:type="dxa"/>
          <w:bottom w:w="28" w:type="dxa"/>
          <w:right w:w="57" w:type="dxa"/>
        </w:tblCellMar>
        <w:tblLook w:val="01E0" w:firstRow="1" w:lastRow="1" w:firstColumn="1" w:lastColumn="1" w:noHBand="0" w:noVBand="0"/>
      </w:tblPr>
      <w:tblGrid>
        <w:gridCol w:w="1560"/>
        <w:gridCol w:w="773"/>
        <w:gridCol w:w="675"/>
        <w:gridCol w:w="962"/>
        <w:gridCol w:w="2976"/>
        <w:gridCol w:w="1418"/>
        <w:gridCol w:w="1559"/>
      </w:tblGrid>
      <w:tr w:rsidR="004D2C91" w:rsidRPr="004140DF" w:rsidTr="002B6316">
        <w:trPr>
          <w:cantSplit/>
          <w:tblHeader/>
        </w:trPr>
        <w:tc>
          <w:tcPr>
            <w:tcW w:w="1560" w:type="dxa"/>
          </w:tcPr>
          <w:p w:rsidR="004D2C91" w:rsidRPr="004140DF" w:rsidRDefault="004D2C91" w:rsidP="002B6316">
            <w:pPr>
              <w:jc w:val="left"/>
              <w:rPr>
                <w:sz w:val="18"/>
              </w:rPr>
            </w:pPr>
            <w:r w:rsidRPr="004140DF">
              <w:rPr>
                <w:sz w:val="18"/>
              </w:rPr>
              <w:t>Activity</w:t>
            </w:r>
          </w:p>
        </w:tc>
        <w:tc>
          <w:tcPr>
            <w:tcW w:w="773" w:type="dxa"/>
          </w:tcPr>
          <w:p w:rsidR="004D2C91" w:rsidRPr="004140DF" w:rsidRDefault="004D2C91" w:rsidP="002B6316">
            <w:pPr>
              <w:jc w:val="left"/>
              <w:rPr>
                <w:sz w:val="18"/>
              </w:rPr>
            </w:pPr>
            <w:r w:rsidRPr="004140DF">
              <w:rPr>
                <w:sz w:val="18"/>
              </w:rPr>
              <w:t>Date</w:t>
            </w:r>
          </w:p>
        </w:tc>
        <w:tc>
          <w:tcPr>
            <w:tcW w:w="675" w:type="dxa"/>
          </w:tcPr>
          <w:p w:rsidR="004D2C91" w:rsidRPr="004140DF" w:rsidRDefault="004D2C91" w:rsidP="002B6316">
            <w:pPr>
              <w:jc w:val="left"/>
              <w:rPr>
                <w:sz w:val="18"/>
              </w:rPr>
            </w:pPr>
            <w:r w:rsidRPr="004140DF">
              <w:rPr>
                <w:sz w:val="18"/>
              </w:rPr>
              <w:t>Place</w:t>
            </w:r>
          </w:p>
        </w:tc>
        <w:tc>
          <w:tcPr>
            <w:tcW w:w="962" w:type="dxa"/>
          </w:tcPr>
          <w:p w:rsidR="004D2C91" w:rsidRPr="004140DF" w:rsidRDefault="004D2C91" w:rsidP="002B6316">
            <w:pPr>
              <w:jc w:val="left"/>
              <w:rPr>
                <w:sz w:val="18"/>
              </w:rPr>
            </w:pPr>
            <w:r w:rsidRPr="004140DF">
              <w:rPr>
                <w:sz w:val="18"/>
              </w:rPr>
              <w:t>Organizer</w:t>
            </w:r>
          </w:p>
        </w:tc>
        <w:tc>
          <w:tcPr>
            <w:tcW w:w="2976" w:type="dxa"/>
          </w:tcPr>
          <w:p w:rsidR="004D2C91" w:rsidRPr="004140DF" w:rsidRDefault="004D2C91" w:rsidP="002B6316">
            <w:pPr>
              <w:jc w:val="left"/>
              <w:rPr>
                <w:sz w:val="18"/>
              </w:rPr>
            </w:pPr>
            <w:r w:rsidRPr="004140DF">
              <w:rPr>
                <w:sz w:val="18"/>
              </w:rPr>
              <w:t>Aim of activity</w:t>
            </w:r>
          </w:p>
        </w:tc>
        <w:tc>
          <w:tcPr>
            <w:tcW w:w="1418" w:type="dxa"/>
          </w:tcPr>
          <w:p w:rsidR="004D2C91" w:rsidRPr="004140DF" w:rsidRDefault="004D2C91" w:rsidP="002B6316">
            <w:pPr>
              <w:jc w:val="left"/>
              <w:rPr>
                <w:sz w:val="18"/>
              </w:rPr>
            </w:pPr>
            <w:r w:rsidRPr="004140DF">
              <w:rPr>
                <w:sz w:val="18"/>
              </w:rPr>
              <w:t>Participating countries/ organizations (number of participants from each country/ organization)</w:t>
            </w:r>
          </w:p>
        </w:tc>
        <w:tc>
          <w:tcPr>
            <w:tcW w:w="1559" w:type="dxa"/>
          </w:tcPr>
          <w:p w:rsidR="004D2C91" w:rsidRPr="004140DF" w:rsidRDefault="004D2C91" w:rsidP="002B6316">
            <w:pPr>
              <w:jc w:val="left"/>
              <w:rPr>
                <w:sz w:val="18"/>
              </w:rPr>
            </w:pPr>
            <w:r w:rsidRPr="004140DF">
              <w:rPr>
                <w:sz w:val="18"/>
              </w:rPr>
              <w:t>Comment</w:t>
            </w:r>
          </w:p>
        </w:tc>
      </w:tr>
      <w:tr w:rsidR="004D2C91" w:rsidRPr="004140DF" w:rsidTr="002B6316">
        <w:trPr>
          <w:cantSplit/>
        </w:trPr>
        <w:tc>
          <w:tcPr>
            <w:tcW w:w="1560" w:type="dxa"/>
          </w:tcPr>
          <w:p w:rsidR="004D2C91" w:rsidRPr="004140DF" w:rsidRDefault="004D2C91" w:rsidP="002B6316">
            <w:pPr>
              <w:jc w:val="left"/>
              <w:rPr>
                <w:sz w:val="18"/>
              </w:rPr>
            </w:pPr>
            <w:r w:rsidRPr="004140DF">
              <w:rPr>
                <w:sz w:val="18"/>
              </w:rPr>
              <w:t>1. National best plant variety competition - “AGROMEJORA 2018”</w:t>
            </w:r>
          </w:p>
        </w:tc>
        <w:tc>
          <w:tcPr>
            <w:tcW w:w="773" w:type="dxa"/>
          </w:tcPr>
          <w:p w:rsidR="004D2C91" w:rsidRPr="004140DF" w:rsidRDefault="004D2C91" w:rsidP="002B6316">
            <w:pPr>
              <w:jc w:val="left"/>
              <w:rPr>
                <w:sz w:val="18"/>
              </w:rPr>
            </w:pPr>
            <w:r w:rsidRPr="004140DF">
              <w:rPr>
                <w:sz w:val="18"/>
              </w:rPr>
              <w:t>July 2018</w:t>
            </w:r>
          </w:p>
        </w:tc>
        <w:tc>
          <w:tcPr>
            <w:tcW w:w="675" w:type="dxa"/>
          </w:tcPr>
          <w:p w:rsidR="004D2C91" w:rsidRPr="004140DF" w:rsidRDefault="004D2C91" w:rsidP="002B6316">
            <w:pPr>
              <w:jc w:val="left"/>
              <w:rPr>
                <w:sz w:val="18"/>
              </w:rPr>
            </w:pPr>
            <w:r w:rsidRPr="004140DF">
              <w:rPr>
                <w:sz w:val="18"/>
              </w:rPr>
              <w:t>Quito</w:t>
            </w:r>
          </w:p>
        </w:tc>
        <w:tc>
          <w:tcPr>
            <w:tcW w:w="962" w:type="dxa"/>
          </w:tcPr>
          <w:p w:rsidR="004D2C91" w:rsidRPr="004140DF" w:rsidRDefault="004D2C91" w:rsidP="002B6316">
            <w:pPr>
              <w:jc w:val="left"/>
              <w:rPr>
                <w:sz w:val="18"/>
              </w:rPr>
            </w:pPr>
            <w:r w:rsidRPr="004140DF">
              <w:rPr>
                <w:sz w:val="18"/>
              </w:rPr>
              <w:t>IEPI</w:t>
            </w:r>
          </w:p>
        </w:tc>
        <w:tc>
          <w:tcPr>
            <w:tcW w:w="2976" w:type="dxa"/>
          </w:tcPr>
          <w:p w:rsidR="004D2C91" w:rsidRPr="004140DF" w:rsidRDefault="004D2C91" w:rsidP="002B6316">
            <w:pPr>
              <w:spacing w:after="120"/>
              <w:jc w:val="left"/>
              <w:rPr>
                <w:sz w:val="18"/>
              </w:rPr>
            </w:pPr>
            <w:r w:rsidRPr="004140DF">
              <w:rPr>
                <w:sz w:val="18"/>
              </w:rPr>
              <w:t>Evaluate the efforts, solutions, originality and discipline of public and private institutions and/or companies, universities and farmers in breeding new ornamental, food, fruit and industrial varieties at the domestic level.</w:t>
            </w:r>
          </w:p>
          <w:p w:rsidR="004D2C91" w:rsidRPr="004140DF" w:rsidRDefault="004D2C91" w:rsidP="002B6316">
            <w:pPr>
              <w:spacing w:after="120"/>
              <w:jc w:val="left"/>
              <w:rPr>
                <w:sz w:val="18"/>
              </w:rPr>
            </w:pPr>
            <w:r w:rsidRPr="004140DF">
              <w:rPr>
                <w:sz w:val="18"/>
              </w:rPr>
              <w:t>Encourage domestic breeders and growers to develop new varieties of agricultural and ornamental cultivars that meet national and international market needs.</w:t>
            </w:r>
          </w:p>
          <w:p w:rsidR="004D2C91" w:rsidRPr="004140DF" w:rsidRDefault="004D2C91" w:rsidP="002B6316">
            <w:pPr>
              <w:spacing w:after="120"/>
              <w:jc w:val="left"/>
              <w:rPr>
                <w:sz w:val="18"/>
              </w:rPr>
            </w:pPr>
            <w:r w:rsidRPr="004140DF">
              <w:rPr>
                <w:sz w:val="18"/>
              </w:rPr>
              <w:t>Reward and recognize individuals for their careful development of the best plant variety.</w:t>
            </w:r>
          </w:p>
          <w:p w:rsidR="004D2C91" w:rsidRPr="004140DF" w:rsidRDefault="004D2C91" w:rsidP="002B6316">
            <w:pPr>
              <w:spacing w:after="120"/>
              <w:jc w:val="left"/>
              <w:rPr>
                <w:sz w:val="18"/>
              </w:rPr>
            </w:pPr>
            <w:r w:rsidRPr="004140DF">
              <w:rPr>
                <w:sz w:val="18"/>
              </w:rPr>
              <w:t>Promote and raise participants’ awareness of agricultural and ornamental varieties developed and available in Ecuador.</w:t>
            </w:r>
          </w:p>
        </w:tc>
        <w:tc>
          <w:tcPr>
            <w:tcW w:w="1418" w:type="dxa"/>
          </w:tcPr>
          <w:p w:rsidR="004D2C91" w:rsidRPr="004140DF" w:rsidRDefault="004D2C91" w:rsidP="002B6316">
            <w:pPr>
              <w:jc w:val="left"/>
              <w:rPr>
                <w:sz w:val="18"/>
              </w:rPr>
            </w:pPr>
            <w:r w:rsidRPr="004140DF">
              <w:rPr>
                <w:sz w:val="18"/>
              </w:rPr>
              <w:t>Ecuador</w:t>
            </w:r>
          </w:p>
        </w:tc>
        <w:tc>
          <w:tcPr>
            <w:tcW w:w="1559" w:type="dxa"/>
          </w:tcPr>
          <w:p w:rsidR="004D2C91" w:rsidRPr="004140DF" w:rsidRDefault="004D2C91" w:rsidP="002B6316">
            <w:pPr>
              <w:spacing w:after="120"/>
              <w:jc w:val="left"/>
              <w:rPr>
                <w:sz w:val="18"/>
              </w:rPr>
            </w:pPr>
            <w:r w:rsidRPr="004140DF">
              <w:rPr>
                <w:sz w:val="18"/>
              </w:rPr>
              <w:t>Cash prizes will be awarded and certificates of participation issued.</w:t>
            </w:r>
          </w:p>
          <w:p w:rsidR="004D2C91" w:rsidRPr="004140DF" w:rsidRDefault="004D2C91" w:rsidP="002B6316">
            <w:pPr>
              <w:spacing w:after="120"/>
              <w:jc w:val="left"/>
              <w:rPr>
                <w:sz w:val="18"/>
              </w:rPr>
            </w:pPr>
            <w:r w:rsidRPr="004140DF">
              <w:rPr>
                <w:sz w:val="18"/>
              </w:rPr>
              <w:t>No registration fee for participation.</w:t>
            </w:r>
          </w:p>
        </w:tc>
      </w:tr>
      <w:tr w:rsidR="004D2C91" w:rsidRPr="004140DF" w:rsidTr="002B6316">
        <w:trPr>
          <w:cantSplit/>
        </w:trPr>
        <w:tc>
          <w:tcPr>
            <w:tcW w:w="1560" w:type="dxa"/>
          </w:tcPr>
          <w:p w:rsidR="004D2C91" w:rsidRPr="004140DF" w:rsidRDefault="004D2C91" w:rsidP="002B6316">
            <w:pPr>
              <w:jc w:val="left"/>
              <w:rPr>
                <w:sz w:val="18"/>
              </w:rPr>
            </w:pPr>
            <w:r w:rsidRPr="004140DF">
              <w:rPr>
                <w:sz w:val="18"/>
              </w:rPr>
              <w:t>2. International seminar on plant varieties and seed legislation</w:t>
            </w:r>
          </w:p>
        </w:tc>
        <w:tc>
          <w:tcPr>
            <w:tcW w:w="773" w:type="dxa"/>
          </w:tcPr>
          <w:p w:rsidR="004D2C91" w:rsidRPr="004140DF" w:rsidRDefault="004D2C91" w:rsidP="002B6316">
            <w:pPr>
              <w:jc w:val="left"/>
              <w:rPr>
                <w:sz w:val="18"/>
              </w:rPr>
            </w:pPr>
            <w:r w:rsidRPr="004140DF">
              <w:rPr>
                <w:sz w:val="18"/>
              </w:rPr>
              <w:t>October 2018</w:t>
            </w:r>
          </w:p>
        </w:tc>
        <w:tc>
          <w:tcPr>
            <w:tcW w:w="675" w:type="dxa"/>
          </w:tcPr>
          <w:p w:rsidR="004D2C91" w:rsidRPr="004140DF" w:rsidRDefault="004D2C91" w:rsidP="002B6316">
            <w:pPr>
              <w:jc w:val="left"/>
              <w:rPr>
                <w:sz w:val="18"/>
              </w:rPr>
            </w:pPr>
            <w:r w:rsidRPr="004140DF">
              <w:rPr>
                <w:sz w:val="18"/>
              </w:rPr>
              <w:t>Quito</w:t>
            </w:r>
          </w:p>
        </w:tc>
        <w:tc>
          <w:tcPr>
            <w:tcW w:w="962" w:type="dxa"/>
          </w:tcPr>
          <w:p w:rsidR="004D2C91" w:rsidRPr="004140DF" w:rsidRDefault="004D2C91" w:rsidP="002B6316">
            <w:pPr>
              <w:jc w:val="left"/>
              <w:rPr>
                <w:sz w:val="18"/>
              </w:rPr>
            </w:pPr>
            <w:r w:rsidRPr="004140DF">
              <w:rPr>
                <w:sz w:val="18"/>
              </w:rPr>
              <w:t>IEPI-UPOV</w:t>
            </w:r>
          </w:p>
        </w:tc>
        <w:tc>
          <w:tcPr>
            <w:tcW w:w="2976" w:type="dxa"/>
          </w:tcPr>
          <w:p w:rsidR="004D2C91" w:rsidRPr="004140DF" w:rsidRDefault="004D2C91" w:rsidP="002B6316">
            <w:pPr>
              <w:spacing w:after="120"/>
              <w:jc w:val="left"/>
              <w:rPr>
                <w:sz w:val="18"/>
              </w:rPr>
            </w:pPr>
            <w:r w:rsidRPr="004140DF">
              <w:rPr>
                <w:sz w:val="18"/>
              </w:rPr>
              <w:t>Extend the system for the legal protection of plant varieties, implementation and enforcement.</w:t>
            </w:r>
          </w:p>
          <w:p w:rsidR="004D2C91" w:rsidRPr="004140DF" w:rsidRDefault="004D2C91" w:rsidP="002B6316">
            <w:pPr>
              <w:spacing w:after="120"/>
              <w:jc w:val="left"/>
              <w:rPr>
                <w:sz w:val="18"/>
              </w:rPr>
            </w:pPr>
            <w:r w:rsidRPr="004140DF">
              <w:rPr>
                <w:sz w:val="18"/>
              </w:rPr>
              <w:t xml:space="preserve">Provide the legal protection tool to breeders as an incentive for them to create new plant varieties. </w:t>
            </w:r>
          </w:p>
          <w:p w:rsidR="004D2C91" w:rsidRPr="004140DF" w:rsidRDefault="004D2C91" w:rsidP="002B6316">
            <w:pPr>
              <w:spacing w:after="120"/>
              <w:jc w:val="left"/>
              <w:rPr>
                <w:sz w:val="18"/>
              </w:rPr>
            </w:pPr>
            <w:r w:rsidRPr="004140DF">
              <w:rPr>
                <w:sz w:val="18"/>
              </w:rPr>
              <w:t>Raise awareness among breeders of the need to protect their creations to ensure a fair return on their research.</w:t>
            </w:r>
          </w:p>
        </w:tc>
        <w:tc>
          <w:tcPr>
            <w:tcW w:w="1418" w:type="dxa"/>
          </w:tcPr>
          <w:p w:rsidR="004D2C91" w:rsidRPr="004140DF" w:rsidRDefault="004D2C91" w:rsidP="002B6316">
            <w:pPr>
              <w:jc w:val="left"/>
              <w:rPr>
                <w:sz w:val="18"/>
              </w:rPr>
            </w:pPr>
            <w:r w:rsidRPr="004140DF">
              <w:rPr>
                <w:sz w:val="18"/>
              </w:rPr>
              <w:t>Argentina / Ecuador / Mexico</w:t>
            </w:r>
          </w:p>
        </w:tc>
        <w:tc>
          <w:tcPr>
            <w:tcW w:w="1559" w:type="dxa"/>
          </w:tcPr>
          <w:p w:rsidR="004D2C91" w:rsidRPr="004140DF" w:rsidRDefault="004D2C91" w:rsidP="002B6316">
            <w:pPr>
              <w:spacing w:after="120"/>
              <w:jc w:val="left"/>
              <w:rPr>
                <w:sz w:val="18"/>
              </w:rPr>
            </w:pPr>
            <w:r w:rsidRPr="004140DF">
              <w:rPr>
                <w:sz w:val="18"/>
              </w:rPr>
              <w:t>Registration is free.</w:t>
            </w:r>
          </w:p>
          <w:p w:rsidR="004D2C91" w:rsidRPr="004140DF" w:rsidRDefault="004D2C91" w:rsidP="002B6316">
            <w:pPr>
              <w:spacing w:after="120"/>
              <w:jc w:val="left"/>
              <w:rPr>
                <w:sz w:val="18"/>
              </w:rPr>
            </w:pPr>
            <w:r w:rsidRPr="004140DF">
              <w:rPr>
                <w:sz w:val="18"/>
              </w:rPr>
              <w:t>Certificates of attendance will be issued.</w:t>
            </w:r>
          </w:p>
        </w:tc>
      </w:tr>
      <w:tr w:rsidR="004D2C91" w:rsidRPr="004140DF" w:rsidTr="002B6316">
        <w:trPr>
          <w:cantSplit/>
        </w:trPr>
        <w:tc>
          <w:tcPr>
            <w:tcW w:w="1560" w:type="dxa"/>
          </w:tcPr>
          <w:p w:rsidR="004D2C91" w:rsidRPr="004140DF" w:rsidRDefault="004D2C91" w:rsidP="002B6316">
            <w:pPr>
              <w:jc w:val="left"/>
              <w:rPr>
                <w:sz w:val="18"/>
              </w:rPr>
            </w:pPr>
            <w:r w:rsidRPr="004140DF">
              <w:rPr>
                <w:sz w:val="18"/>
              </w:rPr>
              <w:t xml:space="preserve">3. Capacity- building program with universities at both undergraduate and postgraduate levels to incentivize the development of domestic varieties by the academic community  </w:t>
            </w:r>
          </w:p>
        </w:tc>
        <w:tc>
          <w:tcPr>
            <w:tcW w:w="773" w:type="dxa"/>
          </w:tcPr>
          <w:p w:rsidR="004D2C91" w:rsidRPr="004140DF" w:rsidRDefault="004D2C91" w:rsidP="002B6316">
            <w:pPr>
              <w:jc w:val="left"/>
              <w:rPr>
                <w:sz w:val="18"/>
              </w:rPr>
            </w:pPr>
            <w:r w:rsidRPr="004140DF">
              <w:rPr>
                <w:sz w:val="18"/>
              </w:rPr>
              <w:t>2017-2018</w:t>
            </w:r>
          </w:p>
        </w:tc>
        <w:tc>
          <w:tcPr>
            <w:tcW w:w="675" w:type="dxa"/>
          </w:tcPr>
          <w:p w:rsidR="004D2C91" w:rsidRPr="004140DF" w:rsidRDefault="004D2C91" w:rsidP="002B6316">
            <w:pPr>
              <w:jc w:val="left"/>
              <w:rPr>
                <w:sz w:val="18"/>
              </w:rPr>
            </w:pPr>
          </w:p>
        </w:tc>
        <w:tc>
          <w:tcPr>
            <w:tcW w:w="962" w:type="dxa"/>
          </w:tcPr>
          <w:p w:rsidR="004D2C91" w:rsidRPr="004140DF" w:rsidRDefault="004D2C91" w:rsidP="002B6316">
            <w:pPr>
              <w:jc w:val="left"/>
              <w:rPr>
                <w:sz w:val="18"/>
              </w:rPr>
            </w:pPr>
            <w:r w:rsidRPr="004140DF">
              <w:rPr>
                <w:sz w:val="18"/>
              </w:rPr>
              <w:t>IEPI</w:t>
            </w:r>
          </w:p>
        </w:tc>
        <w:tc>
          <w:tcPr>
            <w:tcW w:w="2976" w:type="dxa"/>
          </w:tcPr>
          <w:p w:rsidR="004D2C91" w:rsidRPr="004140DF" w:rsidRDefault="004D2C91" w:rsidP="002B6316">
            <w:pPr>
              <w:spacing w:after="120"/>
              <w:jc w:val="left"/>
              <w:rPr>
                <w:sz w:val="18"/>
              </w:rPr>
            </w:pPr>
            <w:r w:rsidRPr="004140DF">
              <w:rPr>
                <w:sz w:val="18"/>
              </w:rPr>
              <w:t>Promote agricultural innovation through the use of plant breeders’ rights.</w:t>
            </w:r>
          </w:p>
          <w:p w:rsidR="004D2C91" w:rsidRPr="004140DF" w:rsidRDefault="004D2C91" w:rsidP="002B6316">
            <w:pPr>
              <w:spacing w:after="120"/>
              <w:jc w:val="left"/>
              <w:rPr>
                <w:sz w:val="18"/>
              </w:rPr>
            </w:pPr>
            <w:r w:rsidRPr="004140DF">
              <w:rPr>
                <w:sz w:val="18"/>
              </w:rPr>
              <w:t>Extend the system for the legal protection of plant varieties, implementation and enforcement.</w:t>
            </w:r>
          </w:p>
          <w:p w:rsidR="004D2C91" w:rsidRPr="004140DF" w:rsidRDefault="004D2C91" w:rsidP="002B6316">
            <w:pPr>
              <w:spacing w:after="120"/>
              <w:jc w:val="left"/>
              <w:rPr>
                <w:sz w:val="18"/>
              </w:rPr>
            </w:pPr>
            <w:r w:rsidRPr="004140DF">
              <w:rPr>
                <w:sz w:val="18"/>
              </w:rPr>
              <w:t>Provide the legal protection tool to academics as an incentive for them to create new plant varieties.</w:t>
            </w:r>
          </w:p>
        </w:tc>
        <w:tc>
          <w:tcPr>
            <w:tcW w:w="1418" w:type="dxa"/>
          </w:tcPr>
          <w:p w:rsidR="004D2C91" w:rsidRPr="004140DF" w:rsidRDefault="004D2C91" w:rsidP="002B6316">
            <w:pPr>
              <w:jc w:val="left"/>
              <w:rPr>
                <w:sz w:val="18"/>
              </w:rPr>
            </w:pPr>
            <w:r w:rsidRPr="004140DF">
              <w:rPr>
                <w:sz w:val="18"/>
              </w:rPr>
              <w:t>Ecuador</w:t>
            </w:r>
          </w:p>
        </w:tc>
        <w:tc>
          <w:tcPr>
            <w:tcW w:w="1559" w:type="dxa"/>
          </w:tcPr>
          <w:p w:rsidR="004D2C91" w:rsidRPr="004140DF" w:rsidRDefault="004D2C91" w:rsidP="002B6316">
            <w:pPr>
              <w:spacing w:after="120"/>
              <w:jc w:val="left"/>
              <w:rPr>
                <w:sz w:val="18"/>
              </w:rPr>
            </w:pPr>
            <w:r w:rsidRPr="004140DF">
              <w:rPr>
                <w:sz w:val="18"/>
              </w:rPr>
              <w:t>Support required from UPOV and other related and concerned bodies.</w:t>
            </w:r>
          </w:p>
        </w:tc>
      </w:tr>
    </w:tbl>
    <w:p w:rsidR="004D2C91" w:rsidRPr="004140DF" w:rsidRDefault="004D2C91" w:rsidP="004D2C91"/>
    <w:p w:rsidR="004D2C91" w:rsidRPr="004140DF" w:rsidRDefault="004D2C91" w:rsidP="004D2C91"/>
    <w:p w:rsidR="004D2C91" w:rsidRPr="004140DF" w:rsidRDefault="004D2C91" w:rsidP="004D2C91">
      <w:r w:rsidRPr="004140DF">
        <w:t>II.</w:t>
      </w:r>
      <w:r w:rsidRPr="004140DF">
        <w:tab/>
        <w:t>OTHER DEVELOPMENTS OF RELEVANCE TO UPOV</w:t>
      </w:r>
    </w:p>
    <w:p w:rsidR="004D2C91" w:rsidRPr="004140DF" w:rsidRDefault="004D2C91" w:rsidP="004D2C91"/>
    <w:p w:rsidR="004D2C91" w:rsidRPr="004140DF" w:rsidRDefault="004D2C91" w:rsidP="004D2C91">
      <w:pPr>
        <w:rPr>
          <w:rFonts w:cs="Arial"/>
        </w:rPr>
      </w:pPr>
      <w:r w:rsidRPr="004140DF">
        <w:rPr>
          <w:rFonts w:cs="Arial"/>
        </w:rPr>
        <w:t xml:space="preserve">The IEPI is working on the Plant Variety Management Platform project. </w:t>
      </w:r>
    </w:p>
    <w:p w:rsidR="004D2C91" w:rsidRPr="004140DF" w:rsidRDefault="004D2C91" w:rsidP="004D2C91">
      <w:pPr>
        <w:rPr>
          <w:rFonts w:cs="Arial"/>
        </w:rPr>
      </w:pPr>
    </w:p>
    <w:p w:rsidR="004D2C91" w:rsidRPr="004140DF" w:rsidRDefault="004D2C91" w:rsidP="004D2C91">
      <w:pPr>
        <w:rPr>
          <w:rFonts w:cs="Arial"/>
        </w:rPr>
      </w:pPr>
      <w:r w:rsidRPr="004140DF">
        <w:rPr>
          <w:rFonts w:cs="Arial"/>
        </w:rPr>
        <w:t>The aim of the project is to provide the general public with a free digital tool to search for plant varieties covered by intellectual property rights, PBR legislation or national DUS test guidelines.</w:t>
      </w:r>
    </w:p>
    <w:p w:rsidR="004D2C91" w:rsidRPr="004140DF" w:rsidRDefault="004D2C91" w:rsidP="004D2C91">
      <w:pPr>
        <w:rPr>
          <w:rFonts w:cs="Arial"/>
        </w:rPr>
      </w:pPr>
    </w:p>
    <w:p w:rsidR="004D2C91" w:rsidRPr="004140DF" w:rsidRDefault="004D2C91" w:rsidP="004D2C91">
      <w:r w:rsidRPr="004140DF">
        <w:rPr>
          <w:rFonts w:cs="Arial"/>
        </w:rPr>
        <w:t>The digital platform is scheduled to be rolled out in December 2017.</w:t>
      </w:r>
    </w:p>
    <w:p w:rsidR="004D2C91" w:rsidRPr="004140DF" w:rsidRDefault="004D2C91" w:rsidP="004D2C91"/>
    <w:p w:rsidR="00164C89" w:rsidRPr="005917C2" w:rsidRDefault="00164C89" w:rsidP="00164C89"/>
    <w:p w:rsidR="00164C89" w:rsidRPr="005917C2" w:rsidRDefault="00164C89" w:rsidP="00164C89"/>
    <w:p w:rsidR="00164C89" w:rsidRPr="0075031D" w:rsidRDefault="00164C89" w:rsidP="00164C89">
      <w:pPr>
        <w:jc w:val="right"/>
      </w:pPr>
      <w:r w:rsidRPr="0075031D">
        <w:t xml:space="preserve">[Annex </w:t>
      </w:r>
      <w:r>
        <w:t>VI</w:t>
      </w:r>
      <w:r w:rsidRPr="0075031D">
        <w:t>II follows]</w:t>
      </w:r>
    </w:p>
    <w:p w:rsidR="00164C89" w:rsidRPr="0075031D" w:rsidRDefault="00164C89" w:rsidP="00164C89">
      <w:pPr>
        <w:jc w:val="left"/>
      </w:pPr>
    </w:p>
    <w:p w:rsidR="00164C89" w:rsidRDefault="00164C89" w:rsidP="00164C89">
      <w:pPr>
        <w:jc w:val="left"/>
        <w:sectPr w:rsidR="00164C89" w:rsidSect="00557ECF">
          <w:headerReference w:type="default" r:id="rId23"/>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t>ANNEX VIII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GEORGIA</w:t>
      </w:r>
    </w:p>
    <w:p w:rsidR="00164C89" w:rsidRPr="00FD4B26" w:rsidRDefault="00164C89" w:rsidP="00164C89"/>
    <w:p w:rsidR="00164C89" w:rsidRPr="00FD4B26" w:rsidRDefault="00164C89" w:rsidP="00164C89"/>
    <w:p w:rsidR="00CC5721" w:rsidRPr="00801F98" w:rsidRDefault="00CC5721" w:rsidP="00CC5721">
      <w:r w:rsidRPr="00801F98">
        <w:t>I.</w:t>
      </w:r>
      <w:r w:rsidRPr="00801F98">
        <w:tab/>
        <w:t>PLANT VARIETY PROTECTION</w:t>
      </w:r>
    </w:p>
    <w:p w:rsidR="00CC5721" w:rsidRPr="00801F98" w:rsidRDefault="00CC5721" w:rsidP="00CC5721"/>
    <w:p w:rsidR="00CC5721" w:rsidRPr="00801F98" w:rsidRDefault="00CC5721" w:rsidP="00CC5721">
      <w:pPr>
        <w:tabs>
          <w:tab w:val="left" w:pos="426"/>
          <w:tab w:val="left" w:pos="1276"/>
        </w:tabs>
      </w:pPr>
      <w:r w:rsidRPr="00801F98">
        <w:t xml:space="preserve">1. </w:t>
      </w:r>
      <w:r w:rsidRPr="00801F98">
        <w:tab/>
      </w:r>
      <w:r w:rsidRPr="00801F98">
        <w:rPr>
          <w:u w:val="single"/>
        </w:rPr>
        <w:t>Situation in the legislative field</w:t>
      </w:r>
    </w:p>
    <w:p w:rsidR="00CC5721" w:rsidRPr="00801F98" w:rsidRDefault="00CC5721" w:rsidP="00CC5721"/>
    <w:p w:rsidR="00CC5721" w:rsidRPr="00801F98" w:rsidRDefault="00CC5721" w:rsidP="00CC5721">
      <w:r w:rsidRPr="00801F98">
        <w:t>1.1</w:t>
      </w:r>
      <w:r w:rsidRPr="00801F98">
        <w:tab/>
        <w:t>Amendments of the law and the implementing regulations:</w:t>
      </w:r>
    </w:p>
    <w:p w:rsidR="00CC5721" w:rsidRPr="00801F98" w:rsidRDefault="00CC5721" w:rsidP="00CC5721">
      <w:pPr>
        <w:ind w:left="567"/>
      </w:pPr>
    </w:p>
    <w:p w:rsidR="00CC5721" w:rsidRPr="00801F98" w:rsidRDefault="00CC5721" w:rsidP="00CC5721">
      <w:pPr>
        <w:ind w:left="567"/>
      </w:pPr>
      <w:r w:rsidRPr="00801F98">
        <w:t>Georgia is member of the Union with the 1991 Act of the UPOV Convention.</w:t>
      </w:r>
    </w:p>
    <w:p w:rsidR="00CC5721" w:rsidRPr="00801F98" w:rsidRDefault="00CC5721" w:rsidP="00CC5721">
      <w:pPr>
        <w:ind w:left="567"/>
      </w:pPr>
    </w:p>
    <w:p w:rsidR="00CC5721" w:rsidRPr="00801F98" w:rsidRDefault="00CC5721" w:rsidP="00CC5721">
      <w:pPr>
        <w:ind w:left="567"/>
      </w:pPr>
      <w:r w:rsidRPr="00801F98">
        <w:t>Georgian Law regulates linked with the legal protection of new varieties of plants and applies to all botanical genera and species.</w:t>
      </w:r>
    </w:p>
    <w:p w:rsidR="00CC5721" w:rsidRPr="00801F98" w:rsidRDefault="00CC5721" w:rsidP="00CC5721">
      <w:pPr>
        <w:ind w:left="567"/>
      </w:pPr>
    </w:p>
    <w:p w:rsidR="00CC5721" w:rsidRPr="00801F98" w:rsidRDefault="00CC5721" w:rsidP="00CC5721">
      <w:pPr>
        <w:ind w:left="567"/>
      </w:pPr>
      <w:r w:rsidRPr="00801F98">
        <w:t>Fee for the registration of new variety of plant and breeds are not applicable yet.</w:t>
      </w:r>
    </w:p>
    <w:p w:rsidR="00CC5721" w:rsidRPr="00801F98" w:rsidRDefault="00CC5721" w:rsidP="00CC5721">
      <w:pPr>
        <w:ind w:left="567"/>
      </w:pPr>
    </w:p>
    <w:p w:rsidR="00CC5721" w:rsidRPr="00801F98" w:rsidRDefault="00CC5721" w:rsidP="00CC5721">
      <w:r w:rsidRPr="00801F98">
        <w:t>1.2</w:t>
      </w:r>
      <w:r w:rsidRPr="00801F98">
        <w:tab/>
        <w:t>Extension of protection to further genera and species (made or planned):</w:t>
      </w:r>
    </w:p>
    <w:p w:rsidR="00CC5721" w:rsidRPr="00801F98" w:rsidRDefault="00CC5721" w:rsidP="00CC5721"/>
    <w:p w:rsidR="00CC5721" w:rsidRPr="00801F98" w:rsidRDefault="00CC5721" w:rsidP="00CC5721">
      <w:r w:rsidRPr="00801F98">
        <w:tab/>
        <w:t>Not made.</w:t>
      </w:r>
    </w:p>
    <w:p w:rsidR="00CC5721" w:rsidRPr="00801F98" w:rsidRDefault="00CC5721" w:rsidP="00CC5721"/>
    <w:p w:rsidR="00CC5721" w:rsidRPr="00801F98" w:rsidRDefault="00CC5721" w:rsidP="00CC5721">
      <w:r w:rsidRPr="00801F98">
        <w:t>1.3</w:t>
      </w:r>
      <w:r w:rsidRPr="00801F98">
        <w:tab/>
        <w:t>Case law</w:t>
      </w:r>
    </w:p>
    <w:p w:rsidR="00CC5721" w:rsidRPr="00801F98" w:rsidRDefault="00CC5721" w:rsidP="00CC5721"/>
    <w:p w:rsidR="00CC5721" w:rsidRPr="00801F98" w:rsidRDefault="00CC5721" w:rsidP="00CC5721">
      <w:r w:rsidRPr="00801F98">
        <w:tab/>
        <w:t>Nothing to report.</w:t>
      </w:r>
    </w:p>
    <w:p w:rsidR="00CC5721" w:rsidRPr="00801F98" w:rsidRDefault="00CC5721" w:rsidP="00CC5721"/>
    <w:p w:rsidR="00CC5721" w:rsidRPr="00801F98" w:rsidRDefault="00CC5721" w:rsidP="00CC5721"/>
    <w:p w:rsidR="00CC5721" w:rsidRPr="00801F98" w:rsidRDefault="00CC5721" w:rsidP="00CC5721">
      <w:pPr>
        <w:rPr>
          <w:u w:val="single"/>
        </w:rPr>
      </w:pPr>
      <w:r w:rsidRPr="00801F98">
        <w:t>2.</w:t>
      </w:r>
      <w:r w:rsidRPr="00801F98">
        <w:tab/>
      </w:r>
      <w:r w:rsidRPr="00801F98">
        <w:rPr>
          <w:u w:val="single"/>
        </w:rPr>
        <w:t>Cooperation in examination</w:t>
      </w:r>
    </w:p>
    <w:p w:rsidR="00CC5721" w:rsidRPr="00801F98" w:rsidRDefault="00CC5721" w:rsidP="00CC5721">
      <w:pPr>
        <w:rPr>
          <w:u w:val="single"/>
        </w:rPr>
      </w:pPr>
    </w:p>
    <w:p w:rsidR="00CC5721" w:rsidRPr="00801F98" w:rsidRDefault="00CC5721" w:rsidP="00CC5721">
      <w:pPr>
        <w:rPr>
          <w:rFonts w:cs="Arial"/>
        </w:rPr>
      </w:pPr>
      <w:r w:rsidRPr="00801F98">
        <w:rPr>
          <w:rFonts w:cs="Arial"/>
        </w:rPr>
        <w:t>Georgia does not have bilateral agreements of cooperation in the examination of plant varieties.</w:t>
      </w:r>
    </w:p>
    <w:p w:rsidR="00CC5721" w:rsidRPr="00801F98" w:rsidRDefault="00CC5721" w:rsidP="00CC5721"/>
    <w:p w:rsidR="00CC5721" w:rsidRPr="00801F98" w:rsidRDefault="00CC5721" w:rsidP="00CC5721"/>
    <w:p w:rsidR="00CC5721" w:rsidRPr="00801F98" w:rsidRDefault="00CC5721" w:rsidP="00CC5721">
      <w:pPr>
        <w:rPr>
          <w:u w:val="single"/>
        </w:rPr>
      </w:pPr>
      <w:r w:rsidRPr="00801F98">
        <w:t>3.</w:t>
      </w:r>
      <w:r w:rsidRPr="00801F98">
        <w:tab/>
      </w:r>
      <w:r w:rsidRPr="00801F98">
        <w:rPr>
          <w:u w:val="single"/>
        </w:rPr>
        <w:t>Situation in the administrative field</w:t>
      </w:r>
    </w:p>
    <w:p w:rsidR="00CC5721" w:rsidRPr="00801F98" w:rsidRDefault="00CC5721" w:rsidP="00CC5721"/>
    <w:p w:rsidR="00CC5721" w:rsidRPr="00801F98" w:rsidRDefault="00CC5721" w:rsidP="00CC5721">
      <w:pPr>
        <w:ind w:left="851" w:hanging="425"/>
      </w:pPr>
      <w:r w:rsidRPr="00801F98">
        <w:t>-</w:t>
      </w:r>
      <w:r w:rsidRPr="00801F98">
        <w:tab/>
        <w:t>No changes in the administrative structure.</w:t>
      </w:r>
    </w:p>
    <w:p w:rsidR="00CC5721" w:rsidRPr="00801F98" w:rsidRDefault="00CC5721" w:rsidP="00CC5721">
      <w:pPr>
        <w:ind w:left="851" w:hanging="425"/>
      </w:pPr>
      <w:r w:rsidRPr="00801F98">
        <w:t>-</w:t>
      </w:r>
      <w:r w:rsidRPr="00801F98">
        <w:tab/>
        <w:t>No changes in office procedures and systems.</w:t>
      </w:r>
    </w:p>
    <w:p w:rsidR="00CC5721" w:rsidRPr="00801F98" w:rsidRDefault="00CC5721" w:rsidP="00CC5721">
      <w:pPr>
        <w:tabs>
          <w:tab w:val="left" w:pos="426"/>
          <w:tab w:val="left" w:pos="851"/>
        </w:tabs>
      </w:pPr>
    </w:p>
    <w:p w:rsidR="00CC5721" w:rsidRPr="00801F98" w:rsidRDefault="00CC5721" w:rsidP="00CC5721"/>
    <w:p w:rsidR="00CC5721" w:rsidRPr="00801F98" w:rsidRDefault="00CC5721" w:rsidP="00CC5721">
      <w:r w:rsidRPr="00801F98">
        <w:t>4.</w:t>
      </w:r>
      <w:r w:rsidRPr="00801F98">
        <w:tab/>
      </w:r>
      <w:r w:rsidRPr="00801F98">
        <w:rPr>
          <w:u w:val="single"/>
        </w:rPr>
        <w:t>Situation in the technical field</w:t>
      </w:r>
    </w:p>
    <w:p w:rsidR="00CC5721" w:rsidRPr="00801F98" w:rsidRDefault="00CC5721" w:rsidP="00CC5721"/>
    <w:p w:rsidR="00CC5721" w:rsidRPr="00801F98" w:rsidRDefault="00CC5721" w:rsidP="00CC5721">
      <w:r w:rsidRPr="00801F98">
        <w:tab/>
        <w:t>Nothing to report.</w:t>
      </w:r>
    </w:p>
    <w:p w:rsidR="00CC5721" w:rsidRPr="00801F98" w:rsidRDefault="00CC5721" w:rsidP="00CC5721"/>
    <w:p w:rsidR="00CC5721" w:rsidRPr="00801F98" w:rsidRDefault="00CC5721" w:rsidP="00CC5721"/>
    <w:p w:rsidR="00CC5721" w:rsidRPr="00801F98" w:rsidRDefault="00CC5721" w:rsidP="00CC5721">
      <w:pPr>
        <w:rPr>
          <w:u w:val="single"/>
        </w:rPr>
      </w:pPr>
      <w:r w:rsidRPr="00801F98">
        <w:t>5.</w:t>
      </w:r>
      <w:r w:rsidRPr="00801F98">
        <w:tab/>
      </w:r>
      <w:r w:rsidRPr="00801F98">
        <w:rPr>
          <w:u w:val="single"/>
        </w:rPr>
        <w:t>Activities for the promotion of plant variety protection</w:t>
      </w:r>
    </w:p>
    <w:p w:rsidR="00CC5721" w:rsidRPr="00801F98" w:rsidRDefault="00CC5721" w:rsidP="00CC5721"/>
    <w:tbl>
      <w:tblPr>
        <w:tblStyle w:val="TableGrid"/>
        <w:tblW w:w="9855" w:type="dxa"/>
        <w:tblLayout w:type="fixed"/>
        <w:tblLook w:val="01E0" w:firstRow="1" w:lastRow="1" w:firstColumn="1" w:lastColumn="1" w:noHBand="0" w:noVBand="0"/>
      </w:tblPr>
      <w:tblGrid>
        <w:gridCol w:w="2093"/>
        <w:gridCol w:w="1642"/>
        <w:gridCol w:w="900"/>
        <w:gridCol w:w="1350"/>
        <w:gridCol w:w="1620"/>
        <w:gridCol w:w="2250"/>
      </w:tblGrid>
      <w:tr w:rsidR="00CC5721" w:rsidRPr="00801F98" w:rsidTr="00557ECF">
        <w:tc>
          <w:tcPr>
            <w:tcW w:w="2093" w:type="dxa"/>
            <w:tcBorders>
              <w:top w:val="single" w:sz="4" w:space="0" w:color="auto"/>
              <w:left w:val="single" w:sz="4" w:space="0" w:color="auto"/>
              <w:bottom w:val="single" w:sz="4" w:space="0" w:color="auto"/>
              <w:right w:val="single" w:sz="4" w:space="0" w:color="auto"/>
            </w:tcBorders>
            <w:hideMark/>
          </w:tcPr>
          <w:p w:rsidR="00CC5721" w:rsidRPr="00801F98" w:rsidRDefault="00CC5721" w:rsidP="00557ECF">
            <w:pPr>
              <w:jc w:val="left"/>
              <w:rPr>
                <w:sz w:val="18"/>
              </w:rPr>
            </w:pPr>
            <w:r w:rsidRPr="00801F98">
              <w:rPr>
                <w:sz w:val="18"/>
              </w:rPr>
              <w:t>Title of activity</w:t>
            </w:r>
          </w:p>
        </w:tc>
        <w:tc>
          <w:tcPr>
            <w:tcW w:w="1642" w:type="dxa"/>
            <w:tcBorders>
              <w:top w:val="single" w:sz="4" w:space="0" w:color="auto"/>
              <w:left w:val="single" w:sz="4" w:space="0" w:color="auto"/>
              <w:bottom w:val="single" w:sz="4" w:space="0" w:color="auto"/>
              <w:right w:val="single" w:sz="4" w:space="0" w:color="auto"/>
            </w:tcBorders>
            <w:hideMark/>
          </w:tcPr>
          <w:p w:rsidR="00CC5721" w:rsidRPr="00801F98" w:rsidRDefault="00CC5721" w:rsidP="00557ECF">
            <w:pPr>
              <w:jc w:val="left"/>
              <w:rPr>
                <w:sz w:val="18"/>
              </w:rPr>
            </w:pPr>
            <w:r w:rsidRPr="00801F98">
              <w:rPr>
                <w:sz w:val="18"/>
              </w:rPr>
              <w:t>Date</w:t>
            </w:r>
          </w:p>
        </w:tc>
        <w:tc>
          <w:tcPr>
            <w:tcW w:w="900" w:type="dxa"/>
            <w:tcBorders>
              <w:top w:val="single" w:sz="4" w:space="0" w:color="auto"/>
              <w:left w:val="single" w:sz="4" w:space="0" w:color="auto"/>
              <w:bottom w:val="single" w:sz="4" w:space="0" w:color="auto"/>
              <w:right w:val="single" w:sz="4" w:space="0" w:color="auto"/>
            </w:tcBorders>
            <w:hideMark/>
          </w:tcPr>
          <w:p w:rsidR="00CC5721" w:rsidRPr="00801F98" w:rsidRDefault="00CC5721" w:rsidP="00557ECF">
            <w:pPr>
              <w:jc w:val="left"/>
              <w:rPr>
                <w:sz w:val="18"/>
              </w:rPr>
            </w:pPr>
            <w:r w:rsidRPr="00801F98">
              <w:rPr>
                <w:sz w:val="18"/>
              </w:rPr>
              <w:t>Location</w:t>
            </w:r>
          </w:p>
        </w:tc>
        <w:tc>
          <w:tcPr>
            <w:tcW w:w="1350" w:type="dxa"/>
            <w:tcBorders>
              <w:top w:val="single" w:sz="4" w:space="0" w:color="auto"/>
              <w:left w:val="single" w:sz="4" w:space="0" w:color="auto"/>
              <w:bottom w:val="single" w:sz="4" w:space="0" w:color="auto"/>
              <w:right w:val="single" w:sz="4" w:space="0" w:color="auto"/>
            </w:tcBorders>
            <w:hideMark/>
          </w:tcPr>
          <w:p w:rsidR="00CC5721" w:rsidRPr="00801F98" w:rsidRDefault="00CC5721" w:rsidP="00557ECF">
            <w:pPr>
              <w:jc w:val="left"/>
              <w:rPr>
                <w:sz w:val="18"/>
              </w:rPr>
            </w:pPr>
            <w:r w:rsidRPr="00801F98">
              <w:rPr>
                <w:sz w:val="18"/>
              </w:rPr>
              <w:t>Organizer(s)</w:t>
            </w:r>
          </w:p>
        </w:tc>
        <w:tc>
          <w:tcPr>
            <w:tcW w:w="1620" w:type="dxa"/>
            <w:tcBorders>
              <w:top w:val="single" w:sz="4" w:space="0" w:color="auto"/>
              <w:left w:val="single" w:sz="4" w:space="0" w:color="auto"/>
              <w:bottom w:val="single" w:sz="4" w:space="0" w:color="auto"/>
              <w:right w:val="single" w:sz="4" w:space="0" w:color="auto"/>
            </w:tcBorders>
            <w:hideMark/>
          </w:tcPr>
          <w:p w:rsidR="00CC5721" w:rsidRPr="00801F98" w:rsidRDefault="00CC5721" w:rsidP="00557ECF">
            <w:pPr>
              <w:jc w:val="left"/>
              <w:rPr>
                <w:sz w:val="18"/>
              </w:rPr>
            </w:pPr>
            <w:r w:rsidRPr="00801F98">
              <w:rPr>
                <w:sz w:val="18"/>
              </w:rPr>
              <w:t>Purpose of activity</w:t>
            </w:r>
          </w:p>
        </w:tc>
        <w:tc>
          <w:tcPr>
            <w:tcW w:w="2250" w:type="dxa"/>
            <w:tcBorders>
              <w:top w:val="single" w:sz="4" w:space="0" w:color="auto"/>
              <w:left w:val="single" w:sz="4" w:space="0" w:color="auto"/>
              <w:bottom w:val="single" w:sz="4" w:space="0" w:color="auto"/>
              <w:right w:val="single" w:sz="4" w:space="0" w:color="auto"/>
            </w:tcBorders>
            <w:hideMark/>
          </w:tcPr>
          <w:p w:rsidR="00CC5721" w:rsidRPr="00801F98" w:rsidRDefault="00CC5721" w:rsidP="00557ECF">
            <w:pPr>
              <w:jc w:val="left"/>
              <w:rPr>
                <w:sz w:val="18"/>
              </w:rPr>
            </w:pPr>
            <w:r w:rsidRPr="00801F98">
              <w:rPr>
                <w:sz w:val="18"/>
              </w:rPr>
              <w:t>Participating countries/ organizations (number of participants from each)</w:t>
            </w:r>
          </w:p>
        </w:tc>
      </w:tr>
      <w:tr w:rsidR="00CC5721" w:rsidRPr="00801F98" w:rsidTr="00557ECF">
        <w:tc>
          <w:tcPr>
            <w:tcW w:w="2093" w:type="dxa"/>
            <w:tcBorders>
              <w:top w:val="single" w:sz="4" w:space="0" w:color="auto"/>
              <w:left w:val="single" w:sz="4" w:space="0" w:color="auto"/>
              <w:bottom w:val="single" w:sz="4" w:space="0" w:color="auto"/>
              <w:right w:val="single" w:sz="4" w:space="0" w:color="auto"/>
            </w:tcBorders>
          </w:tcPr>
          <w:p w:rsidR="00CC5721" w:rsidRPr="00801F98" w:rsidRDefault="00CC5721" w:rsidP="00557ECF">
            <w:pPr>
              <w:jc w:val="left"/>
              <w:rPr>
                <w:sz w:val="18"/>
              </w:rPr>
            </w:pPr>
            <w:r w:rsidRPr="00801F98">
              <w:rPr>
                <w:sz w:val="18"/>
              </w:rPr>
              <w:t>1. Participation in UPOV Technical Working Party for Fruit Crops</w:t>
            </w:r>
          </w:p>
          <w:p w:rsidR="00CC5721" w:rsidRPr="00801F98" w:rsidRDefault="00CC5721" w:rsidP="00557ECF">
            <w:pPr>
              <w:jc w:val="left"/>
              <w:rPr>
                <w:sz w:val="18"/>
              </w:rPr>
            </w:pPr>
          </w:p>
        </w:tc>
        <w:tc>
          <w:tcPr>
            <w:tcW w:w="1642" w:type="dxa"/>
            <w:tcBorders>
              <w:top w:val="single" w:sz="4" w:space="0" w:color="auto"/>
              <w:left w:val="single" w:sz="4" w:space="0" w:color="auto"/>
              <w:bottom w:val="single" w:sz="4" w:space="0" w:color="auto"/>
              <w:right w:val="single" w:sz="4" w:space="0" w:color="auto"/>
            </w:tcBorders>
          </w:tcPr>
          <w:p w:rsidR="00CC5721" w:rsidRPr="00801F98" w:rsidRDefault="00CC5721" w:rsidP="00557ECF">
            <w:pPr>
              <w:jc w:val="left"/>
              <w:rPr>
                <w:sz w:val="18"/>
              </w:rPr>
            </w:pPr>
            <w:r w:rsidRPr="00801F98">
              <w:rPr>
                <w:sz w:val="18"/>
              </w:rPr>
              <w:t>13-18 November 2016</w:t>
            </w:r>
          </w:p>
        </w:tc>
        <w:tc>
          <w:tcPr>
            <w:tcW w:w="900" w:type="dxa"/>
            <w:tcBorders>
              <w:top w:val="single" w:sz="4" w:space="0" w:color="auto"/>
              <w:left w:val="single" w:sz="4" w:space="0" w:color="auto"/>
              <w:bottom w:val="single" w:sz="4" w:space="0" w:color="auto"/>
              <w:right w:val="single" w:sz="4" w:space="0" w:color="auto"/>
            </w:tcBorders>
          </w:tcPr>
          <w:p w:rsidR="00CC5721" w:rsidRPr="00801F98" w:rsidRDefault="00CC5721" w:rsidP="00557ECF">
            <w:pPr>
              <w:jc w:val="left"/>
              <w:rPr>
                <w:sz w:val="18"/>
              </w:rPr>
            </w:pPr>
            <w:r w:rsidRPr="00801F98">
              <w:rPr>
                <w:sz w:val="18"/>
              </w:rPr>
              <w:t>Angers</w:t>
            </w:r>
          </w:p>
          <w:p w:rsidR="00CC5721" w:rsidRPr="00801F98" w:rsidRDefault="00CC5721" w:rsidP="00557ECF">
            <w:pPr>
              <w:jc w:val="left"/>
              <w:rPr>
                <w:sz w:val="18"/>
              </w:rPr>
            </w:pPr>
            <w:r w:rsidRPr="00801F98">
              <w:rPr>
                <w:sz w:val="18"/>
              </w:rPr>
              <w:t>France</w:t>
            </w:r>
          </w:p>
        </w:tc>
        <w:tc>
          <w:tcPr>
            <w:tcW w:w="1350" w:type="dxa"/>
            <w:tcBorders>
              <w:top w:val="single" w:sz="4" w:space="0" w:color="auto"/>
              <w:left w:val="single" w:sz="4" w:space="0" w:color="auto"/>
              <w:bottom w:val="single" w:sz="4" w:space="0" w:color="auto"/>
              <w:right w:val="single" w:sz="4" w:space="0" w:color="auto"/>
            </w:tcBorders>
          </w:tcPr>
          <w:p w:rsidR="00CC5721" w:rsidRPr="00801F98" w:rsidRDefault="00CC5721" w:rsidP="00557ECF">
            <w:pPr>
              <w:jc w:val="left"/>
              <w:rPr>
                <w:sz w:val="18"/>
              </w:rPr>
            </w:pPr>
            <w:r w:rsidRPr="00801F98">
              <w:rPr>
                <w:sz w:val="18"/>
              </w:rPr>
              <w:t>UPOV, CPVO</w:t>
            </w:r>
          </w:p>
        </w:tc>
        <w:tc>
          <w:tcPr>
            <w:tcW w:w="1620" w:type="dxa"/>
            <w:tcBorders>
              <w:top w:val="single" w:sz="4" w:space="0" w:color="auto"/>
              <w:left w:val="single" w:sz="4" w:space="0" w:color="auto"/>
              <w:bottom w:val="single" w:sz="4" w:space="0" w:color="auto"/>
              <w:right w:val="single" w:sz="4" w:space="0" w:color="auto"/>
            </w:tcBorders>
          </w:tcPr>
          <w:p w:rsidR="00CC5721" w:rsidRPr="00801F98" w:rsidRDefault="00CC5721" w:rsidP="00557ECF">
            <w:pPr>
              <w:jc w:val="left"/>
              <w:rPr>
                <w:sz w:val="18"/>
              </w:rPr>
            </w:pPr>
          </w:p>
        </w:tc>
        <w:tc>
          <w:tcPr>
            <w:tcW w:w="2250" w:type="dxa"/>
            <w:tcBorders>
              <w:top w:val="single" w:sz="4" w:space="0" w:color="auto"/>
              <w:left w:val="single" w:sz="4" w:space="0" w:color="auto"/>
              <w:bottom w:val="single" w:sz="4" w:space="0" w:color="auto"/>
              <w:right w:val="single" w:sz="4" w:space="0" w:color="auto"/>
            </w:tcBorders>
          </w:tcPr>
          <w:p w:rsidR="00CC5721" w:rsidRPr="00801F98" w:rsidRDefault="00CC5721" w:rsidP="00557ECF">
            <w:pPr>
              <w:jc w:val="left"/>
              <w:rPr>
                <w:sz w:val="18"/>
              </w:rPr>
            </w:pPr>
            <w:r w:rsidRPr="00801F98">
              <w:rPr>
                <w:sz w:val="18"/>
              </w:rPr>
              <w:t>OAPI, UPOV, CPVO, CIOPORA, 40 participants from 22 countries</w:t>
            </w:r>
          </w:p>
        </w:tc>
      </w:tr>
    </w:tbl>
    <w:p w:rsidR="00CC5721" w:rsidRPr="00801F98" w:rsidRDefault="00CC5721" w:rsidP="00CC5721"/>
    <w:p w:rsidR="00164C89" w:rsidRPr="005917C2" w:rsidRDefault="00164C89" w:rsidP="00164C89"/>
    <w:p w:rsidR="00164C89" w:rsidRDefault="00164C89" w:rsidP="00164C89">
      <w:pPr>
        <w:jc w:val="left"/>
      </w:pPr>
    </w:p>
    <w:p w:rsidR="00164C89" w:rsidRPr="0075031D" w:rsidRDefault="00164C89" w:rsidP="00164C89">
      <w:pPr>
        <w:jc w:val="right"/>
      </w:pPr>
      <w:r>
        <w:t>[Annex IX</w:t>
      </w:r>
      <w:r w:rsidRPr="0075031D">
        <w:t xml:space="preserve"> follows]</w:t>
      </w:r>
    </w:p>
    <w:p w:rsidR="00164C89" w:rsidRPr="0075031D" w:rsidRDefault="00164C89" w:rsidP="00164C89">
      <w:pPr>
        <w:jc w:val="left"/>
      </w:pPr>
    </w:p>
    <w:p w:rsidR="00164C89" w:rsidRDefault="00164C89" w:rsidP="00164C89">
      <w:pPr>
        <w:jc w:val="left"/>
        <w:sectPr w:rsidR="00164C89" w:rsidSect="00557ECF">
          <w:headerReference w:type="default" r:id="rId24"/>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ANNEX I</w:t>
      </w:r>
      <w:r>
        <w:t>X</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HUNGARY</w:t>
      </w:r>
    </w:p>
    <w:p w:rsidR="00164C89" w:rsidRDefault="00164C89" w:rsidP="00164C89">
      <w:pPr>
        <w:jc w:val="left"/>
      </w:pPr>
    </w:p>
    <w:p w:rsidR="00164C89" w:rsidRDefault="00164C89" w:rsidP="00164C89">
      <w:pPr>
        <w:jc w:val="left"/>
      </w:pPr>
    </w:p>
    <w:p w:rsidR="00BE5A64" w:rsidRPr="00801F98" w:rsidRDefault="00BE5A64" w:rsidP="00BE5A64">
      <w:r w:rsidRPr="00801F98">
        <w:t>I.</w:t>
      </w:r>
      <w:r w:rsidRPr="00801F98">
        <w:tab/>
        <w:t>PLANT VARIETY PROTECTION</w:t>
      </w:r>
    </w:p>
    <w:p w:rsidR="00BE5A64" w:rsidRPr="00801F98" w:rsidRDefault="00BE5A64" w:rsidP="00BE5A64"/>
    <w:p w:rsidR="00BE5A64" w:rsidRPr="00801F98" w:rsidRDefault="00BE5A64" w:rsidP="00BE5A64">
      <w:pPr>
        <w:rPr>
          <w:u w:val="single"/>
        </w:rPr>
      </w:pPr>
      <w:r w:rsidRPr="00801F98">
        <w:t xml:space="preserve">1. </w:t>
      </w:r>
      <w:r w:rsidRPr="00801F98">
        <w:tab/>
      </w:r>
      <w:r w:rsidRPr="00801F98">
        <w:rPr>
          <w:u w:val="single"/>
        </w:rPr>
        <w:t>Situation in the legislative field</w:t>
      </w:r>
    </w:p>
    <w:p w:rsidR="00BE5A64" w:rsidRPr="00801F98" w:rsidRDefault="00BE5A64" w:rsidP="00BE5A64"/>
    <w:p w:rsidR="00BE5A64" w:rsidRPr="00801F98" w:rsidRDefault="00BE5A64" w:rsidP="00BE5A64">
      <w:r w:rsidRPr="00801F98">
        <w:t>1.1</w:t>
      </w:r>
      <w:r w:rsidRPr="00801F98">
        <w:tab/>
        <w:t>Amendments of the law and the implementing regulations</w:t>
      </w:r>
    </w:p>
    <w:p w:rsidR="00BE5A64" w:rsidRPr="00801F98" w:rsidRDefault="00BE5A64" w:rsidP="00BE5A64"/>
    <w:p w:rsidR="00BE5A64" w:rsidRPr="00801F98" w:rsidRDefault="00BE5A64" w:rsidP="00BE5A64">
      <w:r w:rsidRPr="00801F98">
        <w:tab/>
        <w:t>No changes.</w:t>
      </w:r>
    </w:p>
    <w:p w:rsidR="00BE5A64" w:rsidRPr="00801F98" w:rsidRDefault="00BE5A64" w:rsidP="00BE5A64"/>
    <w:p w:rsidR="00BE5A64" w:rsidRPr="00801F98" w:rsidRDefault="00BE5A64" w:rsidP="00BE5A64">
      <w:r w:rsidRPr="00801F98">
        <w:t>1.2</w:t>
      </w:r>
      <w:r w:rsidRPr="00801F98">
        <w:tab/>
        <w:t>Extension of protection to further genera and species (made or planned)</w:t>
      </w:r>
    </w:p>
    <w:p w:rsidR="00BE5A64" w:rsidRPr="00801F98" w:rsidRDefault="00BE5A64" w:rsidP="00BE5A64"/>
    <w:p w:rsidR="00BE5A64" w:rsidRPr="00801F98" w:rsidRDefault="00BE5A64" w:rsidP="00BE5A64">
      <w:pPr>
        <w:ind w:left="567"/>
      </w:pPr>
      <w:r w:rsidRPr="00801F98">
        <w:t>No changes.  Pursuant to the rules in force, plant variety protection extends to all plant genera and species.</w:t>
      </w:r>
    </w:p>
    <w:p w:rsidR="00BE5A64" w:rsidRPr="00801F98" w:rsidRDefault="00BE5A64" w:rsidP="00BE5A64"/>
    <w:p w:rsidR="00BE5A64" w:rsidRPr="00801F98" w:rsidRDefault="00BE5A64" w:rsidP="00BE5A64">
      <w:r w:rsidRPr="00801F98">
        <w:t>1.3</w:t>
      </w:r>
      <w:r w:rsidRPr="00801F98">
        <w:tab/>
        <w:t>Case law</w:t>
      </w:r>
    </w:p>
    <w:p w:rsidR="00BE5A64" w:rsidRPr="00801F98" w:rsidRDefault="00BE5A64" w:rsidP="00BE5A64"/>
    <w:p w:rsidR="00BE5A64" w:rsidRPr="00801F98" w:rsidRDefault="00BE5A64" w:rsidP="00BE5A64">
      <w:r w:rsidRPr="00801F98">
        <w:tab/>
        <w:t>No data.</w:t>
      </w:r>
    </w:p>
    <w:p w:rsidR="00BE5A64" w:rsidRPr="00801F98" w:rsidRDefault="00BE5A64" w:rsidP="00BE5A64"/>
    <w:p w:rsidR="00BE5A64" w:rsidRPr="00801F98" w:rsidRDefault="00BE5A64" w:rsidP="00BE5A64"/>
    <w:p w:rsidR="00BE5A64" w:rsidRPr="00801F98" w:rsidRDefault="00BE5A64" w:rsidP="00BE5A64">
      <w:r w:rsidRPr="00801F98">
        <w:t>2.</w:t>
      </w:r>
      <w:r w:rsidRPr="00801F98">
        <w:tab/>
      </w:r>
      <w:r w:rsidRPr="00801F98">
        <w:rPr>
          <w:u w:val="single"/>
        </w:rPr>
        <w:t>Cooperation in examination</w:t>
      </w:r>
    </w:p>
    <w:p w:rsidR="00BE5A64" w:rsidRPr="00801F98" w:rsidRDefault="00BE5A64" w:rsidP="00BE5A64"/>
    <w:p w:rsidR="00BE5A64" w:rsidRPr="00801F98" w:rsidRDefault="00BE5A64" w:rsidP="00BE5A64">
      <w:r w:rsidRPr="00801F98">
        <w:t>No changes.  According to paragraphs (3) and (4) of Article 114/R of the Patent Act the results of experimental testing (DUS examination report) carried out by a competent foreign authority may be taken into consideration with the consent of such authority (…).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rsidR="00BE5A64" w:rsidRPr="00801F98" w:rsidRDefault="00BE5A64" w:rsidP="00BE5A64"/>
    <w:p w:rsidR="00BE5A64" w:rsidRPr="00801F98" w:rsidRDefault="00BE5A64" w:rsidP="00BE5A64">
      <w:r w:rsidRPr="00801F98">
        <w:t xml:space="preserve">The Hungarian Intellectual Property Office concluded agreements on sending reports on DUS technical examination with the Community Plant Variety Office (CPVO), with the </w:t>
      </w:r>
      <w:proofErr w:type="spellStart"/>
      <w:r w:rsidRPr="00801F98">
        <w:t>Bundessortenamt</w:t>
      </w:r>
      <w:proofErr w:type="spellEnd"/>
      <w:r w:rsidRPr="00801F98">
        <w:t xml:space="preserve"> (Germany) as well as with the Board for Plant Breeders</w:t>
      </w:r>
      <w:r>
        <w:t>’</w:t>
      </w:r>
      <w:r w:rsidRPr="00801F98">
        <w:t xml:space="preserve"> Rights of the Ministry of Agriculture, Nature and Food Quality (Netherlands).</w:t>
      </w:r>
    </w:p>
    <w:p w:rsidR="00BE5A64" w:rsidRPr="00801F98" w:rsidRDefault="00BE5A64" w:rsidP="00BE5A64"/>
    <w:p w:rsidR="00BE5A64" w:rsidRPr="00801F98" w:rsidRDefault="00BE5A64" w:rsidP="00BE5A64"/>
    <w:p w:rsidR="00BE5A64" w:rsidRPr="00801F98" w:rsidRDefault="00BE5A64" w:rsidP="00BE5A64">
      <w:pPr>
        <w:rPr>
          <w:u w:val="single"/>
        </w:rPr>
      </w:pPr>
      <w:r w:rsidRPr="00801F98">
        <w:t>3.</w:t>
      </w:r>
      <w:r w:rsidRPr="00801F98">
        <w:tab/>
      </w:r>
      <w:r w:rsidRPr="00801F98">
        <w:rPr>
          <w:u w:val="single"/>
        </w:rPr>
        <w:t>Situation in the administrative field</w:t>
      </w:r>
    </w:p>
    <w:p w:rsidR="00BE5A64" w:rsidRPr="00801F98" w:rsidRDefault="00BE5A64" w:rsidP="00BE5A64"/>
    <w:p w:rsidR="00BE5A64" w:rsidRPr="00801F98" w:rsidRDefault="00BE5A64" w:rsidP="00BE5A64">
      <w:r w:rsidRPr="00801F98">
        <w:t>No changes.  The HIPO is authorized to grant protection to plant varieties. In the national system the HIPO is responsible for the examination of novelty, denomination and unity as well as for the registration of plant varieties. The National Food Chain Safety Office is responsible for the biological examination (DUS-testing).</w:t>
      </w:r>
    </w:p>
    <w:p w:rsidR="00BE5A64" w:rsidRPr="00801F98" w:rsidRDefault="00BE5A64" w:rsidP="00BE5A64"/>
    <w:p w:rsidR="00BE5A64" w:rsidRPr="00801F98" w:rsidRDefault="00BE5A64" w:rsidP="00BE5A64"/>
    <w:p w:rsidR="00BE5A64" w:rsidRPr="00801F98" w:rsidRDefault="00BE5A64" w:rsidP="00BE5A64">
      <w:pPr>
        <w:rPr>
          <w:u w:val="single"/>
        </w:rPr>
      </w:pPr>
      <w:r w:rsidRPr="00801F98">
        <w:t>4.</w:t>
      </w:r>
      <w:r w:rsidRPr="00801F98">
        <w:tab/>
      </w:r>
      <w:r w:rsidRPr="00801F98">
        <w:rPr>
          <w:u w:val="single"/>
        </w:rPr>
        <w:t>Situation in the technical field</w:t>
      </w:r>
    </w:p>
    <w:p w:rsidR="00BE5A64" w:rsidRPr="00801F98" w:rsidRDefault="00BE5A64" w:rsidP="00BE5A64"/>
    <w:p w:rsidR="00BE5A64" w:rsidRPr="00801F98" w:rsidRDefault="00BE5A64" w:rsidP="00BE5A64">
      <w:r w:rsidRPr="00801F98">
        <w:t>Technical examination is carried out by the National Food Chain Safety Office.</w:t>
      </w:r>
    </w:p>
    <w:p w:rsidR="00BE5A64" w:rsidRPr="00801F98" w:rsidRDefault="00BE5A64" w:rsidP="00BE5A64"/>
    <w:p w:rsidR="00164C89" w:rsidRDefault="00164C89" w:rsidP="00164C89"/>
    <w:p w:rsidR="00164C89" w:rsidRPr="00FF0C08" w:rsidRDefault="00164C89" w:rsidP="00164C89"/>
    <w:p w:rsidR="00164C89" w:rsidRPr="0075031D" w:rsidRDefault="00164C89" w:rsidP="00164C89">
      <w:pPr>
        <w:jc w:val="right"/>
      </w:pPr>
      <w:r w:rsidRPr="0075031D">
        <w:t xml:space="preserve"> [Annex </w:t>
      </w:r>
      <w:r>
        <w:t>X</w:t>
      </w:r>
      <w:r w:rsidRPr="0075031D">
        <w:t xml:space="preserve"> follows]</w:t>
      </w:r>
    </w:p>
    <w:p w:rsidR="00164C89" w:rsidRDefault="00164C89" w:rsidP="00164C89">
      <w:pPr>
        <w:jc w:val="left"/>
        <w:sectPr w:rsidR="00164C89" w:rsidSect="00557ECF">
          <w:headerReference w:type="default" r:id="rId25"/>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t>ANNEX X</w:t>
      </w:r>
    </w:p>
    <w:p w:rsidR="00164C89" w:rsidRPr="0075031D" w:rsidRDefault="00164C89" w:rsidP="00164C89">
      <w:pPr>
        <w:jc w:val="center"/>
      </w:pPr>
    </w:p>
    <w:p w:rsidR="00164C89" w:rsidRDefault="00164C89" w:rsidP="00164C89">
      <w:pPr>
        <w:jc w:val="center"/>
      </w:pPr>
    </w:p>
    <w:p w:rsidR="00557ECF" w:rsidRPr="00801F98" w:rsidRDefault="00557ECF" w:rsidP="00557ECF">
      <w:pPr>
        <w:jc w:val="center"/>
      </w:pPr>
      <w:r w:rsidRPr="00801F98">
        <w:t>JAPAN</w:t>
      </w:r>
    </w:p>
    <w:p w:rsidR="00557ECF" w:rsidRPr="00801F98" w:rsidRDefault="00557ECF" w:rsidP="00557ECF">
      <w:pPr>
        <w:pStyle w:val="BodyText3"/>
        <w:jc w:val="center"/>
        <w:rPr>
          <w:sz w:val="20"/>
          <w:szCs w:val="20"/>
          <w:lang w:eastAsia="ja-JP"/>
        </w:rPr>
      </w:pPr>
      <w:r w:rsidRPr="00801F98">
        <w:rPr>
          <w:sz w:val="20"/>
          <w:szCs w:val="20"/>
          <w:lang w:eastAsia="ja-JP"/>
        </w:rPr>
        <w:t>(Period: September 2016 – September 2017)</w:t>
      </w:r>
    </w:p>
    <w:p w:rsidR="00557ECF" w:rsidRPr="00801F98" w:rsidRDefault="00557ECF" w:rsidP="00557ECF"/>
    <w:p w:rsidR="00557ECF" w:rsidRPr="00801F98" w:rsidRDefault="00557ECF" w:rsidP="00557ECF"/>
    <w:p w:rsidR="00557ECF" w:rsidRPr="00801F98" w:rsidRDefault="00557ECF" w:rsidP="00557ECF">
      <w:r w:rsidRPr="00801F98">
        <w:t>I.</w:t>
      </w:r>
      <w:r w:rsidRPr="00801F98">
        <w:tab/>
        <w:t>PLANT VARIETY PROTECTION</w:t>
      </w:r>
    </w:p>
    <w:p w:rsidR="00557ECF" w:rsidRPr="00801F98" w:rsidRDefault="00557ECF" w:rsidP="00557ECF"/>
    <w:p w:rsidR="00557ECF" w:rsidRPr="00801F98" w:rsidRDefault="00557ECF" w:rsidP="00557ECF">
      <w:pPr>
        <w:rPr>
          <w:u w:val="single"/>
        </w:rPr>
      </w:pPr>
      <w:r w:rsidRPr="00801F98">
        <w:t xml:space="preserve">1. </w:t>
      </w:r>
      <w:r w:rsidRPr="00801F98">
        <w:tab/>
      </w:r>
      <w:r w:rsidRPr="00801F98">
        <w:rPr>
          <w:u w:val="single"/>
        </w:rPr>
        <w:t>Situation in the legislative field</w:t>
      </w:r>
    </w:p>
    <w:p w:rsidR="00557ECF" w:rsidRPr="00801F98" w:rsidRDefault="00557ECF" w:rsidP="00557ECF"/>
    <w:p w:rsidR="00557ECF" w:rsidRPr="00801F98" w:rsidRDefault="00557ECF" w:rsidP="00557ECF">
      <w:r w:rsidRPr="00801F98">
        <w:t>1.1</w:t>
      </w:r>
      <w:r w:rsidRPr="00801F98">
        <w:tab/>
        <w:t>Amendments of the law and the implementing regulations</w:t>
      </w:r>
    </w:p>
    <w:p w:rsidR="00557ECF" w:rsidRPr="00801F98" w:rsidRDefault="00557ECF" w:rsidP="00557ECF"/>
    <w:p w:rsidR="00557ECF" w:rsidRPr="00801F98" w:rsidRDefault="00557ECF" w:rsidP="00557ECF">
      <w:pPr>
        <w:rPr>
          <w:lang w:eastAsia="ja-JP"/>
        </w:rPr>
      </w:pPr>
      <w:r w:rsidRPr="00801F98">
        <w:rPr>
          <w:lang w:eastAsia="ja-JP"/>
        </w:rPr>
        <w:t xml:space="preserve">The Ordinance for Enforcement of the Plant Variety Protection and Seed Act (Ordinance of the Ministry of Agriculture, Forestry and Fisheries No.83 of 3 December, 1998) was amended and came into effect on </w:t>
      </w:r>
      <w:r w:rsidRPr="00801F98">
        <w:rPr>
          <w:lang w:eastAsia="ja-JP"/>
        </w:rPr>
        <w:br/>
        <w:t>22 March, 2017 with regard to farmer</w:t>
      </w:r>
      <w:r>
        <w:rPr>
          <w:lang w:eastAsia="ja-JP"/>
        </w:rPr>
        <w:t>’</w:t>
      </w:r>
      <w:r w:rsidRPr="00801F98">
        <w:rPr>
          <w:lang w:eastAsia="ja-JP"/>
        </w:rPr>
        <w:t>s use for propagating purpose.  The amendment narrowed the vegetatively propagating plant genera and species which are available for farm saved seeds.</w:t>
      </w:r>
    </w:p>
    <w:p w:rsidR="00557ECF" w:rsidRPr="00801F98" w:rsidRDefault="00557ECF" w:rsidP="00557ECF">
      <w:pPr>
        <w:rPr>
          <w:lang w:eastAsia="ja-JP"/>
        </w:rPr>
      </w:pPr>
    </w:p>
    <w:p w:rsidR="00557ECF" w:rsidRPr="00801F98" w:rsidRDefault="00557ECF" w:rsidP="00557ECF">
      <w:pPr>
        <w:rPr>
          <w:lang w:eastAsia="ja-JP"/>
        </w:rPr>
      </w:pPr>
    </w:p>
    <w:p w:rsidR="00557ECF" w:rsidRPr="00801F98" w:rsidRDefault="00557ECF" w:rsidP="00557ECF">
      <w:pPr>
        <w:rPr>
          <w:u w:val="single"/>
        </w:rPr>
      </w:pPr>
      <w:r w:rsidRPr="00801F98">
        <w:t>2.</w:t>
      </w:r>
      <w:r w:rsidRPr="00801F98">
        <w:tab/>
      </w:r>
      <w:r w:rsidRPr="00801F98">
        <w:rPr>
          <w:u w:val="single"/>
        </w:rPr>
        <w:t>Cooperation in examination</w:t>
      </w:r>
    </w:p>
    <w:p w:rsidR="00557ECF" w:rsidRPr="00801F98" w:rsidRDefault="00557ECF" w:rsidP="00557ECF">
      <w:pPr>
        <w:tabs>
          <w:tab w:val="left" w:pos="426"/>
          <w:tab w:val="left" w:pos="851"/>
        </w:tabs>
        <w:rPr>
          <w:lang w:eastAsia="ja-JP"/>
        </w:rPr>
      </w:pPr>
    </w:p>
    <w:p w:rsidR="00557ECF" w:rsidRPr="00801F98" w:rsidRDefault="00557ECF" w:rsidP="00557ECF">
      <w:pPr>
        <w:tabs>
          <w:tab w:val="left" w:pos="5"/>
          <w:tab w:val="left" w:pos="851"/>
        </w:tabs>
        <w:rPr>
          <w:lang w:eastAsia="ja-JP"/>
        </w:rPr>
      </w:pPr>
      <w:r w:rsidRPr="00801F98">
        <w:rPr>
          <w:lang w:eastAsia="ja-JP"/>
        </w:rPr>
        <w:tab/>
        <w:t>Japan concluded MOC on international cooperation on examination for effective PBR registration between 11 member States, i.e. Australia, Brazil, European Union, Israel, Kenya, Mexico, Netherlands, New Zealand, Russian Federation, Switzerland and Viet Nam in 2016-2017.</w:t>
      </w:r>
    </w:p>
    <w:p w:rsidR="00557ECF" w:rsidRPr="00801F98" w:rsidRDefault="00557ECF" w:rsidP="00557ECF">
      <w:pPr>
        <w:rPr>
          <w:lang w:eastAsia="ja-JP"/>
        </w:rPr>
      </w:pPr>
    </w:p>
    <w:p w:rsidR="00557ECF" w:rsidRPr="00801F98" w:rsidRDefault="00557ECF" w:rsidP="00557ECF">
      <w:pPr>
        <w:rPr>
          <w:lang w:eastAsia="ja-JP"/>
        </w:rPr>
      </w:pPr>
    </w:p>
    <w:p w:rsidR="00557ECF" w:rsidRPr="00801F98" w:rsidRDefault="00557ECF" w:rsidP="00557ECF">
      <w:pPr>
        <w:rPr>
          <w:u w:val="single"/>
        </w:rPr>
      </w:pPr>
      <w:r w:rsidRPr="00801F98">
        <w:t>3.</w:t>
      </w:r>
      <w:r w:rsidRPr="00801F98">
        <w:tab/>
      </w:r>
      <w:r w:rsidRPr="00801F98">
        <w:rPr>
          <w:u w:val="single"/>
        </w:rPr>
        <w:t>Situation in the administrative field</w:t>
      </w:r>
    </w:p>
    <w:p w:rsidR="00557ECF" w:rsidRPr="00801F98" w:rsidRDefault="00557ECF" w:rsidP="00557ECF"/>
    <w:p w:rsidR="00557ECF" w:rsidRPr="00801F98" w:rsidRDefault="00557ECF" w:rsidP="00557ECF">
      <w:r w:rsidRPr="00801F98">
        <w:rPr>
          <w:lang w:eastAsia="ja-JP"/>
        </w:rPr>
        <w:tab/>
        <w:t>Nothing to report.</w:t>
      </w:r>
    </w:p>
    <w:p w:rsidR="00557ECF" w:rsidRPr="00801F98" w:rsidRDefault="00557ECF" w:rsidP="00557ECF">
      <w:pPr>
        <w:rPr>
          <w:lang w:eastAsia="ja-JP"/>
        </w:rPr>
      </w:pPr>
    </w:p>
    <w:p w:rsidR="00557ECF" w:rsidRPr="00801F98" w:rsidRDefault="00557ECF" w:rsidP="00557ECF">
      <w:pPr>
        <w:rPr>
          <w:lang w:eastAsia="ja-JP"/>
        </w:rPr>
      </w:pPr>
    </w:p>
    <w:p w:rsidR="00557ECF" w:rsidRPr="00801F98" w:rsidRDefault="00557ECF" w:rsidP="00557ECF">
      <w:r w:rsidRPr="00801F98">
        <w:t>4.</w:t>
      </w:r>
      <w:r w:rsidRPr="00801F98">
        <w:tab/>
      </w:r>
      <w:r w:rsidRPr="00801F98">
        <w:rPr>
          <w:u w:val="single"/>
        </w:rPr>
        <w:t>Situation in the technical field</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New national Test Guidelines (TGs) for 11 genera and species were developed, and existing national TGs for four genera and species were revised harmonized with the UPOV TGs in 2016.</w:t>
      </w:r>
    </w:p>
    <w:p w:rsidR="00557ECF" w:rsidRPr="00801F98" w:rsidRDefault="00557ECF" w:rsidP="00557ECF">
      <w:pPr>
        <w:rPr>
          <w:lang w:eastAsia="ja-JP"/>
        </w:rPr>
      </w:pPr>
    </w:p>
    <w:p w:rsidR="00557ECF" w:rsidRPr="00801F98" w:rsidRDefault="00557ECF" w:rsidP="00557ECF">
      <w:pPr>
        <w:rPr>
          <w:lang w:eastAsia="ja-JP"/>
        </w:rPr>
      </w:pPr>
    </w:p>
    <w:p w:rsidR="00557ECF" w:rsidRPr="00801F98" w:rsidRDefault="00557ECF" w:rsidP="00557ECF">
      <w:pPr>
        <w:rPr>
          <w:u w:val="single"/>
        </w:rPr>
      </w:pPr>
      <w:r w:rsidRPr="00801F98">
        <w:t>5.</w:t>
      </w:r>
      <w:r w:rsidRPr="00801F98">
        <w:tab/>
      </w:r>
      <w:r w:rsidRPr="00801F98">
        <w:rPr>
          <w:u w:val="single"/>
        </w:rPr>
        <w:t>Activities for the promotion of plant variety protection</w:t>
      </w:r>
    </w:p>
    <w:p w:rsidR="00557ECF" w:rsidRPr="00801F98" w:rsidRDefault="00557ECF" w:rsidP="00557ECF"/>
    <w:p w:rsidR="00557ECF" w:rsidRPr="00801F98" w:rsidRDefault="00557ECF" w:rsidP="00557ECF">
      <w:r w:rsidRPr="00801F98">
        <w:t>5.1</w:t>
      </w:r>
      <w:r w:rsidRPr="00801F98">
        <w:tab/>
        <w:t>East Asia Plant Variety Protection (EAPVP) Forum</w:t>
      </w:r>
    </w:p>
    <w:p w:rsidR="00557ECF" w:rsidRPr="00801F98" w:rsidRDefault="00557ECF" w:rsidP="00557ECF"/>
    <w:p w:rsidR="00557ECF" w:rsidRPr="00801F98" w:rsidRDefault="00557ECF" w:rsidP="00557ECF">
      <w:pPr>
        <w:rPr>
          <w:lang w:eastAsia="ja-JP"/>
        </w:rPr>
      </w:pPr>
      <w:r w:rsidRPr="00801F98">
        <w:rPr>
          <w:lang w:eastAsia="ja-JP"/>
        </w:rPr>
        <w:t>The East Asia Plant Variety Protection Forum was proposed by Japan and was endorsed its establishment by the 7th Meeting of the ASEAN Agriculture and Forestry Ministers and the Ministers of Agriculture of the People</w:t>
      </w:r>
      <w:r>
        <w:rPr>
          <w:lang w:eastAsia="ja-JP"/>
        </w:rPr>
        <w:t>’</w:t>
      </w:r>
      <w:r w:rsidRPr="00801F98">
        <w:rPr>
          <w:lang w:eastAsia="ja-JP"/>
        </w:rPr>
        <w:t>s Republic of China, Japan and the Republic of Korea (AMAF+3) in 2007 in Bangkok.  Under the Forum, cooperation activities has been conducted in order to facilitate establishment and international harmonization of PVP system based on the UPOV Convention in East Asian countries.</w:t>
      </w:r>
    </w:p>
    <w:p w:rsidR="00557ECF" w:rsidRPr="00801F98" w:rsidRDefault="00557ECF" w:rsidP="00557ECF">
      <w:pPr>
        <w:rPr>
          <w:lang w:eastAsia="ja-JP"/>
        </w:rPr>
      </w:pPr>
    </w:p>
    <w:p w:rsidR="00557ECF" w:rsidRPr="00801F98" w:rsidRDefault="00557ECF" w:rsidP="00557ECF">
      <w:pPr>
        <w:rPr>
          <w:lang w:eastAsia="ja-JP"/>
        </w:rPr>
      </w:pPr>
      <w:r w:rsidRPr="00801F98">
        <w:t xml:space="preserve">The 10th </w:t>
      </w:r>
      <w:r w:rsidRPr="00801F98">
        <w:rPr>
          <w:lang w:eastAsia="ja-JP"/>
        </w:rPr>
        <w:t xml:space="preserve">Annual Meeting </w:t>
      </w:r>
      <w:r w:rsidRPr="00801F98">
        <w:t xml:space="preserve">of the EAPVP </w:t>
      </w:r>
      <w:r w:rsidRPr="00801F98">
        <w:rPr>
          <w:lang w:eastAsia="ja-JP"/>
        </w:rPr>
        <w:t>w</w:t>
      </w:r>
      <w:r w:rsidRPr="00801F98">
        <w:t xml:space="preserve">as held in Nay </w:t>
      </w:r>
      <w:proofErr w:type="spellStart"/>
      <w:r w:rsidRPr="00801F98">
        <w:t>Pyi</w:t>
      </w:r>
      <w:proofErr w:type="spellEnd"/>
      <w:r w:rsidRPr="00801F98">
        <w:t xml:space="preserve"> Taw, Myanmar, on 11 September</w:t>
      </w:r>
      <w:r w:rsidRPr="00801F98">
        <w:rPr>
          <w:lang w:eastAsia="ja-JP"/>
        </w:rPr>
        <w:t>,</w:t>
      </w:r>
      <w:r w:rsidRPr="00801F98">
        <w:t xml:space="preserve"> 2017</w:t>
      </w:r>
      <w:r w:rsidRPr="00801F98">
        <w:rPr>
          <w:lang w:eastAsia="ja-JP"/>
        </w:rPr>
        <w:t xml:space="preserve"> with the participation of representatives of </w:t>
      </w:r>
      <w:r w:rsidRPr="00801F98">
        <w:t xml:space="preserve">ASEAN countries and </w:t>
      </w:r>
      <w:r w:rsidRPr="00801F98">
        <w:rPr>
          <w:lang w:eastAsia="ja-JP"/>
        </w:rPr>
        <w:t>People</w:t>
      </w:r>
      <w:r>
        <w:rPr>
          <w:lang w:eastAsia="ja-JP"/>
        </w:rPr>
        <w:t>’</w:t>
      </w:r>
      <w:r w:rsidRPr="00801F98">
        <w:rPr>
          <w:lang w:eastAsia="ja-JP"/>
        </w:rPr>
        <w:t xml:space="preserve">s Republic of </w:t>
      </w:r>
      <w:r w:rsidRPr="00801F98">
        <w:t xml:space="preserve">China, </w:t>
      </w:r>
      <w:r w:rsidR="007D6AE3">
        <w:t xml:space="preserve">Republic of </w:t>
      </w:r>
      <w:r w:rsidRPr="00801F98">
        <w:t>Korea and Japan</w:t>
      </w:r>
      <w:r w:rsidRPr="00801F98">
        <w:rPr>
          <w:lang w:eastAsia="ja-JP"/>
        </w:rPr>
        <w:t>, UPOV, the Meeting invited EU (CPVO), France (GNIS) and Netherlands (</w:t>
      </w:r>
      <w:proofErr w:type="spellStart"/>
      <w:r w:rsidRPr="00801F98">
        <w:rPr>
          <w:lang w:eastAsia="ja-JP"/>
        </w:rPr>
        <w:t>Naktuinbouw</w:t>
      </w:r>
      <w:proofErr w:type="spellEnd"/>
      <w:r w:rsidRPr="00801F98">
        <w:rPr>
          <w:lang w:eastAsia="ja-JP"/>
        </w:rPr>
        <w:t>) as observers and presenters.</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The Government of Myanmar hosted the Meeting and the Permanent Secretary of Ministry of Agriculture, Livestock and Irrigation of Myanmar made an opening remark, followed by the Vice Secretary-General of UPOV and the head of delegations of Japan.</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A report of the Meeting was presented in the AMAF+3 in 2017, in the opening remarks by the</w:t>
      </w:r>
      <w:r w:rsidRPr="00801F98">
        <w:t xml:space="preserve"> Vice-Minister for International Affairs, MAFF, Japan </w:t>
      </w:r>
      <w:r w:rsidRPr="00801F98">
        <w:rPr>
          <w:lang w:eastAsia="ja-JP"/>
        </w:rPr>
        <w:t>on 29 September, 2017 in Chiang Mai, Thailand.</w:t>
      </w:r>
    </w:p>
    <w:p w:rsidR="00557ECF" w:rsidRPr="00801F98" w:rsidRDefault="00557ECF" w:rsidP="00557ECF">
      <w:pPr>
        <w:rPr>
          <w:lang w:eastAsia="ja-JP"/>
        </w:rPr>
      </w:pPr>
    </w:p>
    <w:p w:rsidR="00557ECF" w:rsidRPr="00801F98" w:rsidRDefault="00557ECF" w:rsidP="00557ECF">
      <w:pPr>
        <w:keepNext/>
        <w:rPr>
          <w:i/>
          <w:lang w:eastAsia="ja-JP"/>
        </w:rPr>
      </w:pPr>
      <w:r w:rsidRPr="00801F98">
        <w:rPr>
          <w:i/>
          <w:lang w:eastAsia="ja-JP"/>
        </w:rPr>
        <w:t>Presentation of UPOV and country reports</w:t>
      </w:r>
    </w:p>
    <w:p w:rsidR="00557ECF" w:rsidRPr="00801F98" w:rsidRDefault="00557ECF" w:rsidP="00557ECF">
      <w:pPr>
        <w:keepNext/>
        <w:rPr>
          <w:lang w:eastAsia="ja-JP"/>
        </w:rPr>
      </w:pPr>
    </w:p>
    <w:p w:rsidR="00557ECF" w:rsidRPr="00801F98" w:rsidRDefault="00557ECF" w:rsidP="00557ECF">
      <w:pPr>
        <w:rPr>
          <w:lang w:eastAsia="ja-JP"/>
        </w:rPr>
      </w:pPr>
      <w:r w:rsidRPr="00801F98">
        <w:rPr>
          <w:lang w:eastAsia="ja-JP"/>
        </w:rPr>
        <w:t xml:space="preserve">The office of the UPOV gave a presentation on </w:t>
      </w:r>
      <w:r>
        <w:rPr>
          <w:lang w:eastAsia="ja-JP"/>
        </w:rPr>
        <w:t>“</w:t>
      </w:r>
      <w:r w:rsidRPr="00801F98">
        <w:rPr>
          <w:lang w:eastAsia="ja-JP"/>
        </w:rPr>
        <w:t>Report on developments in UPOV</w:t>
      </w:r>
      <w:r>
        <w:rPr>
          <w:lang w:eastAsia="ja-JP"/>
        </w:rPr>
        <w:t>”</w:t>
      </w:r>
      <w:r w:rsidRPr="00801F98">
        <w:rPr>
          <w:lang w:eastAsia="ja-JP"/>
        </w:rPr>
        <w:t>, which stressed impact of the UPOV membership demonstrated Viet Nam</w:t>
      </w:r>
      <w:r>
        <w:rPr>
          <w:lang w:eastAsia="ja-JP"/>
        </w:rPr>
        <w:t>’</w:t>
      </w:r>
      <w:r w:rsidRPr="00801F98">
        <w:rPr>
          <w:lang w:eastAsia="ja-JP"/>
        </w:rPr>
        <w:t>s case of farmer</w:t>
      </w:r>
      <w:r>
        <w:rPr>
          <w:lang w:eastAsia="ja-JP"/>
        </w:rPr>
        <w:t>’</w:t>
      </w:r>
      <w:r w:rsidRPr="00801F98">
        <w:rPr>
          <w:lang w:eastAsia="ja-JP"/>
        </w:rPr>
        <w:t>s income before and after the membership.  Country reports were presented by the Forum member countries to share their progress, recent changes and challenges of PVP system.  After the presentation, participants discussed on the benefit of UPOV membership and the concept of the farmer</w:t>
      </w:r>
      <w:r>
        <w:rPr>
          <w:lang w:eastAsia="ja-JP"/>
        </w:rPr>
        <w:t>’</w:t>
      </w:r>
      <w:r w:rsidRPr="00801F98">
        <w:rPr>
          <w:lang w:eastAsia="ja-JP"/>
        </w:rPr>
        <w:t>s right and the breeder</w:t>
      </w:r>
      <w:r>
        <w:rPr>
          <w:lang w:eastAsia="ja-JP"/>
        </w:rPr>
        <w:t>’</w:t>
      </w:r>
      <w:r w:rsidRPr="00801F98">
        <w:rPr>
          <w:lang w:eastAsia="ja-JP"/>
        </w:rPr>
        <w:t>s right.</w:t>
      </w:r>
    </w:p>
    <w:p w:rsidR="00557ECF" w:rsidRPr="00801F98" w:rsidRDefault="00557ECF" w:rsidP="00557ECF">
      <w:pPr>
        <w:rPr>
          <w:lang w:eastAsia="ja-JP"/>
        </w:rPr>
      </w:pPr>
    </w:p>
    <w:p w:rsidR="00557ECF" w:rsidRPr="00801F98" w:rsidRDefault="00557ECF" w:rsidP="00557ECF">
      <w:pPr>
        <w:rPr>
          <w:i/>
          <w:lang w:eastAsia="ja-JP"/>
        </w:rPr>
      </w:pPr>
      <w:r w:rsidRPr="00801F98">
        <w:rPr>
          <w:i/>
          <w:lang w:eastAsia="ja-JP"/>
        </w:rPr>
        <w:t>Adoption of the Cooperation Activity Plans in 2017-2018</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The cooperation activity plans for 2017-2018 were adopted by the Forum after the brief report of activities in 2016-2017 listed in the table in 5.2.  The adopted activities include seminars to be organized in six countries (Cambodia, People</w:t>
      </w:r>
      <w:r>
        <w:rPr>
          <w:lang w:eastAsia="ja-JP"/>
        </w:rPr>
        <w:t>’</w:t>
      </w:r>
      <w:r w:rsidRPr="00801F98">
        <w:rPr>
          <w:lang w:eastAsia="ja-JP"/>
        </w:rPr>
        <w:t xml:space="preserve">s Republic of China, Indonesia, Myanmar, Thailand and Viet Nam).  </w:t>
      </w:r>
    </w:p>
    <w:p w:rsidR="00557ECF" w:rsidRPr="00801F98" w:rsidRDefault="00557ECF" w:rsidP="00557ECF">
      <w:pPr>
        <w:rPr>
          <w:lang w:eastAsia="ja-JP"/>
        </w:rPr>
      </w:pPr>
    </w:p>
    <w:p w:rsidR="00557ECF" w:rsidRPr="00801F98" w:rsidRDefault="00557ECF" w:rsidP="00557ECF">
      <w:pPr>
        <w:rPr>
          <w:i/>
          <w:lang w:eastAsia="ja-JP"/>
        </w:rPr>
      </w:pPr>
      <w:r w:rsidRPr="00801F98">
        <w:rPr>
          <w:i/>
          <w:lang w:eastAsia="ja-JP"/>
        </w:rPr>
        <w:t>Discussion of the future direction of the EAPVP Forum activities</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 xml:space="preserve">During this meeting, Japan made proposal for future direction of the EAPVP Forum for the Next Decade.  The objective of the proposal is to reconsider strategies and activities of the Forum and to facilitate establishment of internationally harmonized effective PVP system in Asia.  </w:t>
      </w:r>
      <w:r w:rsidRPr="00801F98">
        <w:t>Members discussed future activities positively and adopted to prepare EAPVP</w:t>
      </w:r>
      <w:r>
        <w:t>’</w:t>
      </w:r>
      <w:r w:rsidRPr="00801F98">
        <w:t>s next 10</w:t>
      </w:r>
      <w:r w:rsidRPr="00801F98">
        <w:rPr>
          <w:lang w:eastAsia="ja-JP"/>
        </w:rPr>
        <w:t xml:space="preserve"> </w:t>
      </w:r>
      <w:r w:rsidRPr="00801F98">
        <w:t xml:space="preserve">years strategic plan at the next forum. The adopted proposal is attached as </w:t>
      </w:r>
      <w:r w:rsidR="002B6316">
        <w:t xml:space="preserve">the </w:t>
      </w:r>
      <w:r w:rsidR="002B6316">
        <w:rPr>
          <w:lang w:eastAsia="ja-JP"/>
        </w:rPr>
        <w:t>Appendix</w:t>
      </w:r>
      <w:r w:rsidRPr="00801F98">
        <w:rPr>
          <w:lang w:eastAsia="ja-JP"/>
        </w:rPr>
        <w:t>.</w:t>
      </w:r>
    </w:p>
    <w:p w:rsidR="00557ECF" w:rsidRPr="00801F98" w:rsidRDefault="00557ECF" w:rsidP="00557ECF">
      <w:pPr>
        <w:rPr>
          <w:lang w:eastAsia="ja-JP"/>
        </w:rPr>
      </w:pPr>
    </w:p>
    <w:p w:rsidR="00557ECF" w:rsidRPr="00801F98" w:rsidRDefault="00557ECF" w:rsidP="00557ECF">
      <w:pPr>
        <w:rPr>
          <w:i/>
          <w:lang w:eastAsia="ja-JP"/>
        </w:rPr>
      </w:pPr>
      <w:r w:rsidRPr="00801F98">
        <w:rPr>
          <w:i/>
          <w:lang w:eastAsia="ja-JP"/>
        </w:rPr>
        <w:t>Decision of the host country for the 11th Forum Meeting</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At the end of the meeting, Philippines offered to host the 11th Forum meeting and it was adopted by the Forum.</w:t>
      </w:r>
    </w:p>
    <w:p w:rsidR="00557ECF" w:rsidRPr="00801F98" w:rsidRDefault="00557ECF" w:rsidP="00557ECF">
      <w:pPr>
        <w:rPr>
          <w:lang w:eastAsia="ja-JP"/>
        </w:rPr>
      </w:pPr>
    </w:p>
    <w:p w:rsidR="00557ECF" w:rsidRPr="00801F98" w:rsidRDefault="00557ECF" w:rsidP="00557ECF">
      <w:pPr>
        <w:rPr>
          <w:i/>
          <w:lang w:eastAsia="ja-JP"/>
        </w:rPr>
      </w:pPr>
      <w:r w:rsidRPr="00801F98">
        <w:rPr>
          <w:i/>
          <w:lang w:eastAsia="ja-JP"/>
        </w:rPr>
        <w:t>National Awareness Raising Seminar for Myanmar</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 xml:space="preserve">On 12 September, </w:t>
      </w:r>
      <w:r>
        <w:rPr>
          <w:lang w:eastAsia="ja-JP"/>
        </w:rPr>
        <w:t>“</w:t>
      </w:r>
      <w:r w:rsidRPr="00801F98">
        <w:rPr>
          <w:lang w:eastAsia="ja-JP"/>
        </w:rPr>
        <w:t>National Awareness Raising Seminar for Myanmar</w:t>
      </w:r>
      <w:r>
        <w:rPr>
          <w:lang w:eastAsia="ja-JP"/>
        </w:rPr>
        <w:t>”</w:t>
      </w:r>
      <w:r w:rsidRPr="00801F98">
        <w:rPr>
          <w:lang w:eastAsia="ja-JP"/>
        </w:rPr>
        <w:t xml:space="preserve"> was organized by the Government of Myanmar with the support by Japan.  Some UPOV member states, Office of the UPOV, the research institutes and private company executives from Myanmar attended the seminar. </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 xml:space="preserve">The Union Minister of Ministry of Agriculture, Livestock and Irrigation of Myanmar made an opening remark, followed by the Vice Secretary-General of the UPOV and the head of delegations of Japan. </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 xml:space="preserve">A representative of GNIS (France) gave a presentation on </w:t>
      </w:r>
      <w:r>
        <w:rPr>
          <w:lang w:eastAsia="ja-JP"/>
        </w:rPr>
        <w:t>“</w:t>
      </w:r>
      <w:r w:rsidRPr="00801F98">
        <w:rPr>
          <w:lang w:eastAsia="ja-JP"/>
        </w:rPr>
        <w:t>Plant Variety Protection and Farmer</w:t>
      </w:r>
      <w:r>
        <w:rPr>
          <w:lang w:eastAsia="ja-JP"/>
        </w:rPr>
        <w:t>’</w:t>
      </w:r>
      <w:r w:rsidRPr="00801F98">
        <w:rPr>
          <w:lang w:eastAsia="ja-JP"/>
        </w:rPr>
        <w:t>s Rights in France</w:t>
      </w:r>
      <w:r>
        <w:rPr>
          <w:lang w:eastAsia="ja-JP"/>
        </w:rPr>
        <w:t>”</w:t>
      </w:r>
      <w:r w:rsidRPr="00801F98">
        <w:rPr>
          <w:lang w:eastAsia="ja-JP"/>
        </w:rPr>
        <w:t xml:space="preserve">.  In the presentation, the concept of farm saved seed in France was explained followed by active discussion on that matter.  Representatives of PVP Office in Viet Nam and </w:t>
      </w:r>
      <w:r>
        <w:rPr>
          <w:lang w:eastAsia="ja-JP"/>
        </w:rPr>
        <w:t>Viet </w:t>
      </w:r>
      <w:proofErr w:type="spellStart"/>
      <w:r>
        <w:rPr>
          <w:lang w:eastAsia="ja-JP"/>
        </w:rPr>
        <w:t>Nam</w:t>
      </w:r>
      <w:r w:rsidRPr="00801F98">
        <w:rPr>
          <w:lang w:eastAsia="ja-JP"/>
        </w:rPr>
        <w:t>ese</w:t>
      </w:r>
      <w:proofErr w:type="spellEnd"/>
      <w:r w:rsidRPr="00801F98">
        <w:rPr>
          <w:lang w:eastAsia="ja-JP"/>
        </w:rPr>
        <w:t xml:space="preserve"> Seed Company gave lectures on </w:t>
      </w:r>
      <w:r>
        <w:rPr>
          <w:lang w:eastAsia="ja-JP"/>
        </w:rPr>
        <w:t>“</w:t>
      </w:r>
      <w:r w:rsidRPr="00801F98">
        <w:rPr>
          <w:lang w:eastAsia="ja-JP"/>
        </w:rPr>
        <w:t>Viet Nam</w:t>
      </w:r>
      <w:r>
        <w:rPr>
          <w:lang w:eastAsia="ja-JP"/>
        </w:rPr>
        <w:t>’</w:t>
      </w:r>
      <w:r w:rsidRPr="00801F98">
        <w:rPr>
          <w:lang w:eastAsia="ja-JP"/>
        </w:rPr>
        <w:t>s PVP - Benefits of becoming UPOV</w:t>
      </w:r>
      <w:r>
        <w:rPr>
          <w:lang w:eastAsia="ja-JP"/>
        </w:rPr>
        <w:t>’</w:t>
      </w:r>
      <w:r w:rsidRPr="00801F98">
        <w:rPr>
          <w:lang w:eastAsia="ja-JP"/>
        </w:rPr>
        <w:t>s member</w:t>
      </w:r>
      <w:r>
        <w:rPr>
          <w:lang w:eastAsia="ja-JP"/>
        </w:rPr>
        <w:t>”</w:t>
      </w:r>
      <w:r w:rsidRPr="00801F98">
        <w:rPr>
          <w:lang w:eastAsia="ja-JP"/>
        </w:rPr>
        <w:t xml:space="preserve"> and </w:t>
      </w:r>
      <w:r>
        <w:rPr>
          <w:lang w:eastAsia="ja-JP"/>
        </w:rPr>
        <w:t>“</w:t>
      </w:r>
      <w:r w:rsidRPr="00801F98">
        <w:rPr>
          <w:lang w:eastAsia="ja-JP"/>
        </w:rPr>
        <w:t xml:space="preserve">UPOV in Viet Nam - A case study of </w:t>
      </w:r>
      <w:proofErr w:type="spellStart"/>
      <w:r w:rsidRPr="00801F98">
        <w:rPr>
          <w:lang w:eastAsia="ja-JP"/>
        </w:rPr>
        <w:t>Vinaseed</w:t>
      </w:r>
      <w:proofErr w:type="spellEnd"/>
      <w:r w:rsidRPr="00801F98">
        <w:rPr>
          <w:lang w:eastAsia="ja-JP"/>
        </w:rPr>
        <w:t xml:space="preserve"> Group</w:t>
      </w:r>
      <w:r>
        <w:rPr>
          <w:lang w:eastAsia="ja-JP"/>
        </w:rPr>
        <w:t>”</w:t>
      </w:r>
      <w:r w:rsidRPr="00801F98">
        <w:rPr>
          <w:lang w:eastAsia="ja-JP"/>
        </w:rPr>
        <w:t>, respectively.  Both presentations showed that agricultural productivity and farmers</w:t>
      </w:r>
      <w:r>
        <w:rPr>
          <w:lang w:eastAsia="ja-JP"/>
        </w:rPr>
        <w:t>’</w:t>
      </w:r>
      <w:r w:rsidRPr="00801F98">
        <w:rPr>
          <w:lang w:eastAsia="ja-JP"/>
        </w:rPr>
        <w:t xml:space="preserve"> income were increased after becoming UPOV member.  A representative of Japanese seed association made a presentation on </w:t>
      </w:r>
      <w:r>
        <w:rPr>
          <w:lang w:eastAsia="ja-JP"/>
        </w:rPr>
        <w:t>“</w:t>
      </w:r>
      <w:r w:rsidRPr="00801F98">
        <w:rPr>
          <w:lang w:eastAsia="ja-JP"/>
        </w:rPr>
        <w:t>Investment and PVP system management - Point of view from country risk management</w:t>
      </w:r>
      <w:r>
        <w:rPr>
          <w:lang w:eastAsia="ja-JP"/>
        </w:rPr>
        <w:t>”</w:t>
      </w:r>
      <w:r w:rsidRPr="00801F98">
        <w:rPr>
          <w:lang w:eastAsia="ja-JP"/>
        </w:rPr>
        <w:t xml:space="preserve"> which underline the importance of education about efficient PVP system in the country for the investment from the seed industry.  On behalf of KEPHIS (Kenya), a presentation on </w:t>
      </w:r>
      <w:r>
        <w:rPr>
          <w:lang w:eastAsia="ja-JP"/>
        </w:rPr>
        <w:t>“</w:t>
      </w:r>
      <w:r w:rsidRPr="00801F98">
        <w:rPr>
          <w:lang w:eastAsia="ja-JP"/>
        </w:rPr>
        <w:t>Experience of UPOV members in Africa</w:t>
      </w:r>
      <w:r>
        <w:rPr>
          <w:lang w:eastAsia="ja-JP"/>
        </w:rPr>
        <w:t>”</w:t>
      </w:r>
      <w:r w:rsidRPr="00801F98">
        <w:rPr>
          <w:lang w:eastAsia="ja-JP"/>
        </w:rPr>
        <w:t xml:space="preserve"> was made by Vice Secretary-General of UPOV.  A representative of the CPVO (EU) gave a presentation on </w:t>
      </w:r>
      <w:r>
        <w:rPr>
          <w:lang w:eastAsia="ja-JP"/>
        </w:rPr>
        <w:t>“</w:t>
      </w:r>
      <w:r w:rsidRPr="00801F98">
        <w:rPr>
          <w:lang w:eastAsia="ja-JP"/>
        </w:rPr>
        <w:t>Structure and Benefit of EU Plant Variety Protection System</w:t>
      </w:r>
      <w:r>
        <w:rPr>
          <w:lang w:eastAsia="ja-JP"/>
        </w:rPr>
        <w:t>”</w:t>
      </w:r>
      <w:r w:rsidRPr="00801F98">
        <w:rPr>
          <w:lang w:eastAsia="ja-JP"/>
        </w:rPr>
        <w:t xml:space="preserve">, and </w:t>
      </w:r>
      <w:r>
        <w:rPr>
          <w:lang w:eastAsia="ja-JP"/>
        </w:rPr>
        <w:t>“</w:t>
      </w:r>
      <w:r w:rsidRPr="00801F98">
        <w:rPr>
          <w:lang w:eastAsia="ja-JP"/>
        </w:rPr>
        <w:t>PVP </w:t>
      </w:r>
      <w:r w:rsidRPr="00801F98">
        <w:rPr>
          <w:lang w:eastAsia="ja-JP"/>
        </w:rPr>
        <w:noBreakHyphen/>
        <w:t> impact and implementation in the Netherlands</w:t>
      </w:r>
      <w:r>
        <w:rPr>
          <w:lang w:eastAsia="ja-JP"/>
        </w:rPr>
        <w:t>”</w:t>
      </w:r>
      <w:r w:rsidRPr="00801F98">
        <w:rPr>
          <w:lang w:eastAsia="ja-JP"/>
        </w:rPr>
        <w:t xml:space="preserve"> was made by Netherlands (</w:t>
      </w:r>
      <w:proofErr w:type="spellStart"/>
      <w:r w:rsidRPr="00801F98">
        <w:rPr>
          <w:lang w:eastAsia="ja-JP"/>
        </w:rPr>
        <w:t>Naktuinbouw</w:t>
      </w:r>
      <w:proofErr w:type="spellEnd"/>
      <w:r w:rsidRPr="00801F98">
        <w:rPr>
          <w:lang w:eastAsia="ja-JP"/>
        </w:rPr>
        <w:t>).</w:t>
      </w:r>
    </w:p>
    <w:p w:rsidR="00557ECF" w:rsidRPr="00801F98" w:rsidRDefault="00557ECF" w:rsidP="00557ECF">
      <w:pPr>
        <w:rPr>
          <w:lang w:eastAsia="ja-JP"/>
        </w:rPr>
      </w:pPr>
    </w:p>
    <w:p w:rsidR="00557ECF" w:rsidRPr="00801F98" w:rsidRDefault="00557ECF" w:rsidP="00557ECF">
      <w:pPr>
        <w:rPr>
          <w:lang w:eastAsia="ja-JP"/>
        </w:rPr>
      </w:pPr>
    </w:p>
    <w:p w:rsidR="00557ECF" w:rsidRPr="00801F98" w:rsidRDefault="00557ECF" w:rsidP="00557ECF">
      <w:pPr>
        <w:rPr>
          <w:u w:val="single"/>
          <w:lang w:eastAsia="ja-JP"/>
        </w:rPr>
      </w:pPr>
      <w:r w:rsidRPr="00801F98">
        <w:rPr>
          <w:lang w:eastAsia="ja-JP"/>
        </w:rPr>
        <w:t>5.2</w:t>
      </w:r>
      <w:r w:rsidRPr="00801F98">
        <w:rPr>
          <w:lang w:eastAsia="ja-JP"/>
        </w:rPr>
        <w:tab/>
      </w:r>
      <w:r w:rsidRPr="00801F98">
        <w:rPr>
          <w:u w:val="single"/>
          <w:lang w:eastAsia="ja-JP"/>
        </w:rPr>
        <w:t>EAPVP Forum Cooperation Activities</w:t>
      </w:r>
    </w:p>
    <w:p w:rsidR="00557ECF" w:rsidRPr="00801F98" w:rsidRDefault="00557ECF" w:rsidP="00557ECF">
      <w:pPr>
        <w:rPr>
          <w:lang w:eastAsia="ja-JP"/>
        </w:rPr>
      </w:pPr>
    </w:p>
    <w:p w:rsidR="00557ECF" w:rsidRPr="00801F98" w:rsidRDefault="00557ECF" w:rsidP="00557ECF">
      <w:pPr>
        <w:rPr>
          <w:lang w:eastAsia="ja-JP"/>
        </w:rPr>
      </w:pPr>
      <w:r w:rsidRPr="00801F98">
        <w:rPr>
          <w:lang w:eastAsia="ja-JP"/>
        </w:rPr>
        <w:t xml:space="preserve">Under the EAPVP Forum, various activities were conducted as following table.  Details of these activities are available on the EAPVP Forum website: </w:t>
      </w:r>
      <w:hyperlink r:id="rId26" w:history="1">
        <w:r w:rsidRPr="00801F98">
          <w:rPr>
            <w:rStyle w:val="Hyperlink"/>
            <w:lang w:eastAsia="ja-JP"/>
          </w:rPr>
          <w:t>http://www.eapvp.org/index.html</w:t>
        </w:r>
      </w:hyperlink>
    </w:p>
    <w:p w:rsidR="00557ECF" w:rsidRPr="00801F98" w:rsidRDefault="00557ECF" w:rsidP="00557ECF">
      <w:pPr>
        <w:rPr>
          <w:lang w:eastAsia="ja-JP"/>
        </w:rPr>
      </w:pPr>
    </w:p>
    <w:tbl>
      <w:tblPr>
        <w:tblStyle w:val="TableGrid"/>
        <w:tblW w:w="10080" w:type="dxa"/>
        <w:tblInd w:w="-85" w:type="dxa"/>
        <w:tblLayout w:type="fixed"/>
        <w:tblCellMar>
          <w:top w:w="28" w:type="dxa"/>
          <w:left w:w="57" w:type="dxa"/>
          <w:bottom w:w="28" w:type="dxa"/>
          <w:right w:w="57" w:type="dxa"/>
        </w:tblCellMar>
        <w:tblLook w:val="01E0" w:firstRow="1" w:lastRow="1" w:firstColumn="1" w:lastColumn="1" w:noHBand="0" w:noVBand="0"/>
      </w:tblPr>
      <w:tblGrid>
        <w:gridCol w:w="1384"/>
        <w:gridCol w:w="941"/>
        <w:gridCol w:w="1544"/>
        <w:gridCol w:w="1275"/>
        <w:gridCol w:w="1509"/>
        <w:gridCol w:w="2136"/>
        <w:gridCol w:w="1291"/>
      </w:tblGrid>
      <w:tr w:rsidR="00557ECF" w:rsidRPr="00801F98" w:rsidTr="00CC2BB0">
        <w:trPr>
          <w:cantSplit/>
          <w:tblHeader/>
        </w:trPr>
        <w:tc>
          <w:tcPr>
            <w:tcW w:w="1384" w:type="dxa"/>
          </w:tcPr>
          <w:p w:rsidR="00557ECF" w:rsidRPr="00801F98" w:rsidRDefault="00557ECF" w:rsidP="00557ECF">
            <w:pPr>
              <w:jc w:val="left"/>
              <w:rPr>
                <w:sz w:val="16"/>
                <w:szCs w:val="16"/>
              </w:rPr>
            </w:pPr>
            <w:r w:rsidRPr="00801F98">
              <w:rPr>
                <w:sz w:val="16"/>
                <w:szCs w:val="16"/>
              </w:rPr>
              <w:t>Title of activity</w:t>
            </w:r>
          </w:p>
        </w:tc>
        <w:tc>
          <w:tcPr>
            <w:tcW w:w="941" w:type="dxa"/>
          </w:tcPr>
          <w:p w:rsidR="00557ECF" w:rsidRPr="00801F98" w:rsidRDefault="00557ECF" w:rsidP="00557ECF">
            <w:pPr>
              <w:jc w:val="left"/>
              <w:rPr>
                <w:sz w:val="16"/>
                <w:szCs w:val="16"/>
              </w:rPr>
            </w:pPr>
            <w:r w:rsidRPr="00801F98">
              <w:rPr>
                <w:sz w:val="16"/>
                <w:szCs w:val="16"/>
              </w:rPr>
              <w:t>Date</w:t>
            </w:r>
          </w:p>
        </w:tc>
        <w:tc>
          <w:tcPr>
            <w:tcW w:w="1544" w:type="dxa"/>
          </w:tcPr>
          <w:p w:rsidR="00557ECF" w:rsidRPr="00801F98" w:rsidRDefault="00557ECF" w:rsidP="00557ECF">
            <w:pPr>
              <w:jc w:val="left"/>
              <w:rPr>
                <w:sz w:val="16"/>
                <w:szCs w:val="16"/>
              </w:rPr>
            </w:pPr>
            <w:r w:rsidRPr="00801F98">
              <w:rPr>
                <w:sz w:val="16"/>
                <w:szCs w:val="16"/>
              </w:rPr>
              <w:t>Location</w:t>
            </w:r>
          </w:p>
        </w:tc>
        <w:tc>
          <w:tcPr>
            <w:tcW w:w="1275" w:type="dxa"/>
          </w:tcPr>
          <w:p w:rsidR="00557ECF" w:rsidRPr="00801F98" w:rsidRDefault="00557ECF" w:rsidP="00557ECF">
            <w:pPr>
              <w:jc w:val="left"/>
              <w:rPr>
                <w:sz w:val="16"/>
                <w:szCs w:val="16"/>
              </w:rPr>
            </w:pPr>
            <w:r w:rsidRPr="00801F98">
              <w:rPr>
                <w:sz w:val="16"/>
                <w:szCs w:val="16"/>
              </w:rPr>
              <w:t>Organizers</w:t>
            </w:r>
          </w:p>
        </w:tc>
        <w:tc>
          <w:tcPr>
            <w:tcW w:w="1509" w:type="dxa"/>
          </w:tcPr>
          <w:p w:rsidR="00557ECF" w:rsidRPr="00801F98" w:rsidRDefault="00557ECF" w:rsidP="00557ECF">
            <w:pPr>
              <w:jc w:val="left"/>
              <w:rPr>
                <w:sz w:val="16"/>
                <w:szCs w:val="16"/>
              </w:rPr>
            </w:pPr>
            <w:r w:rsidRPr="00801F98">
              <w:rPr>
                <w:sz w:val="16"/>
                <w:szCs w:val="16"/>
              </w:rPr>
              <w:t>Purpose of activity</w:t>
            </w:r>
          </w:p>
        </w:tc>
        <w:tc>
          <w:tcPr>
            <w:tcW w:w="2136" w:type="dxa"/>
          </w:tcPr>
          <w:p w:rsidR="00557ECF" w:rsidRPr="00801F98" w:rsidRDefault="00557ECF" w:rsidP="00557ECF">
            <w:pPr>
              <w:jc w:val="left"/>
              <w:rPr>
                <w:sz w:val="16"/>
                <w:szCs w:val="16"/>
              </w:rPr>
            </w:pPr>
            <w:r w:rsidRPr="00801F98">
              <w:rPr>
                <w:sz w:val="16"/>
                <w:szCs w:val="16"/>
              </w:rPr>
              <w:t>Participating countries/ organizations (number of participants from each)</w:t>
            </w:r>
          </w:p>
        </w:tc>
        <w:tc>
          <w:tcPr>
            <w:tcW w:w="1291" w:type="dxa"/>
          </w:tcPr>
          <w:p w:rsidR="00557ECF" w:rsidRPr="00801F98" w:rsidRDefault="00557ECF" w:rsidP="00557ECF">
            <w:pPr>
              <w:jc w:val="left"/>
              <w:rPr>
                <w:sz w:val="16"/>
                <w:szCs w:val="16"/>
              </w:rPr>
            </w:pPr>
            <w:r w:rsidRPr="00801F98">
              <w:rPr>
                <w:sz w:val="16"/>
                <w:szCs w:val="16"/>
              </w:rPr>
              <w:t>Comments</w:t>
            </w:r>
          </w:p>
        </w:tc>
      </w:tr>
      <w:tr w:rsidR="00557ECF" w:rsidRPr="00801F98" w:rsidTr="00CC2BB0">
        <w:trPr>
          <w:cantSplit/>
        </w:trPr>
        <w:tc>
          <w:tcPr>
            <w:tcW w:w="1384" w:type="dxa"/>
          </w:tcPr>
          <w:p w:rsidR="00557ECF" w:rsidRPr="00801F98" w:rsidRDefault="00557ECF" w:rsidP="00557ECF">
            <w:pPr>
              <w:jc w:val="left"/>
              <w:rPr>
                <w:sz w:val="16"/>
                <w:szCs w:val="16"/>
              </w:rPr>
            </w:pPr>
            <w:r w:rsidRPr="00801F98">
              <w:rPr>
                <w:sz w:val="16"/>
                <w:szCs w:val="16"/>
                <w:lang w:eastAsia="ja-JP"/>
              </w:rPr>
              <w:t>1</w:t>
            </w:r>
            <w:r w:rsidRPr="00801F98">
              <w:rPr>
                <w:sz w:val="16"/>
                <w:szCs w:val="16"/>
              </w:rPr>
              <w:t xml:space="preserve">. High level Study Tour in Japan </w:t>
            </w:r>
          </w:p>
        </w:tc>
        <w:tc>
          <w:tcPr>
            <w:tcW w:w="941" w:type="dxa"/>
          </w:tcPr>
          <w:p w:rsidR="00557ECF" w:rsidRPr="00801F98" w:rsidRDefault="00557ECF" w:rsidP="00557ECF">
            <w:pPr>
              <w:jc w:val="left"/>
              <w:rPr>
                <w:sz w:val="16"/>
                <w:szCs w:val="16"/>
              </w:rPr>
            </w:pPr>
            <w:r w:rsidRPr="00801F98">
              <w:rPr>
                <w:sz w:val="16"/>
                <w:szCs w:val="16"/>
              </w:rPr>
              <w:t>25-28 Jul 2016</w:t>
            </w:r>
          </w:p>
        </w:tc>
        <w:tc>
          <w:tcPr>
            <w:tcW w:w="1544" w:type="dxa"/>
          </w:tcPr>
          <w:p w:rsidR="00557ECF" w:rsidRPr="00801F98" w:rsidRDefault="00557ECF" w:rsidP="00557ECF">
            <w:pPr>
              <w:jc w:val="left"/>
              <w:rPr>
                <w:sz w:val="16"/>
                <w:szCs w:val="16"/>
              </w:rPr>
            </w:pPr>
            <w:r w:rsidRPr="00801F98">
              <w:rPr>
                <w:sz w:val="16"/>
                <w:szCs w:val="16"/>
              </w:rPr>
              <w:t>Tokyo, Kanagawa, Yamagata and Ibaraki Prefecture, Japan</w:t>
            </w:r>
          </w:p>
        </w:tc>
        <w:tc>
          <w:tcPr>
            <w:tcW w:w="1275" w:type="dxa"/>
          </w:tcPr>
          <w:p w:rsidR="00557ECF" w:rsidRPr="00801F98" w:rsidRDefault="00557ECF" w:rsidP="00557ECF">
            <w:pPr>
              <w:jc w:val="left"/>
              <w:rPr>
                <w:sz w:val="16"/>
                <w:szCs w:val="16"/>
                <w:lang w:eastAsia="ja-JP"/>
              </w:rPr>
            </w:pPr>
            <w:r w:rsidRPr="00801F98">
              <w:rPr>
                <w:sz w:val="16"/>
                <w:szCs w:val="16"/>
                <w:lang w:eastAsia="ja-JP"/>
              </w:rPr>
              <w:t>Ministry of Agriculture, Forestry and Fisheries of JAPAN,</w:t>
            </w:r>
          </w:p>
          <w:p w:rsidR="00557ECF" w:rsidRPr="00801F98" w:rsidRDefault="00557ECF" w:rsidP="00557ECF">
            <w:pPr>
              <w:jc w:val="left"/>
              <w:rPr>
                <w:sz w:val="16"/>
                <w:szCs w:val="16"/>
                <w:lang w:eastAsia="ja-JP"/>
              </w:rPr>
            </w:pPr>
            <w:r w:rsidRPr="00801F98">
              <w:rPr>
                <w:sz w:val="16"/>
                <w:szCs w:val="16"/>
                <w:lang w:eastAsia="ja-JP"/>
              </w:rPr>
              <w:t>UPOV</w:t>
            </w:r>
          </w:p>
        </w:tc>
        <w:tc>
          <w:tcPr>
            <w:tcW w:w="1509" w:type="dxa"/>
          </w:tcPr>
          <w:p w:rsidR="00557ECF" w:rsidRPr="00801F98" w:rsidRDefault="00557ECF" w:rsidP="00557ECF">
            <w:pPr>
              <w:jc w:val="left"/>
              <w:rPr>
                <w:sz w:val="16"/>
                <w:szCs w:val="16"/>
              </w:rPr>
            </w:pPr>
            <w:r w:rsidRPr="00801F98">
              <w:rPr>
                <w:sz w:val="16"/>
                <w:szCs w:val="16"/>
              </w:rPr>
              <w:t>Raising awareness of high level officials on the benefits of the UPOV System of Plant Variety Protection</w:t>
            </w:r>
          </w:p>
        </w:tc>
        <w:tc>
          <w:tcPr>
            <w:tcW w:w="2136" w:type="dxa"/>
          </w:tcPr>
          <w:p w:rsidR="00557ECF" w:rsidRPr="00801F98" w:rsidRDefault="00557ECF" w:rsidP="00CC2BB0">
            <w:pPr>
              <w:jc w:val="left"/>
              <w:rPr>
                <w:sz w:val="16"/>
                <w:szCs w:val="16"/>
              </w:rPr>
            </w:pPr>
            <w:r w:rsidRPr="00801F98">
              <w:rPr>
                <w:sz w:val="16"/>
                <w:szCs w:val="16"/>
              </w:rPr>
              <w:t>Cambodia</w:t>
            </w:r>
            <w:r w:rsidRPr="00801F98">
              <w:rPr>
                <w:sz w:val="16"/>
                <w:szCs w:val="16"/>
                <w:lang w:eastAsia="ja-JP"/>
              </w:rPr>
              <w:t xml:space="preserve"> </w:t>
            </w:r>
            <w:r w:rsidRPr="00801F98">
              <w:rPr>
                <w:sz w:val="16"/>
                <w:szCs w:val="16"/>
              </w:rPr>
              <w:t xml:space="preserve">(2), </w:t>
            </w:r>
            <w:r w:rsidR="00CC2BB0">
              <w:rPr>
                <w:sz w:val="16"/>
                <w:szCs w:val="16"/>
              </w:rPr>
              <w:t>Lao People’s Democratic Republic</w:t>
            </w:r>
            <w:r w:rsidRPr="00801F98">
              <w:rPr>
                <w:sz w:val="16"/>
                <w:szCs w:val="16"/>
                <w:lang w:eastAsia="ja-JP"/>
              </w:rPr>
              <w:t xml:space="preserve"> </w:t>
            </w:r>
            <w:r w:rsidRPr="00801F98">
              <w:rPr>
                <w:sz w:val="16"/>
                <w:szCs w:val="16"/>
              </w:rPr>
              <w:t>(1), Malaysia</w:t>
            </w:r>
            <w:r w:rsidRPr="00801F98">
              <w:rPr>
                <w:sz w:val="16"/>
                <w:szCs w:val="16"/>
                <w:lang w:eastAsia="ja-JP"/>
              </w:rPr>
              <w:t xml:space="preserve"> </w:t>
            </w:r>
            <w:r w:rsidRPr="00801F98">
              <w:rPr>
                <w:sz w:val="16"/>
                <w:szCs w:val="16"/>
              </w:rPr>
              <w:t>(2), Myanmar</w:t>
            </w:r>
            <w:r w:rsidRPr="00801F98">
              <w:rPr>
                <w:sz w:val="16"/>
                <w:szCs w:val="16"/>
                <w:lang w:eastAsia="ja-JP"/>
              </w:rPr>
              <w:t xml:space="preserve"> </w:t>
            </w:r>
            <w:r w:rsidRPr="00801F98">
              <w:rPr>
                <w:sz w:val="16"/>
                <w:szCs w:val="16"/>
              </w:rPr>
              <w:t>(2), Thailand</w:t>
            </w:r>
            <w:r w:rsidRPr="00801F98">
              <w:rPr>
                <w:sz w:val="16"/>
                <w:szCs w:val="16"/>
                <w:lang w:eastAsia="ja-JP"/>
              </w:rPr>
              <w:t xml:space="preserve"> </w:t>
            </w:r>
            <w:r w:rsidRPr="00801F98">
              <w:rPr>
                <w:sz w:val="16"/>
                <w:szCs w:val="16"/>
              </w:rPr>
              <w:t>(2)</w:t>
            </w:r>
            <w:r w:rsidR="00CC2BB0">
              <w:rPr>
                <w:sz w:val="16"/>
                <w:szCs w:val="16"/>
              </w:rPr>
              <w:t>,</w:t>
            </w:r>
            <w:r w:rsidRPr="00801F98">
              <w:rPr>
                <w:sz w:val="16"/>
                <w:szCs w:val="16"/>
              </w:rPr>
              <w:t xml:space="preserve"> Viet Nam</w:t>
            </w:r>
            <w:r w:rsidRPr="00801F98">
              <w:rPr>
                <w:sz w:val="16"/>
                <w:szCs w:val="16"/>
                <w:lang w:eastAsia="ja-JP"/>
              </w:rPr>
              <w:t xml:space="preserve"> </w:t>
            </w:r>
            <w:r w:rsidRPr="00801F98">
              <w:rPr>
                <w:sz w:val="16"/>
                <w:szCs w:val="16"/>
              </w:rPr>
              <w:t>(2)</w:t>
            </w:r>
          </w:p>
        </w:tc>
        <w:tc>
          <w:tcPr>
            <w:tcW w:w="1291" w:type="dxa"/>
          </w:tcPr>
          <w:p w:rsidR="00557ECF" w:rsidRPr="00801F98" w:rsidRDefault="00557ECF" w:rsidP="00557ECF">
            <w:pPr>
              <w:jc w:val="left"/>
              <w:rPr>
                <w:sz w:val="16"/>
                <w:szCs w:val="16"/>
                <w:lang w:eastAsia="ja-JP"/>
              </w:rPr>
            </w:pPr>
            <w:r w:rsidRPr="00801F98">
              <w:rPr>
                <w:sz w:val="16"/>
                <w:szCs w:val="16"/>
                <w:lang w:eastAsia="ja-JP"/>
              </w:rPr>
              <w:t>Branding strategy of Agricultural Cooperative gave impact to the participants</w:t>
            </w:r>
          </w:p>
        </w:tc>
      </w:tr>
      <w:tr w:rsidR="00557ECF" w:rsidRPr="00801F98" w:rsidTr="00CC2BB0">
        <w:trPr>
          <w:cantSplit/>
        </w:trPr>
        <w:tc>
          <w:tcPr>
            <w:tcW w:w="1384" w:type="dxa"/>
          </w:tcPr>
          <w:p w:rsidR="00557ECF" w:rsidRPr="00801F98" w:rsidRDefault="00557ECF" w:rsidP="00557ECF">
            <w:pPr>
              <w:jc w:val="left"/>
              <w:rPr>
                <w:sz w:val="16"/>
                <w:szCs w:val="16"/>
              </w:rPr>
            </w:pPr>
            <w:r w:rsidRPr="00801F98">
              <w:rPr>
                <w:sz w:val="16"/>
                <w:szCs w:val="16"/>
                <w:lang w:eastAsia="ja-JP"/>
              </w:rPr>
              <w:t>2</w:t>
            </w:r>
            <w:r w:rsidRPr="00801F98">
              <w:rPr>
                <w:sz w:val="16"/>
                <w:szCs w:val="16"/>
              </w:rPr>
              <w:t>. Training course for DUS test of corn</w:t>
            </w:r>
          </w:p>
        </w:tc>
        <w:tc>
          <w:tcPr>
            <w:tcW w:w="941" w:type="dxa"/>
          </w:tcPr>
          <w:p w:rsidR="00557ECF" w:rsidRPr="00801F98" w:rsidRDefault="00557ECF" w:rsidP="00557ECF">
            <w:pPr>
              <w:jc w:val="left"/>
              <w:rPr>
                <w:sz w:val="16"/>
                <w:szCs w:val="16"/>
              </w:rPr>
            </w:pPr>
            <w:r w:rsidRPr="00801F98">
              <w:rPr>
                <w:sz w:val="16"/>
                <w:szCs w:val="16"/>
              </w:rPr>
              <w:t>1-4 Aug 2016</w:t>
            </w:r>
          </w:p>
        </w:tc>
        <w:tc>
          <w:tcPr>
            <w:tcW w:w="1544" w:type="dxa"/>
          </w:tcPr>
          <w:p w:rsidR="00557ECF" w:rsidRPr="00801F98" w:rsidRDefault="00557ECF" w:rsidP="00557ECF">
            <w:pPr>
              <w:jc w:val="left"/>
              <w:rPr>
                <w:sz w:val="16"/>
                <w:szCs w:val="16"/>
              </w:rPr>
            </w:pPr>
            <w:r w:rsidRPr="00801F98">
              <w:rPr>
                <w:sz w:val="16"/>
                <w:szCs w:val="16"/>
              </w:rPr>
              <w:t>Ho Chi Minh, Viet Nam</w:t>
            </w:r>
          </w:p>
        </w:tc>
        <w:tc>
          <w:tcPr>
            <w:tcW w:w="1275" w:type="dxa"/>
          </w:tcPr>
          <w:p w:rsidR="00557ECF" w:rsidRPr="00801F98" w:rsidRDefault="00557ECF" w:rsidP="00557ECF">
            <w:pPr>
              <w:jc w:val="left"/>
              <w:rPr>
                <w:sz w:val="16"/>
                <w:szCs w:val="16"/>
                <w:lang w:eastAsia="ja-JP"/>
              </w:rPr>
            </w:pPr>
            <w:r w:rsidRPr="00801F98">
              <w:rPr>
                <w:sz w:val="16"/>
                <w:szCs w:val="16"/>
                <w:lang w:eastAsia="ja-JP"/>
              </w:rPr>
              <w:t>Ministry of Agriculture and Rural Development of Viet Nam,</w:t>
            </w:r>
          </w:p>
          <w:p w:rsidR="00557ECF" w:rsidRPr="00801F98" w:rsidRDefault="00557ECF" w:rsidP="00557ECF">
            <w:pPr>
              <w:jc w:val="left"/>
              <w:rPr>
                <w:sz w:val="16"/>
                <w:szCs w:val="16"/>
                <w:lang w:eastAsia="ja-JP"/>
              </w:rPr>
            </w:pPr>
            <w:r w:rsidRPr="00801F98">
              <w:rPr>
                <w:sz w:val="16"/>
                <w:szCs w:val="16"/>
                <w:lang w:eastAsia="ja-JP"/>
              </w:rPr>
              <w:t>UPOV and</w:t>
            </w:r>
          </w:p>
          <w:p w:rsidR="00557ECF" w:rsidRPr="00801F98" w:rsidRDefault="00557ECF" w:rsidP="00557ECF">
            <w:pPr>
              <w:jc w:val="left"/>
              <w:rPr>
                <w:sz w:val="16"/>
                <w:szCs w:val="16"/>
                <w:lang w:eastAsia="ja-JP"/>
              </w:rPr>
            </w:pPr>
            <w:r w:rsidRPr="00801F98">
              <w:rPr>
                <w:sz w:val="16"/>
                <w:szCs w:val="16"/>
                <w:lang w:eastAsia="ja-JP"/>
              </w:rPr>
              <w:t>JAPAN (MAFF)</w:t>
            </w:r>
          </w:p>
        </w:tc>
        <w:tc>
          <w:tcPr>
            <w:tcW w:w="1509" w:type="dxa"/>
          </w:tcPr>
          <w:p w:rsidR="00557ECF" w:rsidRPr="00801F98" w:rsidRDefault="00557ECF" w:rsidP="00557ECF">
            <w:pPr>
              <w:jc w:val="left"/>
              <w:rPr>
                <w:sz w:val="16"/>
                <w:szCs w:val="16"/>
                <w:lang w:eastAsia="ja-JP"/>
              </w:rPr>
            </w:pPr>
            <w:r w:rsidRPr="00801F98">
              <w:rPr>
                <w:sz w:val="16"/>
                <w:szCs w:val="16"/>
                <w:lang w:eastAsia="ja-JP"/>
              </w:rPr>
              <w:t>Basic knowledge on conducting DUS Test for Corn and mutual understanding for future cooperation in region on PVP</w:t>
            </w:r>
          </w:p>
        </w:tc>
        <w:tc>
          <w:tcPr>
            <w:tcW w:w="2136" w:type="dxa"/>
          </w:tcPr>
          <w:p w:rsidR="00557ECF" w:rsidRPr="00801F98" w:rsidRDefault="00557ECF" w:rsidP="00557ECF">
            <w:pPr>
              <w:jc w:val="left"/>
              <w:rPr>
                <w:sz w:val="16"/>
                <w:szCs w:val="16"/>
                <w:lang w:eastAsia="ja-JP"/>
              </w:rPr>
            </w:pPr>
            <w:r w:rsidRPr="00801F98">
              <w:rPr>
                <w:sz w:val="16"/>
                <w:szCs w:val="16"/>
                <w:lang w:eastAsia="ja-JP"/>
              </w:rPr>
              <w:t xml:space="preserve">Viet Nam (17), </w:t>
            </w:r>
            <w:r w:rsidR="00CC2BB0">
              <w:rPr>
                <w:sz w:val="16"/>
                <w:szCs w:val="16"/>
                <w:lang w:eastAsia="ja-JP"/>
              </w:rPr>
              <w:t>Lao People’s Democratic Republic</w:t>
            </w:r>
            <w:r w:rsidRPr="00801F98">
              <w:rPr>
                <w:sz w:val="16"/>
                <w:szCs w:val="16"/>
                <w:lang w:eastAsia="ja-JP"/>
              </w:rPr>
              <w:t xml:space="preserve"> (3), Malaysia (1), Myanmar (1), Japan (3), UPOV (1), </w:t>
            </w:r>
          </w:p>
        </w:tc>
        <w:tc>
          <w:tcPr>
            <w:tcW w:w="1291" w:type="dxa"/>
          </w:tcPr>
          <w:p w:rsidR="00557ECF" w:rsidRPr="00801F98" w:rsidRDefault="00557ECF" w:rsidP="00557ECF">
            <w:pPr>
              <w:jc w:val="left"/>
              <w:rPr>
                <w:sz w:val="16"/>
                <w:szCs w:val="16"/>
                <w:lang w:eastAsia="ja-JP"/>
              </w:rPr>
            </w:pPr>
            <w:r w:rsidRPr="00801F98">
              <w:rPr>
                <w:sz w:val="16"/>
                <w:szCs w:val="16"/>
                <w:lang w:eastAsia="ja-JP"/>
              </w:rPr>
              <w:t>Training course seemed to  be very effective to train trainer</w:t>
            </w:r>
          </w:p>
        </w:tc>
      </w:tr>
      <w:tr w:rsidR="00557ECF" w:rsidRPr="00801F98" w:rsidTr="00CC2BB0">
        <w:trPr>
          <w:cantSplit/>
        </w:trPr>
        <w:tc>
          <w:tcPr>
            <w:tcW w:w="1384" w:type="dxa"/>
          </w:tcPr>
          <w:p w:rsidR="00557ECF" w:rsidRPr="00801F98" w:rsidRDefault="00557ECF" w:rsidP="00557ECF">
            <w:pPr>
              <w:jc w:val="left"/>
              <w:rPr>
                <w:sz w:val="16"/>
                <w:szCs w:val="16"/>
                <w:lang w:eastAsia="ja-JP"/>
              </w:rPr>
            </w:pPr>
            <w:r w:rsidRPr="00801F98">
              <w:rPr>
                <w:sz w:val="16"/>
                <w:szCs w:val="16"/>
                <w:lang w:eastAsia="ja-JP"/>
              </w:rPr>
              <w:t>3. Seminar on the enforcement of plant breeders</w:t>
            </w:r>
            <w:r>
              <w:rPr>
                <w:sz w:val="16"/>
                <w:szCs w:val="16"/>
                <w:lang w:eastAsia="ja-JP"/>
              </w:rPr>
              <w:t>’</w:t>
            </w:r>
            <w:r w:rsidRPr="00801F98">
              <w:rPr>
                <w:sz w:val="16"/>
                <w:szCs w:val="16"/>
                <w:lang w:eastAsia="ja-JP"/>
              </w:rPr>
              <w:t xml:space="preserve"> rights under the UPOV Convention</w:t>
            </w:r>
          </w:p>
        </w:tc>
        <w:tc>
          <w:tcPr>
            <w:tcW w:w="941" w:type="dxa"/>
          </w:tcPr>
          <w:p w:rsidR="00557ECF" w:rsidRPr="00801F98" w:rsidRDefault="00557ECF" w:rsidP="00557ECF">
            <w:pPr>
              <w:jc w:val="left"/>
              <w:rPr>
                <w:sz w:val="16"/>
                <w:szCs w:val="16"/>
                <w:lang w:eastAsia="ja-JP"/>
              </w:rPr>
            </w:pPr>
            <w:r w:rsidRPr="00801F98">
              <w:rPr>
                <w:sz w:val="16"/>
                <w:szCs w:val="16"/>
                <w:lang w:eastAsia="ja-JP"/>
              </w:rPr>
              <w:t>7-8 Sep 2016</w:t>
            </w:r>
          </w:p>
        </w:tc>
        <w:tc>
          <w:tcPr>
            <w:tcW w:w="1544" w:type="dxa"/>
          </w:tcPr>
          <w:p w:rsidR="00557ECF" w:rsidRPr="00801F98" w:rsidRDefault="00557ECF" w:rsidP="00557ECF">
            <w:pPr>
              <w:jc w:val="left"/>
              <w:rPr>
                <w:sz w:val="16"/>
                <w:szCs w:val="16"/>
                <w:lang w:eastAsia="ja-JP"/>
              </w:rPr>
            </w:pPr>
            <w:r w:rsidRPr="00801F98">
              <w:rPr>
                <w:sz w:val="16"/>
                <w:szCs w:val="16"/>
                <w:lang w:eastAsia="ja-JP"/>
              </w:rPr>
              <w:t>Hanoi, Viet Nam</w:t>
            </w:r>
          </w:p>
        </w:tc>
        <w:tc>
          <w:tcPr>
            <w:tcW w:w="1275" w:type="dxa"/>
          </w:tcPr>
          <w:p w:rsidR="00557ECF" w:rsidRPr="00801F98" w:rsidRDefault="00557ECF" w:rsidP="00557ECF">
            <w:pPr>
              <w:jc w:val="left"/>
              <w:rPr>
                <w:sz w:val="16"/>
                <w:szCs w:val="16"/>
                <w:lang w:eastAsia="ja-JP"/>
              </w:rPr>
            </w:pPr>
            <w:r w:rsidRPr="00801F98">
              <w:rPr>
                <w:sz w:val="16"/>
                <w:szCs w:val="16"/>
                <w:lang w:eastAsia="ja-JP"/>
              </w:rPr>
              <w:t>Ministry of Agriculture and Rural Development (MARD) of Viet Nam,</w:t>
            </w:r>
          </w:p>
          <w:p w:rsidR="00557ECF" w:rsidRPr="00801F98" w:rsidRDefault="00557ECF" w:rsidP="00557ECF">
            <w:pPr>
              <w:jc w:val="left"/>
              <w:rPr>
                <w:sz w:val="16"/>
                <w:szCs w:val="16"/>
                <w:lang w:eastAsia="ja-JP"/>
              </w:rPr>
            </w:pPr>
            <w:r w:rsidRPr="00801F98">
              <w:rPr>
                <w:sz w:val="16"/>
                <w:szCs w:val="16"/>
                <w:lang w:eastAsia="ja-JP"/>
              </w:rPr>
              <w:t>UPOV,</w:t>
            </w:r>
          </w:p>
          <w:p w:rsidR="00557ECF" w:rsidRPr="00801F98" w:rsidRDefault="00557ECF" w:rsidP="00557ECF">
            <w:pPr>
              <w:jc w:val="left"/>
              <w:rPr>
                <w:sz w:val="16"/>
                <w:szCs w:val="16"/>
                <w:lang w:eastAsia="ja-JP"/>
              </w:rPr>
            </w:pPr>
            <w:r w:rsidRPr="00801F98">
              <w:rPr>
                <w:sz w:val="16"/>
                <w:szCs w:val="16"/>
                <w:lang w:eastAsia="ja-JP"/>
              </w:rPr>
              <w:t>USPTO and Japan (MAFF)</w:t>
            </w:r>
          </w:p>
          <w:p w:rsidR="00557ECF" w:rsidRPr="00801F98" w:rsidRDefault="00557ECF" w:rsidP="00557ECF">
            <w:pPr>
              <w:jc w:val="left"/>
              <w:rPr>
                <w:sz w:val="16"/>
                <w:szCs w:val="16"/>
                <w:lang w:eastAsia="ja-JP"/>
              </w:rPr>
            </w:pPr>
          </w:p>
        </w:tc>
        <w:tc>
          <w:tcPr>
            <w:tcW w:w="1509" w:type="dxa"/>
          </w:tcPr>
          <w:p w:rsidR="00557ECF" w:rsidRPr="00801F98" w:rsidRDefault="00557ECF" w:rsidP="00557ECF">
            <w:pPr>
              <w:jc w:val="left"/>
              <w:rPr>
                <w:sz w:val="16"/>
                <w:szCs w:val="16"/>
                <w:lang w:eastAsia="ja-JP"/>
              </w:rPr>
            </w:pPr>
            <w:r w:rsidRPr="00801F98">
              <w:rPr>
                <w:sz w:val="16"/>
                <w:szCs w:val="16"/>
                <w:lang w:eastAsia="ja-JP"/>
              </w:rPr>
              <w:t>Raising awareness on the enforcement of plant breeders</w:t>
            </w:r>
            <w:r>
              <w:rPr>
                <w:sz w:val="16"/>
                <w:szCs w:val="16"/>
                <w:lang w:eastAsia="ja-JP"/>
              </w:rPr>
              <w:t>’</w:t>
            </w:r>
            <w:r w:rsidRPr="00801F98">
              <w:rPr>
                <w:sz w:val="16"/>
                <w:szCs w:val="16"/>
                <w:lang w:eastAsia="ja-JP"/>
              </w:rPr>
              <w:t xml:space="preserve"> rights under the UPOV Convention</w:t>
            </w:r>
          </w:p>
        </w:tc>
        <w:tc>
          <w:tcPr>
            <w:tcW w:w="2136" w:type="dxa"/>
          </w:tcPr>
          <w:p w:rsidR="00557ECF" w:rsidRPr="00801F98" w:rsidRDefault="00557ECF" w:rsidP="00CC2BB0">
            <w:pPr>
              <w:jc w:val="left"/>
              <w:rPr>
                <w:sz w:val="16"/>
                <w:szCs w:val="16"/>
                <w:lang w:eastAsia="ja-JP"/>
              </w:rPr>
            </w:pPr>
            <w:r w:rsidRPr="00801F98">
              <w:rPr>
                <w:sz w:val="16"/>
                <w:szCs w:val="16"/>
                <w:lang w:eastAsia="ja-JP"/>
              </w:rPr>
              <w:t>Viet Nam (90), AIB (1),  APSA (1), ASTA (1), Breeders Trust (1), Cambodia (1), People</w:t>
            </w:r>
            <w:r>
              <w:rPr>
                <w:sz w:val="16"/>
                <w:szCs w:val="16"/>
                <w:lang w:eastAsia="ja-JP"/>
              </w:rPr>
              <w:t>’</w:t>
            </w:r>
            <w:r w:rsidRPr="00801F98">
              <w:rPr>
                <w:sz w:val="16"/>
                <w:szCs w:val="16"/>
                <w:lang w:eastAsia="ja-JP"/>
              </w:rPr>
              <w:t>s Republic of China (5), CPVO (1), GNIS (1), INASE</w:t>
            </w:r>
            <w:r w:rsidR="00CC2BB0">
              <w:rPr>
                <w:sz w:val="16"/>
                <w:szCs w:val="16"/>
                <w:lang w:eastAsia="ja-JP"/>
              </w:rPr>
              <w:t xml:space="preserve"> </w:t>
            </w:r>
            <w:r w:rsidRPr="00801F98">
              <w:rPr>
                <w:sz w:val="16"/>
                <w:szCs w:val="16"/>
                <w:lang w:eastAsia="ja-JP"/>
              </w:rPr>
              <w:t xml:space="preserve">(1), Indonesia (2), Japan (8), </w:t>
            </w:r>
            <w:r w:rsidR="00086756">
              <w:rPr>
                <w:sz w:val="16"/>
                <w:szCs w:val="16"/>
                <w:lang w:eastAsia="ja-JP"/>
              </w:rPr>
              <w:t>Republic of Korea</w:t>
            </w:r>
            <w:r w:rsidRPr="00801F98">
              <w:rPr>
                <w:sz w:val="16"/>
                <w:szCs w:val="16"/>
                <w:lang w:eastAsia="ja-JP"/>
              </w:rPr>
              <w:t xml:space="preserve"> (5), Kenya (1), </w:t>
            </w:r>
            <w:r w:rsidR="00CC2BB0">
              <w:rPr>
                <w:sz w:val="16"/>
                <w:szCs w:val="16"/>
                <w:lang w:eastAsia="ja-JP"/>
              </w:rPr>
              <w:t>Lao People’s Democratic Republic</w:t>
            </w:r>
            <w:r w:rsidRPr="00801F98">
              <w:rPr>
                <w:sz w:val="16"/>
                <w:szCs w:val="16"/>
                <w:lang w:eastAsia="ja-JP"/>
              </w:rPr>
              <w:t xml:space="preserve"> (2), Malaysia (2), Myanmar (2), Philippines (1), Thailand (2),  UPOV (3), USPTO (2), Others (10)</w:t>
            </w:r>
          </w:p>
        </w:tc>
        <w:tc>
          <w:tcPr>
            <w:tcW w:w="1291" w:type="dxa"/>
          </w:tcPr>
          <w:p w:rsidR="00557ECF" w:rsidRPr="00801F98" w:rsidRDefault="00557ECF" w:rsidP="00557ECF">
            <w:pPr>
              <w:jc w:val="left"/>
              <w:rPr>
                <w:sz w:val="16"/>
                <w:szCs w:val="16"/>
                <w:lang w:eastAsia="ja-JP"/>
              </w:rPr>
            </w:pPr>
            <w:r w:rsidRPr="00801F98">
              <w:rPr>
                <w:sz w:val="16"/>
                <w:szCs w:val="16"/>
                <w:lang w:eastAsia="ja-JP"/>
              </w:rPr>
              <w:t xml:space="preserve"> Importance of the effective enforcement of UPOV system was confirmed </w:t>
            </w:r>
          </w:p>
        </w:tc>
      </w:tr>
      <w:tr w:rsidR="00557ECF" w:rsidRPr="00801F98" w:rsidTr="00CC2BB0">
        <w:trPr>
          <w:cantSplit/>
        </w:trPr>
        <w:tc>
          <w:tcPr>
            <w:tcW w:w="1384" w:type="dxa"/>
          </w:tcPr>
          <w:p w:rsidR="00557ECF" w:rsidRPr="00801F98" w:rsidRDefault="00557ECF" w:rsidP="00557ECF">
            <w:pPr>
              <w:jc w:val="left"/>
              <w:rPr>
                <w:sz w:val="16"/>
                <w:szCs w:val="16"/>
              </w:rPr>
            </w:pPr>
            <w:r w:rsidRPr="00801F98">
              <w:rPr>
                <w:sz w:val="16"/>
                <w:szCs w:val="16"/>
                <w:lang w:eastAsia="ja-JP"/>
              </w:rPr>
              <w:t>4</w:t>
            </w:r>
            <w:r w:rsidRPr="00801F98">
              <w:rPr>
                <w:sz w:val="16"/>
                <w:szCs w:val="16"/>
              </w:rPr>
              <w:t xml:space="preserve">. Seminar on awareness raising on the UPOV System of Plant Variety Protection </w:t>
            </w:r>
          </w:p>
        </w:tc>
        <w:tc>
          <w:tcPr>
            <w:tcW w:w="941" w:type="dxa"/>
          </w:tcPr>
          <w:p w:rsidR="00557ECF" w:rsidRPr="00801F98" w:rsidRDefault="00557ECF" w:rsidP="00557ECF">
            <w:pPr>
              <w:jc w:val="left"/>
              <w:rPr>
                <w:sz w:val="16"/>
                <w:szCs w:val="16"/>
              </w:rPr>
            </w:pPr>
            <w:r w:rsidRPr="00801F98">
              <w:rPr>
                <w:sz w:val="16"/>
                <w:szCs w:val="16"/>
              </w:rPr>
              <w:t>5 Dec 2016</w:t>
            </w:r>
          </w:p>
        </w:tc>
        <w:tc>
          <w:tcPr>
            <w:tcW w:w="1544" w:type="dxa"/>
          </w:tcPr>
          <w:p w:rsidR="00557ECF" w:rsidRPr="00801F98" w:rsidRDefault="00557ECF" w:rsidP="00557ECF">
            <w:pPr>
              <w:jc w:val="left"/>
              <w:rPr>
                <w:sz w:val="16"/>
                <w:szCs w:val="16"/>
              </w:rPr>
            </w:pPr>
            <w:r w:rsidRPr="00801F98">
              <w:rPr>
                <w:sz w:val="16"/>
                <w:szCs w:val="16"/>
              </w:rPr>
              <w:t xml:space="preserve">Nay </w:t>
            </w:r>
            <w:proofErr w:type="spellStart"/>
            <w:r w:rsidRPr="00801F98">
              <w:rPr>
                <w:sz w:val="16"/>
                <w:szCs w:val="16"/>
              </w:rPr>
              <w:t>Pyi</w:t>
            </w:r>
            <w:proofErr w:type="spellEnd"/>
            <w:r w:rsidRPr="00801F98">
              <w:rPr>
                <w:sz w:val="16"/>
                <w:szCs w:val="16"/>
              </w:rPr>
              <w:t xml:space="preserve"> Taw, Myanmar</w:t>
            </w:r>
          </w:p>
        </w:tc>
        <w:tc>
          <w:tcPr>
            <w:tcW w:w="1275" w:type="dxa"/>
          </w:tcPr>
          <w:p w:rsidR="00557ECF" w:rsidRPr="00801F98" w:rsidRDefault="00557ECF" w:rsidP="00557ECF">
            <w:pPr>
              <w:jc w:val="left"/>
              <w:rPr>
                <w:sz w:val="16"/>
                <w:szCs w:val="16"/>
                <w:lang w:eastAsia="ja-JP"/>
              </w:rPr>
            </w:pPr>
            <w:r w:rsidRPr="00801F98">
              <w:rPr>
                <w:sz w:val="16"/>
                <w:szCs w:val="16"/>
                <w:lang w:eastAsia="ja-JP"/>
              </w:rPr>
              <w:t>Ministry of Agriculture, Livestock and Irrigation (MOALI) of Myanmar,</w:t>
            </w:r>
          </w:p>
          <w:p w:rsidR="00557ECF" w:rsidRPr="00801F98" w:rsidRDefault="00557ECF" w:rsidP="00557ECF">
            <w:pPr>
              <w:jc w:val="left"/>
              <w:rPr>
                <w:sz w:val="16"/>
                <w:szCs w:val="16"/>
                <w:lang w:eastAsia="ja-JP"/>
              </w:rPr>
            </w:pPr>
            <w:r w:rsidRPr="00801F98">
              <w:rPr>
                <w:sz w:val="16"/>
                <w:szCs w:val="16"/>
                <w:lang w:eastAsia="ja-JP"/>
              </w:rPr>
              <w:t>UPOV and Japan (MAFF)</w:t>
            </w:r>
          </w:p>
          <w:p w:rsidR="00557ECF" w:rsidRPr="00801F98" w:rsidRDefault="00557ECF" w:rsidP="00557ECF">
            <w:pPr>
              <w:jc w:val="left"/>
              <w:rPr>
                <w:sz w:val="16"/>
                <w:szCs w:val="16"/>
                <w:lang w:eastAsia="ja-JP"/>
              </w:rPr>
            </w:pPr>
          </w:p>
        </w:tc>
        <w:tc>
          <w:tcPr>
            <w:tcW w:w="1509" w:type="dxa"/>
          </w:tcPr>
          <w:p w:rsidR="00557ECF" w:rsidRPr="00801F98" w:rsidRDefault="00557ECF" w:rsidP="00557ECF">
            <w:pPr>
              <w:jc w:val="left"/>
              <w:rPr>
                <w:sz w:val="16"/>
                <w:szCs w:val="16"/>
              </w:rPr>
            </w:pPr>
            <w:r w:rsidRPr="00801F98">
              <w:rPr>
                <w:sz w:val="16"/>
                <w:szCs w:val="16"/>
              </w:rPr>
              <w:t>Raising awareness on the UPOV System of Plant Variety Protection</w:t>
            </w:r>
          </w:p>
        </w:tc>
        <w:tc>
          <w:tcPr>
            <w:tcW w:w="2136" w:type="dxa"/>
          </w:tcPr>
          <w:p w:rsidR="00557ECF" w:rsidRPr="00801F98" w:rsidRDefault="00557ECF" w:rsidP="00557ECF">
            <w:pPr>
              <w:jc w:val="left"/>
              <w:rPr>
                <w:sz w:val="16"/>
                <w:szCs w:val="16"/>
              </w:rPr>
            </w:pPr>
            <w:r w:rsidRPr="00801F98">
              <w:rPr>
                <w:sz w:val="16"/>
                <w:szCs w:val="16"/>
              </w:rPr>
              <w:t>Myanmar</w:t>
            </w:r>
            <w:r w:rsidRPr="00801F98">
              <w:rPr>
                <w:sz w:val="16"/>
                <w:szCs w:val="16"/>
                <w:lang w:eastAsia="ja-JP"/>
              </w:rPr>
              <w:t xml:space="preserve"> </w:t>
            </w:r>
            <w:r w:rsidRPr="00801F98">
              <w:rPr>
                <w:sz w:val="16"/>
                <w:szCs w:val="16"/>
              </w:rPr>
              <w:t>(141), Viet Nam</w:t>
            </w:r>
            <w:r w:rsidRPr="00801F98">
              <w:rPr>
                <w:sz w:val="16"/>
                <w:szCs w:val="16"/>
                <w:lang w:eastAsia="ja-JP"/>
              </w:rPr>
              <w:t xml:space="preserve"> </w:t>
            </w:r>
            <w:r w:rsidRPr="00801F98">
              <w:rPr>
                <w:sz w:val="16"/>
                <w:szCs w:val="16"/>
              </w:rPr>
              <w:t>(1), USPTO</w:t>
            </w:r>
            <w:r w:rsidRPr="00801F98">
              <w:rPr>
                <w:sz w:val="16"/>
                <w:szCs w:val="16"/>
                <w:lang w:eastAsia="ja-JP"/>
              </w:rPr>
              <w:t xml:space="preserve"> </w:t>
            </w:r>
            <w:r w:rsidRPr="00801F98">
              <w:rPr>
                <w:sz w:val="16"/>
                <w:szCs w:val="16"/>
              </w:rPr>
              <w:t>(1), UPOV</w:t>
            </w:r>
            <w:r w:rsidRPr="00801F98">
              <w:rPr>
                <w:sz w:val="16"/>
                <w:szCs w:val="16"/>
                <w:lang w:eastAsia="ja-JP"/>
              </w:rPr>
              <w:t xml:space="preserve"> </w:t>
            </w:r>
            <w:r w:rsidRPr="00801F98">
              <w:rPr>
                <w:sz w:val="16"/>
                <w:szCs w:val="16"/>
              </w:rPr>
              <w:t>(2), Japan</w:t>
            </w:r>
            <w:r w:rsidRPr="00801F98">
              <w:rPr>
                <w:sz w:val="16"/>
                <w:szCs w:val="16"/>
                <w:lang w:eastAsia="ja-JP"/>
              </w:rPr>
              <w:t xml:space="preserve"> </w:t>
            </w:r>
            <w:r w:rsidRPr="00801F98">
              <w:rPr>
                <w:sz w:val="16"/>
                <w:szCs w:val="16"/>
              </w:rPr>
              <w:t>(3), Netherlands</w:t>
            </w:r>
            <w:r w:rsidRPr="00801F98">
              <w:rPr>
                <w:sz w:val="16"/>
                <w:szCs w:val="16"/>
                <w:lang w:eastAsia="ja-JP"/>
              </w:rPr>
              <w:t xml:space="preserve"> </w:t>
            </w:r>
            <w:r w:rsidRPr="00801F98">
              <w:rPr>
                <w:sz w:val="16"/>
                <w:szCs w:val="16"/>
              </w:rPr>
              <w:t>(1), Others</w:t>
            </w:r>
            <w:r w:rsidRPr="00801F98">
              <w:rPr>
                <w:sz w:val="16"/>
                <w:szCs w:val="16"/>
                <w:lang w:eastAsia="ja-JP"/>
              </w:rPr>
              <w:t xml:space="preserve"> </w:t>
            </w:r>
            <w:r w:rsidRPr="00801F98">
              <w:rPr>
                <w:sz w:val="16"/>
                <w:szCs w:val="16"/>
              </w:rPr>
              <w:t>(1)</w:t>
            </w:r>
          </w:p>
        </w:tc>
        <w:tc>
          <w:tcPr>
            <w:tcW w:w="1291" w:type="dxa"/>
          </w:tcPr>
          <w:p w:rsidR="00557ECF" w:rsidRPr="00801F98" w:rsidRDefault="00557ECF" w:rsidP="00557ECF">
            <w:pPr>
              <w:jc w:val="left"/>
              <w:rPr>
                <w:sz w:val="16"/>
                <w:szCs w:val="16"/>
                <w:lang w:eastAsia="ja-JP"/>
              </w:rPr>
            </w:pPr>
            <w:r w:rsidRPr="00801F98">
              <w:rPr>
                <w:sz w:val="16"/>
                <w:szCs w:val="16"/>
                <w:lang w:eastAsia="ja-JP"/>
              </w:rPr>
              <w:t xml:space="preserve">Impact of UPOV system made to Agriculture Sector was confirmed </w:t>
            </w:r>
          </w:p>
        </w:tc>
      </w:tr>
      <w:tr w:rsidR="00557ECF" w:rsidRPr="00801F98" w:rsidTr="00CC2BB0">
        <w:trPr>
          <w:cantSplit/>
        </w:trPr>
        <w:tc>
          <w:tcPr>
            <w:tcW w:w="1384" w:type="dxa"/>
          </w:tcPr>
          <w:p w:rsidR="00557ECF" w:rsidRPr="00801F98" w:rsidRDefault="00557ECF" w:rsidP="00557ECF">
            <w:pPr>
              <w:jc w:val="left"/>
              <w:rPr>
                <w:sz w:val="16"/>
                <w:szCs w:val="16"/>
              </w:rPr>
            </w:pPr>
            <w:r w:rsidRPr="00801F98">
              <w:rPr>
                <w:sz w:val="16"/>
                <w:szCs w:val="16"/>
                <w:lang w:eastAsia="ja-JP"/>
              </w:rPr>
              <w:t>5</w:t>
            </w:r>
            <w:r w:rsidRPr="00801F98">
              <w:rPr>
                <w:sz w:val="16"/>
                <w:szCs w:val="16"/>
              </w:rPr>
              <w:t>. Training Course on Plant Variety Protection</w:t>
            </w:r>
          </w:p>
        </w:tc>
        <w:tc>
          <w:tcPr>
            <w:tcW w:w="941" w:type="dxa"/>
          </w:tcPr>
          <w:p w:rsidR="00557ECF" w:rsidRPr="00801F98" w:rsidRDefault="00557ECF" w:rsidP="00557ECF">
            <w:pPr>
              <w:jc w:val="left"/>
              <w:rPr>
                <w:sz w:val="16"/>
                <w:szCs w:val="16"/>
                <w:lang w:eastAsia="ja-JP"/>
              </w:rPr>
            </w:pPr>
            <w:r w:rsidRPr="00801F98">
              <w:rPr>
                <w:sz w:val="16"/>
                <w:szCs w:val="16"/>
                <w:lang w:eastAsia="ja-JP"/>
              </w:rPr>
              <w:t>16-27 Jan 2017</w:t>
            </w:r>
          </w:p>
        </w:tc>
        <w:tc>
          <w:tcPr>
            <w:tcW w:w="1544" w:type="dxa"/>
          </w:tcPr>
          <w:p w:rsidR="00557ECF" w:rsidRPr="00801F98" w:rsidRDefault="00557ECF" w:rsidP="00557ECF">
            <w:pPr>
              <w:jc w:val="left"/>
              <w:rPr>
                <w:sz w:val="16"/>
                <w:szCs w:val="16"/>
                <w:lang w:eastAsia="ja-JP"/>
              </w:rPr>
            </w:pPr>
            <w:r w:rsidRPr="00801F98">
              <w:rPr>
                <w:sz w:val="16"/>
                <w:szCs w:val="16"/>
                <w:lang w:eastAsia="ja-JP"/>
              </w:rPr>
              <w:t xml:space="preserve">Nay </w:t>
            </w:r>
            <w:proofErr w:type="spellStart"/>
            <w:r w:rsidRPr="00801F98">
              <w:rPr>
                <w:sz w:val="16"/>
                <w:szCs w:val="16"/>
                <w:lang w:eastAsia="ja-JP"/>
              </w:rPr>
              <w:t>Pyi</w:t>
            </w:r>
            <w:proofErr w:type="spellEnd"/>
            <w:r w:rsidRPr="00801F98">
              <w:rPr>
                <w:sz w:val="16"/>
                <w:szCs w:val="16"/>
                <w:lang w:eastAsia="ja-JP"/>
              </w:rPr>
              <w:t xml:space="preserve"> Taw, Myanmar</w:t>
            </w:r>
          </w:p>
        </w:tc>
        <w:tc>
          <w:tcPr>
            <w:tcW w:w="1275" w:type="dxa"/>
          </w:tcPr>
          <w:p w:rsidR="00557ECF" w:rsidRPr="00801F98" w:rsidRDefault="00557ECF" w:rsidP="00557ECF">
            <w:pPr>
              <w:jc w:val="left"/>
              <w:rPr>
                <w:sz w:val="16"/>
                <w:szCs w:val="16"/>
                <w:lang w:eastAsia="ja-JP"/>
              </w:rPr>
            </w:pPr>
            <w:proofErr w:type="spellStart"/>
            <w:r w:rsidRPr="00801F98">
              <w:rPr>
                <w:sz w:val="16"/>
                <w:szCs w:val="16"/>
                <w:lang w:eastAsia="ja-JP"/>
              </w:rPr>
              <w:t>Naktuinbouw</w:t>
            </w:r>
            <w:proofErr w:type="spellEnd"/>
            <w:r w:rsidRPr="00801F98">
              <w:rPr>
                <w:sz w:val="16"/>
                <w:szCs w:val="16"/>
                <w:lang w:eastAsia="ja-JP"/>
              </w:rPr>
              <w:t>, Netherlands and Japan (MAFF)</w:t>
            </w:r>
          </w:p>
        </w:tc>
        <w:tc>
          <w:tcPr>
            <w:tcW w:w="1509" w:type="dxa"/>
          </w:tcPr>
          <w:p w:rsidR="00557ECF" w:rsidRPr="00801F98" w:rsidRDefault="00557ECF" w:rsidP="00557ECF">
            <w:pPr>
              <w:jc w:val="left"/>
              <w:rPr>
                <w:sz w:val="16"/>
                <w:szCs w:val="16"/>
                <w:lang w:eastAsia="ja-JP"/>
              </w:rPr>
            </w:pPr>
            <w:r w:rsidRPr="00801F98">
              <w:rPr>
                <w:sz w:val="16"/>
                <w:szCs w:val="16"/>
                <w:lang w:eastAsia="ja-JP"/>
              </w:rPr>
              <w:t>Technical training on plant variety protection system</w:t>
            </w:r>
          </w:p>
        </w:tc>
        <w:tc>
          <w:tcPr>
            <w:tcW w:w="2136" w:type="dxa"/>
          </w:tcPr>
          <w:p w:rsidR="00557ECF" w:rsidRPr="00801F98" w:rsidRDefault="00557ECF" w:rsidP="00557ECF">
            <w:pPr>
              <w:jc w:val="left"/>
              <w:rPr>
                <w:sz w:val="16"/>
                <w:szCs w:val="16"/>
                <w:lang w:eastAsia="ja-JP"/>
              </w:rPr>
            </w:pPr>
            <w:r w:rsidRPr="00801F98">
              <w:rPr>
                <w:sz w:val="16"/>
                <w:szCs w:val="16"/>
                <w:lang w:eastAsia="ja-JP"/>
              </w:rPr>
              <w:t>Myanmar (30), Japan (1), Viet Nam (1), Netherlands (3)</w:t>
            </w:r>
          </w:p>
        </w:tc>
        <w:tc>
          <w:tcPr>
            <w:tcW w:w="1291" w:type="dxa"/>
          </w:tcPr>
          <w:p w:rsidR="00557ECF" w:rsidRPr="00801F98" w:rsidRDefault="00557ECF" w:rsidP="00557ECF">
            <w:pPr>
              <w:jc w:val="left"/>
              <w:rPr>
                <w:sz w:val="16"/>
                <w:szCs w:val="16"/>
                <w:lang w:eastAsia="ja-JP"/>
              </w:rPr>
            </w:pPr>
            <w:r w:rsidRPr="00801F98">
              <w:rPr>
                <w:sz w:val="16"/>
                <w:szCs w:val="16"/>
                <w:lang w:eastAsia="ja-JP"/>
              </w:rPr>
              <w:t>Japan dispatched two lecturers from Japan and Viet Nam</w:t>
            </w:r>
          </w:p>
        </w:tc>
      </w:tr>
      <w:tr w:rsidR="00557ECF" w:rsidRPr="00801F98" w:rsidTr="00CC2BB0">
        <w:trPr>
          <w:cantSplit/>
        </w:trPr>
        <w:tc>
          <w:tcPr>
            <w:tcW w:w="1384" w:type="dxa"/>
          </w:tcPr>
          <w:p w:rsidR="00557ECF" w:rsidRPr="00801F98" w:rsidRDefault="00557ECF" w:rsidP="00557ECF">
            <w:pPr>
              <w:jc w:val="left"/>
              <w:rPr>
                <w:sz w:val="16"/>
                <w:szCs w:val="16"/>
                <w:lang w:eastAsia="ja-JP"/>
              </w:rPr>
            </w:pPr>
            <w:r w:rsidRPr="00801F98">
              <w:rPr>
                <w:sz w:val="16"/>
                <w:szCs w:val="16"/>
                <w:lang w:eastAsia="ja-JP"/>
              </w:rPr>
              <w:t>6. Training Course for DUS test of Marigold (</w:t>
            </w:r>
            <w:proofErr w:type="spellStart"/>
            <w:r w:rsidRPr="00801F98">
              <w:rPr>
                <w:sz w:val="16"/>
                <w:szCs w:val="16"/>
                <w:lang w:eastAsia="ja-JP"/>
              </w:rPr>
              <w:t>Tagetes</w:t>
            </w:r>
            <w:proofErr w:type="spellEnd"/>
            <w:r w:rsidRPr="00801F98">
              <w:rPr>
                <w:sz w:val="16"/>
                <w:szCs w:val="16"/>
                <w:lang w:eastAsia="ja-JP"/>
              </w:rPr>
              <w:t xml:space="preserve"> </w:t>
            </w:r>
            <w:proofErr w:type="spellStart"/>
            <w:r w:rsidRPr="00801F98">
              <w:rPr>
                <w:sz w:val="16"/>
                <w:szCs w:val="16"/>
                <w:lang w:eastAsia="ja-JP"/>
              </w:rPr>
              <w:t>erecta</w:t>
            </w:r>
            <w:proofErr w:type="spellEnd"/>
            <w:r w:rsidRPr="00801F98">
              <w:rPr>
                <w:sz w:val="16"/>
                <w:szCs w:val="16"/>
                <w:lang w:eastAsia="ja-JP"/>
              </w:rPr>
              <w:t xml:space="preserve"> L.) using UPOV TG of Marigold</w:t>
            </w:r>
          </w:p>
        </w:tc>
        <w:tc>
          <w:tcPr>
            <w:tcW w:w="941" w:type="dxa"/>
          </w:tcPr>
          <w:p w:rsidR="00557ECF" w:rsidRPr="00801F98" w:rsidRDefault="00557ECF" w:rsidP="00557ECF">
            <w:pPr>
              <w:jc w:val="left"/>
              <w:rPr>
                <w:sz w:val="16"/>
                <w:szCs w:val="16"/>
                <w:lang w:eastAsia="ja-JP"/>
              </w:rPr>
            </w:pPr>
            <w:r w:rsidRPr="00801F98">
              <w:rPr>
                <w:sz w:val="16"/>
                <w:szCs w:val="16"/>
                <w:lang w:eastAsia="ja-JP"/>
              </w:rPr>
              <w:t>17-20 Jan 2017</w:t>
            </w:r>
          </w:p>
        </w:tc>
        <w:tc>
          <w:tcPr>
            <w:tcW w:w="1544" w:type="dxa"/>
          </w:tcPr>
          <w:p w:rsidR="00557ECF" w:rsidRPr="00801F98" w:rsidRDefault="00557ECF" w:rsidP="00557ECF">
            <w:pPr>
              <w:jc w:val="left"/>
              <w:rPr>
                <w:sz w:val="16"/>
                <w:szCs w:val="16"/>
                <w:lang w:eastAsia="ja-JP"/>
              </w:rPr>
            </w:pPr>
            <w:proofErr w:type="spellStart"/>
            <w:r w:rsidRPr="00801F98">
              <w:rPr>
                <w:sz w:val="16"/>
                <w:szCs w:val="16"/>
                <w:lang w:eastAsia="ja-JP"/>
              </w:rPr>
              <w:t>Srisaket</w:t>
            </w:r>
            <w:proofErr w:type="spellEnd"/>
            <w:r w:rsidRPr="00801F98">
              <w:rPr>
                <w:sz w:val="16"/>
                <w:szCs w:val="16"/>
                <w:lang w:eastAsia="ja-JP"/>
              </w:rPr>
              <w:t xml:space="preserve"> Horticultural Research Center and </w:t>
            </w:r>
            <w:proofErr w:type="spellStart"/>
            <w:r w:rsidRPr="00801F98">
              <w:rPr>
                <w:sz w:val="16"/>
                <w:szCs w:val="16"/>
                <w:lang w:eastAsia="ja-JP"/>
              </w:rPr>
              <w:t>Ubonratchathani</w:t>
            </w:r>
            <w:proofErr w:type="spellEnd"/>
            <w:r w:rsidRPr="00801F98">
              <w:rPr>
                <w:sz w:val="16"/>
                <w:szCs w:val="16"/>
                <w:lang w:eastAsia="ja-JP"/>
              </w:rPr>
              <w:t xml:space="preserve"> Field Crops Research Center, Thailand</w:t>
            </w:r>
          </w:p>
        </w:tc>
        <w:tc>
          <w:tcPr>
            <w:tcW w:w="1275" w:type="dxa"/>
          </w:tcPr>
          <w:p w:rsidR="00557ECF" w:rsidRPr="00801F98" w:rsidRDefault="00557ECF" w:rsidP="00557ECF">
            <w:pPr>
              <w:jc w:val="left"/>
              <w:rPr>
                <w:sz w:val="16"/>
                <w:szCs w:val="16"/>
              </w:rPr>
            </w:pPr>
            <w:r w:rsidRPr="00801F98">
              <w:rPr>
                <w:sz w:val="16"/>
                <w:szCs w:val="16"/>
              </w:rPr>
              <w:t>Department of Agriculture (DOA) of Thailand and Japan</w:t>
            </w:r>
            <w:r w:rsidRPr="00801F98">
              <w:rPr>
                <w:sz w:val="16"/>
                <w:szCs w:val="16"/>
                <w:lang w:eastAsia="ja-JP"/>
              </w:rPr>
              <w:t xml:space="preserve"> </w:t>
            </w:r>
            <w:r w:rsidRPr="00801F98">
              <w:rPr>
                <w:sz w:val="16"/>
                <w:szCs w:val="16"/>
              </w:rPr>
              <w:t>(MAFF)</w:t>
            </w:r>
          </w:p>
        </w:tc>
        <w:tc>
          <w:tcPr>
            <w:tcW w:w="1509" w:type="dxa"/>
          </w:tcPr>
          <w:p w:rsidR="00557ECF" w:rsidRPr="00801F98" w:rsidRDefault="00557ECF" w:rsidP="00557ECF">
            <w:pPr>
              <w:jc w:val="left"/>
              <w:rPr>
                <w:sz w:val="16"/>
                <w:szCs w:val="16"/>
              </w:rPr>
            </w:pPr>
            <w:r w:rsidRPr="00801F98">
              <w:rPr>
                <w:sz w:val="16"/>
                <w:szCs w:val="16"/>
              </w:rPr>
              <w:t>Training for DUS test of Marigold (</w:t>
            </w:r>
            <w:proofErr w:type="spellStart"/>
            <w:r w:rsidRPr="00801F98">
              <w:rPr>
                <w:sz w:val="16"/>
                <w:szCs w:val="16"/>
              </w:rPr>
              <w:t>Tagetes</w:t>
            </w:r>
            <w:proofErr w:type="spellEnd"/>
            <w:r w:rsidRPr="00801F98">
              <w:rPr>
                <w:sz w:val="16"/>
                <w:szCs w:val="16"/>
              </w:rPr>
              <w:t xml:space="preserve"> </w:t>
            </w:r>
            <w:proofErr w:type="spellStart"/>
            <w:r w:rsidRPr="00801F98">
              <w:rPr>
                <w:sz w:val="16"/>
                <w:szCs w:val="16"/>
              </w:rPr>
              <w:t>erecta</w:t>
            </w:r>
            <w:proofErr w:type="spellEnd"/>
            <w:r w:rsidRPr="00801F98">
              <w:rPr>
                <w:sz w:val="16"/>
                <w:szCs w:val="16"/>
              </w:rPr>
              <w:t xml:space="preserve"> L.) using UPOV TG of Marigold</w:t>
            </w:r>
          </w:p>
        </w:tc>
        <w:tc>
          <w:tcPr>
            <w:tcW w:w="2136" w:type="dxa"/>
          </w:tcPr>
          <w:p w:rsidR="00557ECF" w:rsidRPr="00801F98" w:rsidRDefault="00557ECF" w:rsidP="00557ECF">
            <w:pPr>
              <w:jc w:val="left"/>
              <w:rPr>
                <w:sz w:val="16"/>
                <w:szCs w:val="16"/>
                <w:lang w:eastAsia="ja-JP"/>
              </w:rPr>
            </w:pPr>
            <w:r w:rsidRPr="00801F98">
              <w:rPr>
                <w:sz w:val="16"/>
                <w:szCs w:val="16"/>
                <w:lang w:eastAsia="ja-JP"/>
              </w:rPr>
              <w:t>Thailand (29), Japan (3)</w:t>
            </w:r>
          </w:p>
        </w:tc>
        <w:tc>
          <w:tcPr>
            <w:tcW w:w="1291" w:type="dxa"/>
          </w:tcPr>
          <w:p w:rsidR="00557ECF" w:rsidRPr="00801F98" w:rsidRDefault="00557ECF" w:rsidP="00557ECF">
            <w:pPr>
              <w:jc w:val="left"/>
              <w:rPr>
                <w:sz w:val="16"/>
                <w:szCs w:val="16"/>
                <w:lang w:eastAsia="ja-JP"/>
              </w:rPr>
            </w:pPr>
            <w:r w:rsidRPr="00801F98">
              <w:rPr>
                <w:sz w:val="16"/>
                <w:szCs w:val="16"/>
                <w:lang w:eastAsia="ja-JP"/>
              </w:rPr>
              <w:t>Basic concept of DUS test and UPOV TG were confirmed</w:t>
            </w:r>
          </w:p>
        </w:tc>
      </w:tr>
      <w:tr w:rsidR="00557ECF" w:rsidRPr="00801F98" w:rsidTr="00CC2BB0">
        <w:trPr>
          <w:cantSplit/>
        </w:trPr>
        <w:tc>
          <w:tcPr>
            <w:tcW w:w="1384" w:type="dxa"/>
          </w:tcPr>
          <w:p w:rsidR="00557ECF" w:rsidRPr="00801F98" w:rsidRDefault="00557ECF" w:rsidP="00557ECF">
            <w:pPr>
              <w:jc w:val="left"/>
              <w:rPr>
                <w:sz w:val="16"/>
                <w:szCs w:val="16"/>
              </w:rPr>
            </w:pPr>
            <w:r w:rsidRPr="00801F98">
              <w:rPr>
                <w:sz w:val="16"/>
                <w:szCs w:val="16"/>
                <w:lang w:eastAsia="ja-JP"/>
              </w:rPr>
              <w:t>7</w:t>
            </w:r>
            <w:r w:rsidRPr="00801F98">
              <w:rPr>
                <w:sz w:val="16"/>
                <w:szCs w:val="16"/>
              </w:rPr>
              <w:t>. Seminar on the benefits of the UPOV System of Plant Variety Protection for farmers and growers</w:t>
            </w:r>
          </w:p>
        </w:tc>
        <w:tc>
          <w:tcPr>
            <w:tcW w:w="941" w:type="dxa"/>
          </w:tcPr>
          <w:p w:rsidR="00557ECF" w:rsidRPr="00801F98" w:rsidRDefault="00557ECF" w:rsidP="00557ECF">
            <w:pPr>
              <w:jc w:val="left"/>
              <w:rPr>
                <w:sz w:val="16"/>
                <w:szCs w:val="16"/>
              </w:rPr>
            </w:pPr>
            <w:r w:rsidRPr="00801F98">
              <w:rPr>
                <w:sz w:val="16"/>
                <w:szCs w:val="16"/>
              </w:rPr>
              <w:t>23 Feb 2017</w:t>
            </w:r>
          </w:p>
        </w:tc>
        <w:tc>
          <w:tcPr>
            <w:tcW w:w="1544" w:type="dxa"/>
          </w:tcPr>
          <w:p w:rsidR="00557ECF" w:rsidRPr="00801F98" w:rsidRDefault="00557ECF" w:rsidP="00557ECF">
            <w:pPr>
              <w:jc w:val="left"/>
              <w:rPr>
                <w:sz w:val="16"/>
                <w:szCs w:val="16"/>
              </w:rPr>
            </w:pPr>
            <w:r w:rsidRPr="00801F98">
              <w:rPr>
                <w:sz w:val="16"/>
                <w:szCs w:val="16"/>
              </w:rPr>
              <w:t>T.K Palace Hotel, Bangkok, Thailand</w:t>
            </w:r>
          </w:p>
        </w:tc>
        <w:tc>
          <w:tcPr>
            <w:tcW w:w="1275" w:type="dxa"/>
          </w:tcPr>
          <w:p w:rsidR="00557ECF" w:rsidRPr="00801F98" w:rsidRDefault="00557ECF" w:rsidP="00557ECF">
            <w:pPr>
              <w:jc w:val="left"/>
              <w:rPr>
                <w:sz w:val="16"/>
                <w:szCs w:val="16"/>
                <w:lang w:eastAsia="ja-JP"/>
              </w:rPr>
            </w:pPr>
            <w:r w:rsidRPr="00801F98">
              <w:rPr>
                <w:sz w:val="16"/>
                <w:szCs w:val="16"/>
                <w:lang w:eastAsia="ja-JP"/>
              </w:rPr>
              <w:t>Dept. of Agriculture (DOA) of Thailand,</w:t>
            </w:r>
          </w:p>
          <w:p w:rsidR="00557ECF" w:rsidRPr="00801F98" w:rsidRDefault="00557ECF" w:rsidP="00557ECF">
            <w:pPr>
              <w:jc w:val="left"/>
              <w:rPr>
                <w:sz w:val="16"/>
                <w:szCs w:val="16"/>
                <w:lang w:eastAsia="ja-JP"/>
              </w:rPr>
            </w:pPr>
            <w:r w:rsidRPr="00801F98">
              <w:rPr>
                <w:sz w:val="16"/>
                <w:szCs w:val="16"/>
                <w:lang w:eastAsia="ja-JP"/>
              </w:rPr>
              <w:t>UPOV, Netherlands (</w:t>
            </w:r>
            <w:proofErr w:type="spellStart"/>
            <w:r w:rsidRPr="00801F98">
              <w:rPr>
                <w:sz w:val="16"/>
                <w:szCs w:val="16"/>
                <w:lang w:eastAsia="ja-JP"/>
              </w:rPr>
              <w:t>Naktuinbouw</w:t>
            </w:r>
            <w:proofErr w:type="spellEnd"/>
            <w:r w:rsidRPr="00801F98">
              <w:rPr>
                <w:sz w:val="16"/>
                <w:szCs w:val="16"/>
                <w:lang w:eastAsia="ja-JP"/>
              </w:rPr>
              <w:t>) and Japan (MAFF)</w:t>
            </w:r>
          </w:p>
        </w:tc>
        <w:tc>
          <w:tcPr>
            <w:tcW w:w="1509" w:type="dxa"/>
          </w:tcPr>
          <w:p w:rsidR="00557ECF" w:rsidRPr="00801F98" w:rsidRDefault="00557ECF" w:rsidP="00557ECF">
            <w:pPr>
              <w:jc w:val="left"/>
              <w:rPr>
                <w:sz w:val="16"/>
                <w:szCs w:val="16"/>
                <w:lang w:eastAsia="ja-JP"/>
              </w:rPr>
            </w:pPr>
            <w:r w:rsidRPr="00801F98">
              <w:rPr>
                <w:sz w:val="16"/>
                <w:szCs w:val="16"/>
                <w:lang w:eastAsia="ja-JP"/>
              </w:rPr>
              <w:t>Raising awareness on the benefits of the UPOV System of Plant Variety Protection for farmers and growers</w:t>
            </w:r>
          </w:p>
        </w:tc>
        <w:tc>
          <w:tcPr>
            <w:tcW w:w="2136" w:type="dxa"/>
          </w:tcPr>
          <w:p w:rsidR="00557ECF" w:rsidRPr="00801F98" w:rsidRDefault="00557ECF" w:rsidP="00557ECF">
            <w:pPr>
              <w:jc w:val="left"/>
              <w:rPr>
                <w:sz w:val="16"/>
                <w:szCs w:val="16"/>
              </w:rPr>
            </w:pPr>
            <w:r w:rsidRPr="00801F98">
              <w:rPr>
                <w:sz w:val="16"/>
                <w:szCs w:val="16"/>
              </w:rPr>
              <w:t>Thailand</w:t>
            </w:r>
            <w:r w:rsidRPr="00801F98">
              <w:rPr>
                <w:sz w:val="16"/>
                <w:szCs w:val="16"/>
                <w:lang w:eastAsia="ja-JP"/>
              </w:rPr>
              <w:t xml:space="preserve"> </w:t>
            </w:r>
            <w:r w:rsidRPr="00801F98">
              <w:rPr>
                <w:sz w:val="16"/>
                <w:szCs w:val="16"/>
              </w:rPr>
              <w:t>(153), UPOV</w:t>
            </w:r>
            <w:r w:rsidRPr="00801F98">
              <w:rPr>
                <w:sz w:val="16"/>
                <w:szCs w:val="16"/>
                <w:lang w:eastAsia="ja-JP"/>
              </w:rPr>
              <w:t xml:space="preserve"> </w:t>
            </w:r>
            <w:r w:rsidRPr="00801F98">
              <w:rPr>
                <w:sz w:val="16"/>
                <w:szCs w:val="16"/>
              </w:rPr>
              <w:t>(2) Japan(5, Viet Nam</w:t>
            </w:r>
            <w:r w:rsidRPr="00801F98">
              <w:rPr>
                <w:sz w:val="16"/>
                <w:szCs w:val="16"/>
                <w:lang w:eastAsia="ja-JP"/>
              </w:rPr>
              <w:t xml:space="preserve"> </w:t>
            </w:r>
            <w:r w:rsidRPr="00801F98">
              <w:rPr>
                <w:sz w:val="16"/>
                <w:szCs w:val="16"/>
              </w:rPr>
              <w:t>(2), USPTO</w:t>
            </w:r>
            <w:r w:rsidRPr="00801F98">
              <w:rPr>
                <w:sz w:val="16"/>
                <w:szCs w:val="16"/>
                <w:lang w:eastAsia="ja-JP"/>
              </w:rPr>
              <w:t xml:space="preserve"> </w:t>
            </w:r>
            <w:r w:rsidRPr="00801F98">
              <w:rPr>
                <w:sz w:val="16"/>
                <w:szCs w:val="16"/>
              </w:rPr>
              <w:t>(1), Netherlands</w:t>
            </w:r>
            <w:r w:rsidRPr="00801F98">
              <w:rPr>
                <w:sz w:val="16"/>
                <w:szCs w:val="16"/>
                <w:lang w:eastAsia="ja-JP"/>
              </w:rPr>
              <w:t xml:space="preserve"> </w:t>
            </w:r>
            <w:r w:rsidRPr="00801F98">
              <w:rPr>
                <w:sz w:val="16"/>
                <w:szCs w:val="16"/>
              </w:rPr>
              <w:t>(1), Kenya</w:t>
            </w:r>
            <w:r w:rsidRPr="00801F98">
              <w:rPr>
                <w:sz w:val="16"/>
                <w:szCs w:val="16"/>
                <w:lang w:eastAsia="ja-JP"/>
              </w:rPr>
              <w:t xml:space="preserve"> </w:t>
            </w:r>
            <w:r w:rsidRPr="00801F98">
              <w:rPr>
                <w:sz w:val="16"/>
                <w:szCs w:val="16"/>
              </w:rPr>
              <w:t>(1), France</w:t>
            </w:r>
            <w:r w:rsidRPr="00801F98">
              <w:rPr>
                <w:sz w:val="16"/>
                <w:szCs w:val="16"/>
                <w:lang w:eastAsia="ja-JP"/>
              </w:rPr>
              <w:t xml:space="preserve"> </w:t>
            </w:r>
            <w:r w:rsidRPr="00801F98">
              <w:rPr>
                <w:sz w:val="16"/>
                <w:szCs w:val="16"/>
              </w:rPr>
              <w:t>(1)</w:t>
            </w:r>
          </w:p>
        </w:tc>
        <w:tc>
          <w:tcPr>
            <w:tcW w:w="1291" w:type="dxa"/>
          </w:tcPr>
          <w:p w:rsidR="00557ECF" w:rsidRPr="00801F98" w:rsidRDefault="00557ECF" w:rsidP="00557ECF">
            <w:pPr>
              <w:jc w:val="left"/>
              <w:rPr>
                <w:sz w:val="16"/>
                <w:szCs w:val="16"/>
                <w:lang w:eastAsia="ja-JP"/>
              </w:rPr>
            </w:pPr>
            <w:r w:rsidRPr="00801F98">
              <w:rPr>
                <w:sz w:val="16"/>
                <w:szCs w:val="16"/>
                <w:lang w:eastAsia="ja-JP"/>
              </w:rPr>
              <w:t xml:space="preserve">The benefit of UPOV System for farmers was disseminated  </w:t>
            </w:r>
          </w:p>
        </w:tc>
      </w:tr>
      <w:tr w:rsidR="00557ECF" w:rsidRPr="00801F98" w:rsidTr="00CC2BB0">
        <w:trPr>
          <w:cantSplit/>
        </w:trPr>
        <w:tc>
          <w:tcPr>
            <w:tcW w:w="1384" w:type="dxa"/>
          </w:tcPr>
          <w:p w:rsidR="00557ECF" w:rsidRPr="00801F98" w:rsidRDefault="00557ECF" w:rsidP="00557ECF">
            <w:pPr>
              <w:jc w:val="left"/>
              <w:rPr>
                <w:sz w:val="16"/>
                <w:szCs w:val="16"/>
                <w:lang w:eastAsia="ja-JP"/>
              </w:rPr>
            </w:pPr>
            <w:r w:rsidRPr="00801F98">
              <w:rPr>
                <w:sz w:val="16"/>
                <w:szCs w:val="16"/>
                <w:lang w:eastAsia="ja-JP"/>
              </w:rPr>
              <w:t>8. DUS test orientation  on Tomato (Preparation)</w:t>
            </w:r>
          </w:p>
        </w:tc>
        <w:tc>
          <w:tcPr>
            <w:tcW w:w="941" w:type="dxa"/>
          </w:tcPr>
          <w:p w:rsidR="00557ECF" w:rsidRPr="00801F98" w:rsidRDefault="00557ECF" w:rsidP="00557ECF">
            <w:pPr>
              <w:jc w:val="left"/>
              <w:rPr>
                <w:sz w:val="16"/>
                <w:szCs w:val="16"/>
                <w:lang w:eastAsia="ja-JP"/>
              </w:rPr>
            </w:pPr>
            <w:r w:rsidRPr="00801F98">
              <w:rPr>
                <w:sz w:val="16"/>
                <w:szCs w:val="16"/>
                <w:lang w:eastAsia="ja-JP"/>
              </w:rPr>
              <w:t>26-29 Jul 2017</w:t>
            </w:r>
          </w:p>
        </w:tc>
        <w:tc>
          <w:tcPr>
            <w:tcW w:w="1544" w:type="dxa"/>
          </w:tcPr>
          <w:p w:rsidR="00557ECF" w:rsidRPr="00801F98" w:rsidRDefault="00557ECF" w:rsidP="00557ECF">
            <w:pPr>
              <w:jc w:val="left"/>
              <w:rPr>
                <w:sz w:val="16"/>
                <w:szCs w:val="16"/>
                <w:lang w:eastAsia="ja-JP"/>
              </w:rPr>
            </w:pPr>
            <w:r w:rsidRPr="00801F98">
              <w:rPr>
                <w:sz w:val="16"/>
                <w:szCs w:val="16"/>
                <w:lang w:eastAsia="ja-JP"/>
              </w:rPr>
              <w:t>Phnom Penh, Cambodia</w:t>
            </w:r>
          </w:p>
        </w:tc>
        <w:tc>
          <w:tcPr>
            <w:tcW w:w="1275" w:type="dxa"/>
          </w:tcPr>
          <w:p w:rsidR="00557ECF" w:rsidRPr="00801F98" w:rsidRDefault="00557ECF" w:rsidP="00557ECF">
            <w:pPr>
              <w:jc w:val="left"/>
              <w:rPr>
                <w:sz w:val="16"/>
                <w:szCs w:val="16"/>
                <w:lang w:eastAsia="ja-JP"/>
              </w:rPr>
            </w:pPr>
            <w:r w:rsidRPr="00801F98">
              <w:rPr>
                <w:sz w:val="16"/>
                <w:szCs w:val="16"/>
                <w:lang w:eastAsia="ja-JP"/>
              </w:rPr>
              <w:t xml:space="preserve">Ministry of Agriculture, Forestry and Fishery </w:t>
            </w:r>
          </w:p>
          <w:p w:rsidR="00557ECF" w:rsidRPr="00801F98" w:rsidRDefault="00557ECF" w:rsidP="00557ECF">
            <w:pPr>
              <w:jc w:val="left"/>
              <w:rPr>
                <w:sz w:val="16"/>
                <w:szCs w:val="16"/>
                <w:lang w:eastAsia="ja-JP"/>
              </w:rPr>
            </w:pPr>
            <w:r w:rsidRPr="00801F98">
              <w:rPr>
                <w:sz w:val="16"/>
                <w:szCs w:val="16"/>
                <w:lang w:eastAsia="ja-JP"/>
              </w:rPr>
              <w:t>And Japan (MAFF)</w:t>
            </w:r>
          </w:p>
        </w:tc>
        <w:tc>
          <w:tcPr>
            <w:tcW w:w="1509" w:type="dxa"/>
          </w:tcPr>
          <w:p w:rsidR="00557ECF" w:rsidRPr="00801F98" w:rsidRDefault="00557ECF" w:rsidP="00557ECF">
            <w:pPr>
              <w:jc w:val="left"/>
              <w:rPr>
                <w:sz w:val="16"/>
                <w:szCs w:val="16"/>
              </w:rPr>
            </w:pPr>
            <w:r w:rsidRPr="00801F98">
              <w:rPr>
                <w:sz w:val="16"/>
                <w:szCs w:val="16"/>
              </w:rPr>
              <w:t>Training for DUS test of Tomato</w:t>
            </w:r>
          </w:p>
        </w:tc>
        <w:tc>
          <w:tcPr>
            <w:tcW w:w="2136" w:type="dxa"/>
          </w:tcPr>
          <w:p w:rsidR="00557ECF" w:rsidRPr="00801F98" w:rsidRDefault="00557ECF" w:rsidP="00557ECF">
            <w:pPr>
              <w:jc w:val="left"/>
              <w:rPr>
                <w:sz w:val="16"/>
                <w:szCs w:val="16"/>
                <w:lang w:eastAsia="ja-JP"/>
              </w:rPr>
            </w:pPr>
            <w:r w:rsidRPr="00801F98">
              <w:rPr>
                <w:sz w:val="16"/>
                <w:szCs w:val="16"/>
                <w:lang w:eastAsia="ja-JP"/>
              </w:rPr>
              <w:t>Cambodia (9), Viet Nam (2)</w:t>
            </w:r>
          </w:p>
        </w:tc>
        <w:tc>
          <w:tcPr>
            <w:tcW w:w="1291" w:type="dxa"/>
          </w:tcPr>
          <w:p w:rsidR="00557ECF" w:rsidRPr="00801F98" w:rsidRDefault="00557ECF" w:rsidP="00557ECF">
            <w:pPr>
              <w:jc w:val="left"/>
              <w:rPr>
                <w:sz w:val="16"/>
                <w:szCs w:val="16"/>
                <w:lang w:eastAsia="ja-JP"/>
              </w:rPr>
            </w:pPr>
            <w:r w:rsidRPr="00801F98">
              <w:rPr>
                <w:sz w:val="16"/>
                <w:szCs w:val="16"/>
                <w:lang w:eastAsia="ja-JP"/>
              </w:rPr>
              <w:t>Japan dispatched two lecturers from Viet Nam</w:t>
            </w:r>
          </w:p>
        </w:tc>
      </w:tr>
      <w:tr w:rsidR="00557ECF" w:rsidRPr="00801F98" w:rsidTr="00CC2BB0">
        <w:trPr>
          <w:cantSplit/>
        </w:trPr>
        <w:tc>
          <w:tcPr>
            <w:tcW w:w="1384" w:type="dxa"/>
          </w:tcPr>
          <w:p w:rsidR="00557ECF" w:rsidRPr="00801F98" w:rsidRDefault="00557ECF" w:rsidP="00557ECF">
            <w:pPr>
              <w:jc w:val="left"/>
              <w:rPr>
                <w:sz w:val="16"/>
                <w:szCs w:val="16"/>
                <w:lang w:eastAsia="ja-JP"/>
              </w:rPr>
            </w:pPr>
            <w:r w:rsidRPr="00801F98">
              <w:rPr>
                <w:sz w:val="16"/>
                <w:szCs w:val="16"/>
                <w:lang w:eastAsia="ja-JP"/>
              </w:rPr>
              <w:t>9. National Seminar on</w:t>
            </w:r>
          </w:p>
          <w:p w:rsidR="00557ECF" w:rsidRPr="00801F98" w:rsidRDefault="00557ECF" w:rsidP="00557ECF">
            <w:pPr>
              <w:jc w:val="left"/>
              <w:rPr>
                <w:sz w:val="16"/>
                <w:szCs w:val="16"/>
                <w:lang w:eastAsia="ja-JP"/>
              </w:rPr>
            </w:pPr>
            <w:r w:rsidRPr="00801F98">
              <w:rPr>
                <w:sz w:val="16"/>
                <w:szCs w:val="16"/>
                <w:lang w:eastAsia="ja-JP"/>
              </w:rPr>
              <w:t>Opportunities/Challenges in Commercialization of New Plant Varieties</w:t>
            </w:r>
          </w:p>
        </w:tc>
        <w:tc>
          <w:tcPr>
            <w:tcW w:w="941" w:type="dxa"/>
          </w:tcPr>
          <w:p w:rsidR="00557ECF" w:rsidRPr="00801F98" w:rsidRDefault="00557ECF" w:rsidP="00557ECF">
            <w:pPr>
              <w:jc w:val="left"/>
              <w:rPr>
                <w:sz w:val="16"/>
                <w:szCs w:val="16"/>
                <w:lang w:eastAsia="ja-JP"/>
              </w:rPr>
            </w:pPr>
            <w:r w:rsidRPr="00801F98">
              <w:rPr>
                <w:sz w:val="16"/>
                <w:szCs w:val="16"/>
                <w:lang w:eastAsia="ja-JP"/>
              </w:rPr>
              <w:t>24 Aug 2017</w:t>
            </w:r>
          </w:p>
        </w:tc>
        <w:tc>
          <w:tcPr>
            <w:tcW w:w="1544" w:type="dxa"/>
          </w:tcPr>
          <w:p w:rsidR="00557ECF" w:rsidRPr="00801F98" w:rsidRDefault="00557ECF" w:rsidP="00557ECF">
            <w:pPr>
              <w:jc w:val="left"/>
              <w:rPr>
                <w:sz w:val="16"/>
                <w:szCs w:val="16"/>
                <w:lang w:eastAsia="ja-JP"/>
              </w:rPr>
            </w:pPr>
            <w:r w:rsidRPr="00801F98">
              <w:rPr>
                <w:sz w:val="16"/>
                <w:szCs w:val="16"/>
                <w:lang w:eastAsia="ja-JP"/>
              </w:rPr>
              <w:t>Ho Chi Minh City, Viet Nam</w:t>
            </w:r>
          </w:p>
        </w:tc>
        <w:tc>
          <w:tcPr>
            <w:tcW w:w="1275" w:type="dxa"/>
          </w:tcPr>
          <w:p w:rsidR="00557ECF" w:rsidRPr="00801F98" w:rsidRDefault="00557ECF" w:rsidP="00557ECF">
            <w:pPr>
              <w:jc w:val="left"/>
              <w:rPr>
                <w:sz w:val="16"/>
                <w:szCs w:val="16"/>
                <w:lang w:eastAsia="ja-JP"/>
              </w:rPr>
            </w:pPr>
            <w:r w:rsidRPr="00801F98">
              <w:rPr>
                <w:sz w:val="16"/>
                <w:szCs w:val="16"/>
              </w:rPr>
              <w:t xml:space="preserve">Ministry of Agriculture And Rural Development (MARD) of Viet Nam, </w:t>
            </w:r>
            <w:r w:rsidRPr="00801F98">
              <w:rPr>
                <w:sz w:val="16"/>
                <w:szCs w:val="16"/>
                <w:lang w:eastAsia="ja-JP"/>
              </w:rPr>
              <w:t>UPOV, USPTO and JAPAN (MAFF)</w:t>
            </w:r>
          </w:p>
        </w:tc>
        <w:tc>
          <w:tcPr>
            <w:tcW w:w="1509" w:type="dxa"/>
          </w:tcPr>
          <w:p w:rsidR="00557ECF" w:rsidRPr="00801F98" w:rsidRDefault="00557ECF" w:rsidP="00557ECF">
            <w:pPr>
              <w:jc w:val="left"/>
              <w:rPr>
                <w:sz w:val="16"/>
                <w:szCs w:val="16"/>
              </w:rPr>
            </w:pPr>
            <w:r w:rsidRPr="00801F98">
              <w:rPr>
                <w:sz w:val="16"/>
                <w:szCs w:val="16"/>
              </w:rPr>
              <w:t>Strengthening the Capacity of National PVP System</w:t>
            </w:r>
          </w:p>
        </w:tc>
        <w:tc>
          <w:tcPr>
            <w:tcW w:w="2136" w:type="dxa"/>
          </w:tcPr>
          <w:p w:rsidR="00557ECF" w:rsidRPr="00801F98" w:rsidRDefault="00557ECF" w:rsidP="00557ECF">
            <w:pPr>
              <w:jc w:val="left"/>
              <w:rPr>
                <w:sz w:val="16"/>
                <w:szCs w:val="16"/>
                <w:lang w:eastAsia="ja-JP"/>
              </w:rPr>
            </w:pPr>
            <w:r w:rsidRPr="00801F98">
              <w:rPr>
                <w:sz w:val="16"/>
                <w:szCs w:val="16"/>
                <w:lang w:eastAsia="ja-JP"/>
              </w:rPr>
              <w:t>Viet Nam (67), UPOV (2), USPTO (2), Japan (2), Netherlands (2), Chile (1), Peru (1), Uruguay (1), Kenya (1), Mexico (1)</w:t>
            </w:r>
          </w:p>
        </w:tc>
        <w:tc>
          <w:tcPr>
            <w:tcW w:w="1291" w:type="dxa"/>
          </w:tcPr>
          <w:p w:rsidR="00557ECF" w:rsidRPr="00801F98" w:rsidRDefault="00557ECF" w:rsidP="00557ECF">
            <w:pPr>
              <w:jc w:val="left"/>
              <w:rPr>
                <w:sz w:val="16"/>
                <w:szCs w:val="16"/>
                <w:lang w:eastAsia="ja-JP"/>
              </w:rPr>
            </w:pPr>
            <w:r w:rsidRPr="00801F98">
              <w:rPr>
                <w:sz w:val="16"/>
                <w:szCs w:val="16"/>
                <w:lang w:eastAsia="ja-JP"/>
              </w:rPr>
              <w:t xml:space="preserve">Japan supported meeting expenses and dispatched two lectures. </w:t>
            </w:r>
          </w:p>
        </w:tc>
      </w:tr>
    </w:tbl>
    <w:p w:rsidR="00557ECF" w:rsidRPr="00801F98" w:rsidRDefault="00557ECF" w:rsidP="00557ECF"/>
    <w:p w:rsidR="00557ECF" w:rsidRPr="00801F98" w:rsidRDefault="00557ECF" w:rsidP="00557ECF"/>
    <w:p w:rsidR="00557ECF" w:rsidRPr="00801F98" w:rsidRDefault="00557ECF" w:rsidP="00557ECF">
      <w:pPr>
        <w:keepNext/>
        <w:rPr>
          <w:lang w:eastAsia="ja-JP"/>
        </w:rPr>
      </w:pPr>
      <w:r w:rsidRPr="00801F98">
        <w:rPr>
          <w:lang w:eastAsia="ja-JP"/>
        </w:rPr>
        <w:t>5.3</w:t>
      </w:r>
      <w:r w:rsidRPr="00801F98">
        <w:rPr>
          <w:lang w:eastAsia="ja-JP"/>
        </w:rPr>
        <w:tab/>
        <w:t>International training course organized by Japan International Cooperation Agency (JICA)</w:t>
      </w:r>
    </w:p>
    <w:p w:rsidR="00557ECF" w:rsidRPr="00801F98" w:rsidRDefault="00557ECF" w:rsidP="00557ECF">
      <w:pPr>
        <w:keepNext/>
      </w:pPr>
    </w:p>
    <w:p w:rsidR="00557ECF" w:rsidRPr="00801F98" w:rsidRDefault="00557ECF" w:rsidP="00557ECF">
      <w:pPr>
        <w:rPr>
          <w:lang w:eastAsia="ja-JP"/>
        </w:rPr>
      </w:pPr>
      <w:r w:rsidRPr="00801F98">
        <w:rPr>
          <w:lang w:eastAsia="ja-JP"/>
        </w:rPr>
        <w:t xml:space="preserve">A three months international training course </w:t>
      </w:r>
      <w:r>
        <w:rPr>
          <w:lang w:eastAsia="ja-JP"/>
        </w:rPr>
        <w:t>“</w:t>
      </w:r>
      <w:r w:rsidRPr="00801F98">
        <w:rPr>
          <w:lang w:eastAsia="ja-JP"/>
        </w:rPr>
        <w:t>Plant Variety Protection and Quality Control System of Seeds to Facilitate Distribution of High Quality Seeds</w:t>
      </w:r>
      <w:r>
        <w:rPr>
          <w:lang w:eastAsia="ja-JP"/>
        </w:rPr>
        <w:t>”</w:t>
      </w:r>
      <w:r w:rsidRPr="00801F98">
        <w:rPr>
          <w:lang w:eastAsia="ja-JP"/>
        </w:rPr>
        <w:t xml:space="preserve"> was operated by the JICA cooperation with the Office of the UPOV secretariat, from 12 June to 23 September, 2017 in Japan and </w:t>
      </w:r>
      <w:r>
        <w:rPr>
          <w:lang w:eastAsia="ja-JP"/>
        </w:rPr>
        <w:t>Viet Nam</w:t>
      </w:r>
      <w:r w:rsidRPr="00801F98">
        <w:rPr>
          <w:lang w:eastAsia="ja-JP"/>
        </w:rPr>
        <w:t xml:space="preserve"> with eight trainees participated from Argentin</w:t>
      </w:r>
      <w:r>
        <w:rPr>
          <w:lang w:eastAsia="ja-JP"/>
        </w:rPr>
        <w:t>a</w:t>
      </w:r>
      <w:r w:rsidRPr="00801F98">
        <w:rPr>
          <w:lang w:eastAsia="ja-JP"/>
        </w:rPr>
        <w:t>, Bangladesh, Cambodia, Lao People</w:t>
      </w:r>
      <w:r>
        <w:rPr>
          <w:lang w:eastAsia="ja-JP"/>
        </w:rPr>
        <w:t>’</w:t>
      </w:r>
      <w:r w:rsidRPr="00801F98">
        <w:rPr>
          <w:lang w:eastAsia="ja-JP"/>
        </w:rPr>
        <w:t>s Democratic Republic</w:t>
      </w:r>
      <w:r>
        <w:rPr>
          <w:lang w:eastAsia="ja-JP"/>
        </w:rPr>
        <w:t>, Myanmar, Sri </w:t>
      </w:r>
      <w:r w:rsidRPr="00801F98">
        <w:rPr>
          <w:lang w:eastAsia="ja-JP"/>
        </w:rPr>
        <w:t xml:space="preserve">Lanka, </w:t>
      </w:r>
      <w:r>
        <w:rPr>
          <w:lang w:eastAsia="ja-JP"/>
        </w:rPr>
        <w:t>Viet Nam</w:t>
      </w:r>
      <w:r w:rsidRPr="00801F98">
        <w:rPr>
          <w:lang w:eastAsia="ja-JP"/>
        </w:rPr>
        <w:t xml:space="preserve"> and Zambia following a similar training course organized in 2016. </w:t>
      </w:r>
    </w:p>
    <w:p w:rsidR="00557ECF" w:rsidRDefault="00557ECF" w:rsidP="00557ECF"/>
    <w:p w:rsidR="00557ECF" w:rsidRDefault="00557ECF" w:rsidP="00557ECF">
      <w:pPr>
        <w:jc w:val="left"/>
      </w:pPr>
    </w:p>
    <w:p w:rsidR="00557ECF" w:rsidRPr="00557ECF" w:rsidRDefault="00557ECF" w:rsidP="00557ECF">
      <w:pPr>
        <w:widowControl w:val="0"/>
        <w:jc w:val="center"/>
        <w:rPr>
          <w:rFonts w:eastAsia="MS Mincho" w:cs="Arial"/>
          <w:kern w:val="2"/>
          <w:u w:val="single"/>
          <w:lang w:eastAsia="ja-JP"/>
        </w:rPr>
      </w:pPr>
      <w:r w:rsidRPr="00557ECF">
        <w:rPr>
          <w:rFonts w:eastAsia="MS Mincho" w:cs="Arial" w:hint="eastAsia"/>
          <w:kern w:val="2"/>
          <w:u w:val="single"/>
          <w:lang w:eastAsia="ja-JP"/>
        </w:rPr>
        <w:t>Appendix</w:t>
      </w:r>
    </w:p>
    <w:p w:rsidR="00557ECF" w:rsidRPr="00E427CD" w:rsidRDefault="00557ECF" w:rsidP="00557ECF">
      <w:pPr>
        <w:widowControl w:val="0"/>
        <w:jc w:val="center"/>
        <w:rPr>
          <w:rFonts w:eastAsia="MS Mincho" w:cs="Arial"/>
          <w:b/>
          <w:kern w:val="2"/>
          <w:lang w:eastAsia="ja-JP"/>
        </w:rPr>
      </w:pPr>
    </w:p>
    <w:p w:rsidR="00557ECF" w:rsidRPr="00E427CD" w:rsidRDefault="00557ECF" w:rsidP="00557ECF">
      <w:pPr>
        <w:jc w:val="center"/>
        <w:rPr>
          <w:rFonts w:eastAsia="MS Mincho"/>
          <w:lang w:eastAsia="ja-JP"/>
        </w:rPr>
      </w:pPr>
      <w:r w:rsidRPr="00E427CD">
        <w:rPr>
          <w:rFonts w:eastAsia="MS Mincho" w:hint="eastAsia"/>
          <w:lang w:eastAsia="ja-JP"/>
        </w:rPr>
        <w:t>Adopted by the 10th EAPVP Forum Meeting on 11 September</w:t>
      </w:r>
      <w:r w:rsidRPr="00E427CD">
        <w:rPr>
          <w:rFonts w:eastAsia="MS Mincho"/>
          <w:lang w:eastAsia="ja-JP"/>
        </w:rPr>
        <w:t>, 2017</w:t>
      </w:r>
    </w:p>
    <w:p w:rsidR="00557ECF" w:rsidRPr="00E427CD" w:rsidRDefault="00557ECF" w:rsidP="00557ECF">
      <w:pPr>
        <w:widowControl w:val="0"/>
        <w:rPr>
          <w:rFonts w:eastAsia="MS Mincho" w:cs="Arial"/>
          <w:b/>
          <w:kern w:val="2"/>
          <w:lang w:eastAsia="ja-JP"/>
        </w:rPr>
      </w:pPr>
    </w:p>
    <w:p w:rsidR="00557ECF" w:rsidRPr="00E427CD" w:rsidRDefault="00557ECF" w:rsidP="00557ECF">
      <w:pPr>
        <w:widowControl w:val="0"/>
        <w:jc w:val="center"/>
        <w:rPr>
          <w:rFonts w:eastAsia="MS Mincho" w:cs="Arial"/>
          <w:kern w:val="2"/>
          <w:lang w:eastAsia="ja-JP"/>
        </w:rPr>
      </w:pPr>
    </w:p>
    <w:p w:rsidR="00557ECF" w:rsidRPr="00E427CD" w:rsidRDefault="00557ECF" w:rsidP="00557ECF">
      <w:pPr>
        <w:widowControl w:val="0"/>
        <w:jc w:val="center"/>
        <w:rPr>
          <w:rFonts w:eastAsia="MS Mincho" w:cs="Arial"/>
          <w:kern w:val="2"/>
          <w:lang w:eastAsia="ja-JP"/>
        </w:rPr>
      </w:pPr>
    </w:p>
    <w:p w:rsidR="00557ECF" w:rsidRPr="00E427CD" w:rsidRDefault="00557ECF" w:rsidP="00557ECF">
      <w:pPr>
        <w:widowControl w:val="0"/>
        <w:jc w:val="center"/>
        <w:rPr>
          <w:rFonts w:eastAsia="MS Mincho" w:cs="Arial"/>
          <w:kern w:val="2"/>
          <w:lang w:eastAsia="ja-JP"/>
        </w:rPr>
      </w:pPr>
      <w:r w:rsidRPr="00E427CD">
        <w:rPr>
          <w:rFonts w:eastAsia="MS Mincho" w:cs="Arial"/>
          <w:kern w:val="2"/>
          <w:lang w:eastAsia="ja-JP"/>
        </w:rPr>
        <w:t>The 10</w:t>
      </w:r>
      <w:r w:rsidRPr="00E427CD">
        <w:rPr>
          <w:rFonts w:eastAsia="MS Mincho" w:cs="Arial"/>
          <w:kern w:val="2"/>
          <w:vertAlign w:val="superscript"/>
          <w:lang w:eastAsia="ja-JP"/>
        </w:rPr>
        <w:t xml:space="preserve">th </w:t>
      </w:r>
      <w:r w:rsidRPr="00E427CD">
        <w:rPr>
          <w:rFonts w:eastAsia="MS Mincho" w:cs="Arial"/>
          <w:kern w:val="2"/>
          <w:lang w:eastAsia="ja-JP"/>
        </w:rPr>
        <w:t>East Asia Plant Variety Protection Forum Meeting</w:t>
      </w:r>
    </w:p>
    <w:p w:rsidR="00557ECF" w:rsidRPr="00E427CD" w:rsidRDefault="00557ECF" w:rsidP="00557ECF">
      <w:pPr>
        <w:widowControl w:val="0"/>
        <w:autoSpaceDE w:val="0"/>
        <w:autoSpaceDN w:val="0"/>
        <w:adjustRightInd w:val="0"/>
        <w:jc w:val="center"/>
        <w:rPr>
          <w:rFonts w:eastAsia="MS Mincho" w:cs="Arial"/>
          <w:bCs/>
          <w:color w:val="000000"/>
          <w:lang w:eastAsia="ja-JP"/>
        </w:rPr>
      </w:pPr>
      <w:r w:rsidRPr="00E427CD">
        <w:rPr>
          <w:rFonts w:eastAsia="MS Mincho" w:cs="Arial"/>
          <w:bCs/>
          <w:color w:val="000000"/>
          <w:lang w:eastAsia="ja-JP"/>
        </w:rPr>
        <w:t>Japan</w:t>
      </w:r>
      <w:r>
        <w:rPr>
          <w:rFonts w:eastAsia="MS Mincho" w:cs="Arial"/>
          <w:bCs/>
          <w:color w:val="000000"/>
          <w:lang w:eastAsia="ja-JP"/>
        </w:rPr>
        <w:t>’</w:t>
      </w:r>
      <w:r w:rsidRPr="00E427CD">
        <w:rPr>
          <w:rFonts w:eastAsia="MS Mincho" w:cs="Arial"/>
          <w:bCs/>
          <w:color w:val="000000"/>
          <w:lang w:eastAsia="ja-JP"/>
        </w:rPr>
        <w:t>s Proposal for Future Direction of the EAPVP Forum for the Next Decade</w:t>
      </w:r>
    </w:p>
    <w:p w:rsidR="00557ECF" w:rsidRPr="00E427CD" w:rsidRDefault="00557ECF" w:rsidP="00557ECF">
      <w:pPr>
        <w:widowControl w:val="0"/>
        <w:autoSpaceDE w:val="0"/>
        <w:autoSpaceDN w:val="0"/>
        <w:adjustRightInd w:val="0"/>
        <w:jc w:val="left"/>
        <w:rPr>
          <w:rFonts w:eastAsia="MS Mincho" w:cs="Arial"/>
          <w:bCs/>
          <w:color w:val="000000"/>
          <w:lang w:eastAsia="ja-JP"/>
        </w:rPr>
      </w:pPr>
    </w:p>
    <w:p w:rsidR="00557ECF" w:rsidRPr="00E427CD" w:rsidRDefault="00557ECF" w:rsidP="00557ECF">
      <w:pPr>
        <w:widowControl w:val="0"/>
        <w:autoSpaceDE w:val="0"/>
        <w:autoSpaceDN w:val="0"/>
        <w:adjustRightInd w:val="0"/>
        <w:jc w:val="left"/>
        <w:rPr>
          <w:rFonts w:eastAsia="MS Mincho" w:cs="Arial"/>
          <w:bCs/>
          <w:color w:val="000000"/>
          <w:lang w:eastAsia="ja-JP"/>
        </w:rPr>
      </w:pPr>
    </w:p>
    <w:p w:rsidR="00557ECF" w:rsidRPr="00E427CD" w:rsidRDefault="00557ECF" w:rsidP="00557ECF">
      <w:pPr>
        <w:widowControl w:val="0"/>
        <w:autoSpaceDE w:val="0"/>
        <w:autoSpaceDN w:val="0"/>
        <w:adjustRightInd w:val="0"/>
        <w:jc w:val="left"/>
        <w:rPr>
          <w:rFonts w:eastAsia="MS Mincho" w:cs="Arial"/>
          <w:bCs/>
          <w:color w:val="000000"/>
          <w:lang w:eastAsia="ja-JP"/>
        </w:rPr>
      </w:pPr>
      <w:r w:rsidRPr="00E427CD">
        <w:rPr>
          <w:rFonts w:eastAsia="MS Mincho" w:cs="Arial"/>
          <w:bCs/>
          <w:color w:val="000000"/>
          <w:lang w:eastAsia="ja-JP"/>
        </w:rPr>
        <w:t>Agenda: Discussion of the Future Direction of the EAPVP Forum</w:t>
      </w:r>
    </w:p>
    <w:p w:rsidR="00557ECF" w:rsidRPr="00E427CD" w:rsidRDefault="00557ECF" w:rsidP="00557ECF">
      <w:pPr>
        <w:widowControl w:val="0"/>
        <w:autoSpaceDE w:val="0"/>
        <w:autoSpaceDN w:val="0"/>
        <w:adjustRightInd w:val="0"/>
        <w:jc w:val="left"/>
        <w:rPr>
          <w:rFonts w:eastAsia="MS Mincho" w:cs="Arial"/>
          <w:color w:val="000000"/>
          <w:lang w:eastAsia="ja-JP"/>
        </w:rPr>
      </w:pPr>
    </w:p>
    <w:p w:rsidR="00557ECF" w:rsidRPr="00E427CD" w:rsidRDefault="00557ECF" w:rsidP="00557ECF">
      <w:pPr>
        <w:widowControl w:val="0"/>
        <w:autoSpaceDE w:val="0"/>
        <w:autoSpaceDN w:val="0"/>
        <w:adjustRightInd w:val="0"/>
        <w:jc w:val="left"/>
        <w:rPr>
          <w:rFonts w:eastAsia="MS Mincho" w:cs="Arial"/>
          <w:color w:val="000000"/>
          <w:lang w:eastAsia="ja-JP"/>
        </w:rPr>
      </w:pPr>
      <w:r w:rsidRPr="00E427CD">
        <w:rPr>
          <w:rFonts w:eastAsia="MS Mincho" w:cs="Arial" w:hint="eastAsia"/>
          <w:color w:val="000000"/>
          <w:lang w:eastAsia="ja-JP"/>
        </w:rPr>
        <w:t xml:space="preserve">Proposal: Review </w:t>
      </w:r>
      <w:r w:rsidRPr="00E427CD">
        <w:rPr>
          <w:rFonts w:eastAsia="MS Mincho" w:cs="Arial"/>
          <w:color w:val="000000"/>
          <w:lang w:eastAsia="ja-JP"/>
        </w:rPr>
        <w:t>our objectives and activities</w:t>
      </w:r>
    </w:p>
    <w:p w:rsidR="00557ECF" w:rsidRPr="00E427CD" w:rsidRDefault="00557ECF" w:rsidP="00557ECF">
      <w:pPr>
        <w:widowControl w:val="0"/>
        <w:autoSpaceDE w:val="0"/>
        <w:autoSpaceDN w:val="0"/>
        <w:adjustRightInd w:val="0"/>
        <w:jc w:val="left"/>
        <w:rPr>
          <w:rFonts w:eastAsia="MS Mincho" w:cs="Arial"/>
          <w:color w:val="000000"/>
          <w:lang w:eastAsia="ja-JP"/>
        </w:rPr>
      </w:pPr>
    </w:p>
    <w:p w:rsidR="00557ECF" w:rsidRPr="00E427CD" w:rsidRDefault="00557ECF" w:rsidP="00557ECF">
      <w:pPr>
        <w:widowControl w:val="0"/>
        <w:autoSpaceDE w:val="0"/>
        <w:autoSpaceDN w:val="0"/>
        <w:adjustRightInd w:val="0"/>
        <w:jc w:val="left"/>
        <w:rPr>
          <w:rFonts w:eastAsia="MS Mincho" w:cs="Arial"/>
          <w:color w:val="000000"/>
          <w:lang w:eastAsia="ja-JP"/>
        </w:rPr>
      </w:pPr>
      <w:r w:rsidRPr="00E427CD">
        <w:rPr>
          <w:rFonts w:eastAsia="MS Mincho" w:cs="Arial"/>
          <w:color w:val="000000"/>
          <w:lang w:eastAsia="ja-JP"/>
        </w:rPr>
        <w:t>Proposed action</w:t>
      </w:r>
      <w:r w:rsidRPr="00E427CD">
        <w:rPr>
          <w:rFonts w:eastAsia="MS Mincho" w:cs="Arial" w:hint="eastAsia"/>
          <w:color w:val="000000"/>
          <w:lang w:eastAsia="ja-JP"/>
        </w:rPr>
        <w:t xml:space="preserve">: </w:t>
      </w:r>
      <w:r w:rsidRPr="00E427CD">
        <w:rPr>
          <w:rFonts w:eastAsia="MS Mincho" w:cs="Arial"/>
          <w:color w:val="000000"/>
          <w:lang w:eastAsia="ja-JP"/>
        </w:rPr>
        <w:t xml:space="preserve">to discuss </w:t>
      </w:r>
      <w:r w:rsidRPr="00E427CD">
        <w:rPr>
          <w:rFonts w:eastAsia="MS Mincho" w:cs="Arial" w:hint="eastAsia"/>
          <w:lang w:eastAsia="ja-JP"/>
        </w:rPr>
        <w:t>EAPVP</w:t>
      </w:r>
      <w:r>
        <w:rPr>
          <w:rFonts w:eastAsia="MS Mincho" w:cs="Arial"/>
          <w:lang w:eastAsia="ja-JP"/>
        </w:rPr>
        <w:t>’</w:t>
      </w:r>
      <w:r w:rsidRPr="00E427CD">
        <w:rPr>
          <w:rFonts w:eastAsia="MS Mincho" w:cs="Arial" w:hint="eastAsia"/>
          <w:lang w:eastAsia="ja-JP"/>
        </w:rPr>
        <w:t>s</w:t>
      </w:r>
      <w:r w:rsidRPr="00E427CD">
        <w:rPr>
          <w:rFonts w:eastAsia="MS Mincho" w:cs="Arial"/>
          <w:lang w:eastAsia="ja-JP"/>
        </w:rPr>
        <w:t xml:space="preserve"> </w:t>
      </w:r>
      <w:r>
        <w:rPr>
          <w:rFonts w:eastAsia="MS Mincho" w:cs="Arial"/>
          <w:lang w:eastAsia="ja-JP"/>
        </w:rPr>
        <w:t>“</w:t>
      </w:r>
      <w:r w:rsidRPr="00E427CD">
        <w:rPr>
          <w:rFonts w:eastAsia="MS Mincho" w:cs="Arial"/>
          <w:lang w:eastAsia="ja-JP"/>
        </w:rPr>
        <w:t>10 year strategic plan</w:t>
      </w:r>
      <w:r>
        <w:rPr>
          <w:rFonts w:eastAsia="MS Mincho" w:cs="Arial"/>
          <w:lang w:eastAsia="ja-JP"/>
        </w:rPr>
        <w:t>”</w:t>
      </w:r>
      <w:r w:rsidRPr="00E427CD">
        <w:rPr>
          <w:rFonts w:eastAsia="MS Mincho" w:cs="Arial"/>
          <w:lang w:eastAsia="ja-JP"/>
        </w:rPr>
        <w:t xml:space="preserve"> </w:t>
      </w:r>
      <w:r w:rsidRPr="00E427CD">
        <w:rPr>
          <w:rFonts w:eastAsia="MS Mincho" w:cs="Arial"/>
          <w:color w:val="000000"/>
          <w:lang w:eastAsia="ja-JP"/>
        </w:rPr>
        <w:t>in</w:t>
      </w:r>
      <w:r w:rsidRPr="00E427CD">
        <w:rPr>
          <w:rFonts w:eastAsia="MS Mincho" w:cs="Arial" w:hint="eastAsia"/>
          <w:color w:val="000000"/>
          <w:lang w:eastAsia="ja-JP"/>
        </w:rPr>
        <w:t xml:space="preserve"> the 11</w:t>
      </w:r>
      <w:r w:rsidRPr="00E427CD">
        <w:rPr>
          <w:rFonts w:eastAsia="MS Mincho" w:cs="Arial" w:hint="eastAsia"/>
          <w:color w:val="000000"/>
          <w:vertAlign w:val="superscript"/>
          <w:lang w:eastAsia="ja-JP"/>
        </w:rPr>
        <w:t>th</w:t>
      </w:r>
      <w:r w:rsidRPr="00E427CD">
        <w:rPr>
          <w:rFonts w:eastAsia="MS Mincho" w:cs="Arial" w:hint="eastAsia"/>
          <w:color w:val="000000"/>
          <w:lang w:eastAsia="ja-JP"/>
        </w:rPr>
        <w:t xml:space="preserve"> EAPVP Forum meeting</w:t>
      </w:r>
    </w:p>
    <w:p w:rsidR="00557ECF" w:rsidRDefault="00557ECF" w:rsidP="00557ECF">
      <w:pPr>
        <w:widowControl w:val="0"/>
        <w:autoSpaceDE w:val="0"/>
        <w:autoSpaceDN w:val="0"/>
        <w:adjustRightInd w:val="0"/>
        <w:jc w:val="left"/>
        <w:rPr>
          <w:rFonts w:eastAsia="MS Mincho" w:cs="Arial"/>
          <w:bCs/>
          <w:color w:val="000000"/>
          <w:lang w:eastAsia="ja-JP"/>
        </w:rPr>
      </w:pPr>
    </w:p>
    <w:p w:rsidR="00557ECF" w:rsidRPr="00E427CD" w:rsidRDefault="00557ECF" w:rsidP="00557ECF">
      <w:pPr>
        <w:widowControl w:val="0"/>
        <w:autoSpaceDE w:val="0"/>
        <w:autoSpaceDN w:val="0"/>
        <w:adjustRightInd w:val="0"/>
        <w:jc w:val="left"/>
        <w:rPr>
          <w:rFonts w:eastAsia="MS Mincho" w:cs="Arial"/>
          <w:bCs/>
          <w:color w:val="000000"/>
          <w:lang w:eastAsia="ja-JP"/>
        </w:rPr>
      </w:pPr>
    </w:p>
    <w:p w:rsidR="00557ECF" w:rsidRPr="00E427CD" w:rsidRDefault="00557ECF" w:rsidP="00557ECF">
      <w:pPr>
        <w:widowControl w:val="0"/>
        <w:autoSpaceDE w:val="0"/>
        <w:autoSpaceDN w:val="0"/>
        <w:adjustRightInd w:val="0"/>
        <w:spacing w:after="107"/>
        <w:rPr>
          <w:rFonts w:eastAsia="MS Mincho" w:cs="Arial"/>
          <w:color w:val="000000"/>
          <w:lang w:eastAsia="ja-JP"/>
        </w:rPr>
      </w:pPr>
      <w:r w:rsidRPr="00E427CD">
        <w:rPr>
          <w:rFonts w:eastAsia="MS Mincho" w:cs="Arial"/>
          <w:bCs/>
          <w:color w:val="000000"/>
          <w:lang w:eastAsia="ja-JP"/>
        </w:rPr>
        <w:t>Introduction</w:t>
      </w:r>
    </w:p>
    <w:p w:rsidR="00557ECF" w:rsidRPr="00E427CD" w:rsidRDefault="00557ECF" w:rsidP="008C3D77">
      <w:pPr>
        <w:widowControl w:val="0"/>
        <w:numPr>
          <w:ilvl w:val="0"/>
          <w:numId w:val="2"/>
        </w:numPr>
        <w:autoSpaceDE w:val="0"/>
        <w:autoSpaceDN w:val="0"/>
        <w:adjustRightInd w:val="0"/>
        <w:spacing w:after="107"/>
        <w:rPr>
          <w:rFonts w:eastAsia="MS Mincho" w:cs="Arial"/>
          <w:color w:val="000000"/>
          <w:lang w:eastAsia="ja-JP"/>
        </w:rPr>
      </w:pPr>
      <w:r w:rsidRPr="00E427CD">
        <w:rPr>
          <w:rFonts w:eastAsia="MS Mincho" w:cs="Arial"/>
          <w:color w:val="000000"/>
          <w:lang w:eastAsia="ja-JP"/>
        </w:rPr>
        <w:t xml:space="preserve">For achieving our common goal, further development of the agriculture, forestry and food industry of East Asia, EAPVP was established in 2007 </w:t>
      </w:r>
      <w:r w:rsidRPr="00E427CD">
        <w:rPr>
          <w:rFonts w:eastAsia="MS Mincho" w:cs="Arial" w:hint="eastAsia"/>
          <w:color w:val="000000"/>
          <w:lang w:eastAsia="ja-JP"/>
        </w:rPr>
        <w:t xml:space="preserve">with the </w:t>
      </w:r>
      <w:r w:rsidRPr="00E427CD">
        <w:rPr>
          <w:rFonts w:eastAsia="MS Mincho" w:cs="Arial"/>
          <w:color w:val="000000"/>
          <w:lang w:eastAsia="ja-JP"/>
        </w:rPr>
        <w:t>intent of</w:t>
      </w:r>
      <w:r w:rsidRPr="00E427CD">
        <w:rPr>
          <w:rFonts w:eastAsia="MS Mincho" w:cs="Arial" w:hint="eastAsia"/>
          <w:color w:val="000000"/>
          <w:lang w:eastAsia="ja-JP"/>
        </w:rPr>
        <w:t xml:space="preserve"> </w:t>
      </w:r>
      <w:r w:rsidRPr="00E427CD">
        <w:rPr>
          <w:rFonts w:eastAsia="MS Mincho" w:cs="Arial"/>
          <w:color w:val="000000"/>
          <w:lang w:eastAsia="ja-JP"/>
        </w:rPr>
        <w:t>strengthening each PVP system while harmonizing them, and facilitating the understanding of the UPOV Convention and role of UPOV for the harmonization of PVP systems in accordance with the UPOV Convention in each country in order to</w:t>
      </w:r>
      <w:r w:rsidRPr="00E427CD">
        <w:rPr>
          <w:rFonts w:eastAsia="MS Mincho" w:cs="Arial" w:hint="eastAsia"/>
          <w:color w:val="000000"/>
          <w:lang w:eastAsia="ja-JP"/>
        </w:rPr>
        <w:t xml:space="preserve"> promote breeding of new plant varieties in each </w:t>
      </w:r>
      <w:r w:rsidRPr="00E427CD">
        <w:rPr>
          <w:rFonts w:eastAsia="MS Mincho" w:cs="Arial"/>
          <w:color w:val="000000"/>
          <w:lang w:eastAsia="ja-JP"/>
        </w:rPr>
        <w:t>country</w:t>
      </w:r>
      <w:r w:rsidRPr="00E427CD">
        <w:rPr>
          <w:rFonts w:eastAsia="MS Mincho" w:cs="Arial" w:hint="eastAsia"/>
          <w:color w:val="000000"/>
          <w:lang w:eastAsia="ja-JP"/>
        </w:rPr>
        <w:t xml:space="preserve"> as well as to provide an incentive for foreign breeders</w:t>
      </w:r>
      <w:r>
        <w:rPr>
          <w:rFonts w:eastAsia="MS Mincho" w:cs="Arial"/>
          <w:color w:val="000000"/>
          <w:lang w:eastAsia="ja-JP"/>
        </w:rPr>
        <w:t>’</w:t>
      </w:r>
      <w:r w:rsidRPr="00E427CD">
        <w:rPr>
          <w:rFonts w:eastAsia="MS Mincho" w:cs="Arial" w:hint="eastAsia"/>
          <w:color w:val="000000"/>
          <w:lang w:eastAsia="ja-JP"/>
        </w:rPr>
        <w:t xml:space="preserve"> investment </w:t>
      </w:r>
    </w:p>
    <w:p w:rsidR="00557ECF" w:rsidRPr="00E427CD" w:rsidRDefault="00557ECF" w:rsidP="008C3D77">
      <w:pPr>
        <w:widowControl w:val="0"/>
        <w:numPr>
          <w:ilvl w:val="0"/>
          <w:numId w:val="2"/>
        </w:numPr>
        <w:autoSpaceDE w:val="0"/>
        <w:autoSpaceDN w:val="0"/>
        <w:adjustRightInd w:val="0"/>
        <w:spacing w:after="107"/>
        <w:rPr>
          <w:rFonts w:eastAsia="MS Mincho" w:cs="Arial"/>
          <w:color w:val="000000"/>
          <w:lang w:eastAsia="ja-JP"/>
        </w:rPr>
      </w:pPr>
      <w:r w:rsidRPr="00E427CD">
        <w:rPr>
          <w:rFonts w:eastAsia="MS Mincho" w:cs="Arial"/>
          <w:color w:val="000000"/>
          <w:lang w:eastAsia="ja-JP"/>
        </w:rPr>
        <w:t xml:space="preserve">Under </w:t>
      </w:r>
      <w:r>
        <w:rPr>
          <w:rFonts w:eastAsia="MS Mincho" w:cs="Arial"/>
          <w:color w:val="000000"/>
          <w:lang w:eastAsia="ja-JP"/>
        </w:rPr>
        <w:t>“</w:t>
      </w:r>
      <w:r w:rsidRPr="00E427CD">
        <w:rPr>
          <w:rFonts w:eastAsia="MS Mincho" w:cs="Arial"/>
          <w:color w:val="000000"/>
          <w:lang w:eastAsia="ja-JP"/>
        </w:rPr>
        <w:t>the Guideline for Operation of EAPVP Forum</w:t>
      </w:r>
      <w:r>
        <w:rPr>
          <w:rFonts w:eastAsia="MS Mincho" w:cs="Arial"/>
          <w:color w:val="000000"/>
          <w:lang w:eastAsia="ja-JP"/>
        </w:rPr>
        <w:t>”</w:t>
      </w:r>
      <w:r w:rsidRPr="00E427CD">
        <w:rPr>
          <w:rFonts w:eastAsia="MS Mincho" w:cs="Arial"/>
          <w:color w:val="000000"/>
          <w:lang w:eastAsia="ja-JP"/>
        </w:rPr>
        <w:t xml:space="preserve"> approved by the </w:t>
      </w:r>
      <w:r w:rsidRPr="00E427CD">
        <w:rPr>
          <w:rFonts w:eastAsia="MS Mincho" w:cs="Arial" w:hint="eastAsia"/>
          <w:color w:val="000000"/>
          <w:lang w:eastAsia="ja-JP"/>
        </w:rPr>
        <w:t>First</w:t>
      </w:r>
      <w:r w:rsidRPr="00E427CD">
        <w:rPr>
          <w:rFonts w:eastAsia="MS Mincho" w:cs="Arial"/>
          <w:color w:val="000000"/>
          <w:lang w:eastAsia="ja-JP"/>
        </w:rPr>
        <w:t xml:space="preserve"> meeting of the EAPVP Forum in 200</w:t>
      </w:r>
      <w:r w:rsidRPr="00E427CD">
        <w:rPr>
          <w:rFonts w:eastAsia="MS Mincho" w:cs="Arial" w:hint="eastAsia"/>
          <w:color w:val="000000"/>
          <w:lang w:eastAsia="ja-JP"/>
        </w:rPr>
        <w:t>8</w:t>
      </w:r>
      <w:r w:rsidRPr="00E427CD">
        <w:rPr>
          <w:rFonts w:eastAsia="MS Mincho" w:cs="Arial"/>
          <w:color w:val="000000"/>
          <w:lang w:eastAsia="ja-JP"/>
        </w:rPr>
        <w:t>, to achieve the Forum</w:t>
      </w:r>
      <w:r>
        <w:rPr>
          <w:rFonts w:eastAsia="MS Mincho" w:cs="Arial"/>
          <w:color w:val="000000"/>
          <w:lang w:eastAsia="ja-JP"/>
        </w:rPr>
        <w:t>’</w:t>
      </w:r>
      <w:r w:rsidRPr="00E427CD">
        <w:rPr>
          <w:rFonts w:eastAsia="MS Mincho" w:cs="Arial"/>
          <w:color w:val="000000"/>
          <w:lang w:eastAsia="ja-JP"/>
        </w:rPr>
        <w:t xml:space="preserve">s objectives </w:t>
      </w:r>
      <w:r w:rsidRPr="00E427CD">
        <w:rPr>
          <w:rFonts w:eastAsia="MS Mincho" w:cs="Arial" w:hint="eastAsia"/>
          <w:color w:val="000000"/>
          <w:lang w:eastAsia="ja-JP"/>
        </w:rPr>
        <w:t xml:space="preserve">such as to promote mutual cooperation </w:t>
      </w:r>
      <w:r w:rsidRPr="00E427CD">
        <w:rPr>
          <w:rFonts w:eastAsia="MS Mincho" w:cs="Arial"/>
          <w:color w:val="000000"/>
          <w:lang w:eastAsia="ja-JP"/>
        </w:rPr>
        <w:t>particularly</w:t>
      </w:r>
      <w:r w:rsidRPr="00E427CD">
        <w:rPr>
          <w:rFonts w:eastAsia="MS Mincho" w:cs="Arial" w:hint="eastAsia"/>
          <w:color w:val="000000"/>
          <w:lang w:eastAsia="ja-JP"/>
        </w:rPr>
        <w:t xml:space="preserve"> in capacity building by sharing experience and </w:t>
      </w:r>
      <w:r w:rsidRPr="00E427CD">
        <w:rPr>
          <w:rFonts w:eastAsia="MS Mincho" w:cs="Arial"/>
          <w:color w:val="000000"/>
          <w:lang w:eastAsia="ja-JP"/>
        </w:rPr>
        <w:t>knowledge</w:t>
      </w:r>
      <w:r w:rsidRPr="00E427CD">
        <w:rPr>
          <w:rFonts w:eastAsia="MS Mincho" w:cs="Arial" w:hint="eastAsia"/>
          <w:color w:val="000000"/>
          <w:lang w:eastAsia="ja-JP"/>
        </w:rPr>
        <w:t xml:space="preserve"> in the region,</w:t>
      </w:r>
      <w:r w:rsidRPr="00E427CD">
        <w:rPr>
          <w:rFonts w:eastAsia="MS Mincho" w:cs="Arial"/>
          <w:color w:val="000000"/>
          <w:lang w:eastAsia="ja-JP"/>
        </w:rPr>
        <w:t xml:space="preserve"> key activities of the Forum </w:t>
      </w:r>
      <w:r w:rsidRPr="00E427CD">
        <w:rPr>
          <w:rFonts w:eastAsia="MS Mincho" w:cs="Arial" w:hint="eastAsia"/>
          <w:color w:val="000000"/>
          <w:lang w:eastAsia="ja-JP"/>
        </w:rPr>
        <w:t xml:space="preserve">has been </w:t>
      </w:r>
      <w:r w:rsidRPr="00E427CD">
        <w:rPr>
          <w:rFonts w:eastAsia="MS Mincho" w:cs="Arial"/>
          <w:color w:val="000000"/>
          <w:lang w:eastAsia="ja-JP"/>
        </w:rPr>
        <w:t xml:space="preserve">focused on </w:t>
      </w:r>
      <w:r>
        <w:rPr>
          <w:rFonts w:eastAsia="MS Mincho" w:cs="Arial"/>
          <w:color w:val="000000"/>
          <w:lang w:eastAsia="ja-JP"/>
        </w:rPr>
        <w:t>‘</w:t>
      </w:r>
      <w:r w:rsidRPr="00E427CD">
        <w:rPr>
          <w:rFonts w:eastAsia="MS Mincho" w:cs="Arial"/>
          <w:color w:val="000000"/>
          <w:lang w:eastAsia="ja-JP"/>
        </w:rPr>
        <w:t>information exchanges</w:t>
      </w:r>
      <w:r>
        <w:rPr>
          <w:rFonts w:eastAsia="MS Mincho" w:cs="Arial"/>
          <w:color w:val="000000"/>
          <w:lang w:eastAsia="ja-JP"/>
        </w:rPr>
        <w:t>’</w:t>
      </w:r>
      <w:r w:rsidRPr="00E427CD">
        <w:rPr>
          <w:rFonts w:eastAsia="MS Mincho" w:cs="Arial" w:hint="eastAsia"/>
          <w:color w:val="000000"/>
          <w:lang w:eastAsia="ja-JP"/>
        </w:rPr>
        <w:t xml:space="preserve"> to understand </w:t>
      </w:r>
      <w:r w:rsidRPr="00E427CD">
        <w:rPr>
          <w:rFonts w:eastAsia="MS Mincho" w:cs="Arial"/>
          <w:color w:val="000000"/>
          <w:lang w:eastAsia="ja-JP"/>
        </w:rPr>
        <w:t xml:space="preserve">and harmonize </w:t>
      </w:r>
      <w:r w:rsidRPr="00E427CD">
        <w:rPr>
          <w:rFonts w:eastAsia="MS Mincho" w:cs="Arial" w:hint="eastAsia"/>
          <w:color w:val="000000"/>
          <w:lang w:eastAsia="ja-JP"/>
        </w:rPr>
        <w:t>the PVP</w:t>
      </w:r>
      <w:r w:rsidRPr="00E427CD">
        <w:rPr>
          <w:rFonts w:eastAsia="MS Mincho" w:cs="Arial"/>
          <w:color w:val="000000"/>
          <w:lang w:eastAsia="ja-JP"/>
        </w:rPr>
        <w:t xml:space="preserve"> system in each member, considering capacity level as well as technical gap of each country</w:t>
      </w:r>
      <w:r w:rsidRPr="00E427CD">
        <w:rPr>
          <w:rFonts w:eastAsia="MS Mincho" w:cs="Arial" w:hint="eastAsia"/>
          <w:color w:val="000000"/>
          <w:lang w:eastAsia="ja-JP"/>
        </w:rPr>
        <w:t>.</w:t>
      </w:r>
    </w:p>
    <w:p w:rsidR="00557ECF" w:rsidRPr="00E427CD" w:rsidRDefault="00557ECF" w:rsidP="00557ECF">
      <w:pPr>
        <w:widowControl w:val="0"/>
        <w:autoSpaceDE w:val="0"/>
        <w:autoSpaceDN w:val="0"/>
        <w:adjustRightInd w:val="0"/>
        <w:spacing w:after="107"/>
        <w:rPr>
          <w:rFonts w:eastAsia="MS Mincho" w:cs="Arial"/>
          <w:color w:val="000000"/>
          <w:lang w:eastAsia="ja-JP"/>
        </w:rPr>
      </w:pPr>
    </w:p>
    <w:p w:rsidR="00557ECF" w:rsidRPr="00E427CD" w:rsidRDefault="00557ECF" w:rsidP="00557ECF">
      <w:pPr>
        <w:widowControl w:val="0"/>
        <w:autoSpaceDE w:val="0"/>
        <w:autoSpaceDN w:val="0"/>
        <w:adjustRightInd w:val="0"/>
        <w:spacing w:after="107"/>
        <w:rPr>
          <w:rFonts w:eastAsia="MS Mincho" w:cs="Arial"/>
          <w:color w:val="000000"/>
          <w:lang w:eastAsia="ja-JP"/>
        </w:rPr>
      </w:pPr>
      <w:r w:rsidRPr="00E427CD">
        <w:rPr>
          <w:rFonts w:eastAsia="MS Mincho" w:cs="Arial"/>
          <w:color w:val="000000"/>
          <w:lang w:eastAsia="ja-JP"/>
        </w:rPr>
        <w:t>Achievements</w:t>
      </w:r>
    </w:p>
    <w:p w:rsidR="00557ECF" w:rsidRPr="00E427CD" w:rsidRDefault="00557ECF" w:rsidP="008C3D77">
      <w:pPr>
        <w:widowControl w:val="0"/>
        <w:numPr>
          <w:ilvl w:val="0"/>
          <w:numId w:val="2"/>
        </w:numPr>
        <w:autoSpaceDE w:val="0"/>
        <w:autoSpaceDN w:val="0"/>
        <w:adjustRightInd w:val="0"/>
        <w:spacing w:after="107"/>
        <w:rPr>
          <w:rFonts w:eastAsia="MS Mincho" w:cs="Arial"/>
          <w:color w:val="000000"/>
          <w:lang w:eastAsia="ja-JP"/>
        </w:rPr>
      </w:pPr>
      <w:r w:rsidRPr="00E427CD">
        <w:rPr>
          <w:rFonts w:eastAsia="MS Mincho" w:cs="Arial" w:hint="eastAsia"/>
          <w:color w:val="000000"/>
          <w:lang w:eastAsia="ja-JP"/>
        </w:rPr>
        <w:t xml:space="preserve">During the past decade, under the EAPVP Forum, </w:t>
      </w:r>
      <w:r w:rsidRPr="00E427CD">
        <w:rPr>
          <w:rFonts w:eastAsia="MS Mincho" w:cs="Arial"/>
          <w:color w:val="000000"/>
          <w:lang w:eastAsia="ja-JP"/>
        </w:rPr>
        <w:t xml:space="preserve">thanks to </w:t>
      </w:r>
      <w:r w:rsidRPr="00E427CD">
        <w:rPr>
          <w:rFonts w:eastAsia="MS Mincho" w:cs="Arial" w:hint="eastAsia"/>
          <w:color w:val="000000"/>
          <w:lang w:eastAsia="ja-JP"/>
        </w:rPr>
        <w:t xml:space="preserve">series of cooperation activities, </w:t>
      </w:r>
      <w:r w:rsidRPr="00E427CD">
        <w:rPr>
          <w:rFonts w:eastAsia="MS Mincho" w:cs="Arial"/>
          <w:color w:val="000000"/>
          <w:lang w:eastAsia="ja-JP"/>
        </w:rPr>
        <w:t xml:space="preserve">technical </w:t>
      </w:r>
      <w:r w:rsidRPr="00E427CD">
        <w:rPr>
          <w:rFonts w:eastAsia="MS Mincho" w:cs="Arial" w:hint="eastAsia"/>
          <w:color w:val="000000"/>
          <w:lang w:eastAsia="ja-JP"/>
        </w:rPr>
        <w:t>capacity</w:t>
      </w:r>
      <w:r w:rsidRPr="00E427CD">
        <w:rPr>
          <w:rFonts w:eastAsia="MS Mincho" w:cs="Arial"/>
          <w:color w:val="000000"/>
          <w:lang w:eastAsia="ja-JP"/>
        </w:rPr>
        <w:t xml:space="preserve"> of each country</w:t>
      </w:r>
      <w:r w:rsidRPr="00E427CD">
        <w:rPr>
          <w:rFonts w:eastAsia="MS Mincho" w:cs="Arial" w:hint="eastAsia"/>
          <w:color w:val="000000"/>
          <w:lang w:eastAsia="ja-JP"/>
        </w:rPr>
        <w:t xml:space="preserve"> </w:t>
      </w:r>
      <w:r w:rsidRPr="00E427CD">
        <w:rPr>
          <w:rFonts w:eastAsia="MS Mincho" w:cs="Arial"/>
          <w:color w:val="000000"/>
          <w:lang w:eastAsia="ja-JP"/>
        </w:rPr>
        <w:t xml:space="preserve">including </w:t>
      </w:r>
      <w:r w:rsidRPr="00E427CD">
        <w:rPr>
          <w:rFonts w:eastAsia="MS Mincho" w:cs="Arial" w:hint="eastAsia"/>
          <w:color w:val="000000"/>
          <w:lang w:eastAsia="ja-JP"/>
        </w:rPr>
        <w:t>the DUS examination has been</w:t>
      </w:r>
      <w:r w:rsidRPr="00E427CD">
        <w:rPr>
          <w:rFonts w:eastAsia="MS Mincho" w:cs="Arial"/>
          <w:color w:val="000000"/>
          <w:lang w:eastAsia="ja-JP"/>
        </w:rPr>
        <w:t xml:space="preserve"> </w:t>
      </w:r>
      <w:r w:rsidRPr="00E427CD">
        <w:rPr>
          <w:rFonts w:eastAsia="MS Mincho" w:cs="Arial" w:hint="eastAsia"/>
          <w:color w:val="000000"/>
          <w:lang w:eastAsia="ja-JP"/>
        </w:rPr>
        <w:t>improved</w:t>
      </w:r>
      <w:r w:rsidRPr="00E427CD">
        <w:rPr>
          <w:rFonts w:eastAsia="MS Mincho" w:cs="Arial"/>
          <w:color w:val="000000"/>
          <w:lang w:eastAsia="ja-JP"/>
        </w:rPr>
        <w:t xml:space="preserve">. </w:t>
      </w:r>
      <w:r w:rsidRPr="00E427CD">
        <w:rPr>
          <w:rFonts w:eastAsia="MS Mincho" w:cs="Arial" w:hint="eastAsia"/>
          <w:color w:val="000000"/>
          <w:lang w:eastAsia="ja-JP"/>
        </w:rPr>
        <w:t xml:space="preserve"> </w:t>
      </w:r>
      <w:r w:rsidRPr="00E427CD">
        <w:rPr>
          <w:rFonts w:eastAsia="MS Mincho" w:cs="Arial"/>
          <w:color w:val="000000"/>
          <w:lang w:eastAsia="ja-JP"/>
        </w:rPr>
        <w:t>On the facility aspects</w:t>
      </w:r>
      <w:r w:rsidRPr="00E427CD">
        <w:rPr>
          <w:rFonts w:eastAsia="MS Mincho" w:cs="Arial" w:hint="eastAsia"/>
          <w:color w:val="000000"/>
          <w:lang w:eastAsia="ja-JP"/>
        </w:rPr>
        <w:t xml:space="preserve">, DUS test stations have been </w:t>
      </w:r>
      <w:r w:rsidRPr="00E427CD">
        <w:rPr>
          <w:rFonts w:eastAsia="MS Mincho" w:cs="Arial"/>
          <w:color w:val="000000"/>
          <w:lang w:eastAsia="ja-JP"/>
        </w:rPr>
        <w:t xml:space="preserve">newly </w:t>
      </w:r>
      <w:r w:rsidRPr="00E427CD">
        <w:rPr>
          <w:rFonts w:eastAsia="MS Mincho" w:cs="Arial" w:hint="eastAsia"/>
          <w:color w:val="000000"/>
          <w:lang w:eastAsia="ja-JP"/>
        </w:rPr>
        <w:t xml:space="preserve">established </w:t>
      </w:r>
      <w:r w:rsidRPr="00E427CD">
        <w:rPr>
          <w:rFonts w:eastAsia="MS Mincho" w:cs="Arial"/>
          <w:color w:val="000000"/>
          <w:lang w:eastAsia="ja-JP"/>
        </w:rPr>
        <w:t xml:space="preserve">or strengthened </w:t>
      </w:r>
      <w:r w:rsidRPr="00E427CD">
        <w:rPr>
          <w:rFonts w:eastAsia="MS Mincho" w:cs="Arial" w:hint="eastAsia"/>
          <w:color w:val="000000"/>
          <w:lang w:eastAsia="ja-JP"/>
        </w:rPr>
        <w:t xml:space="preserve">in </w:t>
      </w:r>
      <w:r w:rsidRPr="00E427CD">
        <w:rPr>
          <w:rFonts w:eastAsia="MS Mincho" w:cs="Arial"/>
          <w:color w:val="000000"/>
          <w:lang w:eastAsia="ja-JP"/>
        </w:rPr>
        <w:t>some member</w:t>
      </w:r>
      <w:r w:rsidRPr="00E427CD">
        <w:rPr>
          <w:rFonts w:eastAsia="MS Mincho" w:cs="Arial" w:hint="eastAsia"/>
          <w:color w:val="000000"/>
          <w:lang w:eastAsia="ja-JP"/>
        </w:rPr>
        <w:t xml:space="preserve"> countries.</w:t>
      </w:r>
    </w:p>
    <w:p w:rsidR="00557ECF" w:rsidRPr="00E427CD" w:rsidRDefault="00557ECF" w:rsidP="008C3D77">
      <w:pPr>
        <w:widowControl w:val="0"/>
        <w:numPr>
          <w:ilvl w:val="0"/>
          <w:numId w:val="2"/>
        </w:numPr>
        <w:autoSpaceDE w:val="0"/>
        <w:autoSpaceDN w:val="0"/>
        <w:adjustRightInd w:val="0"/>
        <w:spacing w:after="107"/>
        <w:rPr>
          <w:rFonts w:eastAsia="MS Mincho" w:cs="Arial"/>
          <w:color w:val="000000"/>
          <w:lang w:eastAsia="ja-JP"/>
        </w:rPr>
      </w:pPr>
      <w:r w:rsidRPr="00E427CD">
        <w:rPr>
          <w:rFonts w:eastAsia="MS Mincho" w:cs="Arial"/>
          <w:color w:val="000000"/>
          <w:lang w:eastAsia="ja-JP"/>
        </w:rPr>
        <w:t xml:space="preserve">In addition, </w:t>
      </w:r>
      <w:r w:rsidRPr="00E427CD">
        <w:rPr>
          <w:rFonts w:eastAsia="MS Mincho" w:cs="Arial" w:hint="eastAsia"/>
          <w:color w:val="000000"/>
          <w:lang w:eastAsia="ja-JP"/>
        </w:rPr>
        <w:t xml:space="preserve">the DUS test guideline for tropical plant </w:t>
      </w:r>
      <w:r w:rsidRPr="00E427CD">
        <w:rPr>
          <w:rFonts w:eastAsia="MS Mincho" w:cs="Arial"/>
          <w:color w:val="000000"/>
          <w:lang w:eastAsia="ja-JP"/>
        </w:rPr>
        <w:t xml:space="preserve">discussed </w:t>
      </w:r>
      <w:r w:rsidRPr="00E427CD">
        <w:rPr>
          <w:rFonts w:eastAsia="MS Mincho" w:cs="Arial" w:hint="eastAsia"/>
          <w:color w:val="000000"/>
          <w:lang w:eastAsia="ja-JP"/>
        </w:rPr>
        <w:t xml:space="preserve">under EAPVP </w:t>
      </w:r>
      <w:r w:rsidRPr="00E427CD">
        <w:rPr>
          <w:rFonts w:eastAsia="MS Mincho" w:cs="Arial"/>
          <w:color w:val="000000"/>
          <w:lang w:eastAsia="ja-JP"/>
        </w:rPr>
        <w:t>activities</w:t>
      </w:r>
      <w:r w:rsidRPr="00E427CD">
        <w:rPr>
          <w:rFonts w:eastAsia="MS Mincho" w:cs="Arial" w:hint="eastAsia"/>
          <w:color w:val="000000"/>
          <w:lang w:eastAsia="ja-JP"/>
        </w:rPr>
        <w:t xml:space="preserve">, and was </w:t>
      </w:r>
      <w:r w:rsidRPr="00E427CD">
        <w:rPr>
          <w:rFonts w:eastAsia="MS Mincho" w:cs="Arial"/>
          <w:color w:val="000000"/>
          <w:lang w:eastAsia="ja-JP"/>
        </w:rPr>
        <w:t>considered</w:t>
      </w:r>
      <w:r w:rsidRPr="00E427CD">
        <w:rPr>
          <w:rFonts w:eastAsia="MS Mincho" w:cs="Arial" w:hint="eastAsia"/>
          <w:color w:val="000000"/>
          <w:lang w:eastAsia="ja-JP"/>
        </w:rPr>
        <w:t xml:space="preserve"> in the </w:t>
      </w:r>
      <w:r w:rsidRPr="00E427CD">
        <w:rPr>
          <w:rFonts w:eastAsia="MS Mincho" w:cs="Arial"/>
          <w:color w:val="000000"/>
          <w:lang w:eastAsia="ja-JP"/>
        </w:rPr>
        <w:t>discussion</w:t>
      </w:r>
      <w:r w:rsidRPr="00E427CD">
        <w:rPr>
          <w:rFonts w:eastAsia="MS Mincho" w:cs="Arial" w:hint="eastAsia"/>
          <w:color w:val="000000"/>
          <w:lang w:eastAsia="ja-JP"/>
        </w:rPr>
        <w:t xml:space="preserve"> in UPOV Technical Working Parties (TWPs) which have served to provide </w:t>
      </w:r>
      <w:r w:rsidRPr="00E427CD">
        <w:rPr>
          <w:rFonts w:eastAsia="MS Mincho" w:cs="Arial"/>
          <w:color w:val="000000"/>
          <w:lang w:eastAsia="ja-JP"/>
        </w:rPr>
        <w:t>detailed practical guidance for the harmonized examination of DUS testing.</w:t>
      </w:r>
    </w:p>
    <w:p w:rsidR="00557ECF" w:rsidRPr="00E427CD" w:rsidRDefault="00557ECF" w:rsidP="008C3D77">
      <w:pPr>
        <w:widowControl w:val="0"/>
        <w:numPr>
          <w:ilvl w:val="0"/>
          <w:numId w:val="2"/>
        </w:numPr>
        <w:autoSpaceDE w:val="0"/>
        <w:autoSpaceDN w:val="0"/>
        <w:adjustRightInd w:val="0"/>
        <w:spacing w:after="107"/>
        <w:rPr>
          <w:rFonts w:eastAsia="MS Mincho" w:cs="Arial"/>
          <w:color w:val="000000"/>
          <w:lang w:eastAsia="ja-JP"/>
        </w:rPr>
      </w:pPr>
      <w:r w:rsidRPr="00E427CD">
        <w:rPr>
          <w:rFonts w:eastAsia="MS Mincho" w:cs="Arial" w:hint="eastAsia"/>
          <w:color w:val="000000"/>
          <w:lang w:eastAsia="ja-JP"/>
        </w:rPr>
        <w:t xml:space="preserve">As well as </w:t>
      </w:r>
      <w:r w:rsidRPr="00E427CD">
        <w:rPr>
          <w:rFonts w:eastAsia="MS Mincho" w:cs="Arial"/>
          <w:color w:val="000000"/>
          <w:lang w:eastAsia="ja-JP"/>
        </w:rPr>
        <w:t>harmonization</w:t>
      </w:r>
      <w:r w:rsidRPr="00E427CD">
        <w:rPr>
          <w:rFonts w:eastAsia="MS Mincho" w:cs="Arial" w:hint="eastAsia"/>
          <w:color w:val="000000"/>
          <w:lang w:eastAsia="ja-JP"/>
        </w:rPr>
        <w:t xml:space="preserve"> of the PVP systems in the region, there is movement/development towards the preparation to be UPOV member in some EAPVP member countries, though it </w:t>
      </w:r>
      <w:r w:rsidRPr="00E427CD">
        <w:rPr>
          <w:rFonts w:eastAsia="MS Mincho" w:cs="Arial"/>
          <w:color w:val="000000"/>
          <w:lang w:eastAsia="ja-JP"/>
        </w:rPr>
        <w:t>should</w:t>
      </w:r>
      <w:r w:rsidRPr="00E427CD">
        <w:rPr>
          <w:rFonts w:eastAsia="MS Mincho" w:cs="Arial" w:hint="eastAsia"/>
          <w:color w:val="000000"/>
          <w:lang w:eastAsia="ja-JP"/>
        </w:rPr>
        <w:t xml:space="preserve"> be noted </w:t>
      </w:r>
      <w:r w:rsidRPr="00E427CD">
        <w:rPr>
          <w:rFonts w:eastAsia="MS Mincho" w:cs="Arial"/>
          <w:color w:val="000000"/>
          <w:lang w:eastAsia="ja-JP"/>
        </w:rPr>
        <w:t>that</w:t>
      </w:r>
      <w:r w:rsidRPr="00E427CD">
        <w:rPr>
          <w:rFonts w:eastAsia="MS Mincho" w:cs="Arial" w:hint="eastAsia"/>
          <w:color w:val="000000"/>
          <w:lang w:eastAsia="ja-JP"/>
        </w:rPr>
        <w:t xml:space="preserve"> </w:t>
      </w:r>
      <w:r w:rsidRPr="00E427CD">
        <w:rPr>
          <w:rFonts w:eastAsia="MS Mincho" w:cs="Arial"/>
          <w:color w:val="000000"/>
          <w:lang w:eastAsia="ja-JP"/>
        </w:rPr>
        <w:t xml:space="preserve">it </w:t>
      </w:r>
      <w:r w:rsidRPr="00E427CD">
        <w:rPr>
          <w:rFonts w:eastAsia="MS Mincho" w:cs="Arial" w:hint="eastAsia"/>
          <w:color w:val="000000"/>
          <w:lang w:eastAsia="ja-JP"/>
        </w:rPr>
        <w:t xml:space="preserve">has not been seen new </w:t>
      </w:r>
      <w:r w:rsidRPr="00E427CD">
        <w:rPr>
          <w:rFonts w:eastAsia="MS Mincho" w:cs="Arial"/>
          <w:color w:val="000000"/>
          <w:lang w:eastAsia="ja-JP"/>
        </w:rPr>
        <w:t>membership</w:t>
      </w:r>
      <w:r w:rsidRPr="00E427CD">
        <w:rPr>
          <w:rFonts w:eastAsia="MS Mincho" w:cs="Arial" w:hint="eastAsia"/>
          <w:color w:val="000000"/>
          <w:lang w:eastAsia="ja-JP"/>
        </w:rPr>
        <w:t xml:space="preserve"> of the UPOV from EAPVP members in terms of legal aspect.</w:t>
      </w:r>
    </w:p>
    <w:p w:rsidR="00557ECF" w:rsidRDefault="00557ECF" w:rsidP="00557ECF">
      <w:pPr>
        <w:widowControl w:val="0"/>
        <w:autoSpaceDE w:val="0"/>
        <w:autoSpaceDN w:val="0"/>
        <w:adjustRightInd w:val="0"/>
        <w:spacing w:after="107"/>
        <w:rPr>
          <w:rFonts w:eastAsia="MS Mincho" w:cs="Arial"/>
          <w:bCs/>
          <w:color w:val="000000"/>
          <w:lang w:eastAsia="ja-JP"/>
        </w:rPr>
      </w:pPr>
    </w:p>
    <w:p w:rsidR="00557ECF" w:rsidRPr="00E427CD" w:rsidRDefault="00557ECF" w:rsidP="00557ECF">
      <w:pPr>
        <w:widowControl w:val="0"/>
        <w:autoSpaceDE w:val="0"/>
        <w:autoSpaceDN w:val="0"/>
        <w:adjustRightInd w:val="0"/>
        <w:spacing w:after="107"/>
        <w:rPr>
          <w:rFonts w:eastAsia="MS Mincho" w:cs="Arial"/>
          <w:bCs/>
          <w:color w:val="000000"/>
          <w:lang w:eastAsia="ja-JP"/>
        </w:rPr>
      </w:pPr>
      <w:r w:rsidRPr="00E427CD">
        <w:rPr>
          <w:rFonts w:eastAsia="MS Mincho" w:cs="Arial" w:hint="eastAsia"/>
          <w:bCs/>
          <w:color w:val="000000"/>
          <w:lang w:eastAsia="ja-JP"/>
        </w:rPr>
        <w:t>Challenges</w:t>
      </w:r>
    </w:p>
    <w:p w:rsidR="00557ECF" w:rsidRPr="00E427CD" w:rsidRDefault="00557ECF" w:rsidP="008C3D77">
      <w:pPr>
        <w:widowControl w:val="0"/>
        <w:numPr>
          <w:ilvl w:val="0"/>
          <w:numId w:val="2"/>
        </w:numPr>
        <w:autoSpaceDE w:val="0"/>
        <w:autoSpaceDN w:val="0"/>
        <w:adjustRightInd w:val="0"/>
        <w:spacing w:after="153"/>
        <w:rPr>
          <w:rFonts w:eastAsia="MS Mincho" w:cs="Arial"/>
          <w:lang w:eastAsia="ja-JP"/>
        </w:rPr>
      </w:pPr>
      <w:r w:rsidRPr="00E427CD">
        <w:rPr>
          <w:rFonts w:eastAsia="MS Mincho" w:cs="Arial" w:hint="eastAsia"/>
          <w:lang w:eastAsia="ja-JP"/>
        </w:rPr>
        <w:t xml:space="preserve">Recognizing the key role of the EAPVP Forum as a sustainable forum </w:t>
      </w:r>
      <w:r w:rsidRPr="00E427CD">
        <w:rPr>
          <w:rFonts w:eastAsia="MS Mincho" w:cs="Arial"/>
          <w:lang w:eastAsia="ja-JP"/>
        </w:rPr>
        <w:t>exploring</w:t>
      </w:r>
      <w:r w:rsidRPr="00E427CD">
        <w:rPr>
          <w:rFonts w:eastAsia="MS Mincho" w:cs="Arial" w:hint="eastAsia"/>
          <w:lang w:eastAsia="ja-JP"/>
        </w:rPr>
        <w:t xml:space="preserve"> cooperative activities for the development of PVP system in the East Asian region </w:t>
      </w:r>
      <w:r w:rsidRPr="00E427CD">
        <w:rPr>
          <w:rFonts w:eastAsia="MS Mincho" w:cs="Arial"/>
          <w:lang w:eastAsia="ja-JP"/>
        </w:rPr>
        <w:t>and its</w:t>
      </w:r>
      <w:r w:rsidRPr="00E427CD">
        <w:rPr>
          <w:rFonts w:eastAsia="MS Mincho" w:cs="Arial" w:hint="eastAsia"/>
          <w:lang w:eastAsia="ja-JP"/>
        </w:rPr>
        <w:t xml:space="preserve"> </w:t>
      </w:r>
      <w:r w:rsidRPr="00E427CD">
        <w:rPr>
          <w:rFonts w:eastAsia="MS Mincho" w:cs="Arial"/>
          <w:lang w:eastAsia="ja-JP"/>
        </w:rPr>
        <w:t xml:space="preserve">achievements </w:t>
      </w:r>
      <w:r w:rsidRPr="00E427CD">
        <w:rPr>
          <w:rFonts w:eastAsia="MS Mincho" w:cs="Arial" w:hint="eastAsia"/>
          <w:lang w:eastAsia="ja-JP"/>
        </w:rPr>
        <w:t xml:space="preserve">over the decade, it may be high time for the Forum to reconsider </w:t>
      </w:r>
      <w:r w:rsidRPr="00E427CD">
        <w:rPr>
          <w:rFonts w:eastAsia="MS Mincho" w:cs="Arial"/>
          <w:lang w:eastAsia="ja-JP"/>
        </w:rPr>
        <w:t>our strategies and activities</w:t>
      </w:r>
      <w:r w:rsidRPr="00E427CD">
        <w:rPr>
          <w:rFonts w:eastAsia="MS Mincho" w:cs="Arial" w:hint="eastAsia"/>
          <w:lang w:eastAsia="ja-JP"/>
        </w:rPr>
        <w:t xml:space="preserve"> </w:t>
      </w:r>
      <w:r w:rsidRPr="00E427CD">
        <w:rPr>
          <w:rFonts w:eastAsia="MS Mincho" w:cs="Arial"/>
          <w:lang w:eastAsia="ja-JP"/>
        </w:rPr>
        <w:t xml:space="preserve">adding to </w:t>
      </w:r>
      <w:r w:rsidRPr="00E427CD">
        <w:rPr>
          <w:rFonts w:eastAsia="MS Mincho" w:cs="Arial" w:hint="eastAsia"/>
          <w:lang w:eastAsia="ja-JP"/>
        </w:rPr>
        <w:t xml:space="preserve">information exchanges for the next decade </w:t>
      </w:r>
      <w:r w:rsidRPr="00E427CD">
        <w:rPr>
          <w:rFonts w:eastAsia="MS Mincho" w:cs="Arial"/>
          <w:lang w:eastAsia="ja-JP"/>
        </w:rPr>
        <w:t xml:space="preserve">to archive our common goal </w:t>
      </w:r>
      <w:r w:rsidRPr="00E427CD">
        <w:rPr>
          <w:rFonts w:eastAsia="MS Mincho" w:cs="Arial" w:hint="eastAsia"/>
          <w:lang w:eastAsia="ja-JP"/>
        </w:rPr>
        <w:t xml:space="preserve">so that the Forum will continue </w:t>
      </w:r>
      <w:r w:rsidRPr="00E427CD">
        <w:rPr>
          <w:rFonts w:eastAsia="MS Mincho" w:cs="Arial"/>
          <w:lang w:eastAsia="ja-JP"/>
        </w:rPr>
        <w:t xml:space="preserve">to </w:t>
      </w:r>
      <w:r w:rsidRPr="00E427CD">
        <w:rPr>
          <w:rFonts w:eastAsia="MS Mincho" w:cs="Arial" w:hint="eastAsia"/>
          <w:lang w:eastAsia="ja-JP"/>
        </w:rPr>
        <w:t>play a key role as a regional forum while gaining the members</w:t>
      </w:r>
      <w:r>
        <w:rPr>
          <w:rFonts w:eastAsia="MS Mincho" w:cs="Arial"/>
          <w:lang w:eastAsia="ja-JP"/>
        </w:rPr>
        <w:t>’</w:t>
      </w:r>
      <w:r w:rsidRPr="00E427CD">
        <w:rPr>
          <w:rFonts w:eastAsia="MS Mincho" w:cs="Arial" w:hint="eastAsia"/>
          <w:lang w:eastAsia="ja-JP"/>
        </w:rPr>
        <w:t xml:space="preserve"> active participation.</w:t>
      </w:r>
    </w:p>
    <w:p w:rsidR="00557ECF" w:rsidRPr="00E427CD" w:rsidRDefault="00557ECF" w:rsidP="008C3D77">
      <w:pPr>
        <w:numPr>
          <w:ilvl w:val="0"/>
          <w:numId w:val="2"/>
        </w:numPr>
        <w:autoSpaceDE w:val="0"/>
        <w:autoSpaceDN w:val="0"/>
        <w:adjustRightInd w:val="0"/>
        <w:spacing w:after="153"/>
        <w:rPr>
          <w:rFonts w:eastAsia="MS Mincho" w:cs="Arial"/>
          <w:lang w:eastAsia="ja-JP"/>
        </w:rPr>
      </w:pPr>
      <w:r w:rsidRPr="00E427CD">
        <w:rPr>
          <w:rFonts w:eastAsia="MS Mincho" w:cs="Arial" w:hint="eastAsia"/>
          <w:lang w:eastAsia="ja-JP"/>
        </w:rPr>
        <w:t xml:space="preserve">Among others, further harmonization or integrity of the PVP system in Asian region </w:t>
      </w:r>
      <w:r w:rsidRPr="00E427CD">
        <w:rPr>
          <w:rFonts w:eastAsia="MS Mincho" w:cs="Arial"/>
          <w:lang w:eastAsia="ja-JP"/>
        </w:rPr>
        <w:t xml:space="preserve">should </w:t>
      </w:r>
      <w:r w:rsidRPr="00E427CD">
        <w:rPr>
          <w:rFonts w:eastAsia="MS Mincho" w:cs="Arial" w:hint="eastAsia"/>
          <w:lang w:eastAsia="ja-JP"/>
        </w:rPr>
        <w:t>be one of the main issues</w:t>
      </w:r>
      <w:r w:rsidRPr="00E427CD">
        <w:rPr>
          <w:rFonts w:eastAsia="MS Mincho" w:cs="Arial"/>
          <w:lang w:eastAsia="ja-JP"/>
        </w:rPr>
        <w:t xml:space="preserve"> for consideration</w:t>
      </w:r>
      <w:r w:rsidRPr="00E427CD">
        <w:rPr>
          <w:rFonts w:eastAsia="MS Mincho" w:cs="Arial" w:hint="eastAsia"/>
          <w:lang w:eastAsia="ja-JP"/>
        </w:rPr>
        <w:t xml:space="preserve"> because </w:t>
      </w:r>
      <w:r w:rsidRPr="00E427CD">
        <w:rPr>
          <w:rFonts w:eastAsia="MS Mincho" w:cs="Arial"/>
          <w:lang w:eastAsia="ja-JP"/>
        </w:rPr>
        <w:t>internationally</w:t>
      </w:r>
      <w:r w:rsidRPr="00E427CD">
        <w:rPr>
          <w:rFonts w:eastAsia="MS Mincho" w:cs="Arial" w:hint="eastAsia"/>
          <w:lang w:eastAsia="ja-JP"/>
        </w:rPr>
        <w:t xml:space="preserve"> harmonized effective PVP system in accordance</w:t>
      </w:r>
      <w:r w:rsidRPr="00E427CD">
        <w:rPr>
          <w:rFonts w:eastAsia="MS Mincho" w:cs="Arial"/>
          <w:lang w:eastAsia="ja-JP"/>
        </w:rPr>
        <w:t xml:space="preserve"> with the UPOV system </w:t>
      </w:r>
      <w:r w:rsidRPr="00E427CD">
        <w:rPr>
          <w:rFonts w:eastAsia="MS Mincho" w:cs="Arial" w:hint="eastAsia"/>
          <w:lang w:eastAsia="ja-JP"/>
        </w:rPr>
        <w:t xml:space="preserve">facilitates </w:t>
      </w:r>
      <w:r w:rsidRPr="00E427CD">
        <w:rPr>
          <w:rFonts w:eastAsia="MS Mincho" w:cs="Arial"/>
          <w:lang w:eastAsia="ja-JP"/>
        </w:rPr>
        <w:t xml:space="preserve">to </w:t>
      </w:r>
      <w:r w:rsidRPr="00E427CD">
        <w:rPr>
          <w:rFonts w:eastAsia="MS Mincho" w:cs="Arial" w:hint="eastAsia"/>
          <w:lang w:eastAsia="ja-JP"/>
        </w:rPr>
        <w:t>protect plant breeder</w:t>
      </w:r>
      <w:r>
        <w:rPr>
          <w:rFonts w:eastAsia="MS Mincho" w:cs="Arial"/>
          <w:lang w:eastAsia="ja-JP"/>
        </w:rPr>
        <w:t>’</w:t>
      </w:r>
      <w:r w:rsidRPr="00E427CD">
        <w:rPr>
          <w:rFonts w:eastAsia="MS Mincho" w:cs="Arial" w:hint="eastAsia"/>
          <w:lang w:eastAsia="ja-JP"/>
        </w:rPr>
        <w:t xml:space="preserve">s rights </w:t>
      </w:r>
      <w:r w:rsidRPr="00E427CD">
        <w:rPr>
          <w:rFonts w:eastAsia="MS Mincho" w:cs="Arial"/>
          <w:lang w:eastAsia="ja-JP"/>
        </w:rPr>
        <w:t>internationally</w:t>
      </w:r>
      <w:r w:rsidRPr="00E427CD">
        <w:rPr>
          <w:rFonts w:eastAsia="MS Mincho" w:cs="Arial" w:hint="eastAsia"/>
          <w:lang w:eastAsia="ja-JP"/>
        </w:rPr>
        <w:t xml:space="preserve"> and </w:t>
      </w:r>
      <w:r w:rsidRPr="00E427CD">
        <w:rPr>
          <w:rFonts w:eastAsia="MS Mincho" w:cs="Arial"/>
          <w:lang w:eastAsia="ja-JP"/>
        </w:rPr>
        <w:t>efficiently</w:t>
      </w:r>
      <w:r w:rsidRPr="00E427CD">
        <w:rPr>
          <w:rFonts w:eastAsia="MS Mincho" w:cs="Arial" w:hint="eastAsia"/>
          <w:lang w:eastAsia="ja-JP"/>
        </w:rPr>
        <w:t xml:space="preserve">.  </w:t>
      </w:r>
      <w:r w:rsidRPr="00E427CD">
        <w:rPr>
          <w:rFonts w:eastAsia="MS Mincho" w:cs="Arial"/>
          <w:lang w:eastAsia="ja-JP"/>
        </w:rPr>
        <w:t>I</w:t>
      </w:r>
      <w:r w:rsidRPr="00E427CD">
        <w:rPr>
          <w:rFonts w:eastAsia="MS Mincho" w:cs="Arial" w:hint="eastAsia"/>
          <w:lang w:eastAsia="ja-JP"/>
        </w:rPr>
        <w:t xml:space="preserve">n this context, </w:t>
      </w:r>
      <w:r w:rsidRPr="00E427CD">
        <w:rPr>
          <w:rFonts w:eastAsia="MS Mincho" w:cs="Arial"/>
          <w:lang w:eastAsia="ja-JP"/>
        </w:rPr>
        <w:t>reconsidered</w:t>
      </w:r>
      <w:r w:rsidRPr="00E427CD">
        <w:rPr>
          <w:rFonts w:eastAsia="MS Mincho" w:cs="Arial" w:hint="eastAsia"/>
          <w:lang w:eastAsia="ja-JP"/>
        </w:rPr>
        <w:t xml:space="preserve"> objectives and activities may include region-specific programs in East Asian region in </w:t>
      </w:r>
      <w:r w:rsidRPr="00E427CD">
        <w:rPr>
          <w:rFonts w:eastAsia="MS Mincho" w:cs="Arial"/>
          <w:lang w:eastAsia="ja-JP"/>
        </w:rPr>
        <w:t>consistent</w:t>
      </w:r>
      <w:r w:rsidRPr="00E427CD">
        <w:rPr>
          <w:rFonts w:eastAsia="MS Mincho" w:cs="Arial" w:hint="eastAsia"/>
          <w:lang w:eastAsia="ja-JP"/>
        </w:rPr>
        <w:t xml:space="preserve"> with UPOV Convention that has function to </w:t>
      </w:r>
      <w:r w:rsidRPr="00E427CD">
        <w:rPr>
          <w:rFonts w:eastAsia="MS Mincho" w:cs="Arial"/>
          <w:lang w:eastAsia="ja-JP"/>
        </w:rPr>
        <w:t>encourage non-UPOV members in EAPVP</w:t>
      </w:r>
      <w:r w:rsidRPr="00E427CD">
        <w:rPr>
          <w:rFonts w:eastAsia="MS Mincho" w:cs="Arial" w:hint="eastAsia"/>
          <w:lang w:eastAsia="ja-JP"/>
        </w:rPr>
        <w:t xml:space="preserve"> </w:t>
      </w:r>
      <w:r w:rsidRPr="00E427CD">
        <w:rPr>
          <w:rFonts w:eastAsia="MS Mincho" w:cs="Arial"/>
          <w:lang w:eastAsia="ja-JP"/>
        </w:rPr>
        <w:t>F</w:t>
      </w:r>
      <w:r w:rsidRPr="00E427CD">
        <w:rPr>
          <w:rFonts w:eastAsia="MS Mincho" w:cs="Arial" w:hint="eastAsia"/>
          <w:lang w:eastAsia="ja-JP"/>
        </w:rPr>
        <w:t>orum</w:t>
      </w:r>
      <w:r w:rsidRPr="00E427CD">
        <w:rPr>
          <w:rFonts w:eastAsia="MS Mincho" w:cs="Arial"/>
          <w:lang w:eastAsia="ja-JP"/>
        </w:rPr>
        <w:t xml:space="preserve"> to join to </w:t>
      </w:r>
      <w:r w:rsidRPr="00E427CD">
        <w:rPr>
          <w:rFonts w:eastAsia="MS Mincho" w:cs="Arial" w:hint="eastAsia"/>
          <w:lang w:eastAsia="ja-JP"/>
        </w:rPr>
        <w:t>the UPOV membership.</w:t>
      </w:r>
    </w:p>
    <w:p w:rsidR="00557ECF" w:rsidRPr="00E427CD" w:rsidRDefault="00557ECF" w:rsidP="008C3D77">
      <w:pPr>
        <w:widowControl w:val="0"/>
        <w:numPr>
          <w:ilvl w:val="0"/>
          <w:numId w:val="2"/>
        </w:numPr>
        <w:autoSpaceDE w:val="0"/>
        <w:autoSpaceDN w:val="0"/>
        <w:adjustRightInd w:val="0"/>
        <w:spacing w:after="153"/>
        <w:rPr>
          <w:rFonts w:eastAsia="MS Mincho" w:cs="Arial"/>
          <w:lang w:eastAsia="ja-JP"/>
        </w:rPr>
      </w:pPr>
      <w:r w:rsidRPr="00E427CD">
        <w:rPr>
          <w:rFonts w:eastAsia="MS Mincho" w:cs="Arial" w:hint="eastAsia"/>
          <w:lang w:eastAsia="ja-JP"/>
        </w:rPr>
        <w:t xml:space="preserve">It </w:t>
      </w:r>
      <w:r w:rsidRPr="00E427CD">
        <w:rPr>
          <w:rFonts w:eastAsia="MS Mincho" w:cs="Arial"/>
          <w:lang w:eastAsia="ja-JP"/>
        </w:rPr>
        <w:t>is obvious</w:t>
      </w:r>
      <w:r w:rsidRPr="00E427CD">
        <w:rPr>
          <w:rFonts w:eastAsia="MS Mincho" w:cs="Arial" w:hint="eastAsia"/>
          <w:lang w:eastAsia="ja-JP"/>
        </w:rPr>
        <w:t xml:space="preserve"> </w:t>
      </w:r>
      <w:r w:rsidRPr="00E427CD">
        <w:rPr>
          <w:rFonts w:eastAsia="MS Mincho" w:cs="Arial"/>
          <w:lang w:eastAsia="ja-JP"/>
        </w:rPr>
        <w:t>to respect the</w:t>
      </w:r>
      <w:r w:rsidRPr="00E427CD">
        <w:rPr>
          <w:rFonts w:eastAsia="MS Mincho" w:cs="Arial" w:hint="eastAsia"/>
          <w:lang w:eastAsia="ja-JP"/>
        </w:rPr>
        <w:t xml:space="preserve"> different situation and concerns of each member countries </w:t>
      </w:r>
      <w:r w:rsidRPr="00E427CD">
        <w:rPr>
          <w:rFonts w:eastAsia="MS Mincho" w:cs="Arial"/>
          <w:lang w:eastAsia="ja-JP"/>
        </w:rPr>
        <w:t>surrounding</w:t>
      </w:r>
      <w:r w:rsidRPr="00E427CD">
        <w:rPr>
          <w:rFonts w:eastAsia="MS Mincho" w:cs="Arial" w:hint="eastAsia"/>
          <w:lang w:eastAsia="ja-JP"/>
        </w:rPr>
        <w:t xml:space="preserve"> PVP as ever discussion in the EAPVP Forum.</w:t>
      </w:r>
    </w:p>
    <w:p w:rsidR="00557ECF" w:rsidRPr="00E427CD" w:rsidRDefault="00557ECF" w:rsidP="00557ECF">
      <w:pPr>
        <w:widowControl w:val="0"/>
        <w:autoSpaceDE w:val="0"/>
        <w:autoSpaceDN w:val="0"/>
        <w:adjustRightInd w:val="0"/>
        <w:rPr>
          <w:rFonts w:eastAsia="MS Mincho" w:cs="Arial"/>
          <w:lang w:eastAsia="ja-JP"/>
        </w:rPr>
      </w:pPr>
    </w:p>
    <w:p w:rsidR="00557ECF" w:rsidRPr="00E427CD" w:rsidRDefault="00557ECF" w:rsidP="00557ECF">
      <w:pPr>
        <w:widowControl w:val="0"/>
        <w:autoSpaceDE w:val="0"/>
        <w:autoSpaceDN w:val="0"/>
        <w:adjustRightInd w:val="0"/>
        <w:spacing w:after="107"/>
        <w:rPr>
          <w:rFonts w:eastAsia="MS Mincho" w:cs="Arial"/>
          <w:lang w:eastAsia="ja-JP"/>
        </w:rPr>
      </w:pPr>
      <w:r w:rsidRPr="00E427CD">
        <w:rPr>
          <w:rFonts w:eastAsia="MS Mincho" w:cs="Arial"/>
          <w:bCs/>
          <w:lang w:eastAsia="ja-JP"/>
        </w:rPr>
        <w:t>Proposal</w:t>
      </w:r>
    </w:p>
    <w:p w:rsidR="00557ECF" w:rsidRPr="00E427CD" w:rsidRDefault="00557ECF" w:rsidP="008C3D77">
      <w:pPr>
        <w:widowControl w:val="0"/>
        <w:numPr>
          <w:ilvl w:val="0"/>
          <w:numId w:val="2"/>
        </w:numPr>
        <w:autoSpaceDE w:val="0"/>
        <w:autoSpaceDN w:val="0"/>
        <w:adjustRightInd w:val="0"/>
        <w:spacing w:after="150"/>
        <w:rPr>
          <w:rFonts w:eastAsia="MS Mincho" w:cs="Arial"/>
          <w:lang w:eastAsia="ja-JP"/>
        </w:rPr>
      </w:pPr>
      <w:r w:rsidRPr="00E427CD">
        <w:rPr>
          <w:rFonts w:eastAsia="MS Mincho" w:cs="Arial"/>
          <w:lang w:eastAsia="ja-JP"/>
        </w:rPr>
        <w:t>Japan would like to</w:t>
      </w:r>
      <w:r w:rsidRPr="00E427CD">
        <w:rPr>
          <w:rFonts w:eastAsia="MS Mincho" w:cs="Arial" w:hint="eastAsia"/>
          <w:lang w:eastAsia="ja-JP"/>
        </w:rPr>
        <w:t xml:space="preserve"> </w:t>
      </w:r>
      <w:r w:rsidRPr="00E427CD">
        <w:rPr>
          <w:rFonts w:eastAsia="MS Mincho" w:cs="Arial"/>
          <w:lang w:eastAsia="ja-JP"/>
        </w:rPr>
        <w:t xml:space="preserve">propose the </w:t>
      </w:r>
      <w:r w:rsidRPr="00E427CD">
        <w:rPr>
          <w:rFonts w:eastAsia="MS Mincho" w:cs="Arial" w:hint="eastAsia"/>
          <w:lang w:eastAsia="ja-JP"/>
        </w:rPr>
        <w:t>EAPVP Forum</w:t>
      </w:r>
      <w:r w:rsidRPr="00E427CD">
        <w:rPr>
          <w:rFonts w:eastAsia="MS Mincho" w:cs="Arial"/>
          <w:lang w:eastAsia="ja-JP"/>
        </w:rPr>
        <w:t xml:space="preserve"> to:</w:t>
      </w:r>
    </w:p>
    <w:p w:rsidR="00557ECF" w:rsidRPr="00E427CD" w:rsidRDefault="00557ECF" w:rsidP="008C3D77">
      <w:pPr>
        <w:widowControl w:val="0"/>
        <w:numPr>
          <w:ilvl w:val="0"/>
          <w:numId w:val="3"/>
        </w:numPr>
        <w:autoSpaceDE w:val="0"/>
        <w:autoSpaceDN w:val="0"/>
        <w:adjustRightInd w:val="0"/>
        <w:spacing w:after="150"/>
        <w:rPr>
          <w:rFonts w:eastAsia="MS Mincho" w:cs="Arial"/>
          <w:lang w:eastAsia="ja-JP"/>
        </w:rPr>
      </w:pPr>
      <w:r w:rsidRPr="00E427CD">
        <w:rPr>
          <w:rFonts w:eastAsia="MS Mincho" w:cs="Arial"/>
          <w:lang w:eastAsia="ja-JP"/>
        </w:rPr>
        <w:t xml:space="preserve">discuss and </w:t>
      </w:r>
      <w:r w:rsidRPr="00E427CD">
        <w:rPr>
          <w:rFonts w:eastAsia="MS Mincho" w:cs="Arial" w:hint="eastAsia"/>
          <w:lang w:eastAsia="ja-JP"/>
        </w:rPr>
        <w:t>prepare EAPVP</w:t>
      </w:r>
      <w:r>
        <w:rPr>
          <w:rFonts w:eastAsia="MS Mincho" w:cs="Arial"/>
          <w:lang w:eastAsia="ja-JP"/>
        </w:rPr>
        <w:t>’</w:t>
      </w:r>
      <w:r w:rsidRPr="00E427CD">
        <w:rPr>
          <w:rFonts w:eastAsia="MS Mincho" w:cs="Arial" w:hint="eastAsia"/>
          <w:lang w:eastAsia="ja-JP"/>
        </w:rPr>
        <w:t>s</w:t>
      </w:r>
      <w:r w:rsidRPr="00E427CD">
        <w:rPr>
          <w:rFonts w:eastAsia="MS Mincho" w:cs="Arial"/>
          <w:lang w:eastAsia="ja-JP"/>
        </w:rPr>
        <w:t xml:space="preserve"> </w:t>
      </w:r>
      <w:r>
        <w:rPr>
          <w:rFonts w:eastAsia="MS Mincho" w:cs="Arial"/>
          <w:lang w:eastAsia="ja-JP"/>
        </w:rPr>
        <w:t>“</w:t>
      </w:r>
      <w:r w:rsidRPr="00E427CD">
        <w:rPr>
          <w:rFonts w:eastAsia="MS Mincho" w:cs="Arial" w:hint="eastAsia"/>
          <w:lang w:eastAsia="ja-JP"/>
        </w:rPr>
        <w:t xml:space="preserve">the Next </w:t>
      </w:r>
      <w:r w:rsidRPr="00E427CD">
        <w:rPr>
          <w:rFonts w:eastAsia="MS Mincho" w:cs="Arial"/>
          <w:lang w:eastAsia="ja-JP"/>
        </w:rPr>
        <w:t>10 years strategic plan</w:t>
      </w:r>
      <w:r>
        <w:rPr>
          <w:rFonts w:eastAsia="MS Mincho" w:cs="Arial"/>
          <w:lang w:eastAsia="ja-JP"/>
        </w:rPr>
        <w:t>”</w:t>
      </w:r>
      <w:r w:rsidRPr="00E427CD">
        <w:rPr>
          <w:rFonts w:eastAsia="MS Mincho" w:cs="Arial"/>
          <w:lang w:eastAsia="ja-JP"/>
        </w:rPr>
        <w:t xml:space="preserve"> which may include common </w:t>
      </w:r>
      <w:r w:rsidRPr="00E427CD">
        <w:rPr>
          <w:rFonts w:eastAsia="MS Mincho" w:cs="Arial" w:hint="eastAsia"/>
          <w:lang w:eastAsia="ja-JP"/>
        </w:rPr>
        <w:t>direction</w:t>
      </w:r>
      <w:r w:rsidRPr="00E427CD">
        <w:rPr>
          <w:rFonts w:eastAsia="MS Mincho" w:cs="Arial"/>
          <w:lang w:eastAsia="ja-JP"/>
        </w:rPr>
        <w:t>, members</w:t>
      </w:r>
      <w:r>
        <w:rPr>
          <w:rFonts w:eastAsia="MS Mincho" w:cs="Arial"/>
          <w:lang w:eastAsia="ja-JP"/>
        </w:rPr>
        <w:t>’</w:t>
      </w:r>
      <w:r w:rsidRPr="00E427CD">
        <w:rPr>
          <w:rFonts w:eastAsia="MS Mincho" w:cs="Arial"/>
          <w:lang w:eastAsia="ja-JP"/>
        </w:rPr>
        <w:t xml:space="preserve"> individual implementing strategy </w:t>
      </w:r>
      <w:r w:rsidRPr="00E427CD">
        <w:rPr>
          <w:rFonts w:eastAsia="MS Mincho" w:cs="Arial" w:hint="eastAsia"/>
          <w:lang w:eastAsia="ja-JP"/>
        </w:rPr>
        <w:t xml:space="preserve">for strengthening their PVP system, </w:t>
      </w:r>
      <w:r w:rsidRPr="00E427CD">
        <w:rPr>
          <w:rFonts w:eastAsia="MS Mincho" w:cs="Arial"/>
          <w:lang w:eastAsia="ja-JP"/>
        </w:rPr>
        <w:t xml:space="preserve">and regional </w:t>
      </w:r>
      <w:r w:rsidRPr="00E427CD">
        <w:rPr>
          <w:rFonts w:eastAsia="MS Mincho" w:cs="Arial" w:hint="eastAsia"/>
          <w:lang w:eastAsia="ja-JP"/>
        </w:rPr>
        <w:t xml:space="preserve">cooperation on </w:t>
      </w:r>
      <w:r w:rsidRPr="00E427CD">
        <w:rPr>
          <w:rFonts w:eastAsia="MS Mincho" w:cs="Arial"/>
          <w:lang w:eastAsia="ja-JP"/>
        </w:rPr>
        <w:t xml:space="preserve">PVP harmonization </w:t>
      </w:r>
      <w:r w:rsidRPr="00E427CD">
        <w:rPr>
          <w:rFonts w:eastAsia="MS Mincho" w:cs="Arial" w:hint="eastAsia"/>
          <w:lang w:eastAsia="ja-JP"/>
        </w:rPr>
        <w:t xml:space="preserve"> </w:t>
      </w:r>
      <w:r w:rsidRPr="00E427CD">
        <w:rPr>
          <w:rFonts w:eastAsia="MS Mincho" w:cs="Arial"/>
          <w:lang w:eastAsia="ja-JP"/>
        </w:rPr>
        <w:t xml:space="preserve">strategy consisting with UPOV system </w:t>
      </w:r>
      <w:r w:rsidRPr="00E427CD">
        <w:rPr>
          <w:rFonts w:eastAsia="MS Mincho" w:cs="Arial"/>
          <w:color w:val="000000"/>
          <w:lang w:eastAsia="ja-JP"/>
        </w:rPr>
        <w:t xml:space="preserve">in the </w:t>
      </w:r>
      <w:r w:rsidRPr="00E427CD">
        <w:rPr>
          <w:rFonts w:eastAsia="MS Mincho" w:cs="Arial" w:hint="eastAsia"/>
          <w:color w:val="000000"/>
          <w:lang w:eastAsia="ja-JP"/>
        </w:rPr>
        <w:t>11</w:t>
      </w:r>
      <w:r w:rsidRPr="00E427CD">
        <w:rPr>
          <w:rFonts w:eastAsia="MS Mincho" w:cs="Arial" w:hint="eastAsia"/>
          <w:color w:val="000000"/>
          <w:vertAlign w:val="superscript"/>
          <w:lang w:eastAsia="ja-JP"/>
        </w:rPr>
        <w:t>th</w:t>
      </w:r>
      <w:r>
        <w:rPr>
          <w:rFonts w:eastAsia="MS Mincho" w:cs="Arial"/>
          <w:color w:val="000000"/>
          <w:lang w:eastAsia="ja-JP"/>
        </w:rPr>
        <w:t> </w:t>
      </w:r>
      <w:r w:rsidRPr="00E427CD">
        <w:rPr>
          <w:rFonts w:eastAsia="MS Mincho" w:cs="Arial" w:hint="eastAsia"/>
          <w:color w:val="000000"/>
          <w:lang w:eastAsia="ja-JP"/>
        </w:rPr>
        <w:t>EAPVP Forum meeting</w:t>
      </w:r>
      <w:r w:rsidRPr="00E427CD">
        <w:rPr>
          <w:rFonts w:eastAsia="MS Mincho" w:cs="Arial"/>
          <w:color w:val="000000"/>
          <w:lang w:eastAsia="ja-JP"/>
        </w:rPr>
        <w:t xml:space="preserve"> after </w:t>
      </w:r>
      <w:r w:rsidRPr="00E427CD">
        <w:rPr>
          <w:rFonts w:eastAsia="MS Mincho" w:cs="Arial" w:hint="eastAsia"/>
          <w:color w:val="000000"/>
          <w:lang w:eastAsia="ja-JP"/>
        </w:rPr>
        <w:t>reviewing</w:t>
      </w:r>
      <w:r w:rsidRPr="00E427CD">
        <w:rPr>
          <w:rFonts w:eastAsia="MS Mincho" w:cs="Arial"/>
          <w:color w:val="000000"/>
          <w:lang w:eastAsia="ja-JP"/>
        </w:rPr>
        <w:t xml:space="preserve"> our achieved objectives and future possibilities,</w:t>
      </w:r>
    </w:p>
    <w:p w:rsidR="00557ECF" w:rsidRPr="00E427CD" w:rsidRDefault="00557ECF" w:rsidP="008C3D77">
      <w:pPr>
        <w:widowControl w:val="0"/>
        <w:numPr>
          <w:ilvl w:val="0"/>
          <w:numId w:val="3"/>
        </w:numPr>
        <w:autoSpaceDE w:val="0"/>
        <w:autoSpaceDN w:val="0"/>
        <w:adjustRightInd w:val="0"/>
        <w:spacing w:after="150"/>
        <w:rPr>
          <w:rFonts w:eastAsia="MS Mincho" w:cs="Arial"/>
          <w:lang w:eastAsia="ja-JP"/>
        </w:rPr>
      </w:pPr>
      <w:r w:rsidRPr="00E427CD">
        <w:rPr>
          <w:rFonts w:eastAsia="MS Mincho" w:cs="Arial"/>
          <w:lang w:eastAsia="ja-JP"/>
        </w:rPr>
        <w:t xml:space="preserve">discuss </w:t>
      </w:r>
      <w:r>
        <w:rPr>
          <w:rFonts w:eastAsia="MS Mincho" w:cs="Arial"/>
          <w:color w:val="000000"/>
          <w:lang w:eastAsia="ja-JP"/>
        </w:rPr>
        <w:t>“</w:t>
      </w:r>
      <w:r w:rsidRPr="00E427CD">
        <w:rPr>
          <w:rFonts w:eastAsia="MS Mincho" w:cs="Arial"/>
          <w:color w:val="000000"/>
          <w:lang w:eastAsia="ja-JP"/>
        </w:rPr>
        <w:t>the Guideline for Operation of EAPVP Forum</w:t>
      </w:r>
      <w:r>
        <w:rPr>
          <w:rFonts w:eastAsia="MS Mincho" w:cs="Arial"/>
          <w:color w:val="000000"/>
          <w:lang w:eastAsia="ja-JP"/>
        </w:rPr>
        <w:t>”</w:t>
      </w:r>
      <w:r w:rsidRPr="00E427CD">
        <w:rPr>
          <w:rFonts w:eastAsia="MS Mincho" w:cs="Arial"/>
          <w:color w:val="000000"/>
          <w:lang w:eastAsia="ja-JP"/>
        </w:rPr>
        <w:t xml:space="preserve"> and </w:t>
      </w:r>
      <w:r>
        <w:rPr>
          <w:rFonts w:eastAsia="MS Mincho" w:cs="Arial"/>
          <w:color w:val="000000"/>
          <w:lang w:eastAsia="ja-JP"/>
        </w:rPr>
        <w:t>“</w:t>
      </w:r>
      <w:r w:rsidRPr="00E427CD">
        <w:rPr>
          <w:rFonts w:eastAsia="MS Mincho" w:cs="Arial" w:hint="eastAsia"/>
          <w:color w:val="000000"/>
          <w:lang w:eastAsia="ja-JP"/>
        </w:rPr>
        <w:t xml:space="preserve">the Priorities for Activities to be implemented under the </w:t>
      </w:r>
      <w:r w:rsidRPr="00E427CD">
        <w:rPr>
          <w:rFonts w:eastAsia="MS Mincho" w:cs="Arial"/>
          <w:color w:val="000000"/>
          <w:lang w:eastAsia="ja-JP"/>
        </w:rPr>
        <w:t>EAPVP Forum</w:t>
      </w:r>
      <w:r w:rsidRPr="00E427CD">
        <w:rPr>
          <w:rFonts w:eastAsia="MS Mincho" w:cs="Arial" w:hint="eastAsia"/>
          <w:color w:val="000000"/>
          <w:lang w:eastAsia="ja-JP"/>
        </w:rPr>
        <w:t xml:space="preserve"> Cooperation Framework</w:t>
      </w:r>
      <w:r>
        <w:rPr>
          <w:rFonts w:eastAsia="MS Mincho" w:cs="Arial"/>
          <w:color w:val="000000"/>
          <w:lang w:eastAsia="ja-JP"/>
        </w:rPr>
        <w:t>”</w:t>
      </w:r>
      <w:r w:rsidRPr="00E427CD">
        <w:rPr>
          <w:rFonts w:eastAsia="MS Mincho" w:cs="Arial"/>
          <w:color w:val="000000"/>
          <w:lang w:eastAsia="ja-JP"/>
        </w:rPr>
        <w:t xml:space="preserve"> in respect of the views shared through</w:t>
      </w:r>
      <w:r w:rsidRPr="00E427CD">
        <w:rPr>
          <w:rFonts w:eastAsia="MS Mincho" w:cs="Arial" w:hint="eastAsia"/>
          <w:color w:val="000000"/>
          <w:lang w:eastAsia="ja-JP"/>
        </w:rPr>
        <w:t xml:space="preserve"> </w:t>
      </w:r>
      <w:r w:rsidRPr="00E427CD">
        <w:rPr>
          <w:rFonts w:eastAsia="MS Mincho" w:cs="Arial"/>
          <w:color w:val="000000"/>
          <w:lang w:eastAsia="ja-JP"/>
        </w:rPr>
        <w:t xml:space="preserve">the discussion in </w:t>
      </w:r>
      <w:r w:rsidRPr="00E427CD">
        <w:rPr>
          <w:rFonts w:eastAsia="MS Mincho" w:cs="Arial" w:hint="eastAsia"/>
          <w:color w:val="000000"/>
          <w:lang w:eastAsia="ja-JP"/>
        </w:rPr>
        <w:t xml:space="preserve">bullet </w:t>
      </w:r>
      <w:proofErr w:type="spellStart"/>
      <w:r w:rsidRPr="00E427CD">
        <w:rPr>
          <w:rFonts w:eastAsia="MS Mincho" w:cs="Arial"/>
          <w:color w:val="000000"/>
          <w:lang w:eastAsia="ja-JP"/>
        </w:rPr>
        <w:t>i</w:t>
      </w:r>
      <w:proofErr w:type="spellEnd"/>
      <w:r w:rsidRPr="00E427CD">
        <w:rPr>
          <w:rFonts w:eastAsia="MS Mincho" w:cs="Arial"/>
          <w:color w:val="000000"/>
          <w:lang w:eastAsia="ja-JP"/>
        </w:rPr>
        <w:t>,</w:t>
      </w:r>
      <w:r w:rsidRPr="00E427CD">
        <w:rPr>
          <w:rFonts w:eastAsia="MS Mincho" w:cs="Arial" w:hint="eastAsia"/>
          <w:color w:val="000000"/>
          <w:lang w:eastAsia="ja-JP"/>
        </w:rPr>
        <w:t xml:space="preserve"> </w:t>
      </w:r>
      <w:r w:rsidRPr="00E427CD">
        <w:rPr>
          <w:rFonts w:eastAsia="MS Mincho" w:cs="Arial"/>
          <w:color w:val="000000"/>
          <w:lang w:eastAsia="ja-JP"/>
        </w:rPr>
        <w:t>which may be revised in the 11</w:t>
      </w:r>
      <w:r w:rsidRPr="00E427CD">
        <w:rPr>
          <w:rFonts w:eastAsia="MS Mincho" w:cs="Arial"/>
          <w:color w:val="000000"/>
          <w:vertAlign w:val="superscript"/>
          <w:lang w:eastAsia="ja-JP"/>
        </w:rPr>
        <w:t>th</w:t>
      </w:r>
      <w:r w:rsidRPr="00E427CD">
        <w:rPr>
          <w:rFonts w:eastAsia="MS Mincho" w:cs="Arial"/>
          <w:color w:val="000000"/>
          <w:lang w:eastAsia="ja-JP"/>
        </w:rPr>
        <w:t xml:space="preserve"> Forum or the future meeting, if necessary</w:t>
      </w:r>
      <w:r w:rsidRPr="00E427CD">
        <w:rPr>
          <w:rFonts w:eastAsia="MS Mincho" w:cs="Arial" w:hint="eastAsia"/>
          <w:color w:val="000000"/>
          <w:lang w:eastAsia="ja-JP"/>
        </w:rPr>
        <w:t>,</w:t>
      </w:r>
    </w:p>
    <w:p w:rsidR="00557ECF" w:rsidRPr="00E427CD" w:rsidRDefault="00557ECF" w:rsidP="008C3D77">
      <w:pPr>
        <w:widowControl w:val="0"/>
        <w:numPr>
          <w:ilvl w:val="0"/>
          <w:numId w:val="3"/>
        </w:numPr>
        <w:autoSpaceDE w:val="0"/>
        <w:autoSpaceDN w:val="0"/>
        <w:adjustRightInd w:val="0"/>
        <w:spacing w:after="150"/>
        <w:rPr>
          <w:rFonts w:eastAsia="MS Mincho" w:cs="Arial"/>
          <w:lang w:eastAsia="ja-JP"/>
        </w:rPr>
      </w:pPr>
      <w:r w:rsidRPr="00E427CD">
        <w:rPr>
          <w:rFonts w:eastAsia="MS Mincho" w:cs="Arial"/>
          <w:lang w:eastAsia="ja-JP"/>
        </w:rPr>
        <w:t>organize pre-Forum meeting</w:t>
      </w:r>
      <w:r w:rsidRPr="00E427CD">
        <w:rPr>
          <w:rFonts w:eastAsia="MS Mincho" w:cs="Arial" w:hint="eastAsia"/>
          <w:lang w:eastAsia="ja-JP"/>
        </w:rPr>
        <w:t>s</w:t>
      </w:r>
      <w:r w:rsidRPr="00E427CD">
        <w:rPr>
          <w:rFonts w:eastAsia="MS Mincho" w:cs="Arial"/>
          <w:lang w:eastAsia="ja-JP"/>
        </w:rPr>
        <w:t xml:space="preserve"> (including electric meeting</w:t>
      </w:r>
      <w:r w:rsidRPr="00E427CD">
        <w:rPr>
          <w:rFonts w:eastAsia="MS Mincho" w:cs="Arial" w:hint="eastAsia"/>
          <w:lang w:eastAsia="ja-JP"/>
        </w:rPr>
        <w:t>s</w:t>
      </w:r>
      <w:r w:rsidRPr="00E427CD">
        <w:rPr>
          <w:rFonts w:eastAsia="MS Mincho" w:cs="Arial"/>
          <w:lang w:eastAsia="ja-JP"/>
        </w:rPr>
        <w:t>) before the 11</w:t>
      </w:r>
      <w:r w:rsidRPr="00E427CD">
        <w:rPr>
          <w:rFonts w:eastAsia="MS Mincho" w:cs="Arial"/>
          <w:vertAlign w:val="superscript"/>
          <w:lang w:eastAsia="ja-JP"/>
        </w:rPr>
        <w:t>th</w:t>
      </w:r>
      <w:r w:rsidRPr="00E427CD">
        <w:rPr>
          <w:rFonts w:eastAsia="MS Mincho" w:cs="Arial"/>
          <w:lang w:eastAsia="ja-JP"/>
        </w:rPr>
        <w:t xml:space="preserve"> </w:t>
      </w:r>
      <w:r w:rsidRPr="00E427CD">
        <w:rPr>
          <w:rFonts w:eastAsia="MS Mincho" w:cs="Arial" w:hint="eastAsia"/>
          <w:lang w:eastAsia="ja-JP"/>
        </w:rPr>
        <w:t xml:space="preserve">EAPVP </w:t>
      </w:r>
      <w:r w:rsidRPr="00E427CD">
        <w:rPr>
          <w:rFonts w:eastAsia="MS Mincho" w:cs="Arial"/>
          <w:lang w:eastAsia="ja-JP"/>
        </w:rPr>
        <w:t xml:space="preserve">Forum for facilitating discussion in bullet </w:t>
      </w:r>
      <w:proofErr w:type="spellStart"/>
      <w:r w:rsidRPr="00E427CD">
        <w:rPr>
          <w:rFonts w:eastAsia="MS Mincho" w:cs="Arial" w:hint="eastAsia"/>
          <w:lang w:eastAsia="ja-JP"/>
        </w:rPr>
        <w:t>i</w:t>
      </w:r>
      <w:proofErr w:type="spellEnd"/>
      <w:r>
        <w:rPr>
          <w:rFonts w:eastAsia="MS Mincho" w:cs="Arial"/>
          <w:lang w:eastAsia="ja-JP"/>
        </w:rPr>
        <w:t xml:space="preserve"> and ii, if necessary.</w:t>
      </w:r>
    </w:p>
    <w:p w:rsidR="00557ECF" w:rsidRPr="00E427CD" w:rsidRDefault="00557ECF" w:rsidP="00557ECF"/>
    <w:p w:rsidR="00164C89" w:rsidRPr="00B912AA" w:rsidRDefault="00164C89" w:rsidP="00164C89">
      <w:pPr>
        <w:pStyle w:val="BodyText"/>
        <w:rPr>
          <w:rFonts w:cs="Arial"/>
        </w:rPr>
      </w:pPr>
    </w:p>
    <w:p w:rsidR="00164C89" w:rsidRPr="005917C2" w:rsidRDefault="00164C89" w:rsidP="00164C89">
      <w:pPr>
        <w:jc w:val="left"/>
      </w:pPr>
    </w:p>
    <w:p w:rsidR="00164C89" w:rsidRPr="0075031D" w:rsidRDefault="00164C89" w:rsidP="00164C89">
      <w:pPr>
        <w:jc w:val="right"/>
      </w:pPr>
      <w:r w:rsidRPr="0075031D">
        <w:t xml:space="preserve">[Annex </w:t>
      </w:r>
      <w:r>
        <w:t>X</w:t>
      </w:r>
      <w:r w:rsidRPr="0075031D">
        <w:t>I follows]</w:t>
      </w:r>
    </w:p>
    <w:p w:rsidR="00164C89" w:rsidRPr="0075031D" w:rsidRDefault="00164C89" w:rsidP="00164C89">
      <w:pPr>
        <w:jc w:val="left"/>
      </w:pPr>
    </w:p>
    <w:p w:rsidR="00164C89" w:rsidRDefault="00164C89" w:rsidP="00164C89">
      <w:pPr>
        <w:jc w:val="left"/>
        <w:sectPr w:rsidR="00164C89" w:rsidSect="008D555E">
          <w:headerReference w:type="default" r:id="rId27"/>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 xml:space="preserve">ANNEX </w:t>
      </w:r>
      <w:r>
        <w:t>X</w:t>
      </w:r>
      <w:r w:rsidRPr="0075031D">
        <w:t>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LITHUANIA</w:t>
      </w:r>
    </w:p>
    <w:p w:rsidR="00164C89" w:rsidRPr="00FD4B26" w:rsidRDefault="00164C89" w:rsidP="00164C89">
      <w:pPr>
        <w:rPr>
          <w:rFonts w:cs="Arial"/>
        </w:rPr>
      </w:pPr>
    </w:p>
    <w:p w:rsidR="00164C89" w:rsidRDefault="00164C89" w:rsidP="00164C89"/>
    <w:p w:rsidR="00AC01FF" w:rsidRPr="00FA124E" w:rsidRDefault="00AC01FF" w:rsidP="00AC01FF">
      <w:r>
        <w:t>I.</w:t>
      </w:r>
      <w:r>
        <w:tab/>
      </w:r>
      <w:r w:rsidRPr="00FA124E">
        <w:t>PLANT VARIETY PROTECTION</w:t>
      </w:r>
    </w:p>
    <w:p w:rsidR="00AC01FF" w:rsidRPr="00FA124E" w:rsidRDefault="00AC01FF" w:rsidP="00AC01FF"/>
    <w:p w:rsidR="00AC01FF" w:rsidRPr="00FA124E" w:rsidRDefault="00AC01FF" w:rsidP="00AC01FF">
      <w:pPr>
        <w:rPr>
          <w:u w:val="single"/>
        </w:rPr>
      </w:pPr>
      <w:r>
        <w:t>1.</w:t>
      </w:r>
      <w:r>
        <w:tab/>
      </w:r>
      <w:r w:rsidRPr="00FA124E">
        <w:rPr>
          <w:u w:val="single"/>
        </w:rPr>
        <w:t>Situation in the legislative field</w:t>
      </w:r>
    </w:p>
    <w:p w:rsidR="00AC01FF" w:rsidRDefault="00AC01FF" w:rsidP="00AC01FF"/>
    <w:p w:rsidR="00AC01FF" w:rsidRPr="00FA124E" w:rsidRDefault="00AC01FF" w:rsidP="00AC01FF">
      <w:r w:rsidRPr="00FA124E">
        <w:t>1.1</w:t>
      </w:r>
      <w:r>
        <w:tab/>
      </w:r>
      <w:r w:rsidRPr="00FA124E">
        <w:t>Amendments of the law and the implementing regulations:</w:t>
      </w:r>
    </w:p>
    <w:p w:rsidR="00AC01FF" w:rsidRDefault="00AC01FF" w:rsidP="00AC01FF"/>
    <w:p w:rsidR="00AC01FF" w:rsidRPr="00FA124E" w:rsidRDefault="00AC01FF" w:rsidP="00AC01FF">
      <w:pPr>
        <w:ind w:left="567" w:hanging="567"/>
      </w:pPr>
      <w:r>
        <w:t>–</w:t>
      </w:r>
      <w:r>
        <w:tab/>
      </w:r>
      <w:r w:rsidRPr="00FA124E">
        <w:t>Law on Plant Variety Protection of the Republic of Lithuania amended on 19th of October, 2006 and last amended on 26</w:t>
      </w:r>
      <w:r w:rsidRPr="00FA124E">
        <w:rPr>
          <w:vertAlign w:val="superscript"/>
        </w:rPr>
        <w:t>th</w:t>
      </w:r>
      <w:r>
        <w:t xml:space="preserve"> </w:t>
      </w:r>
      <w:r w:rsidRPr="00FA124E">
        <w:t xml:space="preserve">of April, 2012; </w:t>
      </w:r>
    </w:p>
    <w:p w:rsidR="00AC01FF" w:rsidRDefault="00AC01FF" w:rsidP="00AC01FF">
      <w:pPr>
        <w:ind w:left="567" w:hanging="567"/>
      </w:pPr>
    </w:p>
    <w:p w:rsidR="00AC01FF" w:rsidRPr="00FA124E" w:rsidRDefault="00AC01FF" w:rsidP="00AC01FF">
      <w:pPr>
        <w:ind w:left="567" w:hanging="567"/>
      </w:pPr>
      <w:r>
        <w:t>–</w:t>
      </w:r>
      <w:r>
        <w:tab/>
      </w:r>
      <w:r w:rsidRPr="00FA124E">
        <w:t>Regulation No 1458 of the Government of the Republic of Lithuania of the 15</w:t>
      </w:r>
      <w:r w:rsidRPr="00FA124E">
        <w:rPr>
          <w:vertAlign w:val="superscript"/>
        </w:rPr>
        <w:t>th</w:t>
      </w:r>
      <w:r>
        <w:t xml:space="preserve"> </w:t>
      </w:r>
      <w:r w:rsidRPr="00FA124E">
        <w:t>of December, 2000, regarding Fees Rates;</w:t>
      </w:r>
    </w:p>
    <w:p w:rsidR="00AC01FF" w:rsidRDefault="00AC01FF" w:rsidP="00AC01FF">
      <w:pPr>
        <w:ind w:left="567" w:hanging="567"/>
      </w:pPr>
    </w:p>
    <w:p w:rsidR="00AC01FF" w:rsidRPr="00FA124E" w:rsidRDefault="00AC01FF" w:rsidP="00AC01FF">
      <w:pPr>
        <w:ind w:left="567" w:hanging="567"/>
      </w:pPr>
      <w:r>
        <w:t>–</w:t>
      </w:r>
      <w:r>
        <w:tab/>
      </w:r>
      <w:r w:rsidRPr="00FA124E">
        <w:t>Order No A1-50 of the Director of the State Plant Service under the Ministry of Agriculture of the 8</w:t>
      </w:r>
      <w:r w:rsidRPr="00FA124E">
        <w:rPr>
          <w:vertAlign w:val="superscript"/>
        </w:rPr>
        <w:t>th</w:t>
      </w:r>
      <w:r>
        <w:t xml:space="preserve"> </w:t>
      </w:r>
      <w:r w:rsidRPr="00FA124E">
        <w:t>of August, 2010, on the Approval of Application Form for Plant Variety Protection;</w:t>
      </w:r>
    </w:p>
    <w:p w:rsidR="00AC01FF" w:rsidRDefault="00AC01FF" w:rsidP="00AC01FF">
      <w:pPr>
        <w:ind w:left="567" w:hanging="567"/>
      </w:pPr>
    </w:p>
    <w:p w:rsidR="00AC01FF" w:rsidRPr="00FA124E" w:rsidRDefault="00AC01FF" w:rsidP="00AC01FF">
      <w:pPr>
        <w:ind w:left="567" w:hanging="567"/>
      </w:pPr>
      <w:r>
        <w:t>–</w:t>
      </w:r>
      <w:r>
        <w:tab/>
      </w:r>
      <w:r w:rsidRPr="00FA124E">
        <w:t>Order No 3 D–371 of the Minister of Agriculture of the Republic of Lithuania of the 23</w:t>
      </w:r>
      <w:r w:rsidRPr="00FA124E">
        <w:rPr>
          <w:vertAlign w:val="superscript"/>
        </w:rPr>
        <w:t>rd</w:t>
      </w:r>
      <w:r>
        <w:t xml:space="preserve"> </w:t>
      </w:r>
      <w:r w:rsidRPr="00FA124E">
        <w:t>of June, 2004, regarding remuneration.</w:t>
      </w:r>
    </w:p>
    <w:p w:rsidR="00AC01FF" w:rsidRDefault="00AC01FF" w:rsidP="00AC01FF"/>
    <w:p w:rsidR="00AC01FF" w:rsidRPr="00FA124E" w:rsidRDefault="00AC01FF" w:rsidP="00AC01FF">
      <w:r w:rsidRPr="00FA124E">
        <w:t>1.2</w:t>
      </w:r>
      <w:r>
        <w:tab/>
      </w:r>
      <w:r w:rsidRPr="00FA124E">
        <w:t>Extension of protection to further genera and species (made or planned):</w:t>
      </w:r>
    </w:p>
    <w:p w:rsidR="00AC01FF" w:rsidRDefault="00AC01FF" w:rsidP="00AC01FF"/>
    <w:p w:rsidR="00AC01FF" w:rsidRPr="00FA124E" w:rsidRDefault="00AC01FF" w:rsidP="00AC01FF">
      <w:r>
        <w:t>A</w:t>
      </w:r>
      <w:r w:rsidRPr="00FA124E">
        <w:t xml:space="preserve">ccording to the amendments of the Law on Plant Variety Protection of the Republic of Lithuania on </w:t>
      </w:r>
      <w:r>
        <w:br/>
      </w:r>
      <w:r w:rsidRPr="00FA124E">
        <w:t>26</w:t>
      </w:r>
      <w:r w:rsidRPr="00030DED">
        <w:rPr>
          <w:vertAlign w:val="superscript"/>
        </w:rPr>
        <w:t>th</w:t>
      </w:r>
      <w:r>
        <w:t xml:space="preserve"> </w:t>
      </w:r>
      <w:r w:rsidRPr="00FA124E">
        <w:t xml:space="preserve">of April, 2012, varieties of all plant genera and species could be protected in the Republic of Lithuania. </w:t>
      </w:r>
    </w:p>
    <w:p w:rsidR="00AC01FF" w:rsidRDefault="00AC01FF" w:rsidP="00AC01FF"/>
    <w:p w:rsidR="00AC01FF" w:rsidRPr="00FA124E" w:rsidRDefault="00AC01FF" w:rsidP="00AC01FF">
      <w:r w:rsidRPr="00FA124E">
        <w:t>1.3</w:t>
      </w:r>
      <w:r>
        <w:tab/>
      </w:r>
      <w:r w:rsidRPr="00FA124E">
        <w:t>Case law:</w:t>
      </w:r>
    </w:p>
    <w:p w:rsidR="00AC01FF" w:rsidRDefault="00AC01FF" w:rsidP="00AC01FF"/>
    <w:p w:rsidR="00AC01FF" w:rsidRPr="00FA124E" w:rsidRDefault="00AC01FF" w:rsidP="00AC01FF">
      <w:r>
        <w:t>T</w:t>
      </w:r>
      <w:r w:rsidRPr="00FA124E">
        <w:t>here is no case law relating plant varieties protection in Lithuania on 2016.</w:t>
      </w:r>
    </w:p>
    <w:p w:rsidR="00AC01FF" w:rsidRDefault="00AC01FF" w:rsidP="00AC01FF"/>
    <w:p w:rsidR="00AC01FF" w:rsidRDefault="00AC01FF" w:rsidP="00AC01FF"/>
    <w:p w:rsidR="00AC01FF" w:rsidRPr="00FA124E" w:rsidRDefault="00AC01FF" w:rsidP="00AC01FF">
      <w:r>
        <w:t>2.</w:t>
      </w:r>
      <w:r>
        <w:tab/>
      </w:r>
      <w:r w:rsidRPr="00030DED">
        <w:rPr>
          <w:u w:val="single"/>
        </w:rPr>
        <w:t>Cooperation in examination</w:t>
      </w:r>
    </w:p>
    <w:p w:rsidR="00AC01FF" w:rsidRDefault="00AC01FF" w:rsidP="00AC01FF"/>
    <w:p w:rsidR="00AC01FF" w:rsidRPr="00FA124E" w:rsidRDefault="00AC01FF" w:rsidP="00AC01FF">
      <w:r w:rsidRPr="00FA124E">
        <w:t>There are 2 signed agreements regarding the cooperation in examination in Lithuania:</w:t>
      </w:r>
    </w:p>
    <w:p w:rsidR="00AC01FF" w:rsidRDefault="00AC01FF" w:rsidP="00AC01FF"/>
    <w:p w:rsidR="00AC01FF" w:rsidRPr="00FA124E" w:rsidRDefault="00AC01FF" w:rsidP="00AC01FF">
      <w:pPr>
        <w:ind w:left="567" w:hanging="567"/>
      </w:pPr>
      <w:r>
        <w:t>–</w:t>
      </w:r>
      <w:r>
        <w:tab/>
      </w:r>
      <w:r w:rsidRPr="00FA124E">
        <w:t>Bilateral agreement of the 11th of August, 2000, with the Polish Research Centre for Cultivar Testing (COBORU) regarding performing DUS tests, has been amended on 14th of November, 2012, by the Administration agreement No 1/2012/19T-247;</w:t>
      </w:r>
    </w:p>
    <w:p w:rsidR="00AC01FF" w:rsidRDefault="00AC01FF" w:rsidP="00AC01FF">
      <w:pPr>
        <w:ind w:left="567" w:hanging="567"/>
      </w:pPr>
    </w:p>
    <w:p w:rsidR="00AC01FF" w:rsidRPr="00FA124E" w:rsidRDefault="00AC01FF" w:rsidP="00AC01FF">
      <w:pPr>
        <w:ind w:left="567" w:hanging="567"/>
      </w:pPr>
      <w:r>
        <w:t>–</w:t>
      </w:r>
      <w:r>
        <w:tab/>
      </w:r>
      <w:r w:rsidRPr="00FA124E">
        <w:t>Agreement No 10 with Federal Office of Plant Varieties (</w:t>
      </w:r>
      <w:proofErr w:type="spellStart"/>
      <w:r w:rsidRPr="00AC01FF">
        <w:rPr>
          <w:i/>
        </w:rPr>
        <w:t>Bundessortenamt</w:t>
      </w:r>
      <w:proofErr w:type="spellEnd"/>
      <w:r w:rsidRPr="00FA124E">
        <w:t>), Germany, regarding transmission of the results on technical examination for DUS tests of the 30th of June, 2006, has been amended on the 18th of October, 2010, by the agreement No 19T-98.</w:t>
      </w:r>
    </w:p>
    <w:p w:rsidR="00AC01FF" w:rsidRDefault="00AC01FF" w:rsidP="00AC01FF"/>
    <w:p w:rsidR="00AC01FF" w:rsidRDefault="00AC01FF" w:rsidP="00AC01FF"/>
    <w:p w:rsidR="00AC01FF" w:rsidRPr="00030DED" w:rsidRDefault="00AC01FF" w:rsidP="00AC01FF">
      <w:pPr>
        <w:rPr>
          <w:u w:val="single"/>
        </w:rPr>
      </w:pPr>
      <w:r>
        <w:t>3.</w:t>
      </w:r>
      <w:r>
        <w:tab/>
      </w:r>
      <w:r w:rsidRPr="00030DED">
        <w:rPr>
          <w:u w:val="single"/>
        </w:rPr>
        <w:t>Situat</w:t>
      </w:r>
      <w:r>
        <w:rPr>
          <w:u w:val="single"/>
        </w:rPr>
        <w:t>ion in the administrative field</w:t>
      </w:r>
    </w:p>
    <w:p w:rsidR="00AC01FF" w:rsidRDefault="00AC01FF" w:rsidP="00AC01FF"/>
    <w:p w:rsidR="00AC01FF" w:rsidRPr="00FA124E" w:rsidRDefault="00AC01FF" w:rsidP="00AC01FF">
      <w:pPr>
        <w:ind w:left="567" w:hanging="567"/>
      </w:pPr>
      <w:r>
        <w:t>–</w:t>
      </w:r>
      <w:r>
        <w:tab/>
      </w:r>
      <w:r w:rsidRPr="00FA124E">
        <w:t xml:space="preserve">The Plant Variety Division of the State Plant Service under the Ministry of Agriculture of the Republic of Lithuania is responsible for plant varieties testing, listing and legal protection as well; </w:t>
      </w:r>
    </w:p>
    <w:p w:rsidR="00AC01FF" w:rsidRDefault="00AC01FF" w:rsidP="00AC01FF">
      <w:pPr>
        <w:ind w:left="567" w:hanging="567"/>
      </w:pPr>
    </w:p>
    <w:p w:rsidR="00AC01FF" w:rsidRPr="00FA124E" w:rsidRDefault="00AC01FF" w:rsidP="00AC01FF">
      <w:pPr>
        <w:ind w:left="567" w:hanging="567"/>
      </w:pPr>
      <w:r w:rsidRPr="00FA124E">
        <w:t xml:space="preserve">– </w:t>
      </w:r>
      <w:r>
        <w:tab/>
      </w:r>
      <w:r w:rsidRPr="00FA124E">
        <w:t>The Commission for Evaluation of Applications for Variety Protecti</w:t>
      </w:r>
      <w:r>
        <w:t>on approved by the Order No. A1</w:t>
      </w:r>
      <w:r>
        <w:noBreakHyphen/>
      </w:r>
      <w:r w:rsidRPr="00FA124E">
        <w:t xml:space="preserve">141 of the Director of the State Plant Service under the Ministry of Agriculture of the Republic of Lithuania on the 6th of May, 2011, has been amended on 27th of January, 2016, by the Order of the Director of the State Plant Service under the Ministry of Agriculture </w:t>
      </w:r>
      <w:r>
        <w:t>of the Republic of Lithuania No A1</w:t>
      </w:r>
      <w:r>
        <w:noBreakHyphen/>
      </w:r>
      <w:r w:rsidRPr="00FA124E">
        <w:t>42;</w:t>
      </w:r>
    </w:p>
    <w:p w:rsidR="00AC01FF" w:rsidRDefault="00AC01FF" w:rsidP="00AC01FF">
      <w:pPr>
        <w:ind w:left="567" w:hanging="567"/>
      </w:pPr>
    </w:p>
    <w:p w:rsidR="00AC01FF" w:rsidRPr="00FA124E" w:rsidRDefault="00AC01FF" w:rsidP="00AC01FF">
      <w:pPr>
        <w:ind w:left="567" w:hanging="567"/>
      </w:pPr>
      <w:r w:rsidRPr="00FA124E">
        <w:t xml:space="preserve">– </w:t>
      </w:r>
      <w:r>
        <w:tab/>
      </w:r>
      <w:r w:rsidRPr="00FA124E">
        <w:t>The granting of the plant variety protection shall be approved by the order of the Director of the State Plant Service under the Ministry of Agriculture of the Republic of Lithuania;</w:t>
      </w:r>
    </w:p>
    <w:p w:rsidR="00AC01FF" w:rsidRDefault="00AC01FF" w:rsidP="00AC01FF">
      <w:pPr>
        <w:ind w:left="567" w:hanging="567"/>
      </w:pPr>
    </w:p>
    <w:p w:rsidR="00AC01FF" w:rsidRPr="00FA124E" w:rsidRDefault="00AC01FF" w:rsidP="00AC01FF">
      <w:pPr>
        <w:ind w:left="567" w:hanging="567"/>
      </w:pPr>
      <w:r w:rsidRPr="00FA124E">
        <w:t xml:space="preserve">– </w:t>
      </w:r>
      <w:r>
        <w:tab/>
      </w:r>
      <w:r w:rsidRPr="00FA124E">
        <w:t>Procedures and the system of the plant varieties protection are defined by the Law on Plant Variety Protection of the Republic of Lithuania.</w:t>
      </w:r>
    </w:p>
    <w:p w:rsidR="00AC01FF" w:rsidRDefault="00AC01FF" w:rsidP="00AC01FF"/>
    <w:p w:rsidR="00AC01FF" w:rsidRPr="00030DED" w:rsidRDefault="00AC01FF" w:rsidP="00AC01FF">
      <w:pPr>
        <w:rPr>
          <w:u w:val="single"/>
        </w:rPr>
      </w:pPr>
      <w:r>
        <w:t>4.</w:t>
      </w:r>
      <w:r>
        <w:tab/>
      </w:r>
      <w:r w:rsidRPr="00030DED">
        <w:rPr>
          <w:u w:val="single"/>
        </w:rPr>
        <w:t>Situation in the technical field</w:t>
      </w:r>
    </w:p>
    <w:p w:rsidR="00AC01FF" w:rsidRDefault="00AC01FF" w:rsidP="00AC01FF"/>
    <w:p w:rsidR="00AC01FF" w:rsidRPr="00FA124E" w:rsidRDefault="00AC01FF" w:rsidP="00AC01FF">
      <w:r w:rsidRPr="00FA124E">
        <w:t>DUS tests are performed by the Polish Research Centre for Cultivar Testing (COBORU) according to an Administration agreement No 1/2012/19T-247, amended 14</w:t>
      </w:r>
      <w:r w:rsidRPr="00030DED">
        <w:rPr>
          <w:vertAlign w:val="superscript"/>
        </w:rPr>
        <w:t>th</w:t>
      </w:r>
      <w:r w:rsidRPr="00FA124E">
        <w:t xml:space="preserve"> of November, 2012, or by the other competent authority of the European Union by the breeders</w:t>
      </w:r>
      <w:r>
        <w:t>’</w:t>
      </w:r>
      <w:r w:rsidRPr="00FA124E">
        <w:t xml:space="preserve"> request. </w:t>
      </w:r>
    </w:p>
    <w:p w:rsidR="00AC01FF" w:rsidRDefault="00AC01FF" w:rsidP="00AC01FF"/>
    <w:p w:rsidR="00AC01FF" w:rsidRDefault="00AC01FF" w:rsidP="00AC01FF"/>
    <w:p w:rsidR="00AC01FF" w:rsidRPr="00030DED" w:rsidRDefault="00AC01FF" w:rsidP="00AC01FF">
      <w:pPr>
        <w:rPr>
          <w:u w:val="single"/>
        </w:rPr>
      </w:pPr>
      <w:r>
        <w:t>5.</w:t>
      </w:r>
      <w:r>
        <w:tab/>
      </w:r>
      <w:r w:rsidRPr="00030DED">
        <w:rPr>
          <w:u w:val="single"/>
        </w:rPr>
        <w:t>Activities for the promotion of plant variety protection</w:t>
      </w:r>
    </w:p>
    <w:p w:rsidR="00AC01FF" w:rsidRPr="00FA124E" w:rsidRDefault="00AC01FF" w:rsidP="00AC01FF"/>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9"/>
        <w:gridCol w:w="1276"/>
        <w:gridCol w:w="1225"/>
        <w:gridCol w:w="1275"/>
        <w:gridCol w:w="1686"/>
        <w:gridCol w:w="2642"/>
      </w:tblGrid>
      <w:tr w:rsidR="00AC01FF" w:rsidRPr="00FA124E" w:rsidTr="002B6316">
        <w:trPr>
          <w:cantSplit/>
          <w:tblHeader/>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Title of activity</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Date</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Location</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Organizer (s)</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Purpose of activity</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Participating countries/ organizations (number of participants from each)</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1. European Council meeting</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8 of  March,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Brussels, Belgium</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European Council</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To coordinate</w:t>
            </w:r>
            <w:r>
              <w:rPr>
                <w:rFonts w:cs="Arial"/>
                <w:sz w:val="18"/>
                <w:szCs w:val="18"/>
              </w:rPr>
              <w:t xml:space="preserve"> activi</w:t>
            </w:r>
            <w:r w:rsidRPr="00FA124E">
              <w:rPr>
                <w:rFonts w:cs="Arial"/>
                <w:sz w:val="18"/>
                <w:szCs w:val="18"/>
              </w:rPr>
              <w:t>ties before the UPOV meetings</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Commission, CPVO and  </w:t>
            </w:r>
            <w:r>
              <w:rPr>
                <w:rFonts w:cs="Arial"/>
                <w:sz w:val="18"/>
                <w:szCs w:val="18"/>
              </w:rPr>
              <w:t>member States</w:t>
            </w:r>
            <w:r w:rsidRPr="00FA124E">
              <w:rPr>
                <w:rFonts w:cs="Arial"/>
                <w:sz w:val="18"/>
                <w:szCs w:val="18"/>
              </w:rPr>
              <w:t xml:space="preserve"> – 31 at all</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2. Administrative Council of the CPVO meeting</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18–21 of April,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Angers, France</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CPVO</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To discuss main questions regar</w:t>
            </w:r>
            <w:r>
              <w:rPr>
                <w:rFonts w:cs="Arial"/>
                <w:sz w:val="18"/>
                <w:szCs w:val="18"/>
              </w:rPr>
              <w:t>ding plant variety pro</w:t>
            </w:r>
            <w:r w:rsidRPr="00FA124E">
              <w:rPr>
                <w:rFonts w:cs="Arial"/>
                <w:sz w:val="18"/>
                <w:szCs w:val="18"/>
              </w:rPr>
              <w:t>tection</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European Commission, CPVO, UPOV, observers and  </w:t>
            </w:r>
          </w:p>
          <w:p w:rsidR="00AC01FF" w:rsidRPr="00FA124E" w:rsidRDefault="00AC01FF" w:rsidP="002B6316">
            <w:pPr>
              <w:jc w:val="left"/>
              <w:rPr>
                <w:rFonts w:cs="Arial"/>
                <w:sz w:val="18"/>
                <w:szCs w:val="18"/>
              </w:rPr>
            </w:pPr>
            <w:r>
              <w:rPr>
                <w:rFonts w:cs="Arial"/>
                <w:sz w:val="18"/>
                <w:szCs w:val="18"/>
              </w:rPr>
              <w:t>member States</w:t>
            </w:r>
            <w:r w:rsidRPr="00FA124E">
              <w:rPr>
                <w:rFonts w:cs="Arial"/>
                <w:sz w:val="18"/>
                <w:szCs w:val="18"/>
              </w:rPr>
              <w:t xml:space="preserve"> – 38 at all</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3. European Council meeting </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17 of  March,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Geneva, Switzerland</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European Council</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To coordinate</w:t>
            </w:r>
            <w:r>
              <w:rPr>
                <w:rFonts w:cs="Arial"/>
                <w:sz w:val="18"/>
                <w:szCs w:val="18"/>
              </w:rPr>
              <w:t xml:space="preserve"> activi</w:t>
            </w:r>
            <w:r w:rsidRPr="00FA124E">
              <w:rPr>
                <w:rFonts w:cs="Arial"/>
                <w:sz w:val="18"/>
                <w:szCs w:val="18"/>
              </w:rPr>
              <w:t>ties before the UPOV meetings</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Commission, CPVO and  </w:t>
            </w:r>
            <w:r>
              <w:rPr>
                <w:rFonts w:cs="Arial"/>
                <w:sz w:val="18"/>
                <w:szCs w:val="18"/>
              </w:rPr>
              <w:t>member States</w:t>
            </w:r>
            <w:r w:rsidRPr="00FA124E">
              <w:rPr>
                <w:rFonts w:cs="Arial"/>
                <w:sz w:val="18"/>
                <w:szCs w:val="18"/>
              </w:rPr>
              <w:t xml:space="preserve"> – 28 at all</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4. UPOV Consultative Committee, Council meetings and Meeting on the Development of an Electronic Application Form</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17-18 of  March,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Geneva, Switzerland</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UPOV</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To </w:t>
            </w:r>
            <w:r>
              <w:rPr>
                <w:rFonts w:cs="Arial"/>
                <w:sz w:val="18"/>
                <w:szCs w:val="18"/>
              </w:rPr>
              <w:t>discuss main questions regar</w:t>
            </w:r>
            <w:r w:rsidRPr="00FA124E">
              <w:rPr>
                <w:rFonts w:cs="Arial"/>
                <w:sz w:val="18"/>
                <w:szCs w:val="18"/>
              </w:rPr>
              <w:t>ding plant variety protection in the consultative and Council fields</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Members (63), observers (1), </w:t>
            </w:r>
            <w:proofErr w:type="spellStart"/>
            <w:r w:rsidRPr="00FA124E">
              <w:rPr>
                <w:rFonts w:cs="Arial"/>
                <w:sz w:val="18"/>
                <w:szCs w:val="18"/>
              </w:rPr>
              <w:t>organisations</w:t>
            </w:r>
            <w:proofErr w:type="spellEnd"/>
            <w:r w:rsidRPr="00FA124E">
              <w:rPr>
                <w:rFonts w:cs="Arial"/>
                <w:sz w:val="18"/>
                <w:szCs w:val="18"/>
              </w:rPr>
              <w:t xml:space="preserve"> (11), UPOV (8) – 83 at all</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5. Symposium  </w:t>
            </w:r>
            <w:r>
              <w:rPr>
                <w:rFonts w:cs="Arial"/>
                <w:sz w:val="18"/>
                <w:szCs w:val="18"/>
              </w:rPr>
              <w:t>“</w:t>
            </w:r>
            <w:r w:rsidRPr="00FA124E">
              <w:rPr>
                <w:rFonts w:cs="Arial"/>
                <w:sz w:val="18"/>
                <w:szCs w:val="18"/>
              </w:rPr>
              <w:t>Finding the balance; exploring solut</w:t>
            </w:r>
            <w:r>
              <w:rPr>
                <w:rFonts w:cs="Arial"/>
                <w:sz w:val="18"/>
                <w:szCs w:val="18"/>
              </w:rPr>
              <w:t xml:space="preserve">ions in the debate surrounding </w:t>
            </w:r>
            <w:r w:rsidRPr="00FA124E">
              <w:rPr>
                <w:rFonts w:cs="Arial"/>
                <w:sz w:val="18"/>
                <w:szCs w:val="18"/>
              </w:rPr>
              <w:t>patents and plant breeder</w:t>
            </w:r>
            <w:r>
              <w:rPr>
                <w:rFonts w:cs="Arial"/>
                <w:sz w:val="18"/>
                <w:szCs w:val="18"/>
              </w:rPr>
              <w:t>’</w:t>
            </w:r>
            <w:r w:rsidRPr="00FA124E">
              <w:rPr>
                <w:rFonts w:cs="Arial"/>
                <w:sz w:val="18"/>
                <w:szCs w:val="18"/>
              </w:rPr>
              <w:t>s rights</w:t>
            </w:r>
            <w:r>
              <w:rPr>
                <w:rFonts w:cs="Arial"/>
                <w:sz w:val="18"/>
                <w:szCs w:val="18"/>
              </w:rPr>
              <w:t>”</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18 of May,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Brussels, Belgium</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CPVO</w:t>
            </w:r>
          </w:p>
        </w:tc>
        <w:tc>
          <w:tcPr>
            <w:tcW w:w="1686" w:type="dxa"/>
            <w:shd w:val="clear" w:color="auto" w:fill="auto"/>
          </w:tcPr>
          <w:p w:rsidR="00AC01FF" w:rsidRPr="00FA124E" w:rsidRDefault="00AC01FF" w:rsidP="002B6316">
            <w:pPr>
              <w:jc w:val="left"/>
              <w:rPr>
                <w:rFonts w:cs="Arial"/>
                <w:sz w:val="18"/>
                <w:szCs w:val="18"/>
              </w:rPr>
            </w:pPr>
            <w:r>
              <w:rPr>
                <w:rFonts w:cs="Arial"/>
                <w:sz w:val="18"/>
                <w:szCs w:val="18"/>
              </w:rPr>
              <w:t>To discuss main ques</w:t>
            </w:r>
            <w:r w:rsidRPr="00FA124E">
              <w:rPr>
                <w:rFonts w:cs="Arial"/>
                <w:sz w:val="18"/>
                <w:szCs w:val="18"/>
              </w:rPr>
              <w:t>tions regarding patents and plant breeder</w:t>
            </w:r>
            <w:r>
              <w:rPr>
                <w:rFonts w:cs="Arial"/>
                <w:sz w:val="18"/>
                <w:szCs w:val="18"/>
              </w:rPr>
              <w:t>’</w:t>
            </w:r>
            <w:r w:rsidRPr="00FA124E">
              <w:rPr>
                <w:rFonts w:cs="Arial"/>
                <w:sz w:val="18"/>
                <w:szCs w:val="18"/>
              </w:rPr>
              <w:t>s rights systems</w:t>
            </w:r>
          </w:p>
        </w:tc>
        <w:tc>
          <w:tcPr>
            <w:tcW w:w="2642" w:type="dxa"/>
            <w:shd w:val="clear" w:color="auto" w:fill="auto"/>
          </w:tcPr>
          <w:p w:rsidR="00AC01FF" w:rsidRPr="00FA124E" w:rsidRDefault="00AC01FF" w:rsidP="002B6316">
            <w:pPr>
              <w:jc w:val="left"/>
              <w:rPr>
                <w:rFonts w:cs="Arial"/>
                <w:sz w:val="18"/>
                <w:szCs w:val="18"/>
              </w:rPr>
            </w:pPr>
            <w:r>
              <w:rPr>
                <w:rFonts w:cs="Arial"/>
                <w:sz w:val="18"/>
                <w:szCs w:val="18"/>
              </w:rPr>
              <w:t>Member States</w:t>
            </w:r>
            <w:r w:rsidRPr="00FA124E">
              <w:rPr>
                <w:rFonts w:cs="Arial"/>
                <w:sz w:val="18"/>
                <w:szCs w:val="18"/>
              </w:rPr>
              <w:t xml:space="preserve"> and other interested participants</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6. Working group on Plant Variety Denominations and </w:t>
            </w:r>
            <w:proofErr w:type="spellStart"/>
            <w:r>
              <w:rPr>
                <w:rFonts w:cs="Arial"/>
                <w:sz w:val="18"/>
                <w:szCs w:val="18"/>
              </w:rPr>
              <w:t>programme</w:t>
            </w:r>
            <w:proofErr w:type="spellEnd"/>
            <w:r>
              <w:rPr>
                <w:rFonts w:cs="Arial"/>
                <w:sz w:val="18"/>
                <w:szCs w:val="18"/>
              </w:rPr>
              <w:t xml:space="preserve"> “Variety Fin</w:t>
            </w:r>
            <w:r w:rsidRPr="00FA124E">
              <w:rPr>
                <w:rFonts w:cs="Arial"/>
                <w:sz w:val="18"/>
                <w:szCs w:val="18"/>
              </w:rPr>
              <w:t>der</w:t>
            </w:r>
            <w:r>
              <w:rPr>
                <w:rFonts w:cs="Arial"/>
                <w:sz w:val="18"/>
                <w:szCs w:val="18"/>
              </w:rPr>
              <w:t>”</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24 of June,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Paris, France</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CPVO</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To discuss main questions on plant variety denominations </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CPVO, Commission and </w:t>
            </w:r>
            <w:r>
              <w:rPr>
                <w:rFonts w:cs="Arial"/>
                <w:sz w:val="18"/>
                <w:szCs w:val="18"/>
              </w:rPr>
              <w:t>member States</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7. Administrative Council of the CPVO meeting</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4 of  October,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Angers, France</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CPVO</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To discu</w:t>
            </w:r>
            <w:r>
              <w:rPr>
                <w:rFonts w:cs="Arial"/>
                <w:sz w:val="18"/>
                <w:szCs w:val="18"/>
              </w:rPr>
              <w:t>ss main questions regar</w:t>
            </w:r>
            <w:r w:rsidRPr="00FA124E">
              <w:rPr>
                <w:rFonts w:cs="Arial"/>
                <w:sz w:val="18"/>
                <w:szCs w:val="18"/>
              </w:rPr>
              <w:t>ding plant variety protection meetings</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European Commission, CPVO, UPOV, observers and  </w:t>
            </w:r>
          </w:p>
          <w:p w:rsidR="00AC01FF" w:rsidRPr="00FA124E" w:rsidRDefault="00AC01FF" w:rsidP="002B6316">
            <w:pPr>
              <w:jc w:val="left"/>
              <w:rPr>
                <w:rFonts w:cs="Arial"/>
                <w:sz w:val="18"/>
                <w:szCs w:val="18"/>
              </w:rPr>
            </w:pPr>
            <w:r>
              <w:rPr>
                <w:rFonts w:cs="Arial"/>
                <w:sz w:val="18"/>
                <w:szCs w:val="18"/>
              </w:rPr>
              <w:t>member States</w:t>
            </w:r>
            <w:r w:rsidRPr="00FA124E">
              <w:rPr>
                <w:rFonts w:cs="Arial"/>
                <w:sz w:val="18"/>
                <w:szCs w:val="18"/>
              </w:rPr>
              <w:t xml:space="preserve"> – 46 at all</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8. European Council meeting</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18 of  October,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Brussels, Belgium</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CPVO</w:t>
            </w:r>
          </w:p>
        </w:tc>
        <w:tc>
          <w:tcPr>
            <w:tcW w:w="1686" w:type="dxa"/>
            <w:shd w:val="clear" w:color="auto" w:fill="auto"/>
          </w:tcPr>
          <w:p w:rsidR="00AC01FF" w:rsidRPr="00FA124E" w:rsidRDefault="00AC01FF" w:rsidP="002B6316">
            <w:pPr>
              <w:jc w:val="left"/>
              <w:rPr>
                <w:rFonts w:cs="Arial"/>
                <w:sz w:val="18"/>
                <w:szCs w:val="18"/>
              </w:rPr>
            </w:pPr>
            <w:r>
              <w:rPr>
                <w:rFonts w:cs="Arial"/>
                <w:sz w:val="18"/>
                <w:szCs w:val="18"/>
              </w:rPr>
              <w:t>To coordinate activi</w:t>
            </w:r>
            <w:r w:rsidRPr="00FA124E">
              <w:rPr>
                <w:rFonts w:cs="Arial"/>
                <w:sz w:val="18"/>
                <w:szCs w:val="18"/>
              </w:rPr>
              <w:t xml:space="preserve">ties before the UPOV </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Commission, CPVO and  </w:t>
            </w:r>
            <w:r>
              <w:rPr>
                <w:rFonts w:cs="Arial"/>
                <w:sz w:val="18"/>
                <w:szCs w:val="18"/>
              </w:rPr>
              <w:t>member States</w:t>
            </w:r>
            <w:r w:rsidRPr="00FA124E">
              <w:rPr>
                <w:rFonts w:cs="Arial"/>
                <w:sz w:val="18"/>
                <w:szCs w:val="18"/>
              </w:rPr>
              <w:t xml:space="preserve"> – 39 at all</w:t>
            </w:r>
          </w:p>
          <w:p w:rsidR="00AC01FF" w:rsidRPr="00FA124E" w:rsidRDefault="00AC01FF" w:rsidP="002B6316">
            <w:pPr>
              <w:jc w:val="left"/>
              <w:rPr>
                <w:rFonts w:cs="Arial"/>
                <w:sz w:val="18"/>
                <w:szCs w:val="18"/>
              </w:rPr>
            </w:pP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Pr>
                <w:rFonts w:cs="Arial"/>
                <w:sz w:val="18"/>
                <w:szCs w:val="18"/>
              </w:rPr>
              <w:t xml:space="preserve">9. UPOV </w:t>
            </w:r>
            <w:r w:rsidRPr="00FA124E">
              <w:rPr>
                <w:rFonts w:cs="Arial"/>
                <w:sz w:val="18"/>
                <w:szCs w:val="18"/>
              </w:rPr>
              <w:t>Administrative and Legal committee as well as the Council meeting, seminar on Propagating and Harvest Material as well as symposium on Possible Interrelations between ITPGRFA and UPOV Convention</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24-26 of October,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Geneva, Switzerland</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UPOV</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To discuss main ques</w:t>
            </w:r>
            <w:r>
              <w:rPr>
                <w:rFonts w:cs="Arial"/>
                <w:sz w:val="18"/>
                <w:szCs w:val="18"/>
              </w:rPr>
              <w:t>tions regar</w:t>
            </w:r>
            <w:r w:rsidRPr="00FA124E">
              <w:rPr>
                <w:rFonts w:cs="Arial"/>
                <w:sz w:val="18"/>
                <w:szCs w:val="18"/>
              </w:rPr>
              <w:t>ding plant variety protection in the administrative and legal fields</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Members (78), </w:t>
            </w:r>
            <w:proofErr w:type="spellStart"/>
            <w:r w:rsidRPr="00FA124E">
              <w:rPr>
                <w:rFonts w:cs="Arial"/>
                <w:sz w:val="18"/>
                <w:szCs w:val="18"/>
              </w:rPr>
              <w:t>organisations</w:t>
            </w:r>
            <w:proofErr w:type="spellEnd"/>
            <w:r w:rsidRPr="00FA124E">
              <w:rPr>
                <w:rFonts w:cs="Arial"/>
                <w:sz w:val="18"/>
                <w:szCs w:val="18"/>
              </w:rPr>
              <w:t xml:space="preserve"> (12), UPOV (9) – 99 at all</w:t>
            </w:r>
          </w:p>
        </w:tc>
      </w:tr>
      <w:tr w:rsidR="00AC01FF" w:rsidRPr="00FA124E" w:rsidTr="002B6316">
        <w:trPr>
          <w:cantSplit/>
        </w:trPr>
        <w:tc>
          <w:tcPr>
            <w:tcW w:w="1809" w:type="dxa"/>
            <w:shd w:val="clear" w:color="auto" w:fill="auto"/>
          </w:tcPr>
          <w:p w:rsidR="00AC01FF" w:rsidRPr="00FA124E" w:rsidRDefault="00AC01FF" w:rsidP="002B6316">
            <w:pPr>
              <w:jc w:val="left"/>
              <w:rPr>
                <w:rFonts w:cs="Arial"/>
                <w:sz w:val="18"/>
                <w:szCs w:val="18"/>
              </w:rPr>
            </w:pPr>
            <w:r w:rsidRPr="00FA124E">
              <w:rPr>
                <w:rFonts w:cs="Arial"/>
                <w:sz w:val="18"/>
                <w:szCs w:val="18"/>
              </w:rPr>
              <w:t>10. CPVO meeting  with the examination institutions</w:t>
            </w:r>
          </w:p>
        </w:tc>
        <w:tc>
          <w:tcPr>
            <w:tcW w:w="1276" w:type="dxa"/>
            <w:shd w:val="clear" w:color="auto" w:fill="auto"/>
          </w:tcPr>
          <w:p w:rsidR="00AC01FF" w:rsidRPr="00FA124E" w:rsidRDefault="00AC01FF" w:rsidP="002B6316">
            <w:pPr>
              <w:jc w:val="left"/>
              <w:rPr>
                <w:rFonts w:cs="Arial"/>
                <w:sz w:val="18"/>
                <w:szCs w:val="18"/>
              </w:rPr>
            </w:pPr>
            <w:r w:rsidRPr="00FA124E">
              <w:rPr>
                <w:rFonts w:cs="Arial"/>
                <w:sz w:val="18"/>
                <w:szCs w:val="18"/>
              </w:rPr>
              <w:t>7-8 of December, 2016</w:t>
            </w:r>
          </w:p>
        </w:tc>
        <w:tc>
          <w:tcPr>
            <w:tcW w:w="1225" w:type="dxa"/>
            <w:shd w:val="clear" w:color="auto" w:fill="auto"/>
          </w:tcPr>
          <w:p w:rsidR="00AC01FF" w:rsidRPr="00FA124E" w:rsidRDefault="00AC01FF" w:rsidP="002B6316">
            <w:pPr>
              <w:jc w:val="left"/>
              <w:rPr>
                <w:rFonts w:cs="Arial"/>
                <w:sz w:val="18"/>
                <w:szCs w:val="18"/>
              </w:rPr>
            </w:pPr>
            <w:r w:rsidRPr="00FA124E">
              <w:rPr>
                <w:rFonts w:cs="Arial"/>
                <w:sz w:val="18"/>
                <w:szCs w:val="18"/>
              </w:rPr>
              <w:t>Angers, France</w:t>
            </w:r>
          </w:p>
        </w:tc>
        <w:tc>
          <w:tcPr>
            <w:tcW w:w="1275" w:type="dxa"/>
            <w:shd w:val="clear" w:color="auto" w:fill="auto"/>
          </w:tcPr>
          <w:p w:rsidR="00AC01FF" w:rsidRPr="00FA124E" w:rsidRDefault="00AC01FF" w:rsidP="002B6316">
            <w:pPr>
              <w:jc w:val="left"/>
              <w:rPr>
                <w:rFonts w:cs="Arial"/>
                <w:sz w:val="18"/>
                <w:szCs w:val="18"/>
              </w:rPr>
            </w:pPr>
            <w:r w:rsidRPr="00FA124E">
              <w:rPr>
                <w:rFonts w:cs="Arial"/>
                <w:sz w:val="18"/>
                <w:szCs w:val="18"/>
              </w:rPr>
              <w:t>CPVO</w:t>
            </w:r>
          </w:p>
        </w:tc>
        <w:tc>
          <w:tcPr>
            <w:tcW w:w="1686"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To discuss </w:t>
            </w:r>
            <w:r>
              <w:rPr>
                <w:rFonts w:cs="Arial"/>
                <w:sz w:val="18"/>
                <w:szCs w:val="18"/>
              </w:rPr>
              <w:t xml:space="preserve">questions regarding plant varieties DUS testing and </w:t>
            </w:r>
            <w:r w:rsidRPr="00FA124E">
              <w:rPr>
                <w:rFonts w:cs="Arial"/>
                <w:sz w:val="18"/>
                <w:szCs w:val="18"/>
              </w:rPr>
              <w:t>protection</w:t>
            </w:r>
          </w:p>
        </w:tc>
        <w:tc>
          <w:tcPr>
            <w:tcW w:w="2642" w:type="dxa"/>
            <w:shd w:val="clear" w:color="auto" w:fill="auto"/>
          </w:tcPr>
          <w:p w:rsidR="00AC01FF" w:rsidRPr="00FA124E" w:rsidRDefault="00AC01FF" w:rsidP="002B6316">
            <w:pPr>
              <w:jc w:val="left"/>
              <w:rPr>
                <w:rFonts w:cs="Arial"/>
                <w:sz w:val="18"/>
                <w:szCs w:val="18"/>
              </w:rPr>
            </w:pPr>
            <w:r w:rsidRPr="00FA124E">
              <w:rPr>
                <w:rFonts w:cs="Arial"/>
                <w:sz w:val="18"/>
                <w:szCs w:val="18"/>
              </w:rPr>
              <w:t xml:space="preserve">Commission, CPVO and  </w:t>
            </w:r>
            <w:r>
              <w:rPr>
                <w:rFonts w:cs="Arial"/>
                <w:sz w:val="18"/>
                <w:szCs w:val="18"/>
              </w:rPr>
              <w:t>member States</w:t>
            </w:r>
            <w:r w:rsidRPr="00FA124E">
              <w:rPr>
                <w:rFonts w:cs="Arial"/>
                <w:sz w:val="18"/>
                <w:szCs w:val="18"/>
              </w:rPr>
              <w:t xml:space="preserve"> – 41 at all</w:t>
            </w:r>
          </w:p>
        </w:tc>
      </w:tr>
    </w:tbl>
    <w:p w:rsidR="00AC01FF" w:rsidRPr="00FA124E" w:rsidRDefault="00AC01FF" w:rsidP="00AC01FF"/>
    <w:p w:rsidR="00AC01FF" w:rsidRPr="00FA124E" w:rsidRDefault="00AC01FF" w:rsidP="00AC01FF">
      <w:r w:rsidRPr="00FA124E">
        <w:t>Information Bulletin on Plant Breeder</w:t>
      </w:r>
      <w:r>
        <w:t>’</w:t>
      </w:r>
      <w:r w:rsidRPr="00FA124E">
        <w:t>s Rights and National List of Plant Varieties No 1 (27) of the State Plant Service under the Ministry of Agriculture of the Republic of Lithuania was published on the 11</w:t>
      </w:r>
      <w:r w:rsidRPr="00A307C2">
        <w:rPr>
          <w:vertAlign w:val="superscript"/>
        </w:rPr>
        <w:t>th</w:t>
      </w:r>
      <w:r>
        <w:t xml:space="preserve"> </w:t>
      </w:r>
      <w:r w:rsidRPr="00FA124E">
        <w:t>of January, 2016, and No 2 (28) – on the 15</w:t>
      </w:r>
      <w:r w:rsidRPr="00A307C2">
        <w:rPr>
          <w:vertAlign w:val="superscript"/>
        </w:rPr>
        <w:t>th</w:t>
      </w:r>
      <w:r>
        <w:t xml:space="preserve"> </w:t>
      </w:r>
      <w:r w:rsidRPr="00FA124E">
        <w:t>of June, 2016.</w:t>
      </w:r>
    </w:p>
    <w:p w:rsidR="00AC01FF" w:rsidRDefault="00AC01FF" w:rsidP="00AC01FF"/>
    <w:p w:rsidR="00AC01FF" w:rsidRPr="00FA124E" w:rsidRDefault="00AC01FF" w:rsidP="00AC01FF"/>
    <w:p w:rsidR="00AC01FF" w:rsidRPr="00FA124E" w:rsidRDefault="00AC01FF" w:rsidP="00AC01FF">
      <w:r>
        <w:t>II.</w:t>
      </w:r>
      <w:r>
        <w:tab/>
      </w:r>
      <w:r w:rsidRPr="00FA124E">
        <w:t>OTHER DEVELOPMENTS OF RELEVANCE TO UPOV</w:t>
      </w:r>
    </w:p>
    <w:p w:rsidR="00AC01FF" w:rsidRPr="00FA124E" w:rsidRDefault="00AC01FF" w:rsidP="00AC01FF"/>
    <w:p w:rsidR="00AC01FF" w:rsidRPr="00FA124E" w:rsidRDefault="00AC01FF" w:rsidP="00AC01FF">
      <w:r>
        <w:t>T</w:t>
      </w:r>
      <w:r w:rsidRPr="00FA124E">
        <w:t xml:space="preserve">he Lithuanian National List of Plant Varieties 2016 has been approved by the order No A1-93 of the Director of the State Plant Service under the Ministry of Agriculture of the Republic of Lithuania on the </w:t>
      </w:r>
      <w:r>
        <w:br/>
      </w:r>
      <w:r w:rsidRPr="00FA124E">
        <w:t>11</w:t>
      </w:r>
      <w:r w:rsidRPr="00A307C2">
        <w:rPr>
          <w:vertAlign w:val="superscript"/>
        </w:rPr>
        <w:t>th</w:t>
      </w:r>
      <w:r>
        <w:t xml:space="preserve"> </w:t>
      </w:r>
      <w:r w:rsidRPr="00FA124E">
        <w:t>of February, 2016. Propagating material of each registered variety from each plant species can be certified according to the Mandatory Requirements, prepared respectively by the EU directives.</w:t>
      </w:r>
    </w:p>
    <w:p w:rsidR="00164C89" w:rsidRDefault="00164C89" w:rsidP="00164C89">
      <w:pPr>
        <w:rPr>
          <w:rFonts w:cs="Arial"/>
        </w:rPr>
      </w:pPr>
    </w:p>
    <w:p w:rsidR="00AC01FF" w:rsidRDefault="00AC01FF" w:rsidP="00164C89">
      <w:pPr>
        <w:rPr>
          <w:rFonts w:cs="Arial"/>
        </w:rPr>
      </w:pPr>
    </w:p>
    <w:p w:rsidR="00AC01FF" w:rsidRPr="005917C2" w:rsidRDefault="00AC01FF" w:rsidP="00164C89">
      <w:pPr>
        <w:rPr>
          <w:rFonts w:cs="Arial"/>
        </w:rPr>
      </w:pPr>
    </w:p>
    <w:p w:rsidR="00164C89" w:rsidRPr="0075031D" w:rsidRDefault="00164C89" w:rsidP="00164C89">
      <w:pPr>
        <w:jc w:val="right"/>
      </w:pPr>
      <w:r w:rsidRPr="0075031D">
        <w:t xml:space="preserve">[Annex </w:t>
      </w:r>
      <w:r>
        <w:t>X</w:t>
      </w:r>
      <w:r w:rsidRPr="0075031D">
        <w:t>II follows]</w:t>
      </w:r>
    </w:p>
    <w:p w:rsidR="00164C89" w:rsidRPr="0075031D" w:rsidRDefault="00164C89" w:rsidP="00164C89">
      <w:pPr>
        <w:jc w:val="left"/>
      </w:pPr>
    </w:p>
    <w:p w:rsidR="00164C89" w:rsidRDefault="00164C89" w:rsidP="00164C89">
      <w:pPr>
        <w:jc w:val="left"/>
        <w:sectPr w:rsidR="00164C89" w:rsidSect="00557ECF">
          <w:headerReference w:type="default" r:id="rId28"/>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 xml:space="preserve">ANNEX </w:t>
      </w:r>
      <w:r>
        <w:t>XI</w:t>
      </w:r>
      <w:r w:rsidRPr="0075031D">
        <w:t>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NEW ZEALAND</w:t>
      </w:r>
    </w:p>
    <w:p w:rsidR="00164C89" w:rsidRPr="00B912AA" w:rsidRDefault="00164C89" w:rsidP="00164C89"/>
    <w:p w:rsidR="00164C89" w:rsidRPr="00B912AA" w:rsidRDefault="00164C89" w:rsidP="00164C89"/>
    <w:p w:rsidR="00044A96" w:rsidRPr="001A4BD9" w:rsidRDefault="00044A96" w:rsidP="00044A96">
      <w:r w:rsidRPr="001A4BD9">
        <w:t>PLANT VARIETY PROTECTION</w:t>
      </w:r>
    </w:p>
    <w:p w:rsidR="00044A96" w:rsidRPr="001A4BD9" w:rsidRDefault="00044A96" w:rsidP="00044A96"/>
    <w:p w:rsidR="00044A96" w:rsidRDefault="00044A96" w:rsidP="00044A96">
      <w:pPr>
        <w:rPr>
          <w:u w:val="single"/>
        </w:rPr>
      </w:pPr>
      <w:r w:rsidRPr="001A4BD9">
        <w:t>1.</w:t>
      </w:r>
      <w:r w:rsidRPr="001A4BD9">
        <w:tab/>
      </w:r>
      <w:r w:rsidRPr="001A4BD9">
        <w:rPr>
          <w:u w:val="single"/>
        </w:rPr>
        <w:t>Situation in the legislative field</w:t>
      </w:r>
    </w:p>
    <w:p w:rsidR="00044A96" w:rsidRDefault="00044A96" w:rsidP="00044A96">
      <w:pPr>
        <w:rPr>
          <w:lang w:val="en"/>
        </w:rPr>
      </w:pPr>
    </w:p>
    <w:p w:rsidR="00044A96" w:rsidRDefault="00044A96" w:rsidP="00044A96">
      <w:r w:rsidRPr="009F1508">
        <w:t xml:space="preserve">The Plant Variety Rights Act 1987 remains in force, conforming to the 1978 Act </w:t>
      </w:r>
      <w:r>
        <w:t>of the Convention.</w:t>
      </w:r>
    </w:p>
    <w:p w:rsidR="00044A96" w:rsidRDefault="00044A96" w:rsidP="00044A96"/>
    <w:p w:rsidR="00044A96" w:rsidRPr="00EF18A5" w:rsidRDefault="00044A96" w:rsidP="00044A96">
      <w:pPr>
        <w:rPr>
          <w:lang w:val="en"/>
        </w:rPr>
      </w:pPr>
      <w:r w:rsidRPr="00054759">
        <w:rPr>
          <w:lang w:val="en"/>
        </w:rPr>
        <w:t xml:space="preserve">The New Zealand government has commenced a review of the Plant Variety Rights Act 1987.  Public consultation </w:t>
      </w:r>
      <w:r>
        <w:rPr>
          <w:lang w:val="en"/>
        </w:rPr>
        <w:t>on this review will commence l</w:t>
      </w:r>
      <w:r w:rsidRPr="00054759">
        <w:rPr>
          <w:lang w:val="en"/>
        </w:rPr>
        <w:t xml:space="preserve">ater </w:t>
      </w:r>
      <w:r>
        <w:rPr>
          <w:lang w:val="en"/>
        </w:rPr>
        <w:t xml:space="preserve">in </w:t>
      </w:r>
      <w:r w:rsidRPr="00054759">
        <w:rPr>
          <w:lang w:val="en"/>
        </w:rPr>
        <w:t>2017 or early 2018.</w:t>
      </w:r>
    </w:p>
    <w:p w:rsidR="00044A96" w:rsidRDefault="00044A96" w:rsidP="00044A96">
      <w:pPr>
        <w:rPr>
          <w:lang w:val="en"/>
        </w:rPr>
      </w:pPr>
    </w:p>
    <w:p w:rsidR="00044A96" w:rsidRPr="00EF18A5" w:rsidRDefault="00044A96" w:rsidP="00044A96">
      <w:pPr>
        <w:rPr>
          <w:lang w:val="en"/>
        </w:rPr>
      </w:pPr>
    </w:p>
    <w:p w:rsidR="00044A96" w:rsidRPr="001A4BD9" w:rsidRDefault="00044A96" w:rsidP="00044A96">
      <w:pPr>
        <w:rPr>
          <w:u w:val="single"/>
        </w:rPr>
      </w:pPr>
      <w:r>
        <w:t>2.</w:t>
      </w:r>
      <w:r>
        <w:tab/>
      </w:r>
      <w:r w:rsidRPr="001A4BD9">
        <w:rPr>
          <w:u w:val="single"/>
        </w:rPr>
        <w:t>Cooperation in examination</w:t>
      </w:r>
    </w:p>
    <w:p w:rsidR="00044A96" w:rsidRPr="001A4BD9" w:rsidRDefault="00044A96" w:rsidP="00044A96">
      <w:pPr>
        <w:rPr>
          <w:u w:val="single"/>
        </w:rPr>
      </w:pPr>
    </w:p>
    <w:p w:rsidR="00044A96" w:rsidRDefault="00044A96" w:rsidP="00044A96">
      <w:r w:rsidRPr="001A4BD9">
        <w:t xml:space="preserve">New Zealand continues to purchase test reports from member states, for certain </w:t>
      </w:r>
      <w:r>
        <w:t>s</w:t>
      </w:r>
      <w:r w:rsidRPr="001A4BD9">
        <w:t xml:space="preserve">pecies on an as required basis, under the general provisions of the Convention. </w:t>
      </w:r>
    </w:p>
    <w:p w:rsidR="00044A96" w:rsidRDefault="00044A96" w:rsidP="00044A96"/>
    <w:p w:rsidR="00044A96" w:rsidRDefault="00044A96" w:rsidP="00044A96">
      <w:r>
        <w:t>The decision by certain member states to no longer charge a fee for test reports provides an opportunity for enhanced cooperation. The test report and variety description can be used for identifying varieties of common knowledge, adding to national variety description data and use for supplementary examination.</w:t>
      </w:r>
    </w:p>
    <w:p w:rsidR="00044A96" w:rsidRPr="001A4BD9" w:rsidRDefault="00044A96" w:rsidP="00044A96"/>
    <w:p w:rsidR="00044A96" w:rsidRPr="001A4BD9" w:rsidRDefault="00044A96" w:rsidP="00044A96"/>
    <w:p w:rsidR="00044A96" w:rsidRPr="001A4BD9" w:rsidRDefault="00044A96" w:rsidP="00044A96">
      <w:pPr>
        <w:rPr>
          <w:u w:val="single"/>
        </w:rPr>
      </w:pPr>
      <w:r>
        <w:t>3.</w:t>
      </w:r>
      <w:r>
        <w:tab/>
      </w:r>
      <w:r w:rsidRPr="001A4BD9">
        <w:rPr>
          <w:u w:val="single"/>
        </w:rPr>
        <w:t>Situation in the administrative field</w:t>
      </w:r>
    </w:p>
    <w:p w:rsidR="00044A96" w:rsidRPr="001A4BD9" w:rsidRDefault="00044A96" w:rsidP="00044A96"/>
    <w:p w:rsidR="00044A96" w:rsidRDefault="00044A96" w:rsidP="00044A96">
      <w:r w:rsidRPr="001A4BD9">
        <w:t>During the financial year en</w:t>
      </w:r>
      <w:r>
        <w:t>ded 30 June 2017</w:t>
      </w:r>
      <w:r w:rsidRPr="001A4BD9">
        <w:t>, 1</w:t>
      </w:r>
      <w:r>
        <w:t>31</w:t>
      </w:r>
      <w:r w:rsidRPr="001A4BD9">
        <w:t xml:space="preserve"> applications for plant variety rights were accepted (</w:t>
      </w:r>
      <w:r>
        <w:t xml:space="preserve">9% increase on </w:t>
      </w:r>
      <w:r w:rsidRPr="001A4BD9">
        <w:t xml:space="preserve">the previous year), </w:t>
      </w:r>
      <w:r>
        <w:t>100</w:t>
      </w:r>
      <w:r w:rsidRPr="001A4BD9">
        <w:t xml:space="preserve"> grants were issued (</w:t>
      </w:r>
      <w:r>
        <w:t>14% decrease on the previous year) and 97</w:t>
      </w:r>
      <w:r w:rsidRPr="001A4BD9">
        <w:t xml:space="preserve"> grants were terminated (</w:t>
      </w:r>
      <w:r>
        <w:t xml:space="preserve">14% decrease on </w:t>
      </w:r>
      <w:r w:rsidRPr="001A4BD9">
        <w:t>the previous year). At 30 June 201</w:t>
      </w:r>
      <w:r>
        <w:t>7</w:t>
      </w:r>
      <w:r w:rsidRPr="001A4BD9">
        <w:t xml:space="preserve"> there were 1</w:t>
      </w:r>
      <w:r>
        <w:t>298</w:t>
      </w:r>
      <w:r w:rsidRPr="001A4BD9">
        <w:t xml:space="preserve"> valid grants</w:t>
      </w:r>
      <w:r>
        <w:t xml:space="preserve">, a small increase on the </w:t>
      </w:r>
      <w:r w:rsidRPr="001A4BD9">
        <w:t>previous year.</w:t>
      </w:r>
      <w:r>
        <w:t xml:space="preserve"> Application numbers are stable with low annual fluctuation. </w:t>
      </w:r>
    </w:p>
    <w:p w:rsidR="00044A96" w:rsidRDefault="00044A96" w:rsidP="00044A96"/>
    <w:p w:rsidR="00044A96" w:rsidRDefault="00044A96" w:rsidP="00044A96">
      <w:r>
        <w:t>T</w:t>
      </w:r>
      <w:r w:rsidRPr="001A4BD9">
        <w:t xml:space="preserve">he Office </w:t>
      </w:r>
      <w:r>
        <w:t xml:space="preserve">is following a </w:t>
      </w:r>
      <w:proofErr w:type="spellStart"/>
      <w:r>
        <w:t>programme</w:t>
      </w:r>
      <w:proofErr w:type="spellEnd"/>
      <w:r>
        <w:t xml:space="preserve"> of continuous improvement for the case management system with 95% of applications now filed </w:t>
      </w:r>
      <w:r w:rsidRPr="001A4BD9">
        <w:t>on line</w:t>
      </w:r>
      <w:r>
        <w:t xml:space="preserve">. In addition, the Office continues with a project to document Office practices and processes, with the objective of clear records and guidance for all key functions. </w:t>
      </w:r>
    </w:p>
    <w:p w:rsidR="00044A96" w:rsidRDefault="00044A96" w:rsidP="00044A96"/>
    <w:p w:rsidR="00044A96" w:rsidRDefault="00044A96" w:rsidP="00044A96"/>
    <w:p w:rsidR="00044A96" w:rsidRPr="001A4BD9" w:rsidRDefault="00044A96" w:rsidP="00044A96">
      <w:r>
        <w:t>4.</w:t>
      </w:r>
      <w:r>
        <w:tab/>
      </w:r>
      <w:r w:rsidRPr="001A4BD9">
        <w:rPr>
          <w:u w:val="single"/>
        </w:rPr>
        <w:t>Situation in the technical field</w:t>
      </w:r>
    </w:p>
    <w:p w:rsidR="00044A96" w:rsidRPr="001A4BD9" w:rsidRDefault="00044A96" w:rsidP="00044A96"/>
    <w:p w:rsidR="00044A96" w:rsidRDefault="00044A96" w:rsidP="00044A96">
      <w:r>
        <w:t>A new policy removing the current requirement to supply fungal endophyte free seed for the testing of varieties in certain grass species has been introduced. The change results from recent experience from overseas and nationally, which now cast sufficient doubt on the need for fungal endophyte free seed for DUS testing in ryegrass and fescue.</w:t>
      </w:r>
    </w:p>
    <w:p w:rsidR="00044A96" w:rsidRDefault="00044A96" w:rsidP="00044A96"/>
    <w:p w:rsidR="00044A96" w:rsidRDefault="00044A96" w:rsidP="00044A96">
      <w:r>
        <w:t xml:space="preserve">A </w:t>
      </w:r>
      <w:proofErr w:type="spellStart"/>
      <w:r>
        <w:t>programme</w:t>
      </w:r>
      <w:proofErr w:type="spellEnd"/>
      <w:r>
        <w:t xml:space="preserve"> to provide technical guidance documents on the website was started several years ago.  Two new documents have been added in the last year:</w:t>
      </w:r>
    </w:p>
    <w:p w:rsidR="00044A96" w:rsidRDefault="00044A96" w:rsidP="00044A96"/>
    <w:p w:rsidR="00044A96" w:rsidRDefault="00044A96" w:rsidP="00044A96">
      <w:r>
        <w:t>Use of the Technical Questionnaire</w:t>
      </w:r>
    </w:p>
    <w:p w:rsidR="00044A96" w:rsidRDefault="00E12290" w:rsidP="00044A96">
      <w:hyperlink r:id="rId29" w:history="1">
        <w:r w:rsidR="00044A96" w:rsidRPr="009A186E">
          <w:rPr>
            <w:rStyle w:val="Hyperlink"/>
          </w:rPr>
          <w:t>https://www.iponz.govt.nz/about-ip/pvr/technical-guidance/current/the-tech/</w:t>
        </w:r>
      </w:hyperlink>
    </w:p>
    <w:p w:rsidR="00044A96" w:rsidRDefault="00044A96" w:rsidP="00044A96">
      <w:pPr>
        <w:rPr>
          <w:szCs w:val="24"/>
        </w:rPr>
      </w:pPr>
    </w:p>
    <w:p w:rsidR="00044A96" w:rsidRPr="00E43E40" w:rsidRDefault="00044A96" w:rsidP="00044A96">
      <w:pPr>
        <w:rPr>
          <w:szCs w:val="24"/>
        </w:rPr>
      </w:pPr>
      <w:r>
        <w:rPr>
          <w:szCs w:val="24"/>
        </w:rPr>
        <w:t>The duration of DUS testing and fee requests</w:t>
      </w:r>
    </w:p>
    <w:p w:rsidR="00044A96" w:rsidRPr="00E43E40" w:rsidRDefault="00E12290" w:rsidP="00044A96">
      <w:hyperlink r:id="rId30" w:history="1">
        <w:r w:rsidR="00044A96" w:rsidRPr="009A186E">
          <w:rPr>
            <w:rStyle w:val="Hyperlink"/>
          </w:rPr>
          <w:t>https://www.iponz.govt.nz/about-ip/pvr/technical-guidance/current/the-duration-of-dus-testing-and-fee-requests/</w:t>
        </w:r>
      </w:hyperlink>
    </w:p>
    <w:p w:rsidR="00044A96" w:rsidRPr="00E43E40" w:rsidRDefault="00044A96" w:rsidP="00044A96">
      <w:pPr>
        <w:rPr>
          <w:lang w:val="en-NZ"/>
        </w:rPr>
      </w:pPr>
    </w:p>
    <w:p w:rsidR="00044A96" w:rsidRDefault="00044A96" w:rsidP="00044A96">
      <w:r>
        <w:t xml:space="preserve">Foreign breeders and their New Zealand agents continue to express frustration regarding the difficulty in importing plant material, at the same time understanding the need for a strict biosecurity regime. For a number of genera there is a lack of space in existing approved quarantine facilities. The Plant Variety Rights Office continues to work with foreign breeders and their New Zealand agents to meet the requirements for DUS testing and consider those for plant importation managed by the Ministry of Primary Industries. </w:t>
      </w:r>
    </w:p>
    <w:p w:rsidR="00044A96" w:rsidRDefault="00044A96" w:rsidP="00044A96">
      <w:pPr>
        <w:rPr>
          <w:lang w:val="en-NZ"/>
        </w:rPr>
      </w:pPr>
    </w:p>
    <w:p w:rsidR="00044A96" w:rsidRDefault="00044A96" w:rsidP="00044A96"/>
    <w:p w:rsidR="00044A96" w:rsidRPr="001A4BD9" w:rsidRDefault="00044A96" w:rsidP="00044A96">
      <w:pPr>
        <w:keepNext/>
        <w:rPr>
          <w:u w:val="single"/>
        </w:rPr>
      </w:pPr>
      <w:r>
        <w:t>5.</w:t>
      </w:r>
      <w:r>
        <w:tab/>
      </w:r>
      <w:r w:rsidRPr="001A4BD9">
        <w:rPr>
          <w:u w:val="single"/>
        </w:rPr>
        <w:t>Activities for the promotion of plant variety protection</w:t>
      </w:r>
    </w:p>
    <w:p w:rsidR="00044A96" w:rsidRPr="001A4BD9" w:rsidRDefault="00044A96" w:rsidP="00044A96">
      <w:pPr>
        <w:keepNext/>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384"/>
        <w:gridCol w:w="985"/>
        <w:gridCol w:w="992"/>
        <w:gridCol w:w="1276"/>
        <w:gridCol w:w="1508"/>
        <w:gridCol w:w="2134"/>
        <w:gridCol w:w="1559"/>
      </w:tblGrid>
      <w:tr w:rsidR="00044A96" w:rsidRPr="00F21F1D" w:rsidTr="002B6316">
        <w:tc>
          <w:tcPr>
            <w:tcW w:w="1384"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Title of activity</w:t>
            </w:r>
          </w:p>
        </w:tc>
        <w:tc>
          <w:tcPr>
            <w:tcW w:w="985"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Date</w:t>
            </w:r>
          </w:p>
        </w:tc>
        <w:tc>
          <w:tcPr>
            <w:tcW w:w="992"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Location</w:t>
            </w:r>
          </w:p>
        </w:tc>
        <w:tc>
          <w:tcPr>
            <w:tcW w:w="1276"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Organizer(s)</w:t>
            </w:r>
          </w:p>
        </w:tc>
        <w:tc>
          <w:tcPr>
            <w:tcW w:w="1508"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Purpose of activity</w:t>
            </w:r>
          </w:p>
        </w:tc>
        <w:tc>
          <w:tcPr>
            <w:tcW w:w="2134"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Participating countries/ organizations (number of participants from each)</w:t>
            </w:r>
          </w:p>
        </w:tc>
        <w:tc>
          <w:tcPr>
            <w:tcW w:w="1559" w:type="dxa"/>
            <w:shd w:val="clear" w:color="auto" w:fill="auto"/>
          </w:tcPr>
          <w:p w:rsidR="00044A96" w:rsidRPr="00F21F1D" w:rsidRDefault="00044A96" w:rsidP="002B6316">
            <w:pPr>
              <w:jc w:val="left"/>
              <w:rPr>
                <w:rFonts w:cs="Mangal"/>
                <w:sz w:val="18"/>
                <w:szCs w:val="26"/>
                <w:lang w:bidi="ne-NP"/>
              </w:rPr>
            </w:pPr>
            <w:r w:rsidRPr="00F21F1D">
              <w:rPr>
                <w:rFonts w:cs="Mangal"/>
                <w:sz w:val="18"/>
                <w:szCs w:val="26"/>
                <w:lang w:bidi="ne-NP"/>
              </w:rPr>
              <w:t>Comments</w:t>
            </w:r>
          </w:p>
        </w:tc>
      </w:tr>
      <w:tr w:rsidR="00044A96" w:rsidRPr="00F21F1D" w:rsidTr="002B6316">
        <w:tc>
          <w:tcPr>
            <w:tcW w:w="1384" w:type="dxa"/>
            <w:shd w:val="clear" w:color="auto" w:fill="auto"/>
          </w:tcPr>
          <w:p w:rsidR="00044A96" w:rsidRPr="00F21F1D" w:rsidRDefault="00044A96" w:rsidP="002B6316">
            <w:pPr>
              <w:jc w:val="left"/>
              <w:rPr>
                <w:rFonts w:cs="Mangal"/>
                <w:sz w:val="18"/>
                <w:szCs w:val="26"/>
                <w:lang w:bidi="ne-NP"/>
              </w:rPr>
            </w:pPr>
            <w:r w:rsidRPr="003F4D03">
              <w:rPr>
                <w:rFonts w:cs="Mangal"/>
                <w:sz w:val="18"/>
                <w:szCs w:val="26"/>
                <w:lang w:bidi="ne-NP"/>
              </w:rPr>
              <w:t>Technical Assistance and Training</w:t>
            </w:r>
          </w:p>
        </w:tc>
        <w:tc>
          <w:tcPr>
            <w:tcW w:w="985" w:type="dxa"/>
            <w:shd w:val="clear" w:color="auto" w:fill="auto"/>
          </w:tcPr>
          <w:p w:rsidR="00044A96" w:rsidRPr="00F21F1D" w:rsidRDefault="00044A96" w:rsidP="002B6316">
            <w:pPr>
              <w:jc w:val="left"/>
              <w:rPr>
                <w:rFonts w:cs="Mangal"/>
                <w:sz w:val="18"/>
                <w:szCs w:val="26"/>
                <w:lang w:bidi="ne-NP"/>
              </w:rPr>
            </w:pPr>
            <w:r>
              <w:rPr>
                <w:rFonts w:cs="Mangal"/>
                <w:sz w:val="18"/>
                <w:szCs w:val="26"/>
                <w:lang w:bidi="ne-NP"/>
              </w:rPr>
              <w:t>22-26 May 2017</w:t>
            </w:r>
          </w:p>
        </w:tc>
        <w:tc>
          <w:tcPr>
            <w:tcW w:w="992" w:type="dxa"/>
            <w:shd w:val="clear" w:color="auto" w:fill="auto"/>
          </w:tcPr>
          <w:p w:rsidR="00044A96" w:rsidRPr="00F21F1D" w:rsidRDefault="00044A96" w:rsidP="002B6316">
            <w:pPr>
              <w:jc w:val="left"/>
              <w:rPr>
                <w:rFonts w:cs="Mangal"/>
                <w:sz w:val="18"/>
                <w:szCs w:val="26"/>
                <w:lang w:bidi="ne-NP"/>
              </w:rPr>
            </w:pPr>
            <w:r w:rsidRPr="003F4D03">
              <w:rPr>
                <w:rFonts w:cs="Mangal"/>
                <w:sz w:val="18"/>
                <w:szCs w:val="26"/>
                <w:lang w:bidi="ne-NP"/>
              </w:rPr>
              <w:t>Republic of Korea</w:t>
            </w:r>
          </w:p>
        </w:tc>
        <w:tc>
          <w:tcPr>
            <w:tcW w:w="1276" w:type="dxa"/>
            <w:shd w:val="clear" w:color="auto" w:fill="auto"/>
          </w:tcPr>
          <w:p w:rsidR="00044A96" w:rsidRPr="00F21F1D" w:rsidRDefault="00044A96" w:rsidP="002B6316">
            <w:pPr>
              <w:jc w:val="left"/>
              <w:rPr>
                <w:rFonts w:cs="Mangal"/>
                <w:sz w:val="18"/>
                <w:szCs w:val="26"/>
                <w:lang w:bidi="ne-NP"/>
              </w:rPr>
            </w:pPr>
            <w:r w:rsidRPr="003F4D03">
              <w:rPr>
                <w:rFonts w:cs="Mangal"/>
                <w:sz w:val="18"/>
                <w:szCs w:val="26"/>
                <w:lang w:bidi="ne-NP"/>
              </w:rPr>
              <w:t>Korean International Cooperation Agency / Korean Seed and Variety Service</w:t>
            </w:r>
          </w:p>
        </w:tc>
        <w:tc>
          <w:tcPr>
            <w:tcW w:w="1508" w:type="dxa"/>
            <w:shd w:val="clear" w:color="auto" w:fill="auto"/>
          </w:tcPr>
          <w:p w:rsidR="00044A96" w:rsidRPr="00F21F1D" w:rsidRDefault="00044A96" w:rsidP="002B6316">
            <w:pPr>
              <w:jc w:val="left"/>
              <w:rPr>
                <w:rFonts w:cs="Mangal"/>
                <w:sz w:val="18"/>
                <w:szCs w:val="26"/>
                <w:lang w:bidi="ne-NP"/>
              </w:rPr>
            </w:pPr>
            <w:r w:rsidRPr="003F4D03">
              <w:rPr>
                <w:rFonts w:cs="Mangal"/>
                <w:sz w:val="18"/>
                <w:szCs w:val="26"/>
                <w:lang w:bidi="ne-NP"/>
              </w:rPr>
              <w:t>Plant Variety Protection</w:t>
            </w:r>
            <w:r>
              <w:rPr>
                <w:rFonts w:cs="Mangal"/>
                <w:sz w:val="18"/>
                <w:szCs w:val="26"/>
                <w:lang w:bidi="ne-NP"/>
              </w:rPr>
              <w:t xml:space="preserve"> and DUS Testing </w:t>
            </w:r>
            <w:r w:rsidRPr="003F4D03">
              <w:rPr>
                <w:rFonts w:cs="Mangal"/>
                <w:sz w:val="18"/>
                <w:szCs w:val="26"/>
                <w:lang w:bidi="ne-NP"/>
              </w:rPr>
              <w:t>International Training Course</w:t>
            </w:r>
          </w:p>
        </w:tc>
        <w:tc>
          <w:tcPr>
            <w:tcW w:w="2134" w:type="dxa"/>
            <w:shd w:val="clear" w:color="auto" w:fill="auto"/>
          </w:tcPr>
          <w:p w:rsidR="00044A96" w:rsidRDefault="00044A96" w:rsidP="002B6316">
            <w:pPr>
              <w:jc w:val="left"/>
              <w:rPr>
                <w:rFonts w:cs="Mangal"/>
                <w:sz w:val="18"/>
                <w:szCs w:val="26"/>
                <w:lang w:val="es-ES" w:bidi="ne-NP"/>
              </w:rPr>
            </w:pPr>
            <w:r>
              <w:rPr>
                <w:rFonts w:cs="Mangal"/>
                <w:sz w:val="18"/>
                <w:szCs w:val="26"/>
                <w:lang w:val="es-ES" w:bidi="ne-NP"/>
              </w:rPr>
              <w:t>Sudan</w:t>
            </w:r>
            <w:r w:rsidRPr="003F4D03">
              <w:rPr>
                <w:rFonts w:cs="Mangal"/>
                <w:sz w:val="18"/>
                <w:szCs w:val="26"/>
                <w:lang w:val="es-ES" w:bidi="ne-NP"/>
              </w:rPr>
              <w:t>,</w:t>
            </w:r>
            <w:r>
              <w:rPr>
                <w:rFonts w:cs="Mangal"/>
                <w:sz w:val="18"/>
                <w:szCs w:val="26"/>
                <w:lang w:val="es-ES" w:bidi="ne-NP"/>
              </w:rPr>
              <w:t xml:space="preserve"> Ghana, Costa Rica, </w:t>
            </w:r>
            <w:proofErr w:type="spellStart"/>
            <w:r>
              <w:rPr>
                <w:rFonts w:cs="Mangal"/>
                <w:sz w:val="18"/>
                <w:szCs w:val="26"/>
                <w:lang w:val="es-ES" w:bidi="ne-NP"/>
              </w:rPr>
              <w:t>Peru</w:t>
            </w:r>
            <w:proofErr w:type="spellEnd"/>
            <w:r>
              <w:rPr>
                <w:rFonts w:cs="Mangal"/>
                <w:sz w:val="18"/>
                <w:szCs w:val="26"/>
                <w:lang w:val="es-ES" w:bidi="ne-NP"/>
              </w:rPr>
              <w:t xml:space="preserve">, Guatemala, </w:t>
            </w:r>
            <w:r w:rsidRPr="003F4D03">
              <w:rPr>
                <w:rFonts w:cs="Mangal"/>
                <w:sz w:val="18"/>
                <w:szCs w:val="26"/>
                <w:lang w:val="es-ES" w:bidi="ne-NP"/>
              </w:rPr>
              <w:t xml:space="preserve"> </w:t>
            </w:r>
            <w:proofErr w:type="spellStart"/>
            <w:r>
              <w:rPr>
                <w:rFonts w:cs="Mangal"/>
                <w:sz w:val="18"/>
                <w:szCs w:val="26"/>
                <w:lang w:val="es-ES" w:bidi="ne-NP"/>
              </w:rPr>
              <w:t>Philippines</w:t>
            </w:r>
            <w:proofErr w:type="spellEnd"/>
            <w:r>
              <w:rPr>
                <w:rFonts w:cs="Mangal"/>
                <w:sz w:val="18"/>
                <w:szCs w:val="26"/>
                <w:lang w:val="es-ES" w:bidi="ne-NP"/>
              </w:rPr>
              <w:t xml:space="preserve">, </w:t>
            </w:r>
          </w:p>
          <w:p w:rsidR="00044A96" w:rsidRPr="00F21F1D" w:rsidRDefault="00044A96" w:rsidP="002B6316">
            <w:pPr>
              <w:jc w:val="left"/>
              <w:rPr>
                <w:rFonts w:cs="Mangal"/>
                <w:sz w:val="18"/>
                <w:szCs w:val="26"/>
                <w:lang w:val="es-ES" w:bidi="ne-NP"/>
              </w:rPr>
            </w:pPr>
            <w:r>
              <w:rPr>
                <w:rFonts w:cs="Mangal"/>
                <w:sz w:val="18"/>
                <w:szCs w:val="26"/>
                <w:lang w:val="es-ES" w:bidi="ne-NP"/>
              </w:rPr>
              <w:t xml:space="preserve">12 </w:t>
            </w:r>
            <w:proofErr w:type="spellStart"/>
            <w:r>
              <w:rPr>
                <w:rFonts w:cs="Mangal"/>
                <w:sz w:val="18"/>
                <w:szCs w:val="26"/>
                <w:lang w:val="es-ES" w:bidi="ne-NP"/>
              </w:rPr>
              <w:t>participants</w:t>
            </w:r>
            <w:proofErr w:type="spellEnd"/>
          </w:p>
        </w:tc>
        <w:tc>
          <w:tcPr>
            <w:tcW w:w="1559" w:type="dxa"/>
            <w:shd w:val="clear" w:color="auto" w:fill="auto"/>
          </w:tcPr>
          <w:p w:rsidR="00044A96" w:rsidRPr="00F21F1D" w:rsidRDefault="00044A96" w:rsidP="002B6316">
            <w:pPr>
              <w:jc w:val="left"/>
              <w:rPr>
                <w:rFonts w:cs="Mangal"/>
                <w:sz w:val="18"/>
                <w:szCs w:val="26"/>
                <w:lang w:val="en-NZ" w:bidi="ne-NP"/>
              </w:rPr>
            </w:pPr>
            <w:r w:rsidRPr="003F4D03">
              <w:rPr>
                <w:rFonts w:cs="Mangal"/>
                <w:sz w:val="18"/>
                <w:szCs w:val="26"/>
                <w:lang w:val="en-NZ" w:bidi="ne-NP"/>
              </w:rPr>
              <w:t>NZ as Technical Advisor and drafting Test Guideline expert</w:t>
            </w:r>
          </w:p>
        </w:tc>
      </w:tr>
    </w:tbl>
    <w:p w:rsidR="00044A96" w:rsidRPr="00F21F1D" w:rsidRDefault="00044A96" w:rsidP="00044A96">
      <w:pPr>
        <w:rPr>
          <w:rFonts w:cs="Mangal"/>
          <w:lang w:bidi="ne-NP"/>
        </w:rPr>
      </w:pPr>
    </w:p>
    <w:p w:rsidR="00164C89" w:rsidRDefault="00164C89" w:rsidP="00164C89"/>
    <w:p w:rsidR="00164C89" w:rsidRPr="00A55E75" w:rsidRDefault="00164C89" w:rsidP="00164C89"/>
    <w:p w:rsidR="00164C89" w:rsidRPr="0075031D" w:rsidRDefault="00164C89" w:rsidP="00164C89">
      <w:pPr>
        <w:jc w:val="right"/>
      </w:pPr>
      <w:r w:rsidRPr="0075031D">
        <w:t xml:space="preserve">[Annex </w:t>
      </w:r>
      <w:r>
        <w:t>XI</w:t>
      </w:r>
      <w:r w:rsidRPr="0075031D">
        <w:t>II follows]</w:t>
      </w:r>
    </w:p>
    <w:p w:rsidR="00164C89" w:rsidRPr="0075031D" w:rsidRDefault="00164C89" w:rsidP="00164C89">
      <w:pPr>
        <w:jc w:val="left"/>
      </w:pPr>
    </w:p>
    <w:p w:rsidR="00164C89" w:rsidRDefault="00164C89" w:rsidP="00164C89">
      <w:pPr>
        <w:jc w:val="left"/>
        <w:sectPr w:rsidR="00164C89" w:rsidSect="00557ECF">
          <w:headerReference w:type="default" r:id="rId31"/>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 xml:space="preserve">ANNEX </w:t>
      </w:r>
      <w:r>
        <w:t>XIII</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AFRICAN INTELLECTUAL PROPERTY ORGANIZATION</w:t>
      </w:r>
    </w:p>
    <w:p w:rsidR="00164C89" w:rsidRDefault="00164C89" w:rsidP="00164C89">
      <w:pPr>
        <w:jc w:val="left"/>
      </w:pPr>
    </w:p>
    <w:p w:rsidR="00164C89" w:rsidRDefault="00164C89" w:rsidP="00164C89">
      <w:pPr>
        <w:jc w:val="left"/>
      </w:pPr>
    </w:p>
    <w:p w:rsidR="00500318" w:rsidRPr="00EC26AA" w:rsidRDefault="00500318" w:rsidP="00500318">
      <w:r w:rsidRPr="00EC26AA">
        <w:t>PLANT VARIETY PROTECTION</w:t>
      </w:r>
    </w:p>
    <w:p w:rsidR="00500318" w:rsidRPr="00EC26AA" w:rsidRDefault="00500318" w:rsidP="00500318"/>
    <w:p w:rsidR="00500318" w:rsidRPr="00EC26AA" w:rsidRDefault="00500318" w:rsidP="00500318">
      <w:r w:rsidRPr="00EC26AA">
        <w:t>1.</w:t>
      </w:r>
      <w:r w:rsidRPr="00EC26AA">
        <w:tab/>
      </w:r>
      <w:r w:rsidRPr="00EC26AA">
        <w:rPr>
          <w:u w:val="single"/>
        </w:rPr>
        <w:t>Situation in the legislative field</w:t>
      </w:r>
    </w:p>
    <w:p w:rsidR="00500318" w:rsidRPr="00EC26AA" w:rsidRDefault="00500318" w:rsidP="00500318"/>
    <w:p w:rsidR="00500318" w:rsidRPr="000267F2" w:rsidRDefault="00500318" w:rsidP="00500318">
      <w:r w:rsidRPr="00EC26AA">
        <w:tab/>
        <w:t>Not</w:t>
      </w:r>
      <w:r>
        <w:t>h</w:t>
      </w:r>
      <w:r w:rsidRPr="000267F2">
        <w:t>ing to report.</w:t>
      </w:r>
    </w:p>
    <w:p w:rsidR="00500318" w:rsidRPr="00EC26AA" w:rsidRDefault="00500318" w:rsidP="00500318"/>
    <w:p w:rsidR="00500318" w:rsidRPr="00EC26AA" w:rsidRDefault="00500318" w:rsidP="00500318"/>
    <w:p w:rsidR="00500318" w:rsidRPr="00EC26AA" w:rsidRDefault="00500318" w:rsidP="00500318">
      <w:pPr>
        <w:rPr>
          <w:u w:val="single"/>
        </w:rPr>
      </w:pPr>
      <w:r w:rsidRPr="00EC26AA">
        <w:t>2.</w:t>
      </w:r>
      <w:r w:rsidRPr="00EC26AA">
        <w:tab/>
      </w:r>
      <w:r w:rsidRPr="00EC26AA">
        <w:rPr>
          <w:u w:val="single"/>
        </w:rPr>
        <w:t>Cooperation in examination</w:t>
      </w:r>
    </w:p>
    <w:p w:rsidR="00500318" w:rsidRPr="00EC26AA" w:rsidRDefault="00500318" w:rsidP="00500318">
      <w:pPr>
        <w:rPr>
          <w:u w:val="single"/>
        </w:rPr>
      </w:pPr>
    </w:p>
    <w:p w:rsidR="00500318" w:rsidRPr="00EC26AA" w:rsidRDefault="00500318" w:rsidP="00500318">
      <w:r w:rsidRPr="00EC26AA">
        <w:tab/>
        <w:t>Nothing to report.</w:t>
      </w:r>
    </w:p>
    <w:p w:rsidR="00500318" w:rsidRPr="00EC26AA" w:rsidRDefault="00500318" w:rsidP="00500318"/>
    <w:p w:rsidR="00500318" w:rsidRPr="00EC26AA" w:rsidRDefault="00500318" w:rsidP="00500318"/>
    <w:p w:rsidR="00500318" w:rsidRPr="00EC26AA" w:rsidRDefault="00500318" w:rsidP="00500318">
      <w:pPr>
        <w:rPr>
          <w:u w:val="single"/>
        </w:rPr>
      </w:pPr>
      <w:r w:rsidRPr="00EC26AA">
        <w:t>3.</w:t>
      </w:r>
      <w:r w:rsidRPr="00EC26AA">
        <w:tab/>
      </w:r>
      <w:r w:rsidRPr="00EC26AA">
        <w:rPr>
          <w:u w:val="single"/>
        </w:rPr>
        <w:t>Situation in the administrative field</w:t>
      </w:r>
    </w:p>
    <w:p w:rsidR="00500318" w:rsidRPr="00EC26AA" w:rsidRDefault="00500318" w:rsidP="00500318">
      <w:pPr>
        <w:ind w:left="851" w:hanging="425"/>
      </w:pPr>
    </w:p>
    <w:p w:rsidR="00500318" w:rsidRPr="00EC26AA" w:rsidRDefault="00500318" w:rsidP="00500318">
      <w:pPr>
        <w:ind w:left="851" w:hanging="284"/>
      </w:pPr>
      <w:r w:rsidRPr="00EC26AA">
        <w:t>-</w:t>
      </w:r>
      <w:r w:rsidRPr="00EC26AA">
        <w:tab/>
        <w:t xml:space="preserve">Changes in the administrative structure: </w:t>
      </w:r>
    </w:p>
    <w:p w:rsidR="00500318" w:rsidRPr="00EC26AA" w:rsidRDefault="00500318" w:rsidP="00500318">
      <w:pPr>
        <w:ind w:left="851" w:hanging="425"/>
      </w:pPr>
    </w:p>
    <w:p w:rsidR="00500318" w:rsidRPr="000267F2" w:rsidRDefault="00500318" w:rsidP="00500318">
      <w:pPr>
        <w:ind w:firstLine="567"/>
      </w:pPr>
      <w:r w:rsidRPr="00EC26AA">
        <w:t>INERA (Burkina Faso)</w:t>
      </w:r>
      <w:r>
        <w:t xml:space="preserve">; </w:t>
      </w:r>
      <w:r w:rsidRPr="00EC26AA">
        <w:t>CNRA (Côte d’Ivoire)</w:t>
      </w:r>
      <w:r>
        <w:t>.</w:t>
      </w:r>
    </w:p>
    <w:p w:rsidR="00500318" w:rsidRPr="00EC26AA" w:rsidRDefault="00500318" w:rsidP="00500318">
      <w:pPr>
        <w:ind w:left="851" w:hanging="425"/>
      </w:pPr>
    </w:p>
    <w:p w:rsidR="00500318" w:rsidRDefault="00500318" w:rsidP="00500318">
      <w:pPr>
        <w:ind w:left="851" w:hanging="284"/>
      </w:pPr>
      <w:r w:rsidRPr="00EC26AA">
        <w:t>-</w:t>
      </w:r>
      <w:r w:rsidRPr="00EC26AA">
        <w:tab/>
        <w:t>Changes in procedures and systems</w:t>
      </w:r>
      <w:r>
        <w:tab/>
      </w:r>
    </w:p>
    <w:p w:rsidR="00500318" w:rsidRPr="00EC26AA" w:rsidRDefault="00500318" w:rsidP="00500318"/>
    <w:p w:rsidR="00500318" w:rsidRPr="00EC26AA" w:rsidRDefault="00500318" w:rsidP="00500318">
      <w:r w:rsidRPr="00EC26AA">
        <w:tab/>
        <w:t>Nothing to report.</w:t>
      </w:r>
    </w:p>
    <w:p w:rsidR="00500318" w:rsidRPr="00EC26AA" w:rsidRDefault="00500318" w:rsidP="00500318"/>
    <w:p w:rsidR="00500318" w:rsidRPr="00EC26AA" w:rsidRDefault="00500318" w:rsidP="00500318"/>
    <w:p w:rsidR="00500318" w:rsidRPr="00EC26AA" w:rsidRDefault="00500318" w:rsidP="00500318">
      <w:r w:rsidRPr="00EC26AA">
        <w:t>4.</w:t>
      </w:r>
      <w:r w:rsidRPr="00EC26AA">
        <w:tab/>
      </w:r>
      <w:r w:rsidRPr="00EC26AA">
        <w:rPr>
          <w:u w:val="single"/>
        </w:rPr>
        <w:t>Situation in the technical field</w:t>
      </w:r>
    </w:p>
    <w:p w:rsidR="00500318" w:rsidRPr="00EC26AA" w:rsidRDefault="00500318" w:rsidP="00500318"/>
    <w:p w:rsidR="00500318" w:rsidRPr="000267F2" w:rsidRDefault="00500318" w:rsidP="00500318">
      <w:r w:rsidRPr="00EC26AA">
        <w:t>In the technical field, OAPI is currently having DHS tests conducted by its accredited testing centers, namely IRAD in Cameroon and ISRA in Senegal.  Furthermore,</w:t>
      </w:r>
      <w:r>
        <w:t xml:space="preserve"> </w:t>
      </w:r>
      <w:r w:rsidRPr="000267F2">
        <w:t>the testing centers of UPOV members may be contacted in order to purchase</w:t>
      </w:r>
      <w:r w:rsidRPr="00EC26AA">
        <w:t xml:space="preserve"> findings or to organize a DHS test that cannot be conducted by its </w:t>
      </w:r>
      <w:r>
        <w:t>accredited</w:t>
      </w:r>
      <w:r w:rsidRPr="000267F2">
        <w:t xml:space="preserve"> centers.</w:t>
      </w:r>
    </w:p>
    <w:p w:rsidR="00500318" w:rsidRPr="00EC26AA" w:rsidRDefault="00500318" w:rsidP="00500318"/>
    <w:p w:rsidR="00500318" w:rsidRPr="00EC26AA" w:rsidRDefault="00500318" w:rsidP="00500318"/>
    <w:p w:rsidR="00500318" w:rsidRPr="00EC26AA" w:rsidRDefault="00500318" w:rsidP="00500318">
      <w:pPr>
        <w:rPr>
          <w:u w:val="single"/>
        </w:rPr>
      </w:pPr>
      <w:r w:rsidRPr="00EC26AA">
        <w:t>5.</w:t>
      </w:r>
      <w:r w:rsidRPr="00EC26AA">
        <w:tab/>
      </w:r>
      <w:r w:rsidRPr="00EC26AA">
        <w:rPr>
          <w:u w:val="single"/>
        </w:rPr>
        <w:t xml:space="preserve">Activities for the promotion of plant variety protection </w:t>
      </w:r>
    </w:p>
    <w:p w:rsidR="00500318" w:rsidRPr="00EC26AA" w:rsidRDefault="00500318" w:rsidP="00500318"/>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184"/>
        <w:gridCol w:w="1276"/>
        <w:gridCol w:w="1404"/>
        <w:gridCol w:w="1431"/>
        <w:gridCol w:w="1700"/>
        <w:gridCol w:w="1978"/>
      </w:tblGrid>
      <w:tr w:rsidR="00500318" w:rsidRPr="00EC26AA" w:rsidTr="002B6316">
        <w:trPr>
          <w:cantSplit/>
          <w:tblHeader/>
        </w:trPr>
        <w:tc>
          <w:tcPr>
            <w:tcW w:w="2184" w:type="dxa"/>
            <w:shd w:val="clear" w:color="auto" w:fill="auto"/>
          </w:tcPr>
          <w:p w:rsidR="00500318" w:rsidRPr="00EC26AA" w:rsidRDefault="00500318" w:rsidP="002B6316">
            <w:pPr>
              <w:jc w:val="left"/>
              <w:rPr>
                <w:sz w:val="18"/>
              </w:rPr>
            </w:pPr>
            <w:r w:rsidRPr="00EC26AA">
              <w:rPr>
                <w:sz w:val="18"/>
              </w:rPr>
              <w:t>Title of activity</w:t>
            </w:r>
          </w:p>
        </w:tc>
        <w:tc>
          <w:tcPr>
            <w:tcW w:w="1276" w:type="dxa"/>
            <w:shd w:val="clear" w:color="auto" w:fill="auto"/>
          </w:tcPr>
          <w:p w:rsidR="00500318" w:rsidRPr="00EC26AA" w:rsidRDefault="00500318" w:rsidP="002B6316">
            <w:pPr>
              <w:jc w:val="left"/>
              <w:rPr>
                <w:sz w:val="18"/>
              </w:rPr>
            </w:pPr>
            <w:r w:rsidRPr="00EC26AA">
              <w:rPr>
                <w:sz w:val="18"/>
              </w:rPr>
              <w:t>Date</w:t>
            </w:r>
          </w:p>
        </w:tc>
        <w:tc>
          <w:tcPr>
            <w:tcW w:w="1404" w:type="dxa"/>
            <w:shd w:val="clear" w:color="auto" w:fill="auto"/>
          </w:tcPr>
          <w:p w:rsidR="00500318" w:rsidRPr="00EC26AA" w:rsidRDefault="00500318" w:rsidP="002B6316">
            <w:pPr>
              <w:jc w:val="left"/>
              <w:rPr>
                <w:sz w:val="18"/>
              </w:rPr>
            </w:pPr>
            <w:r w:rsidRPr="00EC26AA">
              <w:rPr>
                <w:sz w:val="18"/>
              </w:rPr>
              <w:t>Location</w:t>
            </w:r>
          </w:p>
        </w:tc>
        <w:tc>
          <w:tcPr>
            <w:tcW w:w="1431" w:type="dxa"/>
            <w:shd w:val="clear" w:color="auto" w:fill="auto"/>
          </w:tcPr>
          <w:p w:rsidR="00500318" w:rsidRPr="00EC26AA" w:rsidRDefault="00500318" w:rsidP="002B6316">
            <w:pPr>
              <w:jc w:val="left"/>
              <w:rPr>
                <w:sz w:val="18"/>
              </w:rPr>
            </w:pPr>
            <w:r w:rsidRPr="00EC26AA">
              <w:rPr>
                <w:sz w:val="18"/>
              </w:rPr>
              <w:t>Organizer(s)</w:t>
            </w:r>
          </w:p>
        </w:tc>
        <w:tc>
          <w:tcPr>
            <w:tcW w:w="1700" w:type="dxa"/>
            <w:shd w:val="clear" w:color="auto" w:fill="auto"/>
          </w:tcPr>
          <w:p w:rsidR="00500318" w:rsidRPr="00EC26AA" w:rsidRDefault="00500318" w:rsidP="002B6316">
            <w:pPr>
              <w:jc w:val="left"/>
              <w:rPr>
                <w:sz w:val="18"/>
              </w:rPr>
            </w:pPr>
            <w:r w:rsidRPr="00EC26AA">
              <w:rPr>
                <w:sz w:val="18"/>
              </w:rPr>
              <w:t>Purpose of activity</w:t>
            </w:r>
          </w:p>
        </w:tc>
        <w:tc>
          <w:tcPr>
            <w:tcW w:w="1978" w:type="dxa"/>
            <w:shd w:val="clear" w:color="auto" w:fill="auto"/>
          </w:tcPr>
          <w:p w:rsidR="00500318" w:rsidRPr="00EC26AA" w:rsidRDefault="00500318" w:rsidP="002B6316">
            <w:pPr>
              <w:jc w:val="left"/>
              <w:rPr>
                <w:sz w:val="18"/>
              </w:rPr>
            </w:pPr>
            <w:r w:rsidRPr="00EC26AA">
              <w:rPr>
                <w:sz w:val="18"/>
              </w:rPr>
              <w:t>Participating countries/organizations (number of participants from each)</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 xml:space="preserve">1. Project on plant breeding capacity building </w:t>
            </w:r>
          </w:p>
        </w:tc>
        <w:tc>
          <w:tcPr>
            <w:tcW w:w="1276" w:type="dxa"/>
            <w:shd w:val="clear" w:color="auto" w:fill="auto"/>
          </w:tcPr>
          <w:p w:rsidR="00500318" w:rsidRPr="00EC26AA" w:rsidRDefault="00500318" w:rsidP="002B6316">
            <w:pPr>
              <w:jc w:val="left"/>
              <w:rPr>
                <w:sz w:val="18"/>
              </w:rPr>
            </w:pPr>
            <w:r w:rsidRPr="00EC26AA">
              <w:rPr>
                <w:sz w:val="18"/>
              </w:rPr>
              <w:t>2009</w:t>
            </w:r>
          </w:p>
        </w:tc>
        <w:tc>
          <w:tcPr>
            <w:tcW w:w="1404" w:type="dxa"/>
            <w:shd w:val="clear" w:color="auto" w:fill="auto"/>
          </w:tcPr>
          <w:p w:rsidR="00500318" w:rsidRPr="00EC26AA" w:rsidRDefault="00500318" w:rsidP="002B6316">
            <w:pPr>
              <w:jc w:val="left"/>
              <w:rPr>
                <w:sz w:val="18"/>
              </w:rPr>
            </w:pPr>
            <w:r w:rsidRPr="00EC26AA">
              <w:rPr>
                <w:sz w:val="18"/>
              </w:rPr>
              <w:t>Yaoundé</w:t>
            </w:r>
          </w:p>
        </w:tc>
        <w:tc>
          <w:tcPr>
            <w:tcW w:w="1431" w:type="dxa"/>
            <w:shd w:val="clear" w:color="auto" w:fill="auto"/>
          </w:tcPr>
          <w:p w:rsidR="00500318" w:rsidRPr="00EC26AA" w:rsidRDefault="00500318" w:rsidP="002B6316">
            <w:pPr>
              <w:jc w:val="left"/>
              <w:rPr>
                <w:sz w:val="18"/>
              </w:rPr>
            </w:pPr>
            <w:r w:rsidRPr="00EC26AA">
              <w:rPr>
                <w:sz w:val="18"/>
              </w:rPr>
              <w:t>OAPI-TRADECOM FACILITY</w:t>
            </w:r>
          </w:p>
        </w:tc>
        <w:tc>
          <w:tcPr>
            <w:tcW w:w="1700" w:type="dxa"/>
            <w:shd w:val="clear" w:color="auto" w:fill="auto"/>
          </w:tcPr>
          <w:p w:rsidR="00500318" w:rsidRPr="00EC26AA" w:rsidRDefault="00500318" w:rsidP="002B6316">
            <w:pPr>
              <w:jc w:val="left"/>
              <w:rPr>
                <w:sz w:val="18"/>
              </w:rPr>
            </w:pPr>
            <w:r w:rsidRPr="00EC26AA">
              <w:rPr>
                <w:sz w:val="18"/>
              </w:rPr>
              <w:t>-</w:t>
            </w:r>
            <w:r>
              <w:rPr>
                <w:sz w:val="18"/>
              </w:rPr>
              <w:t xml:space="preserve"> </w:t>
            </w:r>
            <w:r w:rsidRPr="00EC26AA">
              <w:rPr>
                <w:sz w:val="18"/>
              </w:rPr>
              <w:t>Train staff</w:t>
            </w:r>
          </w:p>
          <w:p w:rsidR="00500318" w:rsidRPr="00EC26AA" w:rsidRDefault="00500318" w:rsidP="002B6316">
            <w:pPr>
              <w:jc w:val="left"/>
              <w:rPr>
                <w:sz w:val="18"/>
              </w:rPr>
            </w:pPr>
            <w:r w:rsidRPr="00EC26AA">
              <w:rPr>
                <w:sz w:val="18"/>
              </w:rPr>
              <w:t>-</w:t>
            </w:r>
            <w:r>
              <w:rPr>
                <w:sz w:val="18"/>
              </w:rPr>
              <w:t xml:space="preserve"> </w:t>
            </w:r>
            <w:r w:rsidRPr="00EC26AA">
              <w:rPr>
                <w:sz w:val="18"/>
              </w:rPr>
              <w:t>Draft procedural handbook</w:t>
            </w:r>
          </w:p>
          <w:p w:rsidR="00500318" w:rsidRPr="00EC26AA" w:rsidRDefault="00500318" w:rsidP="002B6316">
            <w:pPr>
              <w:jc w:val="left"/>
              <w:rPr>
                <w:sz w:val="18"/>
              </w:rPr>
            </w:pPr>
            <w:r w:rsidRPr="00EC26AA">
              <w:rPr>
                <w:sz w:val="18"/>
              </w:rPr>
              <w:t>- Draft implementing regulations</w:t>
            </w:r>
          </w:p>
        </w:tc>
        <w:tc>
          <w:tcPr>
            <w:tcW w:w="1978" w:type="dxa"/>
            <w:shd w:val="clear" w:color="auto" w:fill="auto"/>
          </w:tcPr>
          <w:p w:rsidR="00500318" w:rsidRPr="00EC26AA" w:rsidRDefault="00500318" w:rsidP="002B6316">
            <w:pPr>
              <w:jc w:val="left"/>
              <w:rPr>
                <w:sz w:val="18"/>
              </w:rPr>
            </w:pP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2.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April  22 to 24, 2009</w:t>
            </w:r>
          </w:p>
        </w:tc>
        <w:tc>
          <w:tcPr>
            <w:tcW w:w="1404" w:type="dxa"/>
            <w:shd w:val="clear" w:color="auto" w:fill="auto"/>
          </w:tcPr>
          <w:p w:rsidR="00500318" w:rsidRPr="00EC26AA" w:rsidRDefault="00500318" w:rsidP="002B6316">
            <w:pPr>
              <w:jc w:val="left"/>
              <w:rPr>
                <w:sz w:val="18"/>
              </w:rPr>
            </w:pPr>
            <w:r w:rsidRPr="00EC26AA">
              <w:rPr>
                <w:sz w:val="18"/>
              </w:rPr>
              <w:t>Douala</w:t>
            </w:r>
          </w:p>
        </w:tc>
        <w:tc>
          <w:tcPr>
            <w:tcW w:w="1431" w:type="dxa"/>
            <w:shd w:val="clear" w:color="auto" w:fill="auto"/>
          </w:tcPr>
          <w:p w:rsidR="00500318" w:rsidRPr="00EC26AA" w:rsidRDefault="00500318" w:rsidP="002B6316">
            <w:pPr>
              <w:jc w:val="left"/>
              <w:rPr>
                <w:sz w:val="18"/>
              </w:rPr>
            </w:pPr>
            <w:r w:rsidRPr="00EC26AA">
              <w:rPr>
                <w:sz w:val="18"/>
              </w:rPr>
              <w:t>OAPI-GNIS</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Cameroon</w:t>
            </w:r>
          </w:p>
          <w:p w:rsidR="00500318" w:rsidRPr="00EC26AA" w:rsidRDefault="00500318" w:rsidP="002B6316">
            <w:pPr>
              <w:jc w:val="left"/>
              <w:rPr>
                <w:sz w:val="18"/>
              </w:rPr>
            </w:pPr>
            <w:r w:rsidRPr="00EC26AA">
              <w:rPr>
                <w:sz w:val="18"/>
              </w:rPr>
              <w:t>42 participants</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3.  Information and awareness-raising for experts in agricultural research centers and substantive decision makers</w:t>
            </w:r>
          </w:p>
        </w:tc>
        <w:tc>
          <w:tcPr>
            <w:tcW w:w="1276" w:type="dxa"/>
            <w:shd w:val="clear" w:color="auto" w:fill="auto"/>
          </w:tcPr>
          <w:p w:rsidR="00500318" w:rsidRPr="00EC26AA" w:rsidRDefault="00500318" w:rsidP="002B6316">
            <w:pPr>
              <w:jc w:val="left"/>
              <w:rPr>
                <w:sz w:val="18"/>
              </w:rPr>
            </w:pPr>
            <w:r w:rsidRPr="00EC26AA">
              <w:rPr>
                <w:sz w:val="18"/>
              </w:rPr>
              <w:t>from May 4 to 07,  2010</w:t>
            </w:r>
          </w:p>
        </w:tc>
        <w:tc>
          <w:tcPr>
            <w:tcW w:w="1404" w:type="dxa"/>
            <w:shd w:val="clear" w:color="auto" w:fill="auto"/>
          </w:tcPr>
          <w:p w:rsidR="00500318" w:rsidRPr="00EC26AA" w:rsidRDefault="00500318" w:rsidP="002B6316">
            <w:pPr>
              <w:jc w:val="left"/>
              <w:rPr>
                <w:sz w:val="18"/>
              </w:rPr>
            </w:pPr>
            <w:r w:rsidRPr="00EC26AA">
              <w:rPr>
                <w:sz w:val="18"/>
              </w:rPr>
              <w:t>Ouagadougou</w:t>
            </w:r>
          </w:p>
        </w:tc>
        <w:tc>
          <w:tcPr>
            <w:tcW w:w="1431" w:type="dxa"/>
            <w:shd w:val="clear" w:color="auto" w:fill="auto"/>
          </w:tcPr>
          <w:p w:rsidR="00500318" w:rsidRPr="00EC26AA" w:rsidRDefault="00500318" w:rsidP="002B6316">
            <w:pPr>
              <w:jc w:val="left"/>
              <w:rPr>
                <w:sz w:val="18"/>
              </w:rPr>
            </w:pPr>
            <w:r w:rsidRPr="00EC26AA">
              <w:rPr>
                <w:sz w:val="18"/>
              </w:rPr>
              <w:t>OAPI-GNIS</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Burkina Faso</w:t>
            </w:r>
          </w:p>
          <w:p w:rsidR="00500318" w:rsidRPr="00EC26AA" w:rsidRDefault="00500318" w:rsidP="002B6316">
            <w:pPr>
              <w:jc w:val="left"/>
              <w:rPr>
                <w:sz w:val="18"/>
              </w:rPr>
            </w:pP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4.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April 18 to 22, 2011</w:t>
            </w:r>
          </w:p>
        </w:tc>
        <w:tc>
          <w:tcPr>
            <w:tcW w:w="1404" w:type="dxa"/>
            <w:shd w:val="clear" w:color="auto" w:fill="auto"/>
          </w:tcPr>
          <w:p w:rsidR="00500318" w:rsidRPr="00EC26AA" w:rsidRDefault="00500318" w:rsidP="002B6316">
            <w:pPr>
              <w:jc w:val="left"/>
              <w:rPr>
                <w:sz w:val="18"/>
              </w:rPr>
            </w:pPr>
            <w:r w:rsidRPr="00EC26AA">
              <w:rPr>
                <w:sz w:val="18"/>
              </w:rPr>
              <w:t>Bamako</w:t>
            </w:r>
          </w:p>
        </w:tc>
        <w:tc>
          <w:tcPr>
            <w:tcW w:w="1431" w:type="dxa"/>
            <w:shd w:val="clear" w:color="auto" w:fill="auto"/>
          </w:tcPr>
          <w:p w:rsidR="00500318" w:rsidRPr="00EC26AA" w:rsidRDefault="00500318" w:rsidP="002B6316">
            <w:pPr>
              <w:jc w:val="left"/>
              <w:rPr>
                <w:sz w:val="18"/>
              </w:rPr>
            </w:pPr>
            <w:r w:rsidRPr="00EC26AA">
              <w:rPr>
                <w:sz w:val="18"/>
              </w:rPr>
              <w:t xml:space="preserve">OAPI </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Mali</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5.  Work on the Test Guidelines</w:t>
            </w:r>
          </w:p>
        </w:tc>
        <w:tc>
          <w:tcPr>
            <w:tcW w:w="1276" w:type="dxa"/>
            <w:shd w:val="clear" w:color="auto" w:fill="auto"/>
          </w:tcPr>
          <w:p w:rsidR="00500318" w:rsidRPr="00EC26AA" w:rsidRDefault="00500318" w:rsidP="002B6316">
            <w:pPr>
              <w:jc w:val="left"/>
              <w:rPr>
                <w:sz w:val="18"/>
              </w:rPr>
            </w:pPr>
            <w:r w:rsidRPr="00EC26AA">
              <w:rPr>
                <w:sz w:val="18"/>
              </w:rPr>
              <w:t>2011</w:t>
            </w:r>
          </w:p>
        </w:tc>
        <w:tc>
          <w:tcPr>
            <w:tcW w:w="1404" w:type="dxa"/>
            <w:shd w:val="clear" w:color="auto" w:fill="auto"/>
          </w:tcPr>
          <w:p w:rsidR="00500318" w:rsidRPr="00EC26AA" w:rsidRDefault="00500318" w:rsidP="002B6316">
            <w:pPr>
              <w:jc w:val="left"/>
              <w:rPr>
                <w:sz w:val="18"/>
              </w:rPr>
            </w:pPr>
            <w:r w:rsidRPr="00EC26AA">
              <w:rPr>
                <w:sz w:val="18"/>
              </w:rPr>
              <w:t>Yaoundé</w:t>
            </w:r>
          </w:p>
        </w:tc>
        <w:tc>
          <w:tcPr>
            <w:tcW w:w="1431" w:type="dxa"/>
            <w:shd w:val="clear" w:color="auto" w:fill="auto"/>
          </w:tcPr>
          <w:p w:rsidR="00500318" w:rsidRPr="00EC26AA" w:rsidRDefault="00500318" w:rsidP="002B6316">
            <w:pPr>
              <w:jc w:val="left"/>
              <w:rPr>
                <w:sz w:val="18"/>
              </w:rPr>
            </w:pPr>
            <w:r w:rsidRPr="00EC26AA">
              <w:rPr>
                <w:sz w:val="18"/>
              </w:rPr>
              <w:t>OAPI-IRAD-ISRA</w:t>
            </w:r>
          </w:p>
        </w:tc>
        <w:tc>
          <w:tcPr>
            <w:tcW w:w="1700" w:type="dxa"/>
            <w:shd w:val="clear" w:color="auto" w:fill="auto"/>
          </w:tcPr>
          <w:p w:rsidR="00500318" w:rsidRPr="00EC26AA" w:rsidRDefault="00500318" w:rsidP="002B6316">
            <w:pPr>
              <w:jc w:val="left"/>
              <w:rPr>
                <w:sz w:val="18"/>
              </w:rPr>
            </w:pPr>
            <w:r w:rsidRPr="00EC26AA">
              <w:rPr>
                <w:sz w:val="18"/>
              </w:rPr>
              <w:t>D</w:t>
            </w:r>
            <w:r>
              <w:rPr>
                <w:sz w:val="18"/>
              </w:rPr>
              <w:t>e</w:t>
            </w:r>
            <w:r w:rsidRPr="000267F2">
              <w:rPr>
                <w:sz w:val="18"/>
              </w:rPr>
              <w:t xml:space="preserve">termine </w:t>
            </w:r>
            <w:r w:rsidRPr="00EC26AA">
              <w:rPr>
                <w:sz w:val="18"/>
              </w:rPr>
              <w:t>the test guidelines</w:t>
            </w:r>
          </w:p>
        </w:tc>
        <w:tc>
          <w:tcPr>
            <w:tcW w:w="1978" w:type="dxa"/>
            <w:shd w:val="clear" w:color="auto" w:fill="auto"/>
          </w:tcPr>
          <w:p w:rsidR="00500318" w:rsidRPr="00EC26AA" w:rsidRDefault="00500318" w:rsidP="002B6316">
            <w:pPr>
              <w:jc w:val="left"/>
              <w:rPr>
                <w:sz w:val="18"/>
              </w:rPr>
            </w:pPr>
            <w:r w:rsidRPr="00EC26AA">
              <w:rPr>
                <w:sz w:val="18"/>
              </w:rPr>
              <w:t>Cameroon</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6.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July 06 to 09, 2010</w:t>
            </w:r>
          </w:p>
        </w:tc>
        <w:tc>
          <w:tcPr>
            <w:tcW w:w="1404" w:type="dxa"/>
            <w:shd w:val="clear" w:color="auto" w:fill="auto"/>
          </w:tcPr>
          <w:p w:rsidR="00500318" w:rsidRPr="00EC26AA" w:rsidRDefault="00500318" w:rsidP="002B6316">
            <w:pPr>
              <w:jc w:val="left"/>
              <w:rPr>
                <w:sz w:val="18"/>
              </w:rPr>
            </w:pPr>
            <w:r w:rsidRPr="00EC26AA">
              <w:rPr>
                <w:sz w:val="18"/>
              </w:rPr>
              <w:t>Douala</w:t>
            </w:r>
          </w:p>
        </w:tc>
        <w:tc>
          <w:tcPr>
            <w:tcW w:w="1431" w:type="dxa"/>
            <w:shd w:val="clear" w:color="auto" w:fill="auto"/>
          </w:tcPr>
          <w:p w:rsidR="00500318" w:rsidRPr="00EC26AA" w:rsidRDefault="00500318" w:rsidP="002B6316">
            <w:pPr>
              <w:jc w:val="left"/>
              <w:rPr>
                <w:sz w:val="18"/>
              </w:rPr>
            </w:pPr>
            <w:r w:rsidRPr="00EC26AA">
              <w:rPr>
                <w:sz w:val="18"/>
              </w:rPr>
              <w:t>OAPI – UPOV</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Cameroon</w:t>
            </w:r>
          </w:p>
          <w:p w:rsidR="00500318" w:rsidRPr="00EC26AA" w:rsidRDefault="00500318" w:rsidP="002B6316">
            <w:pPr>
              <w:jc w:val="left"/>
              <w:rPr>
                <w:sz w:val="18"/>
              </w:rPr>
            </w:pPr>
            <w:r w:rsidRPr="00EC26AA">
              <w:rPr>
                <w:sz w:val="18"/>
              </w:rPr>
              <w:t>38 participants</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7.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July 4 to 08, 2011</w:t>
            </w:r>
          </w:p>
        </w:tc>
        <w:tc>
          <w:tcPr>
            <w:tcW w:w="1404" w:type="dxa"/>
            <w:shd w:val="clear" w:color="auto" w:fill="auto"/>
          </w:tcPr>
          <w:p w:rsidR="00500318" w:rsidRPr="00EC26AA" w:rsidRDefault="00500318" w:rsidP="002B6316">
            <w:pPr>
              <w:jc w:val="left"/>
              <w:rPr>
                <w:sz w:val="18"/>
              </w:rPr>
            </w:pPr>
            <w:r w:rsidRPr="00EC26AA">
              <w:rPr>
                <w:sz w:val="18"/>
              </w:rPr>
              <w:t>Lomé</w:t>
            </w:r>
          </w:p>
        </w:tc>
        <w:tc>
          <w:tcPr>
            <w:tcW w:w="1431" w:type="dxa"/>
            <w:shd w:val="clear" w:color="auto" w:fill="auto"/>
          </w:tcPr>
          <w:p w:rsidR="00500318" w:rsidRPr="00EC26AA" w:rsidRDefault="00500318" w:rsidP="002B6316">
            <w:pPr>
              <w:jc w:val="left"/>
              <w:rPr>
                <w:sz w:val="18"/>
              </w:rPr>
            </w:pPr>
            <w:r w:rsidRPr="00EC26AA">
              <w:rPr>
                <w:sz w:val="18"/>
              </w:rPr>
              <w:t>OAPI – GNIS - UPOV</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Togo</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8.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April 22 to 26, 2013</w:t>
            </w:r>
          </w:p>
        </w:tc>
        <w:tc>
          <w:tcPr>
            <w:tcW w:w="1404" w:type="dxa"/>
            <w:shd w:val="clear" w:color="auto" w:fill="auto"/>
          </w:tcPr>
          <w:p w:rsidR="00500318" w:rsidRPr="00EC26AA" w:rsidRDefault="00500318" w:rsidP="002B6316">
            <w:pPr>
              <w:jc w:val="left"/>
              <w:rPr>
                <w:sz w:val="18"/>
              </w:rPr>
            </w:pPr>
            <w:r w:rsidRPr="00EC26AA">
              <w:rPr>
                <w:sz w:val="18"/>
              </w:rPr>
              <w:t>Dakar</w:t>
            </w:r>
          </w:p>
        </w:tc>
        <w:tc>
          <w:tcPr>
            <w:tcW w:w="1431" w:type="dxa"/>
            <w:shd w:val="clear" w:color="auto" w:fill="auto"/>
          </w:tcPr>
          <w:p w:rsidR="00500318" w:rsidRPr="00EC26AA" w:rsidRDefault="00500318" w:rsidP="002B6316">
            <w:pPr>
              <w:jc w:val="left"/>
              <w:rPr>
                <w:sz w:val="18"/>
              </w:rPr>
            </w:pPr>
            <w:r w:rsidRPr="00EC26AA">
              <w:rPr>
                <w:sz w:val="18"/>
              </w:rPr>
              <w:t>OAPI -</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Senegal</w:t>
            </w:r>
          </w:p>
          <w:p w:rsidR="00500318" w:rsidRPr="00EC26AA" w:rsidRDefault="00500318" w:rsidP="002B6316">
            <w:pPr>
              <w:jc w:val="left"/>
              <w:rPr>
                <w:sz w:val="18"/>
              </w:rPr>
            </w:pP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9.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June 24 to 28, 2013</w:t>
            </w:r>
          </w:p>
        </w:tc>
        <w:tc>
          <w:tcPr>
            <w:tcW w:w="1404" w:type="dxa"/>
            <w:shd w:val="clear" w:color="auto" w:fill="auto"/>
          </w:tcPr>
          <w:p w:rsidR="00500318" w:rsidRPr="00EC26AA" w:rsidRDefault="00500318" w:rsidP="002B6316">
            <w:pPr>
              <w:jc w:val="left"/>
              <w:rPr>
                <w:sz w:val="18"/>
              </w:rPr>
            </w:pPr>
            <w:r w:rsidRPr="00EC26AA">
              <w:rPr>
                <w:sz w:val="18"/>
              </w:rPr>
              <w:t>Abidjan</w:t>
            </w:r>
          </w:p>
        </w:tc>
        <w:tc>
          <w:tcPr>
            <w:tcW w:w="1431" w:type="dxa"/>
            <w:shd w:val="clear" w:color="auto" w:fill="auto"/>
          </w:tcPr>
          <w:p w:rsidR="00500318" w:rsidRPr="00EC26AA" w:rsidRDefault="00500318" w:rsidP="002B6316">
            <w:pPr>
              <w:jc w:val="left"/>
              <w:rPr>
                <w:sz w:val="18"/>
              </w:rPr>
            </w:pPr>
            <w:r w:rsidRPr="00EC26AA">
              <w:rPr>
                <w:sz w:val="18"/>
              </w:rPr>
              <w:t>OAPI</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Côte d’Ivoire</w:t>
            </w:r>
          </w:p>
          <w:p w:rsidR="00500318" w:rsidRPr="00EC26AA" w:rsidRDefault="00500318" w:rsidP="002B6316">
            <w:pPr>
              <w:jc w:val="left"/>
              <w:rPr>
                <w:sz w:val="18"/>
              </w:rPr>
            </w:pP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10.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27 to 29, 2015</w:t>
            </w:r>
          </w:p>
        </w:tc>
        <w:tc>
          <w:tcPr>
            <w:tcW w:w="1404" w:type="dxa"/>
            <w:shd w:val="clear" w:color="auto" w:fill="auto"/>
          </w:tcPr>
          <w:p w:rsidR="00500318" w:rsidRPr="00EC26AA" w:rsidRDefault="00500318" w:rsidP="002B6316">
            <w:pPr>
              <w:jc w:val="left"/>
              <w:rPr>
                <w:sz w:val="18"/>
              </w:rPr>
            </w:pPr>
            <w:proofErr w:type="spellStart"/>
            <w:r w:rsidRPr="00EC26AA">
              <w:rPr>
                <w:sz w:val="18"/>
              </w:rPr>
              <w:t>Buea</w:t>
            </w:r>
            <w:proofErr w:type="spellEnd"/>
          </w:p>
        </w:tc>
        <w:tc>
          <w:tcPr>
            <w:tcW w:w="1431" w:type="dxa"/>
            <w:shd w:val="clear" w:color="auto" w:fill="auto"/>
          </w:tcPr>
          <w:p w:rsidR="00500318" w:rsidRPr="00EC26AA" w:rsidRDefault="00500318" w:rsidP="002B6316">
            <w:pPr>
              <w:jc w:val="left"/>
              <w:rPr>
                <w:sz w:val="18"/>
              </w:rPr>
            </w:pPr>
            <w:r w:rsidRPr="00EC26AA">
              <w:rPr>
                <w:sz w:val="18"/>
              </w:rPr>
              <w:t>OAPI–UPOV  IRAD</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Cameroon</w:t>
            </w:r>
          </w:p>
          <w:p w:rsidR="00500318" w:rsidRPr="00EC26AA" w:rsidRDefault="00500318" w:rsidP="002B6316">
            <w:pPr>
              <w:jc w:val="left"/>
              <w:rPr>
                <w:sz w:val="18"/>
              </w:rPr>
            </w:pPr>
            <w:r w:rsidRPr="00EC26AA">
              <w:rPr>
                <w:sz w:val="18"/>
              </w:rPr>
              <w:t>50 participants</w:t>
            </w:r>
          </w:p>
        </w:tc>
      </w:tr>
      <w:tr w:rsidR="00500318" w:rsidRPr="00EC26AA" w:rsidTr="002B6316">
        <w:trPr>
          <w:cantSplit/>
        </w:trPr>
        <w:tc>
          <w:tcPr>
            <w:tcW w:w="2184" w:type="dxa"/>
            <w:shd w:val="clear" w:color="auto" w:fill="auto"/>
          </w:tcPr>
          <w:p w:rsidR="00500318" w:rsidRPr="00EC26AA" w:rsidRDefault="00500318" w:rsidP="002B6316">
            <w:pPr>
              <w:jc w:val="left"/>
              <w:rPr>
                <w:sz w:val="18"/>
              </w:rPr>
            </w:pPr>
            <w:r w:rsidRPr="00EC26AA">
              <w:rPr>
                <w:sz w:val="18"/>
              </w:rPr>
              <w:t>11.  Information and awareness-raising for experts in agricultural research centers</w:t>
            </w:r>
          </w:p>
        </w:tc>
        <w:tc>
          <w:tcPr>
            <w:tcW w:w="1276" w:type="dxa"/>
            <w:shd w:val="clear" w:color="auto" w:fill="auto"/>
          </w:tcPr>
          <w:p w:rsidR="00500318" w:rsidRPr="00EC26AA" w:rsidRDefault="00500318" w:rsidP="002B6316">
            <w:pPr>
              <w:jc w:val="left"/>
              <w:rPr>
                <w:sz w:val="18"/>
              </w:rPr>
            </w:pPr>
            <w:r w:rsidRPr="00EC26AA">
              <w:rPr>
                <w:sz w:val="18"/>
              </w:rPr>
              <w:t>from September 26 to 28, 2016</w:t>
            </w:r>
          </w:p>
        </w:tc>
        <w:tc>
          <w:tcPr>
            <w:tcW w:w="1404" w:type="dxa"/>
            <w:shd w:val="clear" w:color="auto" w:fill="auto"/>
          </w:tcPr>
          <w:p w:rsidR="00500318" w:rsidRPr="00EC26AA" w:rsidRDefault="00500318" w:rsidP="002B6316">
            <w:pPr>
              <w:jc w:val="left"/>
              <w:rPr>
                <w:sz w:val="18"/>
              </w:rPr>
            </w:pPr>
            <w:r w:rsidRPr="00EC26AA">
              <w:rPr>
                <w:sz w:val="18"/>
              </w:rPr>
              <w:t>Abidjan</w:t>
            </w:r>
          </w:p>
        </w:tc>
        <w:tc>
          <w:tcPr>
            <w:tcW w:w="1431" w:type="dxa"/>
            <w:shd w:val="clear" w:color="auto" w:fill="auto"/>
          </w:tcPr>
          <w:p w:rsidR="00500318" w:rsidRPr="00EC26AA" w:rsidRDefault="00500318" w:rsidP="002B6316">
            <w:pPr>
              <w:jc w:val="left"/>
              <w:rPr>
                <w:sz w:val="18"/>
              </w:rPr>
            </w:pPr>
            <w:r w:rsidRPr="00EC26AA">
              <w:rPr>
                <w:sz w:val="18"/>
              </w:rPr>
              <w:t>OAPI–UPOV  CNRA</w:t>
            </w:r>
          </w:p>
        </w:tc>
        <w:tc>
          <w:tcPr>
            <w:tcW w:w="1700" w:type="dxa"/>
            <w:shd w:val="clear" w:color="auto" w:fill="auto"/>
          </w:tcPr>
          <w:p w:rsidR="00500318" w:rsidRPr="00EC26AA" w:rsidRDefault="00500318" w:rsidP="002B6316">
            <w:pPr>
              <w:jc w:val="left"/>
              <w:rPr>
                <w:sz w:val="18"/>
              </w:rPr>
            </w:pPr>
            <w:r w:rsidRPr="00EC26AA">
              <w:rPr>
                <w:sz w:val="18"/>
              </w:rPr>
              <w:t>Raise awareness</w:t>
            </w:r>
          </w:p>
        </w:tc>
        <w:tc>
          <w:tcPr>
            <w:tcW w:w="1978" w:type="dxa"/>
            <w:shd w:val="clear" w:color="auto" w:fill="auto"/>
          </w:tcPr>
          <w:p w:rsidR="00500318" w:rsidRPr="00EC26AA" w:rsidRDefault="00500318" w:rsidP="002B6316">
            <w:pPr>
              <w:jc w:val="left"/>
              <w:rPr>
                <w:sz w:val="18"/>
              </w:rPr>
            </w:pPr>
            <w:r w:rsidRPr="00EC26AA">
              <w:rPr>
                <w:sz w:val="18"/>
              </w:rPr>
              <w:t>Côte d’Ivoire</w:t>
            </w:r>
          </w:p>
          <w:p w:rsidR="00500318" w:rsidRPr="00EC26AA" w:rsidRDefault="00500318" w:rsidP="002B6316">
            <w:pPr>
              <w:jc w:val="left"/>
              <w:rPr>
                <w:sz w:val="18"/>
              </w:rPr>
            </w:pPr>
            <w:r w:rsidRPr="00EC26AA">
              <w:rPr>
                <w:sz w:val="18"/>
              </w:rPr>
              <w:t>56 participants</w:t>
            </w:r>
          </w:p>
        </w:tc>
      </w:tr>
    </w:tbl>
    <w:p w:rsidR="00500318" w:rsidRPr="00EC26AA" w:rsidRDefault="00500318" w:rsidP="00500318"/>
    <w:p w:rsidR="00164C89" w:rsidRDefault="00164C89" w:rsidP="00164C89">
      <w:pPr>
        <w:jc w:val="left"/>
        <w:rPr>
          <w:rFonts w:cs="Arial"/>
        </w:rPr>
      </w:pPr>
    </w:p>
    <w:p w:rsidR="00164C89" w:rsidRPr="0087603D" w:rsidRDefault="00164C89" w:rsidP="00164C89">
      <w:pPr>
        <w:jc w:val="left"/>
        <w:rPr>
          <w:rFonts w:cs="Arial"/>
        </w:rPr>
      </w:pPr>
    </w:p>
    <w:p w:rsidR="00164C89" w:rsidRPr="0075031D" w:rsidRDefault="00164C89" w:rsidP="00164C89">
      <w:pPr>
        <w:jc w:val="right"/>
      </w:pPr>
      <w:r w:rsidRPr="0075031D">
        <w:t xml:space="preserve">[Annex </w:t>
      </w:r>
      <w:r>
        <w:t>X</w:t>
      </w:r>
      <w:r w:rsidRPr="0075031D">
        <w:t>I</w:t>
      </w:r>
      <w:r>
        <w:t>V</w:t>
      </w:r>
      <w:r w:rsidRPr="0075031D">
        <w:t xml:space="preserve"> follows]</w:t>
      </w:r>
    </w:p>
    <w:p w:rsidR="00164C89" w:rsidRPr="0075031D" w:rsidRDefault="00164C89" w:rsidP="00164C89">
      <w:pPr>
        <w:jc w:val="left"/>
      </w:pPr>
    </w:p>
    <w:p w:rsidR="00164C89" w:rsidRDefault="00164C89" w:rsidP="00164C89">
      <w:pPr>
        <w:jc w:val="left"/>
        <w:sectPr w:rsidR="00164C89" w:rsidSect="00500318">
          <w:headerReference w:type="default" r:id="rId32"/>
          <w:pgSz w:w="11907" w:h="16840" w:code="9"/>
          <w:pgMar w:top="510" w:right="1134" w:bottom="1134" w:left="1134" w:header="510" w:footer="680" w:gutter="0"/>
          <w:pgNumType w:start="1"/>
          <w:cols w:space="720"/>
          <w:titlePg/>
        </w:sectPr>
      </w:pPr>
    </w:p>
    <w:p w:rsidR="00164C89" w:rsidRPr="0075031D" w:rsidRDefault="00164C89" w:rsidP="00164C89">
      <w:pPr>
        <w:jc w:val="center"/>
      </w:pPr>
      <w:r>
        <w:t>C/51/15</w:t>
      </w:r>
    </w:p>
    <w:p w:rsidR="00164C89" w:rsidRPr="0075031D" w:rsidRDefault="00164C89" w:rsidP="00164C89">
      <w:pPr>
        <w:jc w:val="center"/>
      </w:pPr>
    </w:p>
    <w:p w:rsidR="00164C89" w:rsidRPr="0075031D" w:rsidRDefault="00164C89" w:rsidP="00164C89">
      <w:pPr>
        <w:jc w:val="center"/>
      </w:pPr>
      <w:r w:rsidRPr="0075031D">
        <w:t xml:space="preserve">ANNEX </w:t>
      </w:r>
      <w:r>
        <w:t>XIV</w:t>
      </w:r>
    </w:p>
    <w:p w:rsidR="00164C89" w:rsidRPr="0075031D" w:rsidRDefault="00164C89" w:rsidP="00164C89">
      <w:pPr>
        <w:jc w:val="center"/>
      </w:pPr>
    </w:p>
    <w:p w:rsidR="00164C89" w:rsidRDefault="00164C89" w:rsidP="00164C89">
      <w:pPr>
        <w:jc w:val="center"/>
      </w:pPr>
    </w:p>
    <w:p w:rsidR="00164C89" w:rsidRPr="0075031D" w:rsidRDefault="0090752A" w:rsidP="00164C89">
      <w:pPr>
        <w:jc w:val="center"/>
      </w:pPr>
      <w:r>
        <w:t>PERU</w:t>
      </w:r>
    </w:p>
    <w:p w:rsidR="00164C89" w:rsidRPr="00576BB3" w:rsidRDefault="00164C89" w:rsidP="00164C89">
      <w:pPr>
        <w:rPr>
          <w:lang w:val="en-GB"/>
        </w:rPr>
      </w:pPr>
    </w:p>
    <w:p w:rsidR="00164C89" w:rsidRDefault="00164C89" w:rsidP="00164C89">
      <w:pPr>
        <w:rPr>
          <w:lang w:val="en-GB"/>
        </w:rPr>
      </w:pPr>
    </w:p>
    <w:p w:rsidR="002A3B62" w:rsidRPr="004140DF" w:rsidRDefault="002A3B62" w:rsidP="002A3B62">
      <w:r w:rsidRPr="004140DF">
        <w:t>PLANT VARIETY PROTECTION</w:t>
      </w:r>
    </w:p>
    <w:p w:rsidR="002A3B62" w:rsidRPr="004140DF" w:rsidRDefault="002A3B62" w:rsidP="002A3B62"/>
    <w:p w:rsidR="002A3B62" w:rsidRPr="004140DF" w:rsidRDefault="002A3B62" w:rsidP="002A3B62">
      <w:pPr>
        <w:rPr>
          <w:u w:val="single"/>
        </w:rPr>
      </w:pPr>
      <w:r w:rsidRPr="004140DF">
        <w:rPr>
          <w:u w:val="single"/>
        </w:rPr>
        <w:t>Activities for the promotion of plant variety protection</w:t>
      </w:r>
    </w:p>
    <w:p w:rsidR="002A3B62" w:rsidRPr="004140DF" w:rsidRDefault="002A3B62" w:rsidP="002A3B62"/>
    <w:tbl>
      <w:tblPr>
        <w:tblStyle w:val="TableGrid"/>
        <w:tblW w:w="9972" w:type="dxa"/>
        <w:tblLayout w:type="fixed"/>
        <w:tblCellMar>
          <w:top w:w="28" w:type="dxa"/>
          <w:left w:w="57" w:type="dxa"/>
          <w:bottom w:w="28" w:type="dxa"/>
          <w:right w:w="57" w:type="dxa"/>
        </w:tblCellMar>
        <w:tblLook w:val="01E0" w:firstRow="1" w:lastRow="1" w:firstColumn="1" w:lastColumn="1" w:noHBand="0" w:noVBand="0"/>
      </w:tblPr>
      <w:tblGrid>
        <w:gridCol w:w="1617"/>
        <w:gridCol w:w="1054"/>
        <w:gridCol w:w="1276"/>
        <w:gridCol w:w="1551"/>
        <w:gridCol w:w="2206"/>
        <w:gridCol w:w="2268"/>
      </w:tblGrid>
      <w:tr w:rsidR="002A3B62" w:rsidRPr="004140DF" w:rsidTr="002B6316">
        <w:tc>
          <w:tcPr>
            <w:tcW w:w="1617" w:type="dxa"/>
          </w:tcPr>
          <w:p w:rsidR="002A3B62" w:rsidRPr="004140DF" w:rsidRDefault="002A3B62" w:rsidP="002B6316">
            <w:pPr>
              <w:jc w:val="left"/>
              <w:rPr>
                <w:sz w:val="18"/>
              </w:rPr>
            </w:pPr>
            <w:r w:rsidRPr="004140DF">
              <w:rPr>
                <w:sz w:val="18"/>
              </w:rPr>
              <w:t>Activity</w:t>
            </w:r>
          </w:p>
        </w:tc>
        <w:tc>
          <w:tcPr>
            <w:tcW w:w="1054" w:type="dxa"/>
          </w:tcPr>
          <w:p w:rsidR="002A3B62" w:rsidRPr="004140DF" w:rsidRDefault="002A3B62" w:rsidP="002B6316">
            <w:pPr>
              <w:jc w:val="left"/>
              <w:rPr>
                <w:sz w:val="18"/>
              </w:rPr>
            </w:pPr>
            <w:r w:rsidRPr="004140DF">
              <w:rPr>
                <w:sz w:val="18"/>
              </w:rPr>
              <w:t>Date</w:t>
            </w:r>
          </w:p>
        </w:tc>
        <w:tc>
          <w:tcPr>
            <w:tcW w:w="1276" w:type="dxa"/>
          </w:tcPr>
          <w:p w:rsidR="002A3B62" w:rsidRPr="004140DF" w:rsidRDefault="002A3B62" w:rsidP="002B6316">
            <w:pPr>
              <w:jc w:val="left"/>
              <w:rPr>
                <w:sz w:val="18"/>
              </w:rPr>
            </w:pPr>
            <w:r w:rsidRPr="004140DF">
              <w:rPr>
                <w:sz w:val="18"/>
              </w:rPr>
              <w:t>Place</w:t>
            </w:r>
          </w:p>
        </w:tc>
        <w:tc>
          <w:tcPr>
            <w:tcW w:w="1551" w:type="dxa"/>
          </w:tcPr>
          <w:p w:rsidR="002A3B62" w:rsidRPr="004140DF" w:rsidRDefault="002A3B62" w:rsidP="002B6316">
            <w:pPr>
              <w:jc w:val="left"/>
              <w:rPr>
                <w:sz w:val="18"/>
              </w:rPr>
            </w:pPr>
            <w:r w:rsidRPr="004140DF">
              <w:rPr>
                <w:sz w:val="18"/>
              </w:rPr>
              <w:t>Organizer</w:t>
            </w:r>
          </w:p>
        </w:tc>
        <w:tc>
          <w:tcPr>
            <w:tcW w:w="2206" w:type="dxa"/>
          </w:tcPr>
          <w:p w:rsidR="002A3B62" w:rsidRPr="004140DF" w:rsidRDefault="002A3B62" w:rsidP="002B6316">
            <w:pPr>
              <w:jc w:val="left"/>
              <w:rPr>
                <w:sz w:val="18"/>
              </w:rPr>
            </w:pPr>
            <w:r w:rsidRPr="004140DF">
              <w:rPr>
                <w:sz w:val="18"/>
              </w:rPr>
              <w:t>Aim of activity</w:t>
            </w:r>
          </w:p>
        </w:tc>
        <w:tc>
          <w:tcPr>
            <w:tcW w:w="2268" w:type="dxa"/>
          </w:tcPr>
          <w:p w:rsidR="002A3B62" w:rsidRPr="004140DF" w:rsidRDefault="002A3B62" w:rsidP="002B6316">
            <w:pPr>
              <w:jc w:val="left"/>
              <w:rPr>
                <w:sz w:val="18"/>
              </w:rPr>
            </w:pPr>
            <w:r w:rsidRPr="004140DF">
              <w:rPr>
                <w:sz w:val="18"/>
              </w:rPr>
              <w:t>Participating countries/ organizations (number of participants from each country/ organization)</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1. Procedure for the protection of new plant varieties in Peru</w:t>
            </w:r>
          </w:p>
        </w:tc>
        <w:tc>
          <w:tcPr>
            <w:tcW w:w="1054" w:type="dxa"/>
          </w:tcPr>
          <w:p w:rsidR="002A3B62" w:rsidRPr="004140DF" w:rsidRDefault="002A3B62" w:rsidP="002B6316">
            <w:pPr>
              <w:jc w:val="left"/>
              <w:rPr>
                <w:rFonts w:cs="Arial"/>
                <w:sz w:val="18"/>
                <w:szCs w:val="18"/>
              </w:rPr>
            </w:pPr>
            <w:r w:rsidRPr="004140DF">
              <w:rPr>
                <w:rFonts w:cs="Arial"/>
                <w:sz w:val="18"/>
                <w:szCs w:val="18"/>
              </w:rPr>
              <w:t>April 27, 2017</w:t>
            </w:r>
          </w:p>
        </w:tc>
        <w:tc>
          <w:tcPr>
            <w:tcW w:w="1276" w:type="dxa"/>
          </w:tcPr>
          <w:p w:rsidR="002A3B62" w:rsidRPr="004140DF" w:rsidRDefault="002A3B62" w:rsidP="002B6316">
            <w:pPr>
              <w:jc w:val="left"/>
              <w:rPr>
                <w:rFonts w:cs="Arial"/>
                <w:sz w:val="18"/>
                <w:szCs w:val="18"/>
              </w:rPr>
            </w:pPr>
            <w:r w:rsidRPr="004140DF">
              <w:rPr>
                <w:rFonts w:cs="Arial"/>
                <w:sz w:val="18"/>
                <w:szCs w:val="18"/>
              </w:rPr>
              <w:t>National Agrarian University - La Molina (UNALM), Lima</w:t>
            </w:r>
          </w:p>
        </w:tc>
        <w:tc>
          <w:tcPr>
            <w:tcW w:w="1551" w:type="dxa"/>
          </w:tcPr>
          <w:p w:rsidR="002A3B62" w:rsidRPr="004140DF" w:rsidRDefault="002A3B62" w:rsidP="002B6316">
            <w:pPr>
              <w:jc w:val="left"/>
              <w:rPr>
                <w:rFonts w:cs="Arial"/>
                <w:sz w:val="18"/>
                <w:szCs w:val="18"/>
              </w:rPr>
            </w:pPr>
            <w:r w:rsidRPr="004140DF">
              <w:rPr>
                <w:rFonts w:cs="Arial"/>
                <w:sz w:val="18"/>
                <w:szCs w:val="18"/>
              </w:rPr>
              <w:t>UNALM, National Institute for the Defense of Competition and Protection of Intellectual Property (INDECOPI)</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promote registration at the university.</w:t>
            </w:r>
          </w:p>
        </w:tc>
        <w:tc>
          <w:tcPr>
            <w:tcW w:w="2268" w:type="dxa"/>
          </w:tcPr>
          <w:p w:rsidR="002A3B62" w:rsidRPr="004140DF" w:rsidRDefault="002A3B62" w:rsidP="002B6316">
            <w:pPr>
              <w:jc w:val="left"/>
              <w:rPr>
                <w:rFonts w:cs="Arial"/>
                <w:sz w:val="18"/>
                <w:szCs w:val="18"/>
              </w:rPr>
            </w:pPr>
            <w:r w:rsidRPr="004140DF">
              <w:rPr>
                <w:rFonts w:cs="Arial"/>
                <w:sz w:val="18"/>
                <w:szCs w:val="18"/>
              </w:rPr>
              <w:t>15 participants (including professors, researchers and students of the university)</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 xml:space="preserve">2. Protection of plant varieties in Peru:  new varieties of quinoa </w:t>
            </w:r>
          </w:p>
        </w:tc>
        <w:tc>
          <w:tcPr>
            <w:tcW w:w="1054" w:type="dxa"/>
          </w:tcPr>
          <w:p w:rsidR="002A3B62" w:rsidRPr="004140DF" w:rsidRDefault="002A3B62" w:rsidP="002B6316">
            <w:pPr>
              <w:jc w:val="left"/>
              <w:rPr>
                <w:rFonts w:cs="Arial"/>
                <w:sz w:val="18"/>
                <w:szCs w:val="18"/>
              </w:rPr>
            </w:pPr>
            <w:r w:rsidRPr="004140DF">
              <w:rPr>
                <w:rFonts w:cs="Arial"/>
                <w:sz w:val="18"/>
                <w:szCs w:val="18"/>
              </w:rPr>
              <w:t>March 23, 2017</w:t>
            </w:r>
          </w:p>
        </w:tc>
        <w:tc>
          <w:tcPr>
            <w:tcW w:w="1276" w:type="dxa"/>
          </w:tcPr>
          <w:p w:rsidR="002A3B62" w:rsidRPr="004140DF" w:rsidRDefault="002A3B62" w:rsidP="002B6316">
            <w:pPr>
              <w:jc w:val="left"/>
              <w:rPr>
                <w:rFonts w:cs="Arial"/>
                <w:sz w:val="18"/>
                <w:szCs w:val="18"/>
              </w:rPr>
            </w:pPr>
            <w:r w:rsidRPr="004140DF">
              <w:rPr>
                <w:rFonts w:cs="Arial"/>
                <w:sz w:val="18"/>
                <w:szCs w:val="18"/>
              </w:rPr>
              <w:t xml:space="preserve">National University of </w:t>
            </w:r>
            <w:r w:rsidRPr="004140DF">
              <w:rPr>
                <w:rFonts w:cs="Arial"/>
                <w:sz w:val="18"/>
                <w:szCs w:val="18"/>
                <w:lang w:val="es-ES"/>
              </w:rPr>
              <w:t>Altiplano de Puno</w:t>
            </w:r>
          </w:p>
        </w:tc>
        <w:tc>
          <w:tcPr>
            <w:tcW w:w="1551" w:type="dxa"/>
          </w:tcPr>
          <w:p w:rsidR="002A3B62" w:rsidRPr="004140DF" w:rsidRDefault="002A3B62" w:rsidP="002B6316">
            <w:pPr>
              <w:jc w:val="left"/>
              <w:rPr>
                <w:rFonts w:cs="Arial"/>
                <w:sz w:val="18"/>
                <w:szCs w:val="18"/>
              </w:rPr>
            </w:pPr>
            <w:r w:rsidRPr="004140DF">
              <w:rPr>
                <w:rFonts w:cs="Arial"/>
                <w:sz w:val="18"/>
                <w:szCs w:val="18"/>
              </w:rPr>
              <w:t>Ministry of Agriculture;  INDECOPI as co-organizer</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take stock of efforts to protect quinoa varieties in the country.</w:t>
            </w:r>
          </w:p>
        </w:tc>
        <w:tc>
          <w:tcPr>
            <w:tcW w:w="2268" w:type="dxa"/>
          </w:tcPr>
          <w:p w:rsidR="002A3B62" w:rsidRPr="004140DF" w:rsidRDefault="002A3B62" w:rsidP="002B6316">
            <w:pPr>
              <w:jc w:val="left"/>
              <w:rPr>
                <w:rFonts w:cs="Arial"/>
                <w:sz w:val="18"/>
                <w:szCs w:val="18"/>
              </w:rPr>
            </w:pPr>
            <w:r w:rsidRPr="004140DF">
              <w:rPr>
                <w:rFonts w:cs="Arial"/>
                <w:sz w:val="18"/>
                <w:szCs w:val="18"/>
              </w:rPr>
              <w:t>30 participants (including professors, researchers and students from Peru and other countries taking part in the VI World Congress on Quinoa and the III International Symposium on Andean Grains)</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 xml:space="preserve">3. Protection of plant varieties in Peru – breeders’ certificates </w:t>
            </w:r>
          </w:p>
        </w:tc>
        <w:tc>
          <w:tcPr>
            <w:tcW w:w="1054" w:type="dxa"/>
          </w:tcPr>
          <w:p w:rsidR="002A3B62" w:rsidRPr="004140DF" w:rsidRDefault="002A3B62" w:rsidP="002B6316">
            <w:pPr>
              <w:jc w:val="left"/>
              <w:rPr>
                <w:rFonts w:cs="Arial"/>
                <w:sz w:val="18"/>
                <w:szCs w:val="18"/>
              </w:rPr>
            </w:pPr>
            <w:r w:rsidRPr="004140DF">
              <w:rPr>
                <w:rFonts w:cs="Arial"/>
                <w:sz w:val="18"/>
                <w:szCs w:val="18"/>
              </w:rPr>
              <w:t>June 27, 2017</w:t>
            </w:r>
          </w:p>
        </w:tc>
        <w:tc>
          <w:tcPr>
            <w:tcW w:w="1276" w:type="dxa"/>
          </w:tcPr>
          <w:p w:rsidR="002A3B62" w:rsidRPr="004140DF" w:rsidRDefault="002A3B62" w:rsidP="002B6316">
            <w:pPr>
              <w:jc w:val="left"/>
              <w:rPr>
                <w:rFonts w:cs="Arial"/>
                <w:sz w:val="18"/>
                <w:szCs w:val="18"/>
              </w:rPr>
            </w:pPr>
            <w:r w:rsidRPr="004140DF">
              <w:rPr>
                <w:rFonts w:cs="Arial"/>
                <w:sz w:val="18"/>
                <w:szCs w:val="18"/>
              </w:rPr>
              <w:t>Faculty of Agronomy in the National University of Saint Augustine - Arequipa</w:t>
            </w:r>
          </w:p>
        </w:tc>
        <w:tc>
          <w:tcPr>
            <w:tcW w:w="1551" w:type="dxa"/>
          </w:tcPr>
          <w:p w:rsidR="002A3B62" w:rsidRPr="004140DF" w:rsidRDefault="002A3B62" w:rsidP="002B6316">
            <w:pPr>
              <w:jc w:val="left"/>
              <w:rPr>
                <w:rFonts w:cs="Arial"/>
                <w:sz w:val="18"/>
                <w:szCs w:val="18"/>
              </w:rPr>
            </w:pPr>
            <w:r w:rsidRPr="004140DF">
              <w:rPr>
                <w:rFonts w:cs="Arial"/>
                <w:sz w:val="18"/>
                <w:szCs w:val="18"/>
              </w:rPr>
              <w:t>National Institute for Agrarian Innovation (INIA)</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promote registration at the university.</w:t>
            </w:r>
          </w:p>
        </w:tc>
        <w:tc>
          <w:tcPr>
            <w:tcW w:w="2268" w:type="dxa"/>
          </w:tcPr>
          <w:p w:rsidR="002A3B62" w:rsidRPr="004140DF" w:rsidRDefault="002A3B62" w:rsidP="002B6316">
            <w:pPr>
              <w:jc w:val="left"/>
              <w:rPr>
                <w:rFonts w:cs="Arial"/>
                <w:sz w:val="18"/>
                <w:szCs w:val="18"/>
              </w:rPr>
            </w:pPr>
            <w:r w:rsidRPr="004140DF">
              <w:rPr>
                <w:rFonts w:cs="Arial"/>
                <w:sz w:val="18"/>
                <w:szCs w:val="18"/>
              </w:rPr>
              <w:t>116 participants (including professors, researchers and students of the university)</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4. Protection of plant varieties in Peru – breeders’ certificates</w:t>
            </w:r>
          </w:p>
        </w:tc>
        <w:tc>
          <w:tcPr>
            <w:tcW w:w="1054" w:type="dxa"/>
          </w:tcPr>
          <w:p w:rsidR="002A3B62" w:rsidRPr="004140DF" w:rsidRDefault="002A3B62" w:rsidP="002B6316">
            <w:pPr>
              <w:jc w:val="left"/>
              <w:rPr>
                <w:rFonts w:cs="Arial"/>
                <w:sz w:val="18"/>
                <w:szCs w:val="18"/>
              </w:rPr>
            </w:pPr>
            <w:r w:rsidRPr="004140DF">
              <w:rPr>
                <w:rFonts w:cs="Arial"/>
                <w:sz w:val="18"/>
                <w:szCs w:val="18"/>
              </w:rPr>
              <w:t>August 17, 2017</w:t>
            </w:r>
          </w:p>
        </w:tc>
        <w:tc>
          <w:tcPr>
            <w:tcW w:w="1276" w:type="dxa"/>
          </w:tcPr>
          <w:p w:rsidR="002A3B62" w:rsidRPr="004140DF" w:rsidRDefault="002A3B62" w:rsidP="002B6316">
            <w:pPr>
              <w:jc w:val="left"/>
              <w:rPr>
                <w:rFonts w:cs="Arial"/>
                <w:sz w:val="18"/>
                <w:szCs w:val="18"/>
              </w:rPr>
            </w:pPr>
            <w:r w:rsidRPr="004140DF">
              <w:rPr>
                <w:rFonts w:cs="Arial"/>
                <w:sz w:val="18"/>
                <w:szCs w:val="18"/>
              </w:rPr>
              <w:t>Regional Directorate of Agriculture -Loreto</w:t>
            </w:r>
          </w:p>
        </w:tc>
        <w:tc>
          <w:tcPr>
            <w:tcW w:w="1551" w:type="dxa"/>
          </w:tcPr>
          <w:p w:rsidR="002A3B62" w:rsidRPr="004140DF" w:rsidRDefault="002A3B62" w:rsidP="002B6316">
            <w:pPr>
              <w:jc w:val="left"/>
              <w:rPr>
                <w:rFonts w:cs="Arial"/>
                <w:sz w:val="18"/>
                <w:szCs w:val="18"/>
              </w:rPr>
            </w:pPr>
            <w:r w:rsidRPr="004140DF">
              <w:rPr>
                <w:rFonts w:cs="Arial"/>
                <w:sz w:val="18"/>
                <w:szCs w:val="18"/>
              </w:rPr>
              <w:t>INIA</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promote registration in the region.</w:t>
            </w:r>
          </w:p>
        </w:tc>
        <w:tc>
          <w:tcPr>
            <w:tcW w:w="2268" w:type="dxa"/>
          </w:tcPr>
          <w:p w:rsidR="002A3B62" w:rsidRPr="004140DF" w:rsidRDefault="002A3B62" w:rsidP="002B6316">
            <w:pPr>
              <w:jc w:val="left"/>
              <w:rPr>
                <w:rFonts w:cs="Arial"/>
                <w:sz w:val="18"/>
                <w:szCs w:val="18"/>
              </w:rPr>
            </w:pPr>
            <w:r w:rsidRPr="004140DF">
              <w:rPr>
                <w:rFonts w:cs="Arial"/>
                <w:sz w:val="18"/>
                <w:szCs w:val="18"/>
              </w:rPr>
              <w:t>37 participants (including professors, researchers and students from the region)</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5. Training course on the protection of new plant varieties under the UPOV Convention: opportunities for plant-breeding and Peruvian agriculture</w:t>
            </w:r>
          </w:p>
        </w:tc>
        <w:tc>
          <w:tcPr>
            <w:tcW w:w="1054" w:type="dxa"/>
          </w:tcPr>
          <w:p w:rsidR="002A3B62" w:rsidRPr="004140DF" w:rsidRDefault="002A3B62" w:rsidP="002B6316">
            <w:pPr>
              <w:jc w:val="left"/>
              <w:rPr>
                <w:rFonts w:cs="Arial"/>
                <w:sz w:val="18"/>
                <w:szCs w:val="18"/>
              </w:rPr>
            </w:pPr>
            <w:r w:rsidRPr="004140DF">
              <w:rPr>
                <w:rFonts w:cs="Arial"/>
                <w:sz w:val="18"/>
                <w:szCs w:val="18"/>
              </w:rPr>
              <w:t>August 7–9, 2017</w:t>
            </w:r>
          </w:p>
        </w:tc>
        <w:tc>
          <w:tcPr>
            <w:tcW w:w="1276" w:type="dxa"/>
          </w:tcPr>
          <w:p w:rsidR="002A3B62" w:rsidRPr="004140DF" w:rsidRDefault="002A3B62" w:rsidP="002B6316">
            <w:pPr>
              <w:jc w:val="left"/>
              <w:rPr>
                <w:rFonts w:cs="Arial"/>
                <w:sz w:val="18"/>
                <w:szCs w:val="18"/>
              </w:rPr>
            </w:pPr>
            <w:r w:rsidRPr="004140DF">
              <w:rPr>
                <w:rFonts w:cs="Arial"/>
                <w:sz w:val="18"/>
                <w:szCs w:val="18"/>
              </w:rPr>
              <w:t>National Institute of Health - Lima</w:t>
            </w:r>
          </w:p>
        </w:tc>
        <w:tc>
          <w:tcPr>
            <w:tcW w:w="1551" w:type="dxa"/>
          </w:tcPr>
          <w:p w:rsidR="002A3B62" w:rsidRPr="004140DF" w:rsidRDefault="002A3B62" w:rsidP="002B6316">
            <w:pPr>
              <w:jc w:val="left"/>
              <w:rPr>
                <w:rFonts w:cs="Arial"/>
                <w:sz w:val="18"/>
                <w:szCs w:val="18"/>
              </w:rPr>
            </w:pPr>
            <w:r w:rsidRPr="004140DF">
              <w:rPr>
                <w:rFonts w:cs="Arial"/>
                <w:sz w:val="18"/>
                <w:szCs w:val="18"/>
              </w:rPr>
              <w:t>INDECOPI and UPOV</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promote registration in the region.</w:t>
            </w:r>
          </w:p>
        </w:tc>
        <w:tc>
          <w:tcPr>
            <w:tcW w:w="2268" w:type="dxa"/>
          </w:tcPr>
          <w:p w:rsidR="002A3B62" w:rsidRPr="004140DF" w:rsidRDefault="002A3B62" w:rsidP="002B6316">
            <w:pPr>
              <w:jc w:val="left"/>
              <w:rPr>
                <w:rFonts w:cs="Arial"/>
                <w:sz w:val="18"/>
                <w:szCs w:val="18"/>
              </w:rPr>
            </w:pPr>
            <w:r w:rsidRPr="004140DF">
              <w:rPr>
                <w:rFonts w:cs="Arial"/>
                <w:sz w:val="18"/>
                <w:szCs w:val="18"/>
              </w:rPr>
              <w:t>23 participants (including professors, researchers and students of universities in Lima and national research institutes)</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6. Protection of plant varieties in Peru – breeders’ certificates</w:t>
            </w:r>
          </w:p>
        </w:tc>
        <w:tc>
          <w:tcPr>
            <w:tcW w:w="1054" w:type="dxa"/>
          </w:tcPr>
          <w:p w:rsidR="002A3B62" w:rsidRPr="004140DF" w:rsidRDefault="002A3B62" w:rsidP="002B6316">
            <w:pPr>
              <w:jc w:val="left"/>
              <w:rPr>
                <w:rFonts w:cs="Arial"/>
                <w:sz w:val="18"/>
                <w:szCs w:val="18"/>
              </w:rPr>
            </w:pPr>
            <w:r w:rsidRPr="004140DF">
              <w:rPr>
                <w:rFonts w:cs="Arial"/>
                <w:sz w:val="18"/>
                <w:szCs w:val="18"/>
              </w:rPr>
              <w:t>August 28, 2017</w:t>
            </w:r>
          </w:p>
        </w:tc>
        <w:tc>
          <w:tcPr>
            <w:tcW w:w="1276" w:type="dxa"/>
          </w:tcPr>
          <w:p w:rsidR="002A3B62" w:rsidRPr="004140DF" w:rsidRDefault="002A3B62" w:rsidP="002B6316">
            <w:pPr>
              <w:jc w:val="left"/>
              <w:rPr>
                <w:rFonts w:cs="Arial"/>
                <w:sz w:val="18"/>
                <w:szCs w:val="18"/>
              </w:rPr>
            </w:pPr>
            <w:r w:rsidRPr="004140DF">
              <w:rPr>
                <w:rFonts w:cs="Arial"/>
                <w:sz w:val="18"/>
                <w:szCs w:val="18"/>
              </w:rPr>
              <w:t>National Institute of Health - Lima</w:t>
            </w:r>
          </w:p>
        </w:tc>
        <w:tc>
          <w:tcPr>
            <w:tcW w:w="1551" w:type="dxa"/>
          </w:tcPr>
          <w:p w:rsidR="002A3B62" w:rsidRPr="004140DF" w:rsidRDefault="002A3B62" w:rsidP="002B6316">
            <w:pPr>
              <w:jc w:val="left"/>
              <w:rPr>
                <w:rFonts w:cs="Arial"/>
                <w:sz w:val="18"/>
                <w:szCs w:val="18"/>
              </w:rPr>
            </w:pPr>
            <w:r w:rsidRPr="004140DF">
              <w:rPr>
                <w:rFonts w:cs="Arial"/>
                <w:sz w:val="18"/>
                <w:szCs w:val="18"/>
              </w:rPr>
              <w:t>National Institute of Health – Ministry of Health</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promote registration within the Institute.</w:t>
            </w:r>
          </w:p>
        </w:tc>
        <w:tc>
          <w:tcPr>
            <w:tcW w:w="2268" w:type="dxa"/>
          </w:tcPr>
          <w:p w:rsidR="002A3B62" w:rsidRPr="004140DF" w:rsidRDefault="002A3B62" w:rsidP="002B6316">
            <w:pPr>
              <w:jc w:val="left"/>
              <w:rPr>
                <w:rFonts w:cs="Arial"/>
                <w:sz w:val="18"/>
                <w:szCs w:val="18"/>
              </w:rPr>
            </w:pPr>
            <w:r w:rsidRPr="004140DF">
              <w:rPr>
                <w:rFonts w:cs="Arial"/>
                <w:sz w:val="18"/>
                <w:szCs w:val="18"/>
              </w:rPr>
              <w:t>15 participants (researchers from the Institute)</w:t>
            </w:r>
          </w:p>
        </w:tc>
      </w:tr>
      <w:tr w:rsidR="002A3B62" w:rsidRPr="004140DF" w:rsidTr="002B6316">
        <w:tc>
          <w:tcPr>
            <w:tcW w:w="1617" w:type="dxa"/>
          </w:tcPr>
          <w:p w:rsidR="002A3B62" w:rsidRPr="004140DF" w:rsidRDefault="002A3B62" w:rsidP="002B6316">
            <w:pPr>
              <w:jc w:val="left"/>
              <w:rPr>
                <w:rFonts w:cs="Arial"/>
                <w:sz w:val="18"/>
                <w:szCs w:val="18"/>
              </w:rPr>
            </w:pPr>
            <w:r w:rsidRPr="004140DF">
              <w:rPr>
                <w:rFonts w:cs="Arial"/>
                <w:sz w:val="18"/>
                <w:szCs w:val="18"/>
              </w:rPr>
              <w:t>7. Protection of plant varieties in Peru – breeders’ certificates</w:t>
            </w:r>
          </w:p>
        </w:tc>
        <w:tc>
          <w:tcPr>
            <w:tcW w:w="1054" w:type="dxa"/>
          </w:tcPr>
          <w:p w:rsidR="002A3B62" w:rsidRPr="004140DF" w:rsidRDefault="002A3B62" w:rsidP="002B6316">
            <w:pPr>
              <w:jc w:val="left"/>
              <w:rPr>
                <w:rFonts w:cs="Arial"/>
                <w:sz w:val="18"/>
                <w:szCs w:val="18"/>
              </w:rPr>
            </w:pPr>
            <w:r w:rsidRPr="004140DF">
              <w:rPr>
                <w:rFonts w:cs="Arial"/>
                <w:sz w:val="18"/>
                <w:szCs w:val="18"/>
              </w:rPr>
              <w:t>September 6, 2017</w:t>
            </w:r>
          </w:p>
        </w:tc>
        <w:tc>
          <w:tcPr>
            <w:tcW w:w="1276" w:type="dxa"/>
          </w:tcPr>
          <w:p w:rsidR="002A3B62" w:rsidRPr="004140DF" w:rsidRDefault="002A3B62" w:rsidP="002B6316">
            <w:pPr>
              <w:jc w:val="left"/>
              <w:rPr>
                <w:rFonts w:cs="Arial"/>
                <w:sz w:val="18"/>
                <w:szCs w:val="18"/>
              </w:rPr>
            </w:pPr>
            <w:proofErr w:type="spellStart"/>
            <w:r w:rsidRPr="004140DF">
              <w:rPr>
                <w:rFonts w:cs="Arial"/>
                <w:sz w:val="18"/>
                <w:szCs w:val="18"/>
              </w:rPr>
              <w:t>Cayetano</w:t>
            </w:r>
            <w:proofErr w:type="spellEnd"/>
            <w:r w:rsidRPr="004140DF">
              <w:rPr>
                <w:rFonts w:cs="Arial"/>
                <w:sz w:val="18"/>
                <w:szCs w:val="18"/>
              </w:rPr>
              <w:t xml:space="preserve"> Heredia University - Lima</w:t>
            </w:r>
          </w:p>
        </w:tc>
        <w:tc>
          <w:tcPr>
            <w:tcW w:w="1551" w:type="dxa"/>
          </w:tcPr>
          <w:p w:rsidR="002A3B62" w:rsidRPr="004140DF" w:rsidRDefault="002A3B62" w:rsidP="002B6316">
            <w:pPr>
              <w:jc w:val="left"/>
              <w:rPr>
                <w:rFonts w:cs="Arial"/>
                <w:sz w:val="18"/>
                <w:szCs w:val="18"/>
              </w:rPr>
            </w:pPr>
            <w:proofErr w:type="spellStart"/>
            <w:r w:rsidRPr="004140DF">
              <w:rPr>
                <w:rFonts w:cs="Arial"/>
                <w:sz w:val="18"/>
                <w:szCs w:val="18"/>
              </w:rPr>
              <w:t>Cayetano</w:t>
            </w:r>
            <w:proofErr w:type="spellEnd"/>
            <w:r w:rsidRPr="004140DF">
              <w:rPr>
                <w:rFonts w:cs="Arial"/>
                <w:sz w:val="18"/>
                <w:szCs w:val="18"/>
              </w:rPr>
              <w:t xml:space="preserve"> Heredia University</w:t>
            </w:r>
          </w:p>
        </w:tc>
        <w:tc>
          <w:tcPr>
            <w:tcW w:w="2206" w:type="dxa"/>
          </w:tcPr>
          <w:p w:rsidR="002A3B62" w:rsidRPr="004140DF" w:rsidRDefault="002A3B62" w:rsidP="002B6316">
            <w:pPr>
              <w:jc w:val="left"/>
              <w:rPr>
                <w:rFonts w:cs="Arial"/>
                <w:sz w:val="18"/>
                <w:szCs w:val="18"/>
              </w:rPr>
            </w:pPr>
            <w:r w:rsidRPr="004140DF">
              <w:rPr>
                <w:rFonts w:cs="Arial"/>
                <w:sz w:val="18"/>
                <w:szCs w:val="18"/>
              </w:rPr>
              <w:t>Extend the domestic plant variety protection system and promote registration within the framework of the intellectual property course delivered at the university.</w:t>
            </w:r>
          </w:p>
        </w:tc>
        <w:tc>
          <w:tcPr>
            <w:tcW w:w="2268" w:type="dxa"/>
          </w:tcPr>
          <w:p w:rsidR="002A3B62" w:rsidRPr="004140DF" w:rsidRDefault="002A3B62" w:rsidP="002B6316">
            <w:pPr>
              <w:jc w:val="left"/>
              <w:rPr>
                <w:rFonts w:cs="Arial"/>
                <w:sz w:val="18"/>
                <w:szCs w:val="18"/>
              </w:rPr>
            </w:pPr>
            <w:r w:rsidRPr="004140DF">
              <w:rPr>
                <w:rFonts w:cs="Arial"/>
                <w:sz w:val="18"/>
                <w:szCs w:val="18"/>
              </w:rPr>
              <w:t>15 participants (students of the university)</w:t>
            </w:r>
          </w:p>
        </w:tc>
      </w:tr>
    </w:tbl>
    <w:p w:rsidR="002A3B62" w:rsidRPr="004140DF" w:rsidRDefault="002A3B62" w:rsidP="002A3B62"/>
    <w:p w:rsidR="00164C89" w:rsidRDefault="00164C89" w:rsidP="00164C89">
      <w:pPr>
        <w:rPr>
          <w:lang w:val="en-GB"/>
        </w:rPr>
      </w:pPr>
    </w:p>
    <w:p w:rsidR="00164C89" w:rsidRDefault="007226CD" w:rsidP="00E34283">
      <w:pPr>
        <w:jc w:val="right"/>
      </w:pPr>
      <w:r w:rsidRPr="0075031D">
        <w:t xml:space="preserve">[Annex </w:t>
      </w:r>
      <w:r>
        <w:t>XV</w:t>
      </w:r>
      <w:r w:rsidRPr="0075031D">
        <w:t xml:space="preserve"> follows]</w:t>
      </w:r>
    </w:p>
    <w:p w:rsidR="007226CD" w:rsidRDefault="007226CD">
      <w:pPr>
        <w:jc w:val="left"/>
        <w:sectPr w:rsidR="007226CD" w:rsidSect="00906DDC">
          <w:pgSz w:w="11907" w:h="16840" w:code="9"/>
          <w:pgMar w:top="510" w:right="1134" w:bottom="1134" w:left="1134" w:header="510" w:footer="680" w:gutter="0"/>
          <w:cols w:space="720"/>
          <w:titlePg/>
        </w:sectPr>
      </w:pPr>
    </w:p>
    <w:p w:rsidR="007226CD" w:rsidRPr="0075031D" w:rsidRDefault="007226CD" w:rsidP="007226CD">
      <w:pPr>
        <w:jc w:val="center"/>
      </w:pPr>
      <w:r>
        <w:t>C/51/15</w:t>
      </w:r>
    </w:p>
    <w:p w:rsidR="007226CD" w:rsidRPr="0075031D" w:rsidRDefault="007226CD" w:rsidP="007226CD">
      <w:pPr>
        <w:jc w:val="center"/>
      </w:pPr>
    </w:p>
    <w:p w:rsidR="007226CD" w:rsidRPr="0075031D" w:rsidRDefault="007226CD" w:rsidP="007226CD">
      <w:pPr>
        <w:jc w:val="center"/>
      </w:pPr>
      <w:r w:rsidRPr="0075031D">
        <w:t xml:space="preserve">ANNEX </w:t>
      </w:r>
      <w:r>
        <w:t>XV</w:t>
      </w:r>
    </w:p>
    <w:p w:rsidR="007226CD" w:rsidRPr="0075031D" w:rsidRDefault="007226CD" w:rsidP="007226CD">
      <w:pPr>
        <w:jc w:val="center"/>
      </w:pPr>
    </w:p>
    <w:p w:rsidR="007226CD" w:rsidRDefault="007226CD" w:rsidP="007226CD">
      <w:pPr>
        <w:jc w:val="center"/>
      </w:pPr>
    </w:p>
    <w:p w:rsidR="008C3D77" w:rsidRDefault="008C3D77" w:rsidP="008C3D77">
      <w:pPr>
        <w:jc w:val="center"/>
      </w:pPr>
      <w:r>
        <w:t>POLAND</w:t>
      </w:r>
    </w:p>
    <w:p w:rsidR="008C3D77" w:rsidRPr="0056608D" w:rsidRDefault="008C3D77" w:rsidP="008C3D77">
      <w:pPr>
        <w:jc w:val="center"/>
      </w:pPr>
      <w:r>
        <w:t>(</w:t>
      </w:r>
      <w:r w:rsidRPr="0056608D">
        <w:t>Period: September 1, 2016 – August 31, 2017</w:t>
      </w:r>
      <w:r>
        <w:t>)</w:t>
      </w:r>
    </w:p>
    <w:p w:rsidR="008C3D77" w:rsidRPr="0056608D" w:rsidRDefault="008C3D77" w:rsidP="008C3D77"/>
    <w:p w:rsidR="008C3D77" w:rsidRPr="0056608D" w:rsidRDefault="008C3D77" w:rsidP="008C3D77"/>
    <w:p w:rsidR="008C3D77" w:rsidRPr="0056608D" w:rsidRDefault="008C3D77" w:rsidP="008C3D77">
      <w:r>
        <w:t>I.</w:t>
      </w:r>
      <w:r>
        <w:tab/>
      </w:r>
      <w:r w:rsidRPr="0056608D">
        <w:t>PLANT VARIETY PROTECTION</w:t>
      </w:r>
    </w:p>
    <w:p w:rsidR="008C3D77" w:rsidRPr="0056608D" w:rsidRDefault="008C3D77" w:rsidP="008C3D77"/>
    <w:p w:rsidR="008C3D77" w:rsidRPr="0056608D" w:rsidRDefault="008C3D77" w:rsidP="008C3D77">
      <w:pPr>
        <w:rPr>
          <w:u w:val="single"/>
        </w:rPr>
      </w:pPr>
      <w:r w:rsidRPr="0056608D">
        <w:t>1.</w:t>
      </w:r>
      <w:r w:rsidRPr="0056608D">
        <w:tab/>
      </w:r>
      <w:r w:rsidRPr="0056608D">
        <w:rPr>
          <w:u w:val="single"/>
        </w:rPr>
        <w:t>Situation in the legislative field</w:t>
      </w:r>
    </w:p>
    <w:p w:rsidR="008C3D77" w:rsidRPr="0056608D" w:rsidRDefault="008C3D77" w:rsidP="008C3D77"/>
    <w:p w:rsidR="008C3D77" w:rsidRPr="0056608D" w:rsidRDefault="008C3D77" w:rsidP="008C3D77">
      <w:r w:rsidRPr="0056608D">
        <w:t xml:space="preserve">The Act of June 26, 2003 on the Legal Protection of Plant Varieties (POJ of 2016, item 843; amended by POJ of 2017, item 1238) constitutes the legal basis for the national PBR protection system in Poland. </w:t>
      </w:r>
      <w:r>
        <w:t xml:space="preserve"> </w:t>
      </w:r>
      <w:r w:rsidRPr="0056608D">
        <w:t>Its consolidated text has been published in the POJ of June 14, 2016, item 843, however recently it has been amended.</w:t>
      </w:r>
      <w:r>
        <w:t xml:space="preserve">  </w:t>
      </w:r>
      <w:r w:rsidRPr="0056608D">
        <w:t xml:space="preserve">The recent amendments to the provisions in force have been introduced by the Act of June 8, 2017 amending the Act on the Legal Protection of Plant Varieties (POJ of 2017, item 1238). </w:t>
      </w:r>
      <w:r>
        <w:t xml:space="preserve"> </w:t>
      </w:r>
      <w:r w:rsidRPr="0056608D">
        <w:t>This Act entered into force on July 11, 2017.</w:t>
      </w:r>
    </w:p>
    <w:p w:rsidR="008C3D77" w:rsidRPr="0056608D" w:rsidRDefault="008C3D77" w:rsidP="008C3D77"/>
    <w:p w:rsidR="008C3D77" w:rsidRPr="0056608D" w:rsidRDefault="008C3D77" w:rsidP="008C3D77">
      <w:r w:rsidRPr="0056608D">
        <w:t>The law amendments apply to the provisions related to the exceptions to the breeder</w:t>
      </w:r>
      <w:r>
        <w:t>’</w:t>
      </w:r>
      <w:r w:rsidRPr="0056608D">
        <w:t>s right and they were mainly made in the art. 23 with respect to the regulations concerning the farmer</w:t>
      </w:r>
      <w:r>
        <w:t>’</w:t>
      </w:r>
      <w:r w:rsidRPr="0056608D">
        <w:t>s privilege.</w:t>
      </w:r>
      <w:r>
        <w:t xml:space="preserve">  </w:t>
      </w:r>
      <w:r w:rsidRPr="0056608D">
        <w:t>The number of species for which the farmers can take the advantage of the agricultural exemption (farmer</w:t>
      </w:r>
      <w:r>
        <w:t>’</w:t>
      </w:r>
      <w:r w:rsidRPr="0056608D">
        <w:t xml:space="preserve">s privilege) has been extended from 17 to 18, by adding Soya Bean. </w:t>
      </w:r>
      <w:r>
        <w:t xml:space="preserve"> </w:t>
      </w:r>
      <w:r w:rsidRPr="0056608D">
        <w:t>Moreover, the holder of agricultural land and the organization representing such holders have been released from the obligation to provide the information in the range of the use of harvested material as propagating material.</w:t>
      </w:r>
    </w:p>
    <w:p w:rsidR="008C3D77" w:rsidRPr="0056608D" w:rsidRDefault="008C3D77" w:rsidP="008C3D77"/>
    <w:p w:rsidR="008C3D77" w:rsidRPr="0056608D" w:rsidRDefault="008C3D77" w:rsidP="008C3D77">
      <w:r w:rsidRPr="0056608D">
        <w:t>The Polish Plant Variety Protection Law is based on the 1991 Act of the UPOV Convention. Poland acceded to the 1991 Act of the UPOV Convention as the twenty-fourth State, on August 15, 2003.</w:t>
      </w:r>
    </w:p>
    <w:p w:rsidR="008C3D77" w:rsidRDefault="008C3D77" w:rsidP="008C3D77"/>
    <w:p w:rsidR="008C3D77" w:rsidRPr="0056608D" w:rsidRDefault="008C3D77" w:rsidP="008C3D77">
      <w:r w:rsidRPr="0056608D">
        <w:t>Since November 1, 2000 all plant genera and species are eligible for PBR protection in Poland.</w:t>
      </w:r>
    </w:p>
    <w:p w:rsidR="008C3D77" w:rsidRPr="0056608D" w:rsidRDefault="008C3D77" w:rsidP="008C3D77"/>
    <w:p w:rsidR="008C3D77" w:rsidRPr="0056608D" w:rsidRDefault="008C3D77" w:rsidP="008C3D77"/>
    <w:p w:rsidR="008C3D77" w:rsidRPr="0056608D" w:rsidRDefault="008C3D77" w:rsidP="008C3D77">
      <w:pPr>
        <w:rPr>
          <w:u w:val="single"/>
        </w:rPr>
      </w:pPr>
      <w:r w:rsidRPr="0056608D">
        <w:t>2.</w:t>
      </w:r>
      <w:r w:rsidRPr="0056608D">
        <w:tab/>
      </w:r>
      <w:r w:rsidRPr="0056608D">
        <w:rPr>
          <w:u w:val="single"/>
        </w:rPr>
        <w:t>Cooperation in examination</w:t>
      </w:r>
    </w:p>
    <w:p w:rsidR="008C3D77" w:rsidRPr="00955CB8" w:rsidRDefault="008C3D77" w:rsidP="008C3D77"/>
    <w:p w:rsidR="008C3D77" w:rsidRPr="0056608D" w:rsidRDefault="008C3D77" w:rsidP="008C3D77">
      <w:r w:rsidRPr="0056608D">
        <w:t xml:space="preserve">The Research Centre for Cultivar Testing (COBORU) in </w:t>
      </w:r>
      <w:proofErr w:type="spellStart"/>
      <w:r w:rsidRPr="0056608D">
        <w:t>Słupia</w:t>
      </w:r>
      <w:proofErr w:type="spellEnd"/>
      <w:r w:rsidRPr="0056608D">
        <w:t xml:space="preserve"> </w:t>
      </w:r>
      <w:proofErr w:type="spellStart"/>
      <w:r w:rsidRPr="0056608D">
        <w:t>Wielka</w:t>
      </w:r>
      <w:proofErr w:type="spellEnd"/>
      <w:r w:rsidRPr="0056608D">
        <w:t xml:space="preserve"> continues its cooperation in the field of DUS examination with different countries.</w:t>
      </w:r>
    </w:p>
    <w:p w:rsidR="008C3D77" w:rsidRPr="0056608D" w:rsidRDefault="008C3D77" w:rsidP="008C3D77"/>
    <w:p w:rsidR="008C3D77" w:rsidRPr="0056608D" w:rsidRDefault="008C3D77" w:rsidP="008C3D77">
      <w:r w:rsidRPr="0056608D">
        <w:t xml:space="preserve">We have signed bilateral agreements on DUS testing with the Czech Republic, Hungary and Slovakia. Unilateral agreements with Latvia, Lithuania, Estonia, Romania, Belarus, Slovenia, Russian Federation and Ukraine are in force. </w:t>
      </w:r>
    </w:p>
    <w:p w:rsidR="008C3D77" w:rsidRPr="0056608D" w:rsidRDefault="008C3D77" w:rsidP="008C3D77"/>
    <w:p w:rsidR="008C3D77" w:rsidRDefault="008C3D77" w:rsidP="008C3D77">
      <w:r w:rsidRPr="0056608D">
        <w:t>In the reporting period, Poland carried out DUS tests for the Lithuanian (40 varieties), Czech (38 varieties), Hungarian (23 varieties), Estonian (19 varieties), Latvian (6 varieties), Swed</w:t>
      </w:r>
      <w:r>
        <w:t>ish (4 varieties), Slovenian (4 </w:t>
      </w:r>
      <w:r w:rsidRPr="0056608D">
        <w:t>varieties), Slovak (4 varieties), Finnish (1 variety), German (1 variety) authorities as well as for the CPVO (30 varieties).</w:t>
      </w:r>
    </w:p>
    <w:p w:rsidR="008C3D77" w:rsidRPr="0056608D" w:rsidRDefault="008C3D77" w:rsidP="008C3D77"/>
    <w:p w:rsidR="008C3D77" w:rsidRPr="0056608D" w:rsidRDefault="008C3D77" w:rsidP="008C3D77">
      <w:r w:rsidRPr="0056608D">
        <w:t>These tests were done for the different species of agricultural (86 varieties), vegetable (17 varieties), ornamental (18 varieties) and fruit (49 varieties) plants. Altogether, 170 varieties were tested as a commissioned work for the above mentioned authorities.</w:t>
      </w:r>
    </w:p>
    <w:p w:rsidR="008C3D77" w:rsidRPr="0056608D" w:rsidRDefault="008C3D77" w:rsidP="008C3D77"/>
    <w:p w:rsidR="008C3D77" w:rsidRPr="0056608D" w:rsidRDefault="008C3D77" w:rsidP="008C3D77">
      <w:r w:rsidRPr="0056608D">
        <w:t>As in previous years, some authorities, namely: the CPVO, Austria, Canada, Czech Republic, Denmark, Estonia, Finland, Latvia, Lithuania, Russian Federation, Serbia, Turkey and United Kingdom took the technical examination results over from COBORU, in order to base their decisions for their own procedures.</w:t>
      </w:r>
    </w:p>
    <w:p w:rsidR="008C3D77" w:rsidRPr="0056608D" w:rsidRDefault="008C3D77" w:rsidP="008C3D77"/>
    <w:p w:rsidR="008C3D77" w:rsidRPr="0056608D" w:rsidRDefault="008C3D77" w:rsidP="008C3D77">
      <w:r w:rsidRPr="0056608D">
        <w:t>Poland actively participated in the work on the elaboration of the technical protocols during the meetings organized by the CPVO.</w:t>
      </w:r>
    </w:p>
    <w:p w:rsidR="008C3D77" w:rsidRPr="00955CB8" w:rsidRDefault="008C3D77" w:rsidP="008C3D77"/>
    <w:p w:rsidR="008C3D77" w:rsidRPr="0056608D" w:rsidRDefault="008C3D77" w:rsidP="008C3D77"/>
    <w:p w:rsidR="008C3D77" w:rsidRPr="0056608D" w:rsidRDefault="008C3D77" w:rsidP="008C3D77">
      <w:pPr>
        <w:rPr>
          <w:u w:val="single"/>
        </w:rPr>
      </w:pPr>
      <w:r w:rsidRPr="0056608D">
        <w:t>3. and 4.</w:t>
      </w:r>
      <w:r w:rsidRPr="0056608D">
        <w:tab/>
      </w:r>
      <w:r w:rsidRPr="0056608D">
        <w:rPr>
          <w:u w:val="single"/>
        </w:rPr>
        <w:t>Situation in the administrative and technical fields</w:t>
      </w:r>
    </w:p>
    <w:p w:rsidR="008C3D77" w:rsidRPr="0056608D" w:rsidRDefault="008C3D77" w:rsidP="008C3D77"/>
    <w:p w:rsidR="008C3D77" w:rsidRPr="0056608D" w:rsidRDefault="008C3D77" w:rsidP="008C3D77">
      <w:r w:rsidRPr="0056608D">
        <w:t xml:space="preserve">COBORU variety testing activity in the field of DUS is done in 13 different Experimental Stations for Variety Testing located all over the country and in case of fruit plants additionally in the Research Institute of Horticulture in </w:t>
      </w:r>
      <w:proofErr w:type="spellStart"/>
      <w:r w:rsidRPr="0056608D">
        <w:t>Skierniewice</w:t>
      </w:r>
      <w:proofErr w:type="spellEnd"/>
      <w:r w:rsidRPr="0056608D">
        <w:t>.</w:t>
      </w:r>
    </w:p>
    <w:p w:rsidR="008C3D77" w:rsidRPr="00955CB8" w:rsidRDefault="008C3D77" w:rsidP="008C3D77"/>
    <w:p w:rsidR="008C3D77" w:rsidRPr="0056608D" w:rsidRDefault="008C3D77" w:rsidP="008C3D77">
      <w:r w:rsidRPr="0056608D">
        <w:t xml:space="preserve">In 2016, 9655 varieties within 177 plant species were tested (which included 8680 varieties in living reference collection and 975 candidate varieties). </w:t>
      </w:r>
    </w:p>
    <w:p w:rsidR="008C3D77" w:rsidRDefault="008C3D77" w:rsidP="008C3D77"/>
    <w:p w:rsidR="008C3D77" w:rsidRPr="0056608D" w:rsidRDefault="008C3D77" w:rsidP="008C3D77">
      <w:r w:rsidRPr="0056608D">
        <w:t>The number of varieties tested in Poland, per plant sector, is shown in the graph below.</w:t>
      </w:r>
    </w:p>
    <w:p w:rsidR="008C3D77" w:rsidRPr="0056608D" w:rsidRDefault="008C3D77" w:rsidP="008C3D77"/>
    <w:p w:rsidR="008C3D77" w:rsidRPr="0056608D" w:rsidRDefault="008C3D77" w:rsidP="008C3D77">
      <w:r w:rsidRPr="0056608D">
        <w:t>Number of varieties in DUS testing in 2016</w:t>
      </w:r>
    </w:p>
    <w:p w:rsidR="008C3D77" w:rsidRPr="00955CB8" w:rsidRDefault="008C3D77" w:rsidP="008C3D77"/>
    <w:p w:rsidR="008C3D77" w:rsidRPr="0056608D" w:rsidRDefault="008C3D77" w:rsidP="008C3D77">
      <w:pPr>
        <w:jc w:val="center"/>
      </w:pPr>
      <w:r>
        <w:object w:dxaOrig="7027" w:dyaOrig="5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83.5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PowerPoint.Slide.12" ShapeID="_x0000_i1025" DrawAspect="Content" ObjectID="_1570016310" r:id="rId34"/>
        </w:object>
      </w:r>
    </w:p>
    <w:p w:rsidR="008C3D77" w:rsidRPr="00955CB8" w:rsidRDefault="008C3D77" w:rsidP="008C3D77"/>
    <w:p w:rsidR="008C3D77" w:rsidRDefault="008C3D77" w:rsidP="008C3D77">
      <w:r w:rsidRPr="0056608D">
        <w:t>In 2016, COBORU received 115 applications for national PBR protection in total, which constitutes an increase by 18 applications in comparison with the previous year.</w:t>
      </w:r>
    </w:p>
    <w:p w:rsidR="008C3D77" w:rsidRPr="0056608D" w:rsidRDefault="008C3D77" w:rsidP="008C3D77"/>
    <w:p w:rsidR="008C3D77" w:rsidRPr="0056608D" w:rsidRDefault="008C3D77" w:rsidP="008C3D77">
      <w:r w:rsidRPr="0056608D">
        <w:t>From January 1 to September 1, 2017, 80 new applications, including 57 domestic and 23 foreign, have been submitted for national PBR. This number is lower by 14 applications than that observed in the previous reporting period (94).</w:t>
      </w:r>
    </w:p>
    <w:p w:rsidR="008C3D77" w:rsidRPr="00955CB8" w:rsidRDefault="008C3D77" w:rsidP="008C3D77"/>
    <w:p w:rsidR="008C3D77" w:rsidRDefault="008C3D77" w:rsidP="008C3D77">
      <w:r w:rsidRPr="0056608D">
        <w:t>In 2016, COBORU granted 85 titles of national protection (24 titles more than in 2015). At the end of 2016, there were 1162 national PBR titles in force, which comparing to the previous year represents an</w:t>
      </w:r>
      <w:r>
        <w:t xml:space="preserve"> increase by 34 varieties (3%).</w:t>
      </w:r>
    </w:p>
    <w:p w:rsidR="008C3D77" w:rsidRPr="0056608D" w:rsidRDefault="008C3D77" w:rsidP="008C3D77"/>
    <w:p w:rsidR="008C3D77" w:rsidRPr="0056608D" w:rsidRDefault="008C3D77" w:rsidP="008C3D77">
      <w:r w:rsidRPr="0056608D">
        <w:t>In the period from January 1 to September 1, 2017, 74 titles of national PBR protection have been granted. In total, 1177 varieties are protected in Poland (as on Sept. 1, 2017).</w:t>
      </w:r>
    </w:p>
    <w:p w:rsidR="008C3D77" w:rsidRPr="00955CB8" w:rsidRDefault="008C3D77" w:rsidP="008C3D77"/>
    <w:p w:rsidR="008C3D77" w:rsidRPr="0056608D" w:rsidRDefault="008C3D77" w:rsidP="008C3D77">
      <w:r w:rsidRPr="0056608D">
        <w:t>Details on the statistics are given in the table below.</w:t>
      </w:r>
    </w:p>
    <w:p w:rsidR="008C3D77" w:rsidRPr="00955CB8" w:rsidRDefault="008C3D77" w:rsidP="008C3D77"/>
    <w:p w:rsidR="008C3D77" w:rsidRPr="0056608D" w:rsidRDefault="008C3D77" w:rsidP="008C3D77">
      <w:r w:rsidRPr="0056608D">
        <w:t xml:space="preserve">In the column </w:t>
      </w:r>
      <w:r>
        <w:t>“</w:t>
      </w:r>
      <w:r w:rsidRPr="0056608D">
        <w:t>Titles having ceased</w:t>
      </w:r>
      <w:r>
        <w:t>”</w:t>
      </w:r>
      <w:r w:rsidRPr="0056608D">
        <w:t>, there is no variety for which - within the reported period - national PBR expired.</w:t>
      </w:r>
    </w:p>
    <w:p w:rsidR="008C3D77" w:rsidRPr="0056608D" w:rsidRDefault="008C3D77" w:rsidP="008C3D77"/>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894"/>
        <w:gridCol w:w="1396"/>
      </w:tblGrid>
      <w:tr w:rsidR="008C3D77" w:rsidRPr="0056608D" w:rsidTr="002B6316">
        <w:tc>
          <w:tcPr>
            <w:tcW w:w="1630" w:type="dxa"/>
            <w:tcBorders>
              <w:top w:val="single" w:sz="4" w:space="0" w:color="auto"/>
              <w:left w:val="single" w:sz="6" w:space="0" w:color="auto"/>
            </w:tcBorders>
          </w:tcPr>
          <w:p w:rsidR="008C3D77" w:rsidRPr="0056608D" w:rsidRDefault="008C3D77" w:rsidP="002B6316"/>
          <w:p w:rsidR="008C3D77" w:rsidRPr="0056608D" w:rsidRDefault="008C3D77" w:rsidP="002B6316">
            <w:r w:rsidRPr="0056608D">
              <w:t>Plant</w:t>
            </w:r>
          </w:p>
          <w:p w:rsidR="008C3D77" w:rsidRPr="0056608D" w:rsidRDefault="008C3D77" w:rsidP="002B6316">
            <w:r w:rsidRPr="0056608D">
              <w:t>Species</w:t>
            </w:r>
          </w:p>
        </w:tc>
        <w:tc>
          <w:tcPr>
            <w:tcW w:w="2840" w:type="dxa"/>
            <w:gridSpan w:val="3"/>
            <w:tcBorders>
              <w:top w:val="single" w:sz="4" w:space="0" w:color="auto"/>
              <w:left w:val="single" w:sz="12" w:space="0" w:color="auto"/>
              <w:right w:val="single" w:sz="12" w:space="0" w:color="auto"/>
            </w:tcBorders>
          </w:tcPr>
          <w:p w:rsidR="008C3D77" w:rsidRPr="0056608D" w:rsidRDefault="008C3D77" w:rsidP="002B6316">
            <w:pPr>
              <w:jc w:val="center"/>
            </w:pPr>
            <w:r w:rsidRPr="0056608D">
              <w:t>Applications for PBR</w:t>
            </w:r>
          </w:p>
          <w:p w:rsidR="008C3D77" w:rsidRPr="0056608D" w:rsidRDefault="008C3D77" w:rsidP="002B6316">
            <w:pPr>
              <w:jc w:val="center"/>
            </w:pPr>
            <w:r w:rsidRPr="0056608D">
              <w:t>1.01. – 1.09.2017</w:t>
            </w:r>
          </w:p>
        </w:tc>
        <w:tc>
          <w:tcPr>
            <w:tcW w:w="2840" w:type="dxa"/>
            <w:gridSpan w:val="3"/>
            <w:tcBorders>
              <w:top w:val="single" w:sz="4" w:space="0" w:color="auto"/>
              <w:left w:val="nil"/>
              <w:right w:val="single" w:sz="12" w:space="0" w:color="auto"/>
            </w:tcBorders>
            <w:shd w:val="clear" w:color="auto" w:fill="FFFFFF"/>
          </w:tcPr>
          <w:p w:rsidR="008C3D77" w:rsidRPr="0056608D" w:rsidRDefault="008C3D77" w:rsidP="002B6316">
            <w:pPr>
              <w:jc w:val="center"/>
            </w:pPr>
            <w:r w:rsidRPr="0056608D">
              <w:t>Grants of PBR</w:t>
            </w:r>
          </w:p>
          <w:p w:rsidR="008C3D77" w:rsidRPr="0056608D" w:rsidRDefault="008C3D77" w:rsidP="002B6316">
            <w:pPr>
              <w:jc w:val="center"/>
            </w:pPr>
            <w:r w:rsidRPr="0056608D">
              <w:t>1.01. – 1.09.2017</w:t>
            </w:r>
          </w:p>
        </w:tc>
        <w:tc>
          <w:tcPr>
            <w:tcW w:w="894" w:type="dxa"/>
            <w:tcBorders>
              <w:top w:val="single" w:sz="4" w:space="0" w:color="auto"/>
              <w:left w:val="nil"/>
              <w:right w:val="single" w:sz="12" w:space="0" w:color="auto"/>
            </w:tcBorders>
          </w:tcPr>
          <w:p w:rsidR="008C3D77" w:rsidRPr="0056608D" w:rsidRDefault="008C3D77" w:rsidP="002B6316">
            <w:pPr>
              <w:jc w:val="center"/>
            </w:pPr>
            <w:r w:rsidRPr="0056608D">
              <w:t>Titles</w:t>
            </w:r>
          </w:p>
          <w:p w:rsidR="008C3D77" w:rsidRPr="0056608D" w:rsidRDefault="008C3D77" w:rsidP="002B6316">
            <w:pPr>
              <w:jc w:val="center"/>
            </w:pPr>
            <w:r w:rsidRPr="0056608D">
              <w:t>having ceased</w:t>
            </w:r>
          </w:p>
        </w:tc>
        <w:tc>
          <w:tcPr>
            <w:tcW w:w="1396" w:type="dxa"/>
            <w:tcBorders>
              <w:top w:val="single" w:sz="4" w:space="0" w:color="auto"/>
              <w:left w:val="nil"/>
              <w:right w:val="single" w:sz="6" w:space="0" w:color="auto"/>
            </w:tcBorders>
            <w:shd w:val="clear" w:color="auto" w:fill="FFFFFF"/>
          </w:tcPr>
          <w:p w:rsidR="008C3D77" w:rsidRPr="0056608D" w:rsidRDefault="008C3D77" w:rsidP="002B6316">
            <w:pPr>
              <w:jc w:val="center"/>
            </w:pPr>
            <w:r w:rsidRPr="0056608D">
              <w:t>Titles in force as on 1.09.2017</w:t>
            </w:r>
          </w:p>
        </w:tc>
      </w:tr>
      <w:tr w:rsidR="008C3D77" w:rsidRPr="0056608D" w:rsidTr="002B6316">
        <w:tc>
          <w:tcPr>
            <w:tcW w:w="1630" w:type="dxa"/>
            <w:tcBorders>
              <w:left w:val="single" w:sz="6" w:space="0" w:color="auto"/>
              <w:right w:val="single" w:sz="12" w:space="0" w:color="auto"/>
            </w:tcBorders>
          </w:tcPr>
          <w:p w:rsidR="008C3D77" w:rsidRPr="0056608D" w:rsidRDefault="008C3D77" w:rsidP="002B6316"/>
        </w:tc>
        <w:tc>
          <w:tcPr>
            <w:tcW w:w="1052" w:type="dxa"/>
            <w:tcBorders>
              <w:top w:val="single" w:sz="6" w:space="0" w:color="auto"/>
              <w:left w:val="nil"/>
              <w:right w:val="single" w:sz="6" w:space="0" w:color="auto"/>
            </w:tcBorders>
          </w:tcPr>
          <w:p w:rsidR="008C3D77" w:rsidRPr="0056608D" w:rsidRDefault="008C3D77" w:rsidP="002B6316">
            <w:pPr>
              <w:jc w:val="center"/>
            </w:pPr>
            <w:r w:rsidRPr="0056608D">
              <w:t>domestic</w:t>
            </w:r>
          </w:p>
        </w:tc>
        <w:tc>
          <w:tcPr>
            <w:tcW w:w="894" w:type="dxa"/>
            <w:tcBorders>
              <w:top w:val="single" w:sz="6" w:space="0" w:color="auto"/>
              <w:left w:val="nil"/>
              <w:right w:val="single" w:sz="6" w:space="0" w:color="auto"/>
            </w:tcBorders>
          </w:tcPr>
          <w:p w:rsidR="008C3D77" w:rsidRPr="0056608D" w:rsidRDefault="008C3D77" w:rsidP="002B6316">
            <w:pPr>
              <w:jc w:val="center"/>
            </w:pPr>
            <w:r w:rsidRPr="0056608D">
              <w:t>foreign</w:t>
            </w:r>
          </w:p>
        </w:tc>
        <w:tc>
          <w:tcPr>
            <w:tcW w:w="894" w:type="dxa"/>
            <w:tcBorders>
              <w:top w:val="single" w:sz="6" w:space="0" w:color="auto"/>
              <w:left w:val="nil"/>
              <w:right w:val="single" w:sz="12" w:space="0" w:color="auto"/>
            </w:tcBorders>
          </w:tcPr>
          <w:p w:rsidR="008C3D77" w:rsidRPr="0056608D" w:rsidRDefault="008C3D77" w:rsidP="002B6316">
            <w:pPr>
              <w:jc w:val="center"/>
            </w:pPr>
            <w:r w:rsidRPr="0056608D">
              <w:t>together</w:t>
            </w:r>
          </w:p>
        </w:tc>
        <w:tc>
          <w:tcPr>
            <w:tcW w:w="1052" w:type="dxa"/>
            <w:tcBorders>
              <w:top w:val="single" w:sz="6" w:space="0" w:color="auto"/>
              <w:left w:val="nil"/>
              <w:right w:val="single" w:sz="6" w:space="0" w:color="auto"/>
            </w:tcBorders>
          </w:tcPr>
          <w:p w:rsidR="008C3D77" w:rsidRPr="0056608D" w:rsidRDefault="008C3D77" w:rsidP="002B6316">
            <w:pPr>
              <w:jc w:val="center"/>
            </w:pPr>
            <w:r w:rsidRPr="0056608D">
              <w:t>domestic</w:t>
            </w:r>
          </w:p>
        </w:tc>
        <w:tc>
          <w:tcPr>
            <w:tcW w:w="894" w:type="dxa"/>
            <w:tcBorders>
              <w:top w:val="single" w:sz="6" w:space="0" w:color="auto"/>
              <w:left w:val="nil"/>
              <w:right w:val="single" w:sz="6" w:space="0" w:color="auto"/>
            </w:tcBorders>
          </w:tcPr>
          <w:p w:rsidR="008C3D77" w:rsidRPr="0056608D" w:rsidRDefault="008C3D77" w:rsidP="002B6316">
            <w:pPr>
              <w:jc w:val="center"/>
            </w:pPr>
            <w:r w:rsidRPr="0056608D">
              <w:t>foreign</w:t>
            </w:r>
          </w:p>
        </w:tc>
        <w:tc>
          <w:tcPr>
            <w:tcW w:w="894" w:type="dxa"/>
            <w:tcBorders>
              <w:top w:val="single" w:sz="6" w:space="0" w:color="auto"/>
              <w:left w:val="nil"/>
              <w:right w:val="single" w:sz="12" w:space="0" w:color="auto"/>
            </w:tcBorders>
          </w:tcPr>
          <w:p w:rsidR="008C3D77" w:rsidRPr="0056608D" w:rsidRDefault="008C3D77" w:rsidP="002B6316">
            <w:pPr>
              <w:jc w:val="center"/>
            </w:pPr>
            <w:r w:rsidRPr="0056608D">
              <w:t>together</w:t>
            </w:r>
          </w:p>
        </w:tc>
        <w:tc>
          <w:tcPr>
            <w:tcW w:w="894" w:type="dxa"/>
            <w:tcBorders>
              <w:left w:val="nil"/>
              <w:right w:val="single" w:sz="12" w:space="0" w:color="auto"/>
            </w:tcBorders>
          </w:tcPr>
          <w:p w:rsidR="008C3D77" w:rsidRPr="0056608D" w:rsidRDefault="008C3D77" w:rsidP="002B6316">
            <w:pPr>
              <w:jc w:val="center"/>
            </w:pPr>
          </w:p>
        </w:tc>
        <w:tc>
          <w:tcPr>
            <w:tcW w:w="1396" w:type="dxa"/>
            <w:tcBorders>
              <w:left w:val="nil"/>
              <w:right w:val="single" w:sz="6" w:space="0" w:color="auto"/>
            </w:tcBorders>
            <w:shd w:val="clear" w:color="auto" w:fill="FFFFFF"/>
          </w:tcPr>
          <w:p w:rsidR="008C3D77" w:rsidRPr="0056608D" w:rsidRDefault="008C3D77" w:rsidP="002B6316">
            <w:pPr>
              <w:jc w:val="center"/>
            </w:pPr>
          </w:p>
        </w:tc>
      </w:tr>
      <w:tr w:rsidR="008C3D77" w:rsidRPr="0056608D" w:rsidTr="002B6316">
        <w:tc>
          <w:tcPr>
            <w:tcW w:w="1630" w:type="dxa"/>
            <w:tcBorders>
              <w:top w:val="single" w:sz="12" w:space="0" w:color="auto"/>
              <w:left w:val="single" w:sz="6" w:space="0" w:color="auto"/>
              <w:bottom w:val="single" w:sz="6" w:space="0" w:color="auto"/>
              <w:right w:val="single" w:sz="12" w:space="0" w:color="auto"/>
            </w:tcBorders>
          </w:tcPr>
          <w:p w:rsidR="008C3D77" w:rsidRPr="0056608D" w:rsidRDefault="008C3D77" w:rsidP="002B6316">
            <w:r w:rsidRPr="0056608D">
              <w:t>Agricultural</w:t>
            </w:r>
          </w:p>
        </w:tc>
        <w:tc>
          <w:tcPr>
            <w:tcW w:w="1052" w:type="dxa"/>
            <w:tcBorders>
              <w:top w:val="single" w:sz="12" w:space="0" w:color="auto"/>
              <w:left w:val="nil"/>
              <w:bottom w:val="single" w:sz="6" w:space="0" w:color="auto"/>
              <w:right w:val="single" w:sz="6" w:space="0" w:color="auto"/>
            </w:tcBorders>
          </w:tcPr>
          <w:p w:rsidR="008C3D77" w:rsidRPr="0056608D" w:rsidRDefault="008C3D77" w:rsidP="002B6316">
            <w:pPr>
              <w:jc w:val="center"/>
            </w:pPr>
            <w:r w:rsidRPr="0056608D">
              <w:t>38</w:t>
            </w:r>
          </w:p>
        </w:tc>
        <w:tc>
          <w:tcPr>
            <w:tcW w:w="894" w:type="dxa"/>
            <w:tcBorders>
              <w:top w:val="single" w:sz="12" w:space="0" w:color="auto"/>
              <w:left w:val="single" w:sz="6" w:space="0" w:color="auto"/>
              <w:bottom w:val="single" w:sz="6" w:space="0" w:color="auto"/>
              <w:right w:val="single" w:sz="6" w:space="0" w:color="auto"/>
            </w:tcBorders>
          </w:tcPr>
          <w:p w:rsidR="008C3D77" w:rsidRPr="0056608D" w:rsidRDefault="008C3D77" w:rsidP="002B6316">
            <w:pPr>
              <w:jc w:val="center"/>
            </w:pPr>
            <w:r w:rsidRPr="0056608D">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8C3D77" w:rsidRPr="0056608D" w:rsidRDefault="008C3D77" w:rsidP="002B6316">
            <w:pPr>
              <w:jc w:val="center"/>
            </w:pPr>
            <w:r w:rsidRPr="0056608D">
              <w:t>39</w:t>
            </w:r>
          </w:p>
        </w:tc>
        <w:tc>
          <w:tcPr>
            <w:tcW w:w="1052" w:type="dxa"/>
            <w:tcBorders>
              <w:top w:val="single" w:sz="12" w:space="0" w:color="auto"/>
              <w:left w:val="nil"/>
              <w:bottom w:val="single" w:sz="6" w:space="0" w:color="auto"/>
              <w:right w:val="single" w:sz="6" w:space="0" w:color="auto"/>
            </w:tcBorders>
          </w:tcPr>
          <w:p w:rsidR="008C3D77" w:rsidRPr="0056608D" w:rsidRDefault="008C3D77" w:rsidP="002B6316">
            <w:pPr>
              <w:jc w:val="center"/>
            </w:pPr>
            <w:r w:rsidRPr="0056608D">
              <w:t>33</w:t>
            </w:r>
          </w:p>
        </w:tc>
        <w:tc>
          <w:tcPr>
            <w:tcW w:w="894" w:type="dxa"/>
            <w:tcBorders>
              <w:top w:val="single" w:sz="12" w:space="0" w:color="auto"/>
              <w:left w:val="single" w:sz="6" w:space="0" w:color="auto"/>
              <w:bottom w:val="single" w:sz="6" w:space="0" w:color="auto"/>
              <w:right w:val="single" w:sz="6" w:space="0" w:color="auto"/>
            </w:tcBorders>
          </w:tcPr>
          <w:p w:rsidR="008C3D77" w:rsidRPr="0056608D" w:rsidRDefault="008C3D77" w:rsidP="002B6316">
            <w:pPr>
              <w:jc w:val="center"/>
            </w:pPr>
            <w:r w:rsidRPr="0056608D">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8C3D77" w:rsidRPr="0056608D" w:rsidRDefault="008C3D77" w:rsidP="002B6316">
            <w:pPr>
              <w:jc w:val="center"/>
            </w:pPr>
            <w:r w:rsidRPr="0056608D">
              <w:t>34</w:t>
            </w:r>
          </w:p>
        </w:tc>
        <w:tc>
          <w:tcPr>
            <w:tcW w:w="894" w:type="dxa"/>
            <w:tcBorders>
              <w:top w:val="single" w:sz="12" w:space="0" w:color="auto"/>
              <w:left w:val="nil"/>
              <w:bottom w:val="single" w:sz="6" w:space="0" w:color="auto"/>
              <w:right w:val="single" w:sz="12" w:space="0" w:color="auto"/>
            </w:tcBorders>
          </w:tcPr>
          <w:p w:rsidR="008C3D77" w:rsidRPr="0056608D" w:rsidRDefault="008C3D77" w:rsidP="002B6316">
            <w:pPr>
              <w:jc w:val="center"/>
            </w:pPr>
            <w:r w:rsidRPr="0056608D">
              <w:t>26</w:t>
            </w:r>
          </w:p>
        </w:tc>
        <w:tc>
          <w:tcPr>
            <w:tcW w:w="1396" w:type="dxa"/>
            <w:tcBorders>
              <w:top w:val="single" w:sz="12" w:space="0" w:color="auto"/>
              <w:left w:val="nil"/>
              <w:bottom w:val="single" w:sz="6" w:space="0" w:color="auto"/>
              <w:right w:val="single" w:sz="6" w:space="0" w:color="auto"/>
            </w:tcBorders>
            <w:shd w:val="clear" w:color="auto" w:fill="D9D9D9"/>
          </w:tcPr>
          <w:p w:rsidR="008C3D77" w:rsidRPr="0056608D" w:rsidRDefault="008C3D77" w:rsidP="002B6316">
            <w:pPr>
              <w:jc w:val="center"/>
            </w:pPr>
            <w:r w:rsidRPr="0056608D">
              <w:t>644</w:t>
            </w:r>
          </w:p>
        </w:tc>
      </w:tr>
      <w:tr w:rsidR="008C3D77" w:rsidRPr="0056608D" w:rsidTr="002B6316">
        <w:tc>
          <w:tcPr>
            <w:tcW w:w="1630" w:type="dxa"/>
            <w:tcBorders>
              <w:top w:val="single" w:sz="6" w:space="0" w:color="auto"/>
              <w:left w:val="single" w:sz="6" w:space="0" w:color="auto"/>
              <w:bottom w:val="single" w:sz="6" w:space="0" w:color="auto"/>
              <w:right w:val="single" w:sz="12" w:space="0" w:color="auto"/>
            </w:tcBorders>
          </w:tcPr>
          <w:p w:rsidR="008C3D77" w:rsidRPr="0056608D" w:rsidRDefault="008C3D77" w:rsidP="002B6316">
            <w:r w:rsidRPr="0056608D">
              <w:t>Vegetable</w:t>
            </w:r>
          </w:p>
        </w:tc>
        <w:tc>
          <w:tcPr>
            <w:tcW w:w="1052" w:type="dxa"/>
            <w:tcBorders>
              <w:top w:val="single" w:sz="6" w:space="0" w:color="auto"/>
              <w:left w:val="nil"/>
              <w:bottom w:val="single" w:sz="6" w:space="0" w:color="auto"/>
              <w:right w:val="single" w:sz="6" w:space="0" w:color="auto"/>
            </w:tcBorders>
          </w:tcPr>
          <w:p w:rsidR="008C3D77" w:rsidRPr="0056608D" w:rsidRDefault="008C3D77" w:rsidP="002B6316">
            <w:pPr>
              <w:jc w:val="center"/>
            </w:pPr>
            <w:r w:rsidRPr="0056608D">
              <w:t>2</w:t>
            </w:r>
          </w:p>
        </w:tc>
        <w:tc>
          <w:tcPr>
            <w:tcW w:w="894" w:type="dxa"/>
            <w:tcBorders>
              <w:top w:val="single" w:sz="6" w:space="0" w:color="auto"/>
              <w:left w:val="single" w:sz="6" w:space="0" w:color="auto"/>
              <w:bottom w:val="single" w:sz="6" w:space="0" w:color="auto"/>
              <w:right w:val="single" w:sz="6" w:space="0" w:color="auto"/>
            </w:tcBorders>
          </w:tcPr>
          <w:p w:rsidR="008C3D77" w:rsidRPr="0056608D" w:rsidRDefault="008C3D77" w:rsidP="002B6316">
            <w:pPr>
              <w:jc w:val="center"/>
            </w:pPr>
            <w:r w:rsidRPr="0056608D">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8C3D77" w:rsidRPr="0056608D" w:rsidRDefault="008C3D77" w:rsidP="002B6316">
            <w:pPr>
              <w:jc w:val="center"/>
            </w:pPr>
            <w:r w:rsidRPr="0056608D">
              <w:t>2</w:t>
            </w:r>
          </w:p>
        </w:tc>
        <w:tc>
          <w:tcPr>
            <w:tcW w:w="1052" w:type="dxa"/>
            <w:tcBorders>
              <w:top w:val="single" w:sz="6" w:space="0" w:color="auto"/>
              <w:left w:val="nil"/>
              <w:bottom w:val="single" w:sz="6" w:space="0" w:color="auto"/>
              <w:right w:val="single" w:sz="6" w:space="0" w:color="auto"/>
            </w:tcBorders>
          </w:tcPr>
          <w:p w:rsidR="008C3D77" w:rsidRPr="0056608D" w:rsidRDefault="008C3D77" w:rsidP="002B6316">
            <w:pPr>
              <w:jc w:val="center"/>
            </w:pPr>
            <w:r w:rsidRPr="0056608D">
              <w:t>9</w:t>
            </w:r>
          </w:p>
        </w:tc>
        <w:tc>
          <w:tcPr>
            <w:tcW w:w="894" w:type="dxa"/>
            <w:tcBorders>
              <w:top w:val="single" w:sz="6" w:space="0" w:color="auto"/>
              <w:left w:val="single" w:sz="6" w:space="0" w:color="auto"/>
              <w:bottom w:val="single" w:sz="6" w:space="0" w:color="auto"/>
              <w:right w:val="single" w:sz="6" w:space="0" w:color="auto"/>
            </w:tcBorders>
          </w:tcPr>
          <w:p w:rsidR="008C3D77" w:rsidRPr="0056608D" w:rsidRDefault="008C3D77" w:rsidP="002B6316">
            <w:pPr>
              <w:jc w:val="center"/>
            </w:pPr>
            <w:r w:rsidRPr="0056608D">
              <w:t>4</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8C3D77" w:rsidRPr="0056608D" w:rsidRDefault="008C3D77" w:rsidP="002B6316">
            <w:pPr>
              <w:jc w:val="center"/>
            </w:pPr>
            <w:r w:rsidRPr="0056608D">
              <w:t>13</w:t>
            </w:r>
          </w:p>
        </w:tc>
        <w:tc>
          <w:tcPr>
            <w:tcW w:w="894" w:type="dxa"/>
            <w:tcBorders>
              <w:top w:val="single" w:sz="6" w:space="0" w:color="auto"/>
              <w:left w:val="nil"/>
              <w:bottom w:val="single" w:sz="6" w:space="0" w:color="auto"/>
              <w:right w:val="single" w:sz="12" w:space="0" w:color="auto"/>
            </w:tcBorders>
          </w:tcPr>
          <w:p w:rsidR="008C3D77" w:rsidRPr="0056608D" w:rsidRDefault="008C3D77" w:rsidP="002B6316">
            <w:pPr>
              <w:jc w:val="center"/>
            </w:pPr>
            <w:r w:rsidRPr="0056608D">
              <w:t>6</w:t>
            </w:r>
          </w:p>
        </w:tc>
        <w:tc>
          <w:tcPr>
            <w:tcW w:w="1396" w:type="dxa"/>
            <w:tcBorders>
              <w:top w:val="single" w:sz="6" w:space="0" w:color="auto"/>
              <w:left w:val="nil"/>
              <w:bottom w:val="single" w:sz="6" w:space="0" w:color="auto"/>
              <w:right w:val="single" w:sz="6" w:space="0" w:color="auto"/>
            </w:tcBorders>
            <w:shd w:val="clear" w:color="auto" w:fill="D9D9D9"/>
          </w:tcPr>
          <w:p w:rsidR="008C3D77" w:rsidRPr="0056608D" w:rsidRDefault="008C3D77" w:rsidP="002B6316">
            <w:pPr>
              <w:jc w:val="center"/>
            </w:pPr>
            <w:r w:rsidRPr="0056608D">
              <w:t>214</w:t>
            </w:r>
          </w:p>
        </w:tc>
      </w:tr>
      <w:tr w:rsidR="008C3D77" w:rsidRPr="0056608D" w:rsidTr="002B6316">
        <w:tc>
          <w:tcPr>
            <w:tcW w:w="1630" w:type="dxa"/>
            <w:tcBorders>
              <w:top w:val="single" w:sz="6" w:space="0" w:color="auto"/>
              <w:left w:val="single" w:sz="6" w:space="0" w:color="auto"/>
              <w:right w:val="single" w:sz="12" w:space="0" w:color="auto"/>
            </w:tcBorders>
          </w:tcPr>
          <w:p w:rsidR="008C3D77" w:rsidRPr="0056608D" w:rsidRDefault="008C3D77" w:rsidP="002B6316">
            <w:r w:rsidRPr="0056608D">
              <w:t>Ornamental</w:t>
            </w:r>
          </w:p>
        </w:tc>
        <w:tc>
          <w:tcPr>
            <w:tcW w:w="1052" w:type="dxa"/>
            <w:tcBorders>
              <w:top w:val="single" w:sz="6" w:space="0" w:color="auto"/>
              <w:left w:val="nil"/>
              <w:right w:val="single" w:sz="6" w:space="0" w:color="auto"/>
            </w:tcBorders>
          </w:tcPr>
          <w:p w:rsidR="008C3D77" w:rsidRPr="0056608D" w:rsidRDefault="008C3D77" w:rsidP="002B6316">
            <w:pPr>
              <w:jc w:val="center"/>
            </w:pPr>
            <w:r w:rsidRPr="0056608D">
              <w:t>15</w:t>
            </w:r>
          </w:p>
        </w:tc>
        <w:tc>
          <w:tcPr>
            <w:tcW w:w="894" w:type="dxa"/>
            <w:tcBorders>
              <w:top w:val="single" w:sz="6" w:space="0" w:color="auto"/>
              <w:left w:val="single" w:sz="6" w:space="0" w:color="auto"/>
              <w:right w:val="single" w:sz="6" w:space="0" w:color="auto"/>
            </w:tcBorders>
          </w:tcPr>
          <w:p w:rsidR="008C3D77" w:rsidRPr="0056608D" w:rsidRDefault="008C3D77" w:rsidP="002B6316">
            <w:pPr>
              <w:jc w:val="center"/>
            </w:pPr>
            <w:r w:rsidRPr="0056608D">
              <w:t>19</w:t>
            </w:r>
          </w:p>
        </w:tc>
        <w:tc>
          <w:tcPr>
            <w:tcW w:w="894" w:type="dxa"/>
            <w:tcBorders>
              <w:top w:val="single" w:sz="6" w:space="0" w:color="auto"/>
              <w:left w:val="single" w:sz="6" w:space="0" w:color="auto"/>
              <w:right w:val="single" w:sz="12" w:space="0" w:color="auto"/>
            </w:tcBorders>
            <w:shd w:val="clear" w:color="auto" w:fill="D9D9D9"/>
          </w:tcPr>
          <w:p w:rsidR="008C3D77" w:rsidRPr="0056608D" w:rsidRDefault="008C3D77" w:rsidP="002B6316">
            <w:pPr>
              <w:jc w:val="center"/>
            </w:pPr>
            <w:r w:rsidRPr="0056608D">
              <w:t>34</w:t>
            </w:r>
          </w:p>
        </w:tc>
        <w:tc>
          <w:tcPr>
            <w:tcW w:w="1052" w:type="dxa"/>
            <w:tcBorders>
              <w:top w:val="single" w:sz="6" w:space="0" w:color="auto"/>
              <w:left w:val="nil"/>
              <w:right w:val="single" w:sz="6" w:space="0" w:color="auto"/>
            </w:tcBorders>
          </w:tcPr>
          <w:p w:rsidR="008C3D77" w:rsidRPr="0056608D" w:rsidRDefault="008C3D77" w:rsidP="002B6316">
            <w:pPr>
              <w:jc w:val="center"/>
            </w:pPr>
            <w:r w:rsidRPr="0056608D">
              <w:t>17</w:t>
            </w:r>
          </w:p>
        </w:tc>
        <w:tc>
          <w:tcPr>
            <w:tcW w:w="894" w:type="dxa"/>
            <w:tcBorders>
              <w:top w:val="single" w:sz="6" w:space="0" w:color="auto"/>
              <w:left w:val="single" w:sz="6" w:space="0" w:color="auto"/>
              <w:right w:val="single" w:sz="6" w:space="0" w:color="auto"/>
            </w:tcBorders>
          </w:tcPr>
          <w:p w:rsidR="008C3D77" w:rsidRPr="0056608D" w:rsidRDefault="008C3D77" w:rsidP="002B6316">
            <w:pPr>
              <w:jc w:val="center"/>
            </w:pPr>
            <w:r w:rsidRPr="0056608D">
              <w:t>3</w:t>
            </w:r>
          </w:p>
        </w:tc>
        <w:tc>
          <w:tcPr>
            <w:tcW w:w="894" w:type="dxa"/>
            <w:tcBorders>
              <w:top w:val="single" w:sz="6" w:space="0" w:color="auto"/>
              <w:left w:val="single" w:sz="6" w:space="0" w:color="auto"/>
              <w:right w:val="single" w:sz="12" w:space="0" w:color="auto"/>
            </w:tcBorders>
            <w:shd w:val="clear" w:color="auto" w:fill="D9D9D9"/>
          </w:tcPr>
          <w:p w:rsidR="008C3D77" w:rsidRPr="0056608D" w:rsidRDefault="008C3D77" w:rsidP="002B6316">
            <w:pPr>
              <w:jc w:val="center"/>
            </w:pPr>
            <w:r w:rsidRPr="0056608D">
              <w:t>20</w:t>
            </w:r>
          </w:p>
        </w:tc>
        <w:tc>
          <w:tcPr>
            <w:tcW w:w="894" w:type="dxa"/>
            <w:tcBorders>
              <w:top w:val="single" w:sz="6" w:space="0" w:color="auto"/>
              <w:left w:val="nil"/>
              <w:right w:val="single" w:sz="12" w:space="0" w:color="auto"/>
            </w:tcBorders>
          </w:tcPr>
          <w:p w:rsidR="008C3D77" w:rsidRPr="0056608D" w:rsidRDefault="008C3D77" w:rsidP="002B6316">
            <w:pPr>
              <w:jc w:val="center"/>
            </w:pPr>
            <w:r w:rsidRPr="0056608D">
              <w:t>25</w:t>
            </w:r>
          </w:p>
        </w:tc>
        <w:tc>
          <w:tcPr>
            <w:tcW w:w="1396" w:type="dxa"/>
            <w:tcBorders>
              <w:top w:val="single" w:sz="6" w:space="0" w:color="auto"/>
              <w:left w:val="nil"/>
              <w:right w:val="single" w:sz="6" w:space="0" w:color="auto"/>
            </w:tcBorders>
            <w:shd w:val="clear" w:color="auto" w:fill="D9D9D9"/>
          </w:tcPr>
          <w:p w:rsidR="008C3D77" w:rsidRPr="0056608D" w:rsidRDefault="008C3D77" w:rsidP="002B6316">
            <w:pPr>
              <w:jc w:val="center"/>
            </w:pPr>
            <w:r w:rsidRPr="0056608D">
              <w:t>204</w:t>
            </w:r>
          </w:p>
        </w:tc>
      </w:tr>
      <w:tr w:rsidR="008C3D77" w:rsidRPr="0056608D" w:rsidTr="002B6316">
        <w:tc>
          <w:tcPr>
            <w:tcW w:w="1630" w:type="dxa"/>
            <w:tcBorders>
              <w:top w:val="single" w:sz="6" w:space="0" w:color="auto"/>
              <w:left w:val="single" w:sz="6" w:space="0" w:color="auto"/>
              <w:right w:val="single" w:sz="12" w:space="0" w:color="auto"/>
            </w:tcBorders>
          </w:tcPr>
          <w:p w:rsidR="008C3D77" w:rsidRPr="0056608D" w:rsidRDefault="008C3D77" w:rsidP="002B6316">
            <w:r w:rsidRPr="0056608D">
              <w:t>Fruit</w:t>
            </w:r>
          </w:p>
        </w:tc>
        <w:tc>
          <w:tcPr>
            <w:tcW w:w="1052" w:type="dxa"/>
            <w:tcBorders>
              <w:top w:val="single" w:sz="6" w:space="0" w:color="auto"/>
              <w:left w:val="nil"/>
              <w:right w:val="single" w:sz="6" w:space="0" w:color="auto"/>
            </w:tcBorders>
          </w:tcPr>
          <w:p w:rsidR="008C3D77" w:rsidRPr="0056608D" w:rsidRDefault="008C3D77" w:rsidP="002B6316">
            <w:pPr>
              <w:jc w:val="center"/>
            </w:pPr>
            <w:r w:rsidRPr="0056608D">
              <w:t>2</w:t>
            </w:r>
          </w:p>
        </w:tc>
        <w:tc>
          <w:tcPr>
            <w:tcW w:w="894" w:type="dxa"/>
            <w:tcBorders>
              <w:top w:val="single" w:sz="6" w:space="0" w:color="auto"/>
              <w:left w:val="single" w:sz="6" w:space="0" w:color="auto"/>
              <w:right w:val="single" w:sz="6" w:space="0" w:color="auto"/>
            </w:tcBorders>
          </w:tcPr>
          <w:p w:rsidR="008C3D77" w:rsidRPr="0056608D" w:rsidRDefault="008C3D77" w:rsidP="002B6316">
            <w:pPr>
              <w:jc w:val="center"/>
            </w:pPr>
            <w:r w:rsidRPr="0056608D">
              <w:t>3</w:t>
            </w:r>
          </w:p>
        </w:tc>
        <w:tc>
          <w:tcPr>
            <w:tcW w:w="894" w:type="dxa"/>
            <w:tcBorders>
              <w:top w:val="single" w:sz="6" w:space="0" w:color="auto"/>
              <w:left w:val="single" w:sz="6" w:space="0" w:color="auto"/>
              <w:right w:val="single" w:sz="12" w:space="0" w:color="auto"/>
            </w:tcBorders>
            <w:shd w:val="clear" w:color="auto" w:fill="D9D9D9"/>
          </w:tcPr>
          <w:p w:rsidR="008C3D77" w:rsidRPr="0056608D" w:rsidRDefault="008C3D77" w:rsidP="002B6316">
            <w:pPr>
              <w:jc w:val="center"/>
            </w:pPr>
            <w:r w:rsidRPr="0056608D">
              <w:t>5</w:t>
            </w:r>
          </w:p>
        </w:tc>
        <w:tc>
          <w:tcPr>
            <w:tcW w:w="1052" w:type="dxa"/>
            <w:tcBorders>
              <w:top w:val="single" w:sz="6" w:space="0" w:color="auto"/>
              <w:left w:val="nil"/>
              <w:right w:val="single" w:sz="6" w:space="0" w:color="auto"/>
            </w:tcBorders>
          </w:tcPr>
          <w:p w:rsidR="008C3D77" w:rsidRPr="0056608D" w:rsidRDefault="008C3D77" w:rsidP="002B6316">
            <w:pPr>
              <w:jc w:val="center"/>
            </w:pPr>
            <w:r w:rsidRPr="0056608D">
              <w:t>7</w:t>
            </w:r>
          </w:p>
        </w:tc>
        <w:tc>
          <w:tcPr>
            <w:tcW w:w="894" w:type="dxa"/>
            <w:tcBorders>
              <w:top w:val="single" w:sz="6" w:space="0" w:color="auto"/>
              <w:left w:val="single" w:sz="6" w:space="0" w:color="auto"/>
              <w:right w:val="single" w:sz="6" w:space="0" w:color="auto"/>
            </w:tcBorders>
          </w:tcPr>
          <w:p w:rsidR="008C3D77" w:rsidRPr="0056608D" w:rsidRDefault="008C3D77" w:rsidP="002B6316">
            <w:pPr>
              <w:jc w:val="center"/>
            </w:pPr>
            <w:r w:rsidRPr="0056608D">
              <w:t>-</w:t>
            </w:r>
          </w:p>
        </w:tc>
        <w:tc>
          <w:tcPr>
            <w:tcW w:w="894" w:type="dxa"/>
            <w:tcBorders>
              <w:top w:val="single" w:sz="6" w:space="0" w:color="auto"/>
              <w:left w:val="single" w:sz="6" w:space="0" w:color="auto"/>
              <w:right w:val="single" w:sz="12" w:space="0" w:color="auto"/>
            </w:tcBorders>
            <w:shd w:val="clear" w:color="auto" w:fill="D9D9D9"/>
          </w:tcPr>
          <w:p w:rsidR="008C3D77" w:rsidRPr="0056608D" w:rsidRDefault="008C3D77" w:rsidP="002B6316">
            <w:pPr>
              <w:jc w:val="center"/>
            </w:pPr>
            <w:r w:rsidRPr="0056608D">
              <w:t>7</w:t>
            </w:r>
          </w:p>
        </w:tc>
        <w:tc>
          <w:tcPr>
            <w:tcW w:w="894" w:type="dxa"/>
            <w:tcBorders>
              <w:top w:val="single" w:sz="6" w:space="0" w:color="auto"/>
              <w:left w:val="nil"/>
              <w:right w:val="single" w:sz="12" w:space="0" w:color="auto"/>
            </w:tcBorders>
          </w:tcPr>
          <w:p w:rsidR="008C3D77" w:rsidRPr="0056608D" w:rsidRDefault="008C3D77" w:rsidP="002B6316">
            <w:pPr>
              <w:jc w:val="center"/>
            </w:pPr>
            <w:r w:rsidRPr="0056608D">
              <w:t>2</w:t>
            </w:r>
          </w:p>
        </w:tc>
        <w:tc>
          <w:tcPr>
            <w:tcW w:w="1396" w:type="dxa"/>
            <w:tcBorders>
              <w:top w:val="single" w:sz="6" w:space="0" w:color="auto"/>
              <w:left w:val="nil"/>
              <w:right w:val="single" w:sz="6" w:space="0" w:color="auto"/>
            </w:tcBorders>
            <w:shd w:val="clear" w:color="auto" w:fill="D9D9D9"/>
          </w:tcPr>
          <w:p w:rsidR="008C3D77" w:rsidRPr="0056608D" w:rsidRDefault="008C3D77" w:rsidP="002B6316">
            <w:pPr>
              <w:jc w:val="center"/>
            </w:pPr>
            <w:r w:rsidRPr="0056608D">
              <w:t>115</w:t>
            </w:r>
          </w:p>
        </w:tc>
      </w:tr>
      <w:tr w:rsidR="008C3D77" w:rsidRPr="0056608D" w:rsidTr="002B6316">
        <w:tc>
          <w:tcPr>
            <w:tcW w:w="1630" w:type="dxa"/>
            <w:tcBorders>
              <w:top w:val="single" w:sz="12" w:space="0" w:color="auto"/>
              <w:left w:val="single" w:sz="6" w:space="0" w:color="auto"/>
              <w:bottom w:val="single" w:sz="6" w:space="0" w:color="auto"/>
              <w:right w:val="single" w:sz="12" w:space="0" w:color="auto"/>
            </w:tcBorders>
            <w:shd w:val="clear" w:color="auto" w:fill="FFFFFF"/>
          </w:tcPr>
          <w:p w:rsidR="008C3D77" w:rsidRPr="0056608D" w:rsidRDefault="008C3D77" w:rsidP="002B6316">
            <w:r w:rsidRPr="0056608D">
              <w:t>Total</w:t>
            </w:r>
          </w:p>
        </w:tc>
        <w:tc>
          <w:tcPr>
            <w:tcW w:w="1052" w:type="dxa"/>
            <w:tcBorders>
              <w:top w:val="single" w:sz="12" w:space="0" w:color="auto"/>
              <w:left w:val="nil"/>
              <w:bottom w:val="single" w:sz="6" w:space="0" w:color="auto"/>
              <w:right w:val="single" w:sz="6" w:space="0" w:color="auto"/>
            </w:tcBorders>
            <w:shd w:val="clear" w:color="auto" w:fill="D9D9D9"/>
          </w:tcPr>
          <w:p w:rsidR="008C3D77" w:rsidRPr="0056608D" w:rsidRDefault="008C3D77" w:rsidP="002B6316">
            <w:pPr>
              <w:jc w:val="center"/>
            </w:pPr>
            <w:r w:rsidRPr="0056608D">
              <w:t>57</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8C3D77" w:rsidRPr="0056608D" w:rsidRDefault="008C3D77" w:rsidP="002B6316">
            <w:pPr>
              <w:jc w:val="center"/>
            </w:pPr>
            <w:r w:rsidRPr="0056608D">
              <w:t>23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8C3D77" w:rsidRPr="0056608D" w:rsidRDefault="008C3D77" w:rsidP="002B6316">
            <w:pPr>
              <w:jc w:val="center"/>
            </w:pPr>
            <w:r w:rsidRPr="0056608D">
              <w:t>80</w:t>
            </w:r>
          </w:p>
        </w:tc>
        <w:tc>
          <w:tcPr>
            <w:tcW w:w="1052" w:type="dxa"/>
            <w:tcBorders>
              <w:top w:val="single" w:sz="12" w:space="0" w:color="auto"/>
              <w:left w:val="nil"/>
              <w:bottom w:val="single" w:sz="6" w:space="0" w:color="auto"/>
              <w:right w:val="single" w:sz="6" w:space="0" w:color="auto"/>
            </w:tcBorders>
            <w:shd w:val="clear" w:color="auto" w:fill="D9D9D9"/>
          </w:tcPr>
          <w:p w:rsidR="008C3D77" w:rsidRPr="0056608D" w:rsidRDefault="008C3D77" w:rsidP="002B6316">
            <w:pPr>
              <w:jc w:val="center"/>
            </w:pPr>
            <w:r w:rsidRPr="0056608D">
              <w:t>66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8C3D77" w:rsidRPr="0056608D" w:rsidRDefault="008C3D77" w:rsidP="002B6316">
            <w:pPr>
              <w:jc w:val="center"/>
            </w:pPr>
            <w:r w:rsidRPr="0056608D">
              <w:t>8</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8C3D77" w:rsidRPr="0056608D" w:rsidRDefault="008C3D77" w:rsidP="002B6316">
            <w:pPr>
              <w:jc w:val="center"/>
            </w:pPr>
            <w:r w:rsidRPr="0056608D">
              <w:t>74</w:t>
            </w:r>
          </w:p>
        </w:tc>
        <w:tc>
          <w:tcPr>
            <w:tcW w:w="894" w:type="dxa"/>
            <w:tcBorders>
              <w:top w:val="single" w:sz="12" w:space="0" w:color="auto"/>
              <w:left w:val="nil"/>
              <w:bottom w:val="single" w:sz="6" w:space="0" w:color="auto"/>
              <w:right w:val="single" w:sz="12" w:space="0" w:color="auto"/>
            </w:tcBorders>
            <w:shd w:val="clear" w:color="auto" w:fill="D9D9D9"/>
          </w:tcPr>
          <w:p w:rsidR="008C3D77" w:rsidRPr="0056608D" w:rsidRDefault="008C3D77" w:rsidP="002B6316">
            <w:pPr>
              <w:jc w:val="center"/>
            </w:pPr>
            <w:r w:rsidRPr="0056608D">
              <w:t>59</w:t>
            </w:r>
          </w:p>
        </w:tc>
        <w:tc>
          <w:tcPr>
            <w:tcW w:w="1396" w:type="dxa"/>
            <w:tcBorders>
              <w:top w:val="single" w:sz="12" w:space="0" w:color="auto"/>
              <w:left w:val="nil"/>
              <w:bottom w:val="single" w:sz="6" w:space="0" w:color="auto"/>
              <w:right w:val="single" w:sz="6" w:space="0" w:color="auto"/>
            </w:tcBorders>
            <w:shd w:val="clear" w:color="auto" w:fill="D9D9D9"/>
          </w:tcPr>
          <w:p w:rsidR="008C3D77" w:rsidRPr="0056608D" w:rsidRDefault="008C3D77" w:rsidP="002B6316">
            <w:pPr>
              <w:jc w:val="center"/>
            </w:pPr>
            <w:r w:rsidRPr="0056608D">
              <w:t>1177</w:t>
            </w:r>
          </w:p>
        </w:tc>
      </w:tr>
    </w:tbl>
    <w:p w:rsidR="008C3D77" w:rsidRPr="0056608D" w:rsidRDefault="008C3D77" w:rsidP="008C3D77"/>
    <w:p w:rsidR="008C3D77" w:rsidRPr="00E25130" w:rsidRDefault="008C3D77" w:rsidP="00A211F8">
      <w:pPr>
        <w:keepNext/>
        <w:rPr>
          <w:u w:val="single"/>
        </w:rPr>
      </w:pPr>
      <w:r w:rsidRPr="0056608D">
        <w:t>5.</w:t>
      </w:r>
      <w:r w:rsidRPr="0056608D">
        <w:tab/>
      </w:r>
      <w:r w:rsidRPr="00E25130">
        <w:rPr>
          <w:u w:val="single"/>
        </w:rPr>
        <w:t>Activities for the promotion of plant variety protection</w:t>
      </w:r>
    </w:p>
    <w:p w:rsidR="008C3D77" w:rsidRPr="0056608D" w:rsidRDefault="008C3D77" w:rsidP="00A211F8">
      <w:pPr>
        <w:keepNext/>
      </w:pPr>
    </w:p>
    <w:p w:rsidR="008C3D77" w:rsidRDefault="008C3D77" w:rsidP="008C3D77">
      <w:r w:rsidRPr="0056608D">
        <w:t xml:space="preserve">Representatives from Poland regularly participate in the sessions of the UPOV organs and in the UPOV Technical Working Parties. </w:t>
      </w:r>
    </w:p>
    <w:p w:rsidR="008C3D77" w:rsidRPr="0056608D" w:rsidRDefault="008C3D77" w:rsidP="008C3D77"/>
    <w:p w:rsidR="008C3D77" w:rsidRPr="0056608D" w:rsidRDefault="008C3D77" w:rsidP="008C3D77">
      <w:r w:rsidRPr="0056608D">
        <w:t>Furthermore, Polish representatives take part in the meetings of the Standing Committee on CPVR DG SANCO, Brussels as well as in the CPVO Administrative Council meetings.</w:t>
      </w:r>
    </w:p>
    <w:p w:rsidR="008C3D77" w:rsidRPr="0056608D" w:rsidRDefault="008C3D77" w:rsidP="008C3D77"/>
    <w:p w:rsidR="008C3D77" w:rsidRDefault="008C3D77" w:rsidP="008C3D77">
      <w:r w:rsidRPr="0056608D">
        <w:t>Within the reporting period, the following UPOV Distance Learning Courses have been successfully completed:</w:t>
      </w:r>
    </w:p>
    <w:p w:rsidR="008C3D77" w:rsidRPr="0056608D" w:rsidRDefault="008C3D77" w:rsidP="008C3D77"/>
    <w:p w:rsidR="008C3D77" w:rsidRPr="0056608D" w:rsidRDefault="008C3D77" w:rsidP="008C3D77">
      <w:pPr>
        <w:pStyle w:val="ListParagraph"/>
        <w:numPr>
          <w:ilvl w:val="0"/>
          <w:numId w:val="6"/>
        </w:numPr>
      </w:pPr>
      <w:r>
        <w:t>“</w:t>
      </w:r>
      <w:r w:rsidRPr="0056608D">
        <w:t>Introduction to the UPOV System of Plant Variety Protection under the UPOV Convention</w:t>
      </w:r>
      <w:r>
        <w:t>”</w:t>
      </w:r>
      <w:r w:rsidRPr="0056608D">
        <w:t xml:space="preserve"> (DL-205) – by two COBORU examiners</w:t>
      </w:r>
    </w:p>
    <w:p w:rsidR="008C3D77" w:rsidRPr="0056608D" w:rsidRDefault="008C3D77" w:rsidP="008C3D77">
      <w:pPr>
        <w:pStyle w:val="ListParagraph"/>
        <w:numPr>
          <w:ilvl w:val="0"/>
          <w:numId w:val="6"/>
        </w:numPr>
      </w:pPr>
      <w:r>
        <w:t>“</w:t>
      </w:r>
      <w:r w:rsidRPr="0056608D">
        <w:t>Administration of Plant Breeders</w:t>
      </w:r>
      <w:r>
        <w:t>’</w:t>
      </w:r>
      <w:r w:rsidRPr="0056608D">
        <w:t xml:space="preserve"> Rights</w:t>
      </w:r>
      <w:r>
        <w:t>”</w:t>
      </w:r>
      <w:r w:rsidRPr="0056608D">
        <w:t xml:space="preserve"> (Part A of DL-305 course: Examination of applications for plant breeders</w:t>
      </w:r>
      <w:r>
        <w:t>’</w:t>
      </w:r>
      <w:r w:rsidRPr="0056608D">
        <w:t xml:space="preserve"> rights) – by one COBORU expert</w:t>
      </w:r>
    </w:p>
    <w:p w:rsidR="008C3D77" w:rsidRPr="0056608D" w:rsidRDefault="008C3D77" w:rsidP="008C3D77">
      <w:pPr>
        <w:pStyle w:val="ListParagraph"/>
        <w:numPr>
          <w:ilvl w:val="0"/>
          <w:numId w:val="6"/>
        </w:numPr>
      </w:pPr>
      <w:r w:rsidRPr="0056608D">
        <w:t>„DUS Examination</w:t>
      </w:r>
      <w:r>
        <w:t>”</w:t>
      </w:r>
      <w:r w:rsidRPr="0056608D">
        <w:t xml:space="preserve"> (Part B of DL-305 course: Examination of applications for plant breeders</w:t>
      </w:r>
      <w:r>
        <w:t>’</w:t>
      </w:r>
      <w:r w:rsidRPr="0056608D">
        <w:t xml:space="preserve"> rights) – by five COBORU experts and two examiners.</w:t>
      </w:r>
    </w:p>
    <w:p w:rsidR="008C3D77" w:rsidRPr="0056608D" w:rsidRDefault="008C3D77" w:rsidP="008C3D77"/>
    <w:p w:rsidR="008C3D77" w:rsidRPr="00E25130" w:rsidRDefault="008C3D77" w:rsidP="008C3D77">
      <w:pPr>
        <w:rPr>
          <w:i/>
        </w:rPr>
      </w:pPr>
      <w:r w:rsidRPr="00E25130">
        <w:rPr>
          <w:i/>
        </w:rPr>
        <w:t>Publications</w:t>
      </w:r>
    </w:p>
    <w:p w:rsidR="008C3D77" w:rsidRPr="0056608D" w:rsidRDefault="008C3D77" w:rsidP="008C3D77"/>
    <w:p w:rsidR="008C3D77" w:rsidRPr="0056608D" w:rsidRDefault="008C3D77" w:rsidP="008C3D77">
      <w:r w:rsidRPr="0056608D">
        <w:t>Every two months COBORU issues the Polish Gazette for Plant Breeders</w:t>
      </w:r>
      <w:r>
        <w:t>’</w:t>
      </w:r>
      <w:r w:rsidRPr="0056608D">
        <w:t xml:space="preserve"> Rights and National List (</w:t>
      </w:r>
      <w:proofErr w:type="spellStart"/>
      <w:r w:rsidRPr="0056608D">
        <w:t>Diariusz</w:t>
      </w:r>
      <w:proofErr w:type="spellEnd"/>
      <w:r w:rsidRPr="0056608D">
        <w:t xml:space="preserve">), which contains details referring to national PBR protection and national listing systems. </w:t>
      </w:r>
    </w:p>
    <w:p w:rsidR="008C3D77" w:rsidRPr="0056608D" w:rsidRDefault="008C3D77" w:rsidP="008C3D77"/>
    <w:p w:rsidR="008C3D77" w:rsidRPr="0056608D" w:rsidRDefault="008C3D77" w:rsidP="008C3D77">
      <w:r w:rsidRPr="0056608D">
        <w:t>The list of varieties protected by national Plant Breeders</w:t>
      </w:r>
      <w:r>
        <w:t>’</w:t>
      </w:r>
      <w:r w:rsidRPr="0056608D">
        <w:t xml:space="preserve"> Rights (including provisional PBR</w:t>
      </w:r>
      <w:r>
        <w:t>’</w:t>
      </w:r>
      <w:r w:rsidRPr="0056608D">
        <w:t>s), valid as on June 30, 2017, has been published in the third number of the Polish Gazette for Plant Breeders</w:t>
      </w:r>
      <w:r>
        <w:t>’</w:t>
      </w:r>
      <w:r w:rsidRPr="0056608D">
        <w:t xml:space="preserve"> Rights an</w:t>
      </w:r>
      <w:r>
        <w:t>d National List No 3(140)2017</w:t>
      </w:r>
      <w:r w:rsidRPr="0056608D">
        <w:t>.</w:t>
      </w:r>
    </w:p>
    <w:p w:rsidR="008C3D77" w:rsidRPr="0056608D" w:rsidRDefault="008C3D77" w:rsidP="008C3D77"/>
    <w:p w:rsidR="008C3D77" w:rsidRPr="0056608D" w:rsidRDefault="008C3D77" w:rsidP="008C3D77">
      <w:r w:rsidRPr="0056608D">
        <w:t>The Official Gazette is also being published on our website, in the section: Publications.</w:t>
      </w:r>
    </w:p>
    <w:p w:rsidR="008C3D77" w:rsidRPr="0056608D" w:rsidRDefault="008C3D77" w:rsidP="008C3D77"/>
    <w:p w:rsidR="008C3D77" w:rsidRPr="0056608D" w:rsidRDefault="008C3D77" w:rsidP="008C3D77">
      <w:r w:rsidRPr="0056608D">
        <w:t xml:space="preserve">Additionally, the Research Centre for Cultivar Testing maintains and updates systematically a homepage </w:t>
      </w:r>
      <w:hyperlink r:id="rId35" w:history="1">
        <w:r w:rsidRPr="0056608D">
          <w:rPr>
            <w:rStyle w:val="Hyperlink"/>
          </w:rPr>
          <w:t>www.coboru.pl</w:t>
        </w:r>
      </w:hyperlink>
      <w:r w:rsidRPr="0056608D">
        <w:t xml:space="preserve"> that contains the official information on PVP matters in Poland.</w:t>
      </w:r>
    </w:p>
    <w:p w:rsidR="008C3D77" w:rsidRPr="0056608D" w:rsidRDefault="008C3D77" w:rsidP="008C3D77"/>
    <w:p w:rsidR="008C3D77" w:rsidRPr="0056608D" w:rsidRDefault="008C3D77" w:rsidP="008C3D77">
      <w:r w:rsidRPr="0056608D">
        <w:t>During the reporting period COBORU was involved in the following promotional activities:</w:t>
      </w:r>
    </w:p>
    <w:p w:rsidR="008C3D77" w:rsidRPr="0056608D" w:rsidRDefault="008C3D77" w:rsidP="008C3D77"/>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900"/>
        <w:gridCol w:w="1134"/>
        <w:gridCol w:w="1559"/>
        <w:gridCol w:w="1418"/>
        <w:gridCol w:w="2410"/>
        <w:gridCol w:w="1275"/>
      </w:tblGrid>
      <w:tr w:rsidR="008C3D77" w:rsidRPr="00E25130" w:rsidTr="002B6316">
        <w:trPr>
          <w:cantSplit/>
          <w:tblHeader/>
        </w:trPr>
        <w:tc>
          <w:tcPr>
            <w:tcW w:w="1900" w:type="dxa"/>
            <w:hideMark/>
          </w:tcPr>
          <w:p w:rsidR="008C3D77" w:rsidRPr="00E25130" w:rsidRDefault="008C3D77" w:rsidP="002B6316">
            <w:pPr>
              <w:jc w:val="left"/>
              <w:rPr>
                <w:sz w:val="18"/>
              </w:rPr>
            </w:pPr>
            <w:r w:rsidRPr="00E25130">
              <w:rPr>
                <w:sz w:val="18"/>
              </w:rPr>
              <w:t>Title of activity</w:t>
            </w:r>
          </w:p>
        </w:tc>
        <w:tc>
          <w:tcPr>
            <w:tcW w:w="1134" w:type="dxa"/>
            <w:hideMark/>
          </w:tcPr>
          <w:p w:rsidR="008C3D77" w:rsidRPr="00E25130" w:rsidRDefault="008C3D77" w:rsidP="002B6316">
            <w:pPr>
              <w:jc w:val="left"/>
              <w:rPr>
                <w:sz w:val="18"/>
              </w:rPr>
            </w:pPr>
            <w:r w:rsidRPr="00E25130">
              <w:rPr>
                <w:sz w:val="18"/>
              </w:rPr>
              <w:t>Date</w:t>
            </w:r>
          </w:p>
        </w:tc>
        <w:tc>
          <w:tcPr>
            <w:tcW w:w="1559" w:type="dxa"/>
            <w:hideMark/>
          </w:tcPr>
          <w:p w:rsidR="008C3D77" w:rsidRPr="00E25130" w:rsidRDefault="008C3D77" w:rsidP="002B6316">
            <w:pPr>
              <w:jc w:val="left"/>
              <w:rPr>
                <w:sz w:val="18"/>
              </w:rPr>
            </w:pPr>
            <w:r w:rsidRPr="00E25130">
              <w:rPr>
                <w:sz w:val="18"/>
              </w:rPr>
              <w:t>Location</w:t>
            </w:r>
          </w:p>
        </w:tc>
        <w:tc>
          <w:tcPr>
            <w:tcW w:w="1418" w:type="dxa"/>
            <w:hideMark/>
          </w:tcPr>
          <w:p w:rsidR="008C3D77" w:rsidRPr="00E25130" w:rsidRDefault="008C3D77" w:rsidP="002B6316">
            <w:pPr>
              <w:jc w:val="left"/>
              <w:rPr>
                <w:sz w:val="18"/>
              </w:rPr>
            </w:pPr>
            <w:r w:rsidRPr="00E25130">
              <w:rPr>
                <w:sz w:val="18"/>
              </w:rPr>
              <w:t>Organizer(s)</w:t>
            </w:r>
          </w:p>
        </w:tc>
        <w:tc>
          <w:tcPr>
            <w:tcW w:w="2410" w:type="dxa"/>
            <w:hideMark/>
          </w:tcPr>
          <w:p w:rsidR="008C3D77" w:rsidRPr="00E25130" w:rsidRDefault="008C3D77" w:rsidP="002B6316">
            <w:pPr>
              <w:jc w:val="left"/>
              <w:rPr>
                <w:sz w:val="18"/>
              </w:rPr>
            </w:pPr>
            <w:r w:rsidRPr="00E25130">
              <w:rPr>
                <w:sz w:val="18"/>
              </w:rPr>
              <w:t>Purpose of activity</w:t>
            </w:r>
          </w:p>
        </w:tc>
        <w:tc>
          <w:tcPr>
            <w:tcW w:w="1275" w:type="dxa"/>
            <w:hideMark/>
          </w:tcPr>
          <w:p w:rsidR="008C3D77" w:rsidRPr="00E25130" w:rsidRDefault="008C3D77" w:rsidP="002B6316">
            <w:pPr>
              <w:jc w:val="left"/>
              <w:rPr>
                <w:sz w:val="18"/>
              </w:rPr>
            </w:pPr>
            <w:r w:rsidRPr="00E25130">
              <w:rPr>
                <w:sz w:val="18"/>
              </w:rPr>
              <w:t>Participating countries/ organizations (number of participants from each)</w:t>
            </w:r>
          </w:p>
        </w:tc>
      </w:tr>
      <w:tr w:rsidR="008C3D77" w:rsidRPr="00E25130" w:rsidTr="002B6316">
        <w:trPr>
          <w:cantSplit/>
        </w:trPr>
        <w:tc>
          <w:tcPr>
            <w:tcW w:w="1900" w:type="dxa"/>
          </w:tcPr>
          <w:p w:rsidR="008C3D77" w:rsidRPr="00E25130" w:rsidRDefault="008C3D77" w:rsidP="002B6316">
            <w:pPr>
              <w:jc w:val="left"/>
              <w:rPr>
                <w:sz w:val="18"/>
              </w:rPr>
            </w:pPr>
            <w:r w:rsidRPr="00E25130">
              <w:rPr>
                <w:sz w:val="18"/>
              </w:rPr>
              <w:t xml:space="preserve">1. Scientific Conference </w:t>
            </w:r>
            <w:r>
              <w:rPr>
                <w:sz w:val="18"/>
              </w:rPr>
              <w:t>“</w:t>
            </w:r>
            <w:r w:rsidRPr="00E25130">
              <w:rPr>
                <w:sz w:val="18"/>
              </w:rPr>
              <w:t>Protection of new solutions in the domain of biotechnology</w:t>
            </w:r>
            <w:r>
              <w:rPr>
                <w:sz w:val="18"/>
              </w:rPr>
              <w:t>”</w:t>
            </w:r>
          </w:p>
        </w:tc>
        <w:tc>
          <w:tcPr>
            <w:tcW w:w="1134" w:type="dxa"/>
          </w:tcPr>
          <w:p w:rsidR="008C3D77" w:rsidRPr="00E25130" w:rsidRDefault="008C3D77" w:rsidP="002B6316">
            <w:pPr>
              <w:jc w:val="left"/>
              <w:rPr>
                <w:sz w:val="18"/>
              </w:rPr>
            </w:pPr>
            <w:r w:rsidRPr="00E25130">
              <w:rPr>
                <w:sz w:val="18"/>
              </w:rPr>
              <w:t>09.12.2016</w:t>
            </w:r>
          </w:p>
        </w:tc>
        <w:tc>
          <w:tcPr>
            <w:tcW w:w="1559" w:type="dxa"/>
          </w:tcPr>
          <w:p w:rsidR="008C3D77" w:rsidRPr="00E25130" w:rsidRDefault="008C3D77" w:rsidP="002B6316">
            <w:pPr>
              <w:jc w:val="left"/>
              <w:rPr>
                <w:sz w:val="18"/>
              </w:rPr>
            </w:pPr>
            <w:r w:rsidRPr="00E25130">
              <w:rPr>
                <w:sz w:val="18"/>
              </w:rPr>
              <w:t>Poland, Warsaw</w:t>
            </w:r>
          </w:p>
        </w:tc>
        <w:tc>
          <w:tcPr>
            <w:tcW w:w="1418" w:type="dxa"/>
          </w:tcPr>
          <w:p w:rsidR="008C3D77" w:rsidRPr="00E25130" w:rsidRDefault="008C3D77" w:rsidP="002B6316">
            <w:pPr>
              <w:jc w:val="left"/>
              <w:rPr>
                <w:sz w:val="18"/>
              </w:rPr>
            </w:pPr>
            <w:r w:rsidRPr="00E25130">
              <w:rPr>
                <w:sz w:val="18"/>
              </w:rPr>
              <w:t>Polish Patent Office</w:t>
            </w:r>
          </w:p>
        </w:tc>
        <w:tc>
          <w:tcPr>
            <w:tcW w:w="2410" w:type="dxa"/>
          </w:tcPr>
          <w:p w:rsidR="008C3D77" w:rsidRPr="00E25130" w:rsidRDefault="008C3D77" w:rsidP="002B6316">
            <w:pPr>
              <w:jc w:val="left"/>
              <w:rPr>
                <w:sz w:val="18"/>
              </w:rPr>
            </w:pPr>
            <w:r w:rsidRPr="00E25130">
              <w:rPr>
                <w:sz w:val="18"/>
              </w:rPr>
              <w:t xml:space="preserve">COBORU Director gave two lectures on: </w:t>
            </w:r>
            <w:r>
              <w:rPr>
                <w:sz w:val="18"/>
              </w:rPr>
              <w:t>“</w:t>
            </w:r>
            <w:r w:rsidRPr="00E25130">
              <w:rPr>
                <w:sz w:val="18"/>
              </w:rPr>
              <w:t>Procedure of the grant of Plant Breeder’s Right by COBORU</w:t>
            </w:r>
            <w:r>
              <w:rPr>
                <w:sz w:val="18"/>
              </w:rPr>
              <w:t>”</w:t>
            </w:r>
            <w:r w:rsidRPr="00E25130">
              <w:rPr>
                <w:sz w:val="18"/>
              </w:rPr>
              <w:t xml:space="preserve">, </w:t>
            </w:r>
            <w:r>
              <w:rPr>
                <w:sz w:val="18"/>
              </w:rPr>
              <w:t>“</w:t>
            </w:r>
            <w:r w:rsidRPr="00E25130">
              <w:rPr>
                <w:sz w:val="18"/>
              </w:rPr>
              <w:t>Legal aspects of coexistence between breeders’ rights and plant related inventions in biotechnology</w:t>
            </w:r>
            <w:r>
              <w:rPr>
                <w:sz w:val="18"/>
              </w:rPr>
              <w:t>”</w:t>
            </w:r>
            <w:r w:rsidRPr="00E25130">
              <w:rPr>
                <w:sz w:val="18"/>
              </w:rPr>
              <w:t xml:space="preserve"> as well as  participated in the panel discussion summarizing the conference</w:t>
            </w:r>
          </w:p>
        </w:tc>
        <w:tc>
          <w:tcPr>
            <w:tcW w:w="1275" w:type="dxa"/>
          </w:tcPr>
          <w:p w:rsidR="008C3D77" w:rsidRPr="00E25130" w:rsidRDefault="008C3D77" w:rsidP="002B6316">
            <w:pPr>
              <w:jc w:val="left"/>
              <w:rPr>
                <w:sz w:val="18"/>
              </w:rPr>
            </w:pPr>
            <w:r w:rsidRPr="00E25130">
              <w:rPr>
                <w:sz w:val="18"/>
              </w:rPr>
              <w:t>PL - 50</w:t>
            </w:r>
          </w:p>
        </w:tc>
      </w:tr>
      <w:tr w:rsidR="008C3D77" w:rsidRPr="00E25130" w:rsidTr="002B6316">
        <w:trPr>
          <w:cantSplit/>
        </w:trPr>
        <w:tc>
          <w:tcPr>
            <w:tcW w:w="1900" w:type="dxa"/>
          </w:tcPr>
          <w:p w:rsidR="008C3D77" w:rsidRPr="00E25130" w:rsidRDefault="008C3D77" w:rsidP="002B6316">
            <w:pPr>
              <w:jc w:val="left"/>
              <w:rPr>
                <w:sz w:val="18"/>
              </w:rPr>
            </w:pPr>
            <w:r w:rsidRPr="00E25130">
              <w:rPr>
                <w:sz w:val="18"/>
              </w:rPr>
              <w:t xml:space="preserve">2. Workshop </w:t>
            </w:r>
            <w:r>
              <w:rPr>
                <w:sz w:val="18"/>
              </w:rPr>
              <w:t>“</w:t>
            </w:r>
            <w:r w:rsidRPr="00E25130">
              <w:rPr>
                <w:sz w:val="18"/>
              </w:rPr>
              <w:t>Systems of plant variety protection and registration of plant varieties in Poland under existing national legislation</w:t>
            </w:r>
            <w:r>
              <w:rPr>
                <w:sz w:val="18"/>
              </w:rPr>
              <w:t>”</w:t>
            </w:r>
          </w:p>
        </w:tc>
        <w:tc>
          <w:tcPr>
            <w:tcW w:w="1134" w:type="dxa"/>
          </w:tcPr>
          <w:p w:rsidR="008C3D77" w:rsidRPr="00E25130" w:rsidRDefault="008C3D77" w:rsidP="002B6316">
            <w:pPr>
              <w:jc w:val="left"/>
              <w:rPr>
                <w:sz w:val="18"/>
              </w:rPr>
            </w:pPr>
            <w:r w:rsidRPr="00E25130">
              <w:rPr>
                <w:sz w:val="18"/>
              </w:rPr>
              <w:t>27.04.2017</w:t>
            </w:r>
          </w:p>
        </w:tc>
        <w:tc>
          <w:tcPr>
            <w:tcW w:w="1559" w:type="dxa"/>
          </w:tcPr>
          <w:p w:rsidR="008C3D77" w:rsidRPr="00E25130" w:rsidRDefault="008C3D77" w:rsidP="002B6316">
            <w:pPr>
              <w:jc w:val="left"/>
              <w:rPr>
                <w:sz w:val="18"/>
              </w:rPr>
            </w:pPr>
            <w:r w:rsidRPr="00E25130">
              <w:rPr>
                <w:sz w:val="18"/>
              </w:rPr>
              <w:t>Poland, Posen</w:t>
            </w:r>
          </w:p>
        </w:tc>
        <w:tc>
          <w:tcPr>
            <w:tcW w:w="1418" w:type="dxa"/>
          </w:tcPr>
          <w:p w:rsidR="008C3D77" w:rsidRPr="00E25130" w:rsidRDefault="008C3D77" w:rsidP="002B6316">
            <w:pPr>
              <w:jc w:val="left"/>
              <w:rPr>
                <w:sz w:val="18"/>
              </w:rPr>
            </w:pPr>
            <w:r w:rsidRPr="00E25130">
              <w:rPr>
                <w:sz w:val="18"/>
              </w:rPr>
              <w:t xml:space="preserve">Polish Chamber </w:t>
            </w:r>
            <w:r w:rsidRPr="00E25130">
              <w:rPr>
                <w:sz w:val="18"/>
              </w:rPr>
              <w:br/>
              <w:t>of Patent Attorneys</w:t>
            </w:r>
          </w:p>
        </w:tc>
        <w:tc>
          <w:tcPr>
            <w:tcW w:w="2410" w:type="dxa"/>
          </w:tcPr>
          <w:p w:rsidR="008C3D77" w:rsidRPr="00E25130" w:rsidRDefault="008C3D77" w:rsidP="002B6316">
            <w:pPr>
              <w:jc w:val="left"/>
              <w:rPr>
                <w:sz w:val="18"/>
              </w:rPr>
            </w:pPr>
            <w:r w:rsidRPr="00E25130">
              <w:rPr>
                <w:sz w:val="18"/>
              </w:rPr>
              <w:t xml:space="preserve">Presenting of COBORU organization and activity within the scope of both national listing and granting of PBR ; familiarizing patent attorneys with the national and Community plant variety protection systems </w:t>
            </w:r>
          </w:p>
        </w:tc>
        <w:tc>
          <w:tcPr>
            <w:tcW w:w="1275" w:type="dxa"/>
          </w:tcPr>
          <w:p w:rsidR="008C3D77" w:rsidRPr="00E25130" w:rsidRDefault="008C3D77" w:rsidP="002B6316">
            <w:pPr>
              <w:jc w:val="left"/>
              <w:rPr>
                <w:sz w:val="18"/>
              </w:rPr>
            </w:pPr>
            <w:r w:rsidRPr="00E25130">
              <w:rPr>
                <w:sz w:val="18"/>
              </w:rPr>
              <w:t>PL - 25</w:t>
            </w:r>
          </w:p>
        </w:tc>
      </w:tr>
      <w:tr w:rsidR="008C3D77" w:rsidRPr="00E25130" w:rsidTr="002B6316">
        <w:trPr>
          <w:cantSplit/>
        </w:trPr>
        <w:tc>
          <w:tcPr>
            <w:tcW w:w="1900" w:type="dxa"/>
          </w:tcPr>
          <w:p w:rsidR="008C3D77" w:rsidRPr="00E25130" w:rsidRDefault="008C3D77" w:rsidP="002B6316">
            <w:pPr>
              <w:jc w:val="left"/>
              <w:rPr>
                <w:sz w:val="18"/>
              </w:rPr>
            </w:pPr>
            <w:r w:rsidRPr="00E25130">
              <w:rPr>
                <w:sz w:val="18"/>
              </w:rPr>
              <w:t xml:space="preserve">3. Visit of NEBIH (HU) representatives </w:t>
            </w:r>
          </w:p>
        </w:tc>
        <w:tc>
          <w:tcPr>
            <w:tcW w:w="1134" w:type="dxa"/>
          </w:tcPr>
          <w:p w:rsidR="008C3D77" w:rsidRPr="00E25130" w:rsidRDefault="008C3D77" w:rsidP="002B6316">
            <w:pPr>
              <w:jc w:val="left"/>
              <w:rPr>
                <w:sz w:val="18"/>
              </w:rPr>
            </w:pPr>
            <w:r w:rsidRPr="00E25130">
              <w:rPr>
                <w:sz w:val="18"/>
              </w:rPr>
              <w:t>04-06.07.2017</w:t>
            </w:r>
          </w:p>
        </w:tc>
        <w:tc>
          <w:tcPr>
            <w:tcW w:w="1559" w:type="dxa"/>
          </w:tcPr>
          <w:p w:rsidR="008C3D77" w:rsidRPr="00E25130" w:rsidRDefault="008C3D77" w:rsidP="002B6316">
            <w:pPr>
              <w:jc w:val="left"/>
              <w:rPr>
                <w:sz w:val="18"/>
              </w:rPr>
            </w:pPr>
            <w:r w:rsidRPr="00E25130">
              <w:rPr>
                <w:sz w:val="18"/>
              </w:rPr>
              <w:t xml:space="preserve">Poland, Experimental Stations: </w:t>
            </w:r>
            <w:proofErr w:type="spellStart"/>
            <w:r w:rsidRPr="00E25130">
              <w:rPr>
                <w:sz w:val="18"/>
              </w:rPr>
              <w:t>Słupia</w:t>
            </w:r>
            <w:proofErr w:type="spellEnd"/>
            <w:r w:rsidRPr="00E25130">
              <w:rPr>
                <w:sz w:val="18"/>
              </w:rPr>
              <w:t xml:space="preserve"> </w:t>
            </w:r>
            <w:proofErr w:type="spellStart"/>
            <w:r w:rsidRPr="00E25130">
              <w:rPr>
                <w:sz w:val="18"/>
              </w:rPr>
              <w:t>Wielka</w:t>
            </w:r>
            <w:proofErr w:type="spellEnd"/>
            <w:r w:rsidRPr="00E25130">
              <w:rPr>
                <w:sz w:val="18"/>
              </w:rPr>
              <w:t xml:space="preserve">, </w:t>
            </w:r>
            <w:proofErr w:type="spellStart"/>
            <w:r w:rsidRPr="00E25130">
              <w:rPr>
                <w:sz w:val="18"/>
              </w:rPr>
              <w:t>Bobrowniki</w:t>
            </w:r>
            <w:proofErr w:type="spellEnd"/>
          </w:p>
        </w:tc>
        <w:tc>
          <w:tcPr>
            <w:tcW w:w="1418" w:type="dxa"/>
          </w:tcPr>
          <w:p w:rsidR="008C3D77" w:rsidRPr="00E25130" w:rsidRDefault="008C3D77" w:rsidP="002B6316">
            <w:pPr>
              <w:jc w:val="left"/>
              <w:rPr>
                <w:sz w:val="18"/>
              </w:rPr>
            </w:pPr>
            <w:r w:rsidRPr="00E25130">
              <w:rPr>
                <w:sz w:val="18"/>
              </w:rPr>
              <w:t>COBORU</w:t>
            </w:r>
          </w:p>
        </w:tc>
        <w:tc>
          <w:tcPr>
            <w:tcW w:w="2410" w:type="dxa"/>
          </w:tcPr>
          <w:p w:rsidR="008C3D77" w:rsidRPr="00E25130" w:rsidRDefault="008C3D77" w:rsidP="002B6316">
            <w:pPr>
              <w:jc w:val="left"/>
              <w:rPr>
                <w:sz w:val="18"/>
              </w:rPr>
            </w:pPr>
            <w:r w:rsidRPr="00E25130">
              <w:rPr>
                <w:sz w:val="18"/>
              </w:rPr>
              <w:t>Exchange of experience in DUS testing and inspection of DUS trials of Triticale, Rye, Buckwheat, Meadow Fescue, Tall Fescue, Sugar Beet, Lupines</w:t>
            </w:r>
          </w:p>
        </w:tc>
        <w:tc>
          <w:tcPr>
            <w:tcW w:w="1275" w:type="dxa"/>
          </w:tcPr>
          <w:p w:rsidR="008C3D77" w:rsidRPr="00E25130" w:rsidRDefault="008C3D77" w:rsidP="002B6316">
            <w:pPr>
              <w:jc w:val="left"/>
              <w:rPr>
                <w:sz w:val="18"/>
              </w:rPr>
            </w:pPr>
            <w:r w:rsidRPr="00E25130">
              <w:rPr>
                <w:sz w:val="18"/>
              </w:rPr>
              <w:t>HU - 2</w:t>
            </w:r>
          </w:p>
          <w:p w:rsidR="008C3D77" w:rsidRPr="00E25130" w:rsidRDefault="008C3D77" w:rsidP="002B6316">
            <w:pPr>
              <w:jc w:val="left"/>
              <w:rPr>
                <w:sz w:val="18"/>
              </w:rPr>
            </w:pPr>
            <w:r w:rsidRPr="00E25130">
              <w:rPr>
                <w:sz w:val="18"/>
              </w:rPr>
              <w:t>PL - 8</w:t>
            </w:r>
          </w:p>
        </w:tc>
      </w:tr>
      <w:tr w:rsidR="008C3D77" w:rsidRPr="00E25130" w:rsidTr="002B6316">
        <w:trPr>
          <w:cantSplit/>
        </w:trPr>
        <w:tc>
          <w:tcPr>
            <w:tcW w:w="1900" w:type="dxa"/>
          </w:tcPr>
          <w:p w:rsidR="008C3D77" w:rsidRPr="00E25130" w:rsidRDefault="008C3D77" w:rsidP="002B6316">
            <w:pPr>
              <w:jc w:val="left"/>
              <w:rPr>
                <w:sz w:val="18"/>
              </w:rPr>
            </w:pPr>
            <w:r w:rsidRPr="00E25130">
              <w:rPr>
                <w:sz w:val="18"/>
              </w:rPr>
              <w:t xml:space="preserve">4. Visit of </w:t>
            </w:r>
            <w:proofErr w:type="spellStart"/>
            <w:r w:rsidRPr="00E25130">
              <w:rPr>
                <w:sz w:val="18"/>
              </w:rPr>
              <w:t>Naktuinbouw</w:t>
            </w:r>
            <w:proofErr w:type="spellEnd"/>
            <w:r w:rsidRPr="00E25130">
              <w:rPr>
                <w:sz w:val="18"/>
              </w:rPr>
              <w:t xml:space="preserve"> (NL) representative</w:t>
            </w:r>
          </w:p>
        </w:tc>
        <w:tc>
          <w:tcPr>
            <w:tcW w:w="1134" w:type="dxa"/>
          </w:tcPr>
          <w:p w:rsidR="008C3D77" w:rsidRPr="00E25130" w:rsidRDefault="008C3D77" w:rsidP="002B6316">
            <w:pPr>
              <w:jc w:val="left"/>
              <w:rPr>
                <w:sz w:val="18"/>
              </w:rPr>
            </w:pPr>
            <w:r w:rsidRPr="00E25130">
              <w:rPr>
                <w:sz w:val="18"/>
              </w:rPr>
              <w:t>02-04.08.2017</w:t>
            </w:r>
          </w:p>
        </w:tc>
        <w:tc>
          <w:tcPr>
            <w:tcW w:w="1559" w:type="dxa"/>
          </w:tcPr>
          <w:p w:rsidR="008C3D77" w:rsidRPr="00E25130" w:rsidRDefault="008C3D77" w:rsidP="002B6316">
            <w:pPr>
              <w:jc w:val="left"/>
              <w:rPr>
                <w:sz w:val="18"/>
              </w:rPr>
            </w:pPr>
            <w:r w:rsidRPr="00E25130">
              <w:rPr>
                <w:sz w:val="18"/>
              </w:rPr>
              <w:t xml:space="preserve">Poland, Experimental Stations: </w:t>
            </w:r>
            <w:proofErr w:type="spellStart"/>
            <w:r w:rsidRPr="00E25130">
              <w:rPr>
                <w:sz w:val="18"/>
              </w:rPr>
              <w:t>Słupia</w:t>
            </w:r>
            <w:proofErr w:type="spellEnd"/>
            <w:r w:rsidRPr="00E25130">
              <w:rPr>
                <w:sz w:val="18"/>
              </w:rPr>
              <w:t xml:space="preserve"> </w:t>
            </w:r>
            <w:proofErr w:type="spellStart"/>
            <w:r w:rsidRPr="00E25130">
              <w:rPr>
                <w:sz w:val="18"/>
              </w:rPr>
              <w:t>Wielka</w:t>
            </w:r>
            <w:proofErr w:type="spellEnd"/>
            <w:r w:rsidRPr="00E25130">
              <w:rPr>
                <w:sz w:val="18"/>
              </w:rPr>
              <w:t xml:space="preserve">, </w:t>
            </w:r>
            <w:proofErr w:type="spellStart"/>
            <w:r w:rsidRPr="00E25130">
              <w:rPr>
                <w:sz w:val="18"/>
              </w:rPr>
              <w:t>Chrząstowo</w:t>
            </w:r>
            <w:proofErr w:type="spellEnd"/>
          </w:p>
        </w:tc>
        <w:tc>
          <w:tcPr>
            <w:tcW w:w="1418" w:type="dxa"/>
          </w:tcPr>
          <w:p w:rsidR="008C3D77" w:rsidRPr="00E25130" w:rsidRDefault="008C3D77" w:rsidP="002B6316">
            <w:pPr>
              <w:jc w:val="left"/>
              <w:rPr>
                <w:sz w:val="18"/>
              </w:rPr>
            </w:pPr>
            <w:r w:rsidRPr="00E25130">
              <w:rPr>
                <w:sz w:val="18"/>
              </w:rPr>
              <w:t>COBORU</w:t>
            </w:r>
          </w:p>
        </w:tc>
        <w:tc>
          <w:tcPr>
            <w:tcW w:w="2410" w:type="dxa"/>
          </w:tcPr>
          <w:p w:rsidR="008C3D77" w:rsidRPr="00E25130" w:rsidRDefault="008C3D77" w:rsidP="002B6316">
            <w:pPr>
              <w:jc w:val="left"/>
              <w:rPr>
                <w:sz w:val="18"/>
              </w:rPr>
            </w:pPr>
            <w:r w:rsidRPr="00E25130">
              <w:rPr>
                <w:sz w:val="18"/>
              </w:rPr>
              <w:t>Presenting of COBORU organization and activity; Exchange of experience in DUS testing of ornamental plants and discussion on possible areas of cooperation</w:t>
            </w:r>
          </w:p>
        </w:tc>
        <w:tc>
          <w:tcPr>
            <w:tcW w:w="1275" w:type="dxa"/>
          </w:tcPr>
          <w:p w:rsidR="008C3D77" w:rsidRPr="00E25130" w:rsidRDefault="008C3D77" w:rsidP="002B6316">
            <w:pPr>
              <w:jc w:val="left"/>
              <w:rPr>
                <w:sz w:val="18"/>
              </w:rPr>
            </w:pPr>
            <w:r w:rsidRPr="00E25130">
              <w:rPr>
                <w:sz w:val="18"/>
              </w:rPr>
              <w:t>NL - 1</w:t>
            </w:r>
          </w:p>
          <w:p w:rsidR="008C3D77" w:rsidRPr="00E25130" w:rsidRDefault="008C3D77" w:rsidP="002B6316">
            <w:pPr>
              <w:jc w:val="left"/>
              <w:rPr>
                <w:sz w:val="18"/>
              </w:rPr>
            </w:pPr>
            <w:r w:rsidRPr="00E25130">
              <w:rPr>
                <w:sz w:val="18"/>
              </w:rPr>
              <w:t>PL - 10</w:t>
            </w:r>
          </w:p>
        </w:tc>
      </w:tr>
      <w:tr w:rsidR="008C3D77" w:rsidRPr="00E25130" w:rsidTr="002B6316">
        <w:trPr>
          <w:cantSplit/>
        </w:trPr>
        <w:tc>
          <w:tcPr>
            <w:tcW w:w="1900" w:type="dxa"/>
          </w:tcPr>
          <w:p w:rsidR="008C3D77" w:rsidRPr="00E25130" w:rsidRDefault="008C3D77" w:rsidP="002B6316">
            <w:pPr>
              <w:jc w:val="left"/>
              <w:rPr>
                <w:sz w:val="18"/>
              </w:rPr>
            </w:pPr>
            <w:r w:rsidRPr="00E25130">
              <w:rPr>
                <w:sz w:val="18"/>
              </w:rPr>
              <w:t xml:space="preserve">5. Visit of </w:t>
            </w:r>
            <w:proofErr w:type="spellStart"/>
            <w:r w:rsidRPr="00E25130">
              <w:rPr>
                <w:sz w:val="18"/>
              </w:rPr>
              <w:t>Naktuinbouw</w:t>
            </w:r>
            <w:proofErr w:type="spellEnd"/>
            <w:r w:rsidRPr="00E25130">
              <w:rPr>
                <w:sz w:val="18"/>
              </w:rPr>
              <w:t xml:space="preserve"> (NL) representative</w:t>
            </w:r>
          </w:p>
        </w:tc>
        <w:tc>
          <w:tcPr>
            <w:tcW w:w="1134" w:type="dxa"/>
          </w:tcPr>
          <w:p w:rsidR="008C3D77" w:rsidRPr="00E25130" w:rsidRDefault="008C3D77" w:rsidP="002B6316">
            <w:pPr>
              <w:jc w:val="left"/>
              <w:rPr>
                <w:sz w:val="18"/>
              </w:rPr>
            </w:pPr>
            <w:r w:rsidRPr="00E25130">
              <w:rPr>
                <w:sz w:val="18"/>
              </w:rPr>
              <w:t>29.08.2017</w:t>
            </w:r>
          </w:p>
        </w:tc>
        <w:tc>
          <w:tcPr>
            <w:tcW w:w="1559" w:type="dxa"/>
          </w:tcPr>
          <w:p w:rsidR="008C3D77" w:rsidRPr="00E25130" w:rsidRDefault="008C3D77" w:rsidP="002B6316">
            <w:pPr>
              <w:jc w:val="left"/>
              <w:rPr>
                <w:sz w:val="18"/>
              </w:rPr>
            </w:pPr>
            <w:r w:rsidRPr="00E25130">
              <w:rPr>
                <w:sz w:val="18"/>
              </w:rPr>
              <w:t xml:space="preserve">Poland, Experimental Station: </w:t>
            </w:r>
            <w:proofErr w:type="spellStart"/>
            <w:r w:rsidRPr="00E25130">
              <w:rPr>
                <w:sz w:val="18"/>
              </w:rPr>
              <w:t>Zybiszów</w:t>
            </w:r>
            <w:proofErr w:type="spellEnd"/>
          </w:p>
        </w:tc>
        <w:tc>
          <w:tcPr>
            <w:tcW w:w="1418" w:type="dxa"/>
          </w:tcPr>
          <w:p w:rsidR="008C3D77" w:rsidRPr="00E25130" w:rsidRDefault="008C3D77" w:rsidP="002B6316">
            <w:pPr>
              <w:jc w:val="left"/>
              <w:rPr>
                <w:sz w:val="18"/>
              </w:rPr>
            </w:pPr>
            <w:r w:rsidRPr="00E25130">
              <w:rPr>
                <w:sz w:val="18"/>
              </w:rPr>
              <w:t>COBORU</w:t>
            </w:r>
          </w:p>
        </w:tc>
        <w:tc>
          <w:tcPr>
            <w:tcW w:w="2410" w:type="dxa"/>
          </w:tcPr>
          <w:p w:rsidR="008C3D77" w:rsidRPr="00E25130" w:rsidRDefault="008C3D77" w:rsidP="002B6316">
            <w:pPr>
              <w:jc w:val="left"/>
              <w:rPr>
                <w:sz w:val="18"/>
              </w:rPr>
            </w:pPr>
            <w:r w:rsidRPr="00E25130">
              <w:rPr>
                <w:sz w:val="18"/>
              </w:rPr>
              <w:t xml:space="preserve">Exchange of experience in DUS testing, discussion on maintaining of reference collection and conducting of trials for descriptive lists purposes of ornamental and fruit plants; presenting of Experimental Station </w:t>
            </w:r>
            <w:proofErr w:type="spellStart"/>
            <w:r w:rsidRPr="00E25130">
              <w:rPr>
                <w:sz w:val="18"/>
              </w:rPr>
              <w:t>Zybiszów</w:t>
            </w:r>
            <w:proofErr w:type="spellEnd"/>
            <w:r w:rsidRPr="00E25130">
              <w:rPr>
                <w:sz w:val="18"/>
              </w:rPr>
              <w:t xml:space="preserve"> activity</w:t>
            </w:r>
          </w:p>
        </w:tc>
        <w:tc>
          <w:tcPr>
            <w:tcW w:w="1275" w:type="dxa"/>
          </w:tcPr>
          <w:p w:rsidR="008C3D77" w:rsidRPr="00E25130" w:rsidRDefault="008C3D77" w:rsidP="002B6316">
            <w:pPr>
              <w:jc w:val="left"/>
              <w:rPr>
                <w:sz w:val="18"/>
              </w:rPr>
            </w:pPr>
            <w:r w:rsidRPr="00E25130">
              <w:rPr>
                <w:sz w:val="18"/>
              </w:rPr>
              <w:t>NL - 1</w:t>
            </w:r>
          </w:p>
          <w:p w:rsidR="008C3D77" w:rsidRPr="00E25130" w:rsidRDefault="008C3D77" w:rsidP="002B6316">
            <w:pPr>
              <w:jc w:val="left"/>
              <w:rPr>
                <w:sz w:val="18"/>
              </w:rPr>
            </w:pPr>
            <w:r w:rsidRPr="00E25130">
              <w:rPr>
                <w:sz w:val="18"/>
              </w:rPr>
              <w:t>PL - 8</w:t>
            </w:r>
          </w:p>
        </w:tc>
      </w:tr>
    </w:tbl>
    <w:p w:rsidR="008C3D77" w:rsidRPr="0056608D" w:rsidRDefault="008C3D77" w:rsidP="008C3D77"/>
    <w:p w:rsidR="008C3D77" w:rsidRPr="0056608D" w:rsidRDefault="008C3D77" w:rsidP="008C3D77"/>
    <w:p w:rsidR="008C3D77" w:rsidRPr="0056608D" w:rsidRDefault="008C3D77" w:rsidP="008C3D77">
      <w:r>
        <w:t>II.</w:t>
      </w:r>
      <w:r>
        <w:tab/>
      </w:r>
      <w:r w:rsidRPr="0056608D">
        <w:t>OTHER DEVELOPMENTS OF RELEVANCE TO UPOV</w:t>
      </w:r>
    </w:p>
    <w:p w:rsidR="008C3D77" w:rsidRPr="0056608D" w:rsidRDefault="008C3D77" w:rsidP="008C3D77"/>
    <w:p w:rsidR="008C3D77" w:rsidRPr="0056608D" w:rsidRDefault="008C3D77" w:rsidP="008C3D77">
      <w:r w:rsidRPr="0056608D">
        <w:t xml:space="preserve">The Polish National List of Agricultural Plant Varieties, the Polish National List of Vegetable Plant Varieties and the Polish National List of Fruit Plant Varieties were issued in April, May and June 2017, respectively. These Official Lists as well as updated lists of varieties are also available at </w:t>
      </w:r>
      <w:hyperlink r:id="rId36" w:history="1">
        <w:r w:rsidRPr="00877DC5">
          <w:rPr>
            <w:rStyle w:val="Hyperlink"/>
          </w:rPr>
          <w:t>www.coboru.pl</w:t>
        </w:r>
      </w:hyperlink>
      <w:r>
        <w:t>.</w:t>
      </w:r>
      <w:r w:rsidRPr="0056608D">
        <w:t xml:space="preserve"> </w:t>
      </w:r>
    </w:p>
    <w:p w:rsidR="008C3D77" w:rsidRPr="0056608D" w:rsidRDefault="008C3D77" w:rsidP="008C3D77"/>
    <w:p w:rsidR="007226CD" w:rsidRPr="00E62412" w:rsidRDefault="007226CD" w:rsidP="007226CD">
      <w:pPr>
        <w:rPr>
          <w:lang w:val="en-GB"/>
        </w:rPr>
      </w:pPr>
    </w:p>
    <w:p w:rsidR="007226CD" w:rsidRPr="006538D5" w:rsidRDefault="007226CD" w:rsidP="007226CD"/>
    <w:p w:rsidR="007226CD" w:rsidRPr="0075031D" w:rsidRDefault="007226CD" w:rsidP="007226CD">
      <w:pPr>
        <w:jc w:val="right"/>
      </w:pPr>
      <w:r w:rsidRPr="0075031D">
        <w:t xml:space="preserve">[Annex </w:t>
      </w:r>
      <w:r>
        <w:t>XVI</w:t>
      </w:r>
      <w:r w:rsidRPr="0075031D">
        <w:t xml:space="preserve"> follows]</w:t>
      </w:r>
    </w:p>
    <w:p w:rsidR="00544581" w:rsidRDefault="00544581">
      <w:pPr>
        <w:jc w:val="left"/>
      </w:pPr>
    </w:p>
    <w:p w:rsidR="007226CD" w:rsidRDefault="007226CD">
      <w:pPr>
        <w:jc w:val="left"/>
        <w:sectPr w:rsidR="007226CD" w:rsidSect="008C3D77">
          <w:headerReference w:type="default" r:id="rId37"/>
          <w:pgSz w:w="11907" w:h="16840" w:code="9"/>
          <w:pgMar w:top="510" w:right="1134" w:bottom="1134" w:left="1134" w:header="510" w:footer="680" w:gutter="0"/>
          <w:pgNumType w:start="1"/>
          <w:cols w:space="720"/>
          <w:titlePg/>
        </w:sectPr>
      </w:pPr>
    </w:p>
    <w:p w:rsidR="007226CD" w:rsidRPr="0075031D" w:rsidRDefault="007226CD" w:rsidP="007226CD">
      <w:pPr>
        <w:jc w:val="center"/>
      </w:pPr>
      <w:r>
        <w:t>C/51/15</w:t>
      </w:r>
    </w:p>
    <w:p w:rsidR="007226CD" w:rsidRPr="0075031D" w:rsidRDefault="007226CD" w:rsidP="007226CD">
      <w:pPr>
        <w:jc w:val="center"/>
      </w:pPr>
    </w:p>
    <w:p w:rsidR="007226CD" w:rsidRPr="0075031D" w:rsidRDefault="007226CD" w:rsidP="007226CD">
      <w:pPr>
        <w:jc w:val="center"/>
      </w:pPr>
      <w:r w:rsidRPr="0075031D">
        <w:t xml:space="preserve">ANNEX </w:t>
      </w:r>
      <w:r>
        <w:t>XVI</w:t>
      </w:r>
    </w:p>
    <w:p w:rsidR="007226CD" w:rsidRPr="0075031D" w:rsidRDefault="007226CD" w:rsidP="007226CD">
      <w:pPr>
        <w:jc w:val="center"/>
      </w:pPr>
    </w:p>
    <w:p w:rsidR="007226CD" w:rsidRDefault="007226CD" w:rsidP="007226CD">
      <w:pPr>
        <w:jc w:val="center"/>
      </w:pPr>
    </w:p>
    <w:p w:rsidR="007226CD" w:rsidRPr="0075031D" w:rsidRDefault="0090752A" w:rsidP="007226CD">
      <w:pPr>
        <w:jc w:val="center"/>
      </w:pPr>
      <w:r>
        <w:t>REPUBLIC OF MOLDOVA</w:t>
      </w:r>
    </w:p>
    <w:p w:rsidR="007226CD" w:rsidRPr="00576BB3" w:rsidRDefault="007226CD" w:rsidP="007226CD">
      <w:pPr>
        <w:rPr>
          <w:lang w:val="en-GB"/>
        </w:rPr>
      </w:pPr>
    </w:p>
    <w:p w:rsidR="007226CD" w:rsidRDefault="007226CD" w:rsidP="007226CD">
      <w:pPr>
        <w:rPr>
          <w:lang w:val="en-GB"/>
        </w:rPr>
      </w:pPr>
    </w:p>
    <w:p w:rsidR="0057336A" w:rsidRDefault="0057336A" w:rsidP="0057336A">
      <w:r w:rsidRPr="00FA124E">
        <w:t>PLANT VARIETY PROTECTION</w:t>
      </w:r>
    </w:p>
    <w:p w:rsidR="0057336A" w:rsidRDefault="0057336A" w:rsidP="0057336A"/>
    <w:p w:rsidR="0057336A" w:rsidRPr="00861817" w:rsidRDefault="0057336A" w:rsidP="0057336A">
      <w:pPr>
        <w:rPr>
          <w:u w:val="single"/>
        </w:rPr>
      </w:pPr>
      <w:r>
        <w:t>1.</w:t>
      </w:r>
      <w:r>
        <w:tab/>
      </w:r>
      <w:r w:rsidRPr="00861817">
        <w:rPr>
          <w:u w:val="single"/>
        </w:rPr>
        <w:t>Situation in the legislative field</w:t>
      </w:r>
    </w:p>
    <w:p w:rsidR="0057336A" w:rsidRPr="00861817" w:rsidRDefault="0057336A" w:rsidP="0057336A"/>
    <w:p w:rsidR="0057336A" w:rsidRPr="00861817" w:rsidRDefault="0057336A" w:rsidP="0057336A">
      <w:r w:rsidRPr="00861817">
        <w:t>1.1</w:t>
      </w:r>
      <w:r>
        <w:tab/>
      </w:r>
      <w:r w:rsidRPr="00861817">
        <w:t>Amendments to the Law and the implementing regulations</w:t>
      </w:r>
    </w:p>
    <w:p w:rsidR="0057336A" w:rsidRPr="00861817" w:rsidRDefault="0057336A" w:rsidP="0057336A"/>
    <w:p w:rsidR="0057336A" w:rsidRPr="00861817" w:rsidRDefault="0057336A" w:rsidP="0057336A">
      <w:r w:rsidRPr="00861817">
        <w:t xml:space="preserve">The Law </w:t>
      </w:r>
      <w:r>
        <w:t>No. </w:t>
      </w:r>
      <w:r w:rsidRPr="00861817">
        <w:t xml:space="preserve">39-XVI of 29.02.2008 on the Protection of Plant Varieties was modified and amended by the Law </w:t>
      </w:r>
      <w:r>
        <w:t>No. </w:t>
      </w:r>
      <w:r w:rsidRPr="00861817">
        <w:t>101 of 26.05.2016, the main modification referring to the addition of the optional exception to the breeder</w:t>
      </w:r>
      <w:r>
        <w:t>’</w:t>
      </w:r>
      <w:r w:rsidRPr="00861817">
        <w:t>s right according to the Art. 15(2) of the 1991 Act of the UPOV Convention.</w:t>
      </w:r>
    </w:p>
    <w:p w:rsidR="0057336A" w:rsidRPr="00861817" w:rsidRDefault="0057336A" w:rsidP="0057336A"/>
    <w:p w:rsidR="0057336A" w:rsidRPr="00861817" w:rsidRDefault="0057336A" w:rsidP="0057336A">
      <w:r w:rsidRPr="00861817">
        <w:t>1.2</w:t>
      </w:r>
      <w:r>
        <w:tab/>
      </w:r>
      <w:r w:rsidRPr="00861817">
        <w:t>Extension of protection to further genera and species</w:t>
      </w:r>
    </w:p>
    <w:p w:rsidR="0057336A" w:rsidRPr="00861817" w:rsidRDefault="0057336A" w:rsidP="0057336A"/>
    <w:p w:rsidR="0057336A" w:rsidRPr="00861817" w:rsidRDefault="0057336A" w:rsidP="0057336A">
      <w:r w:rsidRPr="00861817">
        <w:t>According to the law No.39-XVI/2008 on the Protection of Plant Varieties, the protection is offered to varieties of all botanical genera and species, including hybrids between genera and species.</w:t>
      </w:r>
    </w:p>
    <w:p w:rsidR="0057336A" w:rsidRPr="00861817" w:rsidRDefault="0057336A" w:rsidP="0057336A"/>
    <w:p w:rsidR="0057336A" w:rsidRPr="00861817" w:rsidRDefault="0057336A" w:rsidP="0057336A">
      <w:r w:rsidRPr="00861817">
        <w:t>1.3</w:t>
      </w:r>
      <w:r>
        <w:tab/>
      </w:r>
      <w:r w:rsidRPr="00861817">
        <w:t>Case Law</w:t>
      </w:r>
    </w:p>
    <w:p w:rsidR="0057336A" w:rsidRPr="00861817" w:rsidRDefault="0057336A" w:rsidP="0057336A"/>
    <w:p w:rsidR="0057336A" w:rsidRPr="00955CB8" w:rsidRDefault="0057336A" w:rsidP="0057336A">
      <w:r w:rsidRPr="00861817">
        <w:t>There is no precedent with regard to the protection of breeders</w:t>
      </w:r>
      <w:r>
        <w:t>’</w:t>
      </w:r>
      <w:r w:rsidRPr="00861817">
        <w:t xml:space="preserve"> rights.</w:t>
      </w:r>
    </w:p>
    <w:p w:rsidR="0057336A" w:rsidRPr="00955CB8" w:rsidRDefault="0057336A" w:rsidP="0057336A"/>
    <w:p w:rsidR="0057336A" w:rsidRPr="00955CB8" w:rsidRDefault="0057336A" w:rsidP="0057336A"/>
    <w:p w:rsidR="0057336A" w:rsidRPr="00955CB8" w:rsidRDefault="0057336A" w:rsidP="0057336A">
      <w:pPr>
        <w:rPr>
          <w:u w:val="single"/>
        </w:rPr>
      </w:pPr>
      <w:r w:rsidRPr="00955CB8">
        <w:t>2.</w:t>
      </w:r>
      <w:r w:rsidRPr="00955CB8">
        <w:tab/>
      </w:r>
      <w:r w:rsidRPr="00955CB8">
        <w:rPr>
          <w:u w:val="single"/>
        </w:rPr>
        <w:t>Cooperation in examination</w:t>
      </w:r>
    </w:p>
    <w:p w:rsidR="0057336A" w:rsidRPr="00955CB8" w:rsidRDefault="0057336A" w:rsidP="0057336A"/>
    <w:p w:rsidR="0057336A" w:rsidRPr="00955CB8" w:rsidRDefault="0057336A" w:rsidP="0057336A">
      <w:r w:rsidRPr="00955CB8">
        <w:t>Utilization of existing DUS report offered by:</w:t>
      </w:r>
    </w:p>
    <w:p w:rsidR="0057336A" w:rsidRPr="00955CB8" w:rsidRDefault="0057336A" w:rsidP="0057336A"/>
    <w:p w:rsidR="0057336A" w:rsidRPr="00955CB8" w:rsidRDefault="0057336A" w:rsidP="008C3D77">
      <w:pPr>
        <w:pStyle w:val="ListParagraph"/>
        <w:numPr>
          <w:ilvl w:val="0"/>
          <w:numId w:val="4"/>
        </w:numPr>
      </w:pPr>
      <w:r w:rsidRPr="00955CB8">
        <w:t>GEVES (France), INRA Angers (49), FR.</w:t>
      </w:r>
    </w:p>
    <w:p w:rsidR="0057336A" w:rsidRPr="00955CB8" w:rsidRDefault="0057336A" w:rsidP="008C3D77">
      <w:pPr>
        <w:pStyle w:val="ListParagraph"/>
        <w:numPr>
          <w:ilvl w:val="0"/>
          <w:numId w:val="4"/>
        </w:numPr>
      </w:pPr>
      <w:proofErr w:type="spellStart"/>
      <w:r w:rsidRPr="00955CB8">
        <w:rPr>
          <w:i/>
        </w:rPr>
        <w:t>Bundessortenamt</w:t>
      </w:r>
      <w:proofErr w:type="spellEnd"/>
      <w:r w:rsidRPr="00955CB8">
        <w:rPr>
          <w:i/>
        </w:rPr>
        <w:t xml:space="preserve">, </w:t>
      </w:r>
      <w:proofErr w:type="spellStart"/>
      <w:r w:rsidRPr="00955CB8">
        <w:rPr>
          <w:i/>
        </w:rPr>
        <w:t>Prüfstelle</w:t>
      </w:r>
      <w:proofErr w:type="spellEnd"/>
      <w:r w:rsidRPr="00955CB8">
        <w:t xml:space="preserve"> </w:t>
      </w:r>
      <w:proofErr w:type="spellStart"/>
      <w:r w:rsidRPr="00955CB8">
        <w:t>Wurzen</w:t>
      </w:r>
      <w:proofErr w:type="spellEnd"/>
      <w:r w:rsidRPr="00955CB8">
        <w:t>, DE</w:t>
      </w:r>
    </w:p>
    <w:p w:rsidR="0057336A" w:rsidRPr="00955CB8" w:rsidRDefault="0057336A" w:rsidP="0057336A"/>
    <w:p w:rsidR="0057336A" w:rsidRPr="00955CB8" w:rsidRDefault="0057336A" w:rsidP="0057336A"/>
    <w:p w:rsidR="0057336A" w:rsidRPr="00955CB8" w:rsidRDefault="0057336A" w:rsidP="0057336A">
      <w:pPr>
        <w:rPr>
          <w:u w:val="single"/>
        </w:rPr>
      </w:pPr>
      <w:r w:rsidRPr="00955CB8">
        <w:t>3.</w:t>
      </w:r>
      <w:r w:rsidRPr="00955CB8">
        <w:tab/>
      </w:r>
      <w:r w:rsidRPr="00955CB8">
        <w:rPr>
          <w:u w:val="single"/>
        </w:rPr>
        <w:t>Situation in the administrative field</w:t>
      </w:r>
    </w:p>
    <w:p w:rsidR="0057336A" w:rsidRPr="00955CB8" w:rsidRDefault="0057336A" w:rsidP="0057336A"/>
    <w:p w:rsidR="0057336A" w:rsidRPr="00955CB8" w:rsidRDefault="0057336A" w:rsidP="0057336A">
      <w:r w:rsidRPr="00955CB8">
        <w:t>No changes.</w:t>
      </w:r>
    </w:p>
    <w:p w:rsidR="0057336A" w:rsidRPr="00955CB8" w:rsidRDefault="0057336A" w:rsidP="0057336A"/>
    <w:p w:rsidR="0057336A" w:rsidRPr="00955CB8" w:rsidRDefault="0057336A" w:rsidP="0057336A">
      <w:pPr>
        <w:rPr>
          <w:i/>
        </w:rPr>
      </w:pPr>
      <w:r w:rsidRPr="00955CB8">
        <w:rPr>
          <w:i/>
        </w:rPr>
        <w:t xml:space="preserve">Changes in the Procedural and Protection System </w:t>
      </w:r>
    </w:p>
    <w:p w:rsidR="0057336A" w:rsidRPr="00955CB8" w:rsidRDefault="0057336A" w:rsidP="0057336A"/>
    <w:p w:rsidR="0057336A" w:rsidRPr="00955CB8" w:rsidRDefault="0057336A" w:rsidP="0057336A">
      <w:r w:rsidRPr="00955CB8">
        <w:t>No changes.</w:t>
      </w:r>
    </w:p>
    <w:p w:rsidR="0057336A" w:rsidRPr="00955CB8" w:rsidRDefault="0057336A" w:rsidP="0057336A"/>
    <w:p w:rsidR="0057336A" w:rsidRPr="00955CB8" w:rsidRDefault="0057336A" w:rsidP="0057336A">
      <w:pPr>
        <w:rPr>
          <w:i/>
        </w:rPr>
      </w:pPr>
      <w:r w:rsidRPr="00955CB8">
        <w:rPr>
          <w:i/>
        </w:rPr>
        <w:t>Statistics</w:t>
      </w:r>
    </w:p>
    <w:p w:rsidR="0057336A" w:rsidRPr="00955CB8" w:rsidRDefault="0057336A" w:rsidP="0057336A"/>
    <w:p w:rsidR="0057336A" w:rsidRPr="00955CB8" w:rsidRDefault="0057336A" w:rsidP="0057336A">
      <w:r w:rsidRPr="00955CB8">
        <w:t>In the period from January 1, 2016 to December 31, 2016:</w:t>
      </w:r>
    </w:p>
    <w:p w:rsidR="0057336A" w:rsidRPr="00955CB8" w:rsidRDefault="0057336A" w:rsidP="0057336A"/>
    <w:p w:rsidR="0057336A" w:rsidRPr="00955CB8" w:rsidRDefault="0057336A" w:rsidP="008C3D77">
      <w:pPr>
        <w:pStyle w:val="ListParagraph"/>
        <w:numPr>
          <w:ilvl w:val="0"/>
          <w:numId w:val="5"/>
        </w:numPr>
      </w:pPr>
      <w:r w:rsidRPr="00955CB8">
        <w:t xml:space="preserve">22 applications have been received (20 national applications and 2 foreign), as follows: </w:t>
      </w:r>
    </w:p>
    <w:p w:rsidR="0057336A" w:rsidRPr="00955CB8" w:rsidRDefault="0057336A" w:rsidP="0057336A"/>
    <w:p w:rsidR="0057336A" w:rsidRPr="00955CB8" w:rsidRDefault="0057336A" w:rsidP="0057336A">
      <w:pPr>
        <w:ind w:left="720"/>
      </w:pPr>
      <w:r w:rsidRPr="00955CB8">
        <w:t xml:space="preserve">Apple (Malus </w:t>
      </w:r>
      <w:proofErr w:type="spellStart"/>
      <w:r w:rsidRPr="00955CB8">
        <w:t>domestica</w:t>
      </w:r>
      <w:proofErr w:type="spellEnd"/>
      <w:r w:rsidRPr="00955CB8">
        <w:t xml:space="preserve"> </w:t>
      </w:r>
      <w:proofErr w:type="spellStart"/>
      <w:r w:rsidRPr="00955CB8">
        <w:t>Borkh</w:t>
      </w:r>
      <w:proofErr w:type="spellEnd"/>
      <w:r w:rsidRPr="00955CB8">
        <w:t>.) – 1</w:t>
      </w:r>
    </w:p>
    <w:p w:rsidR="0057336A" w:rsidRPr="00955CB8" w:rsidRDefault="0057336A" w:rsidP="0057336A">
      <w:pPr>
        <w:ind w:left="720"/>
      </w:pPr>
      <w:r w:rsidRPr="00955CB8">
        <w:t>Balm (Melissa officinalis L.) - 1</w:t>
      </w:r>
    </w:p>
    <w:p w:rsidR="0057336A" w:rsidRPr="00955CB8" w:rsidRDefault="0057336A" w:rsidP="0057336A">
      <w:pPr>
        <w:ind w:left="720"/>
      </w:pPr>
      <w:r w:rsidRPr="00955CB8">
        <w:t>Maize (</w:t>
      </w:r>
      <w:proofErr w:type="spellStart"/>
      <w:r w:rsidRPr="00955CB8">
        <w:t>Zea</w:t>
      </w:r>
      <w:proofErr w:type="spellEnd"/>
      <w:r w:rsidRPr="00955CB8">
        <w:t xml:space="preserve"> mays L.) - 4</w:t>
      </w:r>
    </w:p>
    <w:p w:rsidR="0057336A" w:rsidRPr="00955CB8" w:rsidRDefault="0057336A" w:rsidP="0057336A">
      <w:pPr>
        <w:ind w:left="720"/>
      </w:pPr>
      <w:r w:rsidRPr="00955CB8">
        <w:t>Peas (</w:t>
      </w:r>
      <w:proofErr w:type="spellStart"/>
      <w:r w:rsidRPr="00955CB8">
        <w:t>Pisum</w:t>
      </w:r>
      <w:proofErr w:type="spellEnd"/>
      <w:r w:rsidRPr="00955CB8">
        <w:t xml:space="preserve"> </w:t>
      </w:r>
      <w:proofErr w:type="spellStart"/>
      <w:r w:rsidRPr="00955CB8">
        <w:t>sativum</w:t>
      </w:r>
      <w:proofErr w:type="spellEnd"/>
      <w:r w:rsidRPr="00955CB8">
        <w:t xml:space="preserve"> L.) - 1</w:t>
      </w:r>
    </w:p>
    <w:p w:rsidR="0057336A" w:rsidRPr="00955CB8" w:rsidRDefault="0057336A" w:rsidP="0057336A">
      <w:pPr>
        <w:ind w:left="720"/>
      </w:pPr>
      <w:r w:rsidRPr="00955CB8">
        <w:t xml:space="preserve">Tomato (Solanum </w:t>
      </w:r>
      <w:proofErr w:type="spellStart"/>
      <w:r w:rsidRPr="00955CB8">
        <w:t>lycopersicum</w:t>
      </w:r>
      <w:proofErr w:type="spellEnd"/>
      <w:r w:rsidRPr="00955CB8">
        <w:t xml:space="preserve"> L.) – 4</w:t>
      </w:r>
    </w:p>
    <w:p w:rsidR="0057336A" w:rsidRPr="00955CB8" w:rsidRDefault="0057336A" w:rsidP="0057336A">
      <w:pPr>
        <w:ind w:left="720"/>
      </w:pPr>
      <w:r w:rsidRPr="00955CB8">
        <w:t>Triticale (</w:t>
      </w:r>
      <w:proofErr w:type="spellStart"/>
      <w:r w:rsidRPr="00955CB8">
        <w:t>Triticosecale</w:t>
      </w:r>
      <w:proofErr w:type="spellEnd"/>
      <w:r w:rsidRPr="00955CB8">
        <w:t xml:space="preserve"> Witt.) - 1</w:t>
      </w:r>
    </w:p>
    <w:p w:rsidR="0057336A" w:rsidRPr="00955CB8" w:rsidRDefault="0057336A" w:rsidP="0057336A">
      <w:pPr>
        <w:ind w:left="720"/>
      </w:pPr>
      <w:r w:rsidRPr="00955CB8">
        <w:t>Walnut (</w:t>
      </w:r>
      <w:proofErr w:type="spellStart"/>
      <w:r w:rsidRPr="00955CB8">
        <w:t>Juglans</w:t>
      </w:r>
      <w:proofErr w:type="spellEnd"/>
      <w:r w:rsidRPr="00955CB8">
        <w:t xml:space="preserve"> </w:t>
      </w:r>
      <w:proofErr w:type="spellStart"/>
      <w:r w:rsidRPr="00955CB8">
        <w:t>regia</w:t>
      </w:r>
      <w:proofErr w:type="spellEnd"/>
      <w:r w:rsidRPr="00955CB8">
        <w:t xml:space="preserve"> L.) - 8</w:t>
      </w:r>
    </w:p>
    <w:p w:rsidR="0057336A" w:rsidRPr="00955CB8" w:rsidRDefault="0057336A" w:rsidP="0057336A">
      <w:pPr>
        <w:ind w:left="720"/>
      </w:pPr>
      <w:r w:rsidRPr="00955CB8">
        <w:t>Wheat (</w:t>
      </w:r>
      <w:proofErr w:type="spellStart"/>
      <w:r w:rsidRPr="00955CB8">
        <w:t>Triticum</w:t>
      </w:r>
      <w:proofErr w:type="spellEnd"/>
      <w:r w:rsidRPr="00955CB8">
        <w:t xml:space="preserve"> </w:t>
      </w:r>
      <w:proofErr w:type="spellStart"/>
      <w:r w:rsidRPr="00955CB8">
        <w:t>aestivum</w:t>
      </w:r>
      <w:proofErr w:type="spellEnd"/>
      <w:r w:rsidRPr="00955CB8">
        <w:t xml:space="preserve"> L.) – 2</w:t>
      </w:r>
    </w:p>
    <w:p w:rsidR="0057336A" w:rsidRPr="00955CB8" w:rsidRDefault="0057336A" w:rsidP="0057336A"/>
    <w:p w:rsidR="0057336A" w:rsidRPr="00955CB8" w:rsidRDefault="0057336A" w:rsidP="008C3D77">
      <w:pPr>
        <w:pStyle w:val="ListParagraph"/>
        <w:numPr>
          <w:ilvl w:val="0"/>
          <w:numId w:val="5"/>
        </w:numPr>
      </w:pPr>
      <w:r w:rsidRPr="00955CB8">
        <w:t xml:space="preserve">37 patents for plant varieties have been issued (33 national patents and 4 foreign), as follows: </w:t>
      </w:r>
    </w:p>
    <w:p w:rsidR="0057336A" w:rsidRPr="00955CB8" w:rsidRDefault="0057336A" w:rsidP="0057336A"/>
    <w:p w:rsidR="0057336A" w:rsidRPr="00955CB8" w:rsidRDefault="0057336A" w:rsidP="0057336A">
      <w:pPr>
        <w:ind w:left="720"/>
      </w:pPr>
      <w:r w:rsidRPr="00955CB8">
        <w:t xml:space="preserve">Apple (Malus </w:t>
      </w:r>
      <w:proofErr w:type="spellStart"/>
      <w:r w:rsidRPr="00955CB8">
        <w:t>domestica</w:t>
      </w:r>
      <w:proofErr w:type="spellEnd"/>
      <w:r w:rsidRPr="00955CB8">
        <w:t xml:space="preserve"> </w:t>
      </w:r>
      <w:proofErr w:type="spellStart"/>
      <w:r w:rsidRPr="00955CB8">
        <w:t>Borkh</w:t>
      </w:r>
      <w:proofErr w:type="spellEnd"/>
      <w:r w:rsidRPr="00955CB8">
        <w:t>.) – 1</w:t>
      </w:r>
    </w:p>
    <w:p w:rsidR="0057336A" w:rsidRPr="00955CB8" w:rsidRDefault="0057336A" w:rsidP="0057336A">
      <w:pPr>
        <w:ind w:left="720"/>
      </w:pPr>
      <w:r w:rsidRPr="00955CB8">
        <w:t>Barley  (</w:t>
      </w:r>
      <w:proofErr w:type="spellStart"/>
      <w:r w:rsidRPr="00955CB8">
        <w:t>Hordeum</w:t>
      </w:r>
      <w:proofErr w:type="spellEnd"/>
      <w:r w:rsidRPr="00955CB8">
        <w:t xml:space="preserve"> vulgare L.) - 1</w:t>
      </w:r>
    </w:p>
    <w:p w:rsidR="0057336A" w:rsidRPr="00955CB8" w:rsidRDefault="0057336A" w:rsidP="0057336A">
      <w:pPr>
        <w:ind w:left="720"/>
      </w:pPr>
      <w:r w:rsidRPr="00955CB8">
        <w:t>Basil  (</w:t>
      </w:r>
      <w:proofErr w:type="spellStart"/>
      <w:r w:rsidRPr="00955CB8">
        <w:t>Ocimum</w:t>
      </w:r>
      <w:proofErr w:type="spellEnd"/>
      <w:r w:rsidRPr="00955CB8">
        <w:t xml:space="preserve"> </w:t>
      </w:r>
      <w:proofErr w:type="spellStart"/>
      <w:r w:rsidRPr="00955CB8">
        <w:t>basilicum</w:t>
      </w:r>
      <w:proofErr w:type="spellEnd"/>
      <w:r w:rsidRPr="00955CB8">
        <w:t xml:space="preserve"> L.) - 2</w:t>
      </w:r>
    </w:p>
    <w:p w:rsidR="0057336A" w:rsidRPr="00955CB8" w:rsidRDefault="0057336A" w:rsidP="0057336A">
      <w:pPr>
        <w:ind w:left="720"/>
      </w:pPr>
      <w:r w:rsidRPr="00955CB8">
        <w:t>Cup Plant  (</w:t>
      </w:r>
      <w:proofErr w:type="spellStart"/>
      <w:r w:rsidRPr="00955CB8">
        <w:t>Silphium</w:t>
      </w:r>
      <w:proofErr w:type="spellEnd"/>
      <w:r w:rsidRPr="00955CB8">
        <w:t xml:space="preserve"> </w:t>
      </w:r>
      <w:proofErr w:type="spellStart"/>
      <w:r w:rsidRPr="00955CB8">
        <w:t>perfoliatum</w:t>
      </w:r>
      <w:proofErr w:type="spellEnd"/>
      <w:r w:rsidRPr="00955CB8">
        <w:t xml:space="preserve"> L.) - 1</w:t>
      </w:r>
    </w:p>
    <w:p w:rsidR="0057336A" w:rsidRPr="00955CB8" w:rsidRDefault="0057336A" w:rsidP="0057336A">
      <w:pPr>
        <w:ind w:left="720"/>
      </w:pPr>
      <w:proofErr w:type="spellStart"/>
      <w:r w:rsidRPr="00955CB8">
        <w:t>Facelia</w:t>
      </w:r>
      <w:proofErr w:type="spellEnd"/>
      <w:r w:rsidRPr="00955CB8">
        <w:t xml:space="preserve">  (Phacelia </w:t>
      </w:r>
      <w:proofErr w:type="spellStart"/>
      <w:r w:rsidRPr="00955CB8">
        <w:t>tanacetifolia</w:t>
      </w:r>
      <w:proofErr w:type="spellEnd"/>
      <w:r w:rsidRPr="00955CB8">
        <w:t xml:space="preserve"> </w:t>
      </w:r>
      <w:proofErr w:type="spellStart"/>
      <w:r w:rsidRPr="00955CB8">
        <w:t>Benth</w:t>
      </w:r>
      <w:proofErr w:type="spellEnd"/>
      <w:r w:rsidRPr="00955CB8">
        <w:t>.) - 1</w:t>
      </w:r>
    </w:p>
    <w:p w:rsidR="0057336A" w:rsidRPr="00955CB8" w:rsidRDefault="0057336A" w:rsidP="0057336A">
      <w:pPr>
        <w:ind w:left="720"/>
      </w:pPr>
      <w:r w:rsidRPr="00955CB8">
        <w:t>Fennel (</w:t>
      </w:r>
      <w:proofErr w:type="spellStart"/>
      <w:r w:rsidRPr="00955CB8">
        <w:t>Foeniculum</w:t>
      </w:r>
      <w:proofErr w:type="spellEnd"/>
      <w:r w:rsidRPr="00955CB8">
        <w:t xml:space="preserve"> vulgare Mill.) - 1</w:t>
      </w:r>
    </w:p>
    <w:p w:rsidR="0057336A" w:rsidRPr="00955CB8" w:rsidRDefault="0057336A" w:rsidP="0057336A">
      <w:pPr>
        <w:ind w:left="720"/>
      </w:pPr>
      <w:r w:rsidRPr="00955CB8">
        <w:t>Giant Knotweed (</w:t>
      </w:r>
      <w:proofErr w:type="spellStart"/>
      <w:r w:rsidRPr="00955CB8">
        <w:t>Polygonum</w:t>
      </w:r>
      <w:proofErr w:type="spellEnd"/>
      <w:r w:rsidRPr="00955CB8">
        <w:t xml:space="preserve"> </w:t>
      </w:r>
      <w:proofErr w:type="spellStart"/>
      <w:r w:rsidRPr="00955CB8">
        <w:t>sachalinense</w:t>
      </w:r>
      <w:proofErr w:type="spellEnd"/>
      <w:r w:rsidRPr="00955CB8">
        <w:t xml:space="preserve"> </w:t>
      </w:r>
      <w:proofErr w:type="spellStart"/>
      <w:r w:rsidRPr="00955CB8">
        <w:t>F.Schmidt</w:t>
      </w:r>
      <w:proofErr w:type="spellEnd"/>
      <w:r w:rsidRPr="00955CB8">
        <w:t>) - 1</w:t>
      </w:r>
    </w:p>
    <w:p w:rsidR="0057336A" w:rsidRPr="00955CB8" w:rsidRDefault="0057336A" w:rsidP="0057336A">
      <w:pPr>
        <w:ind w:left="720"/>
      </w:pPr>
      <w:r w:rsidRPr="00955CB8">
        <w:t>Husk Tomato  (</w:t>
      </w:r>
      <w:proofErr w:type="spellStart"/>
      <w:r w:rsidRPr="00955CB8">
        <w:t>Physalis</w:t>
      </w:r>
      <w:proofErr w:type="spellEnd"/>
      <w:r w:rsidRPr="00955CB8">
        <w:t xml:space="preserve"> </w:t>
      </w:r>
      <w:proofErr w:type="spellStart"/>
      <w:r w:rsidRPr="00955CB8">
        <w:t>ixocarpa</w:t>
      </w:r>
      <w:proofErr w:type="spellEnd"/>
      <w:r w:rsidRPr="00955CB8">
        <w:t xml:space="preserve"> Jack. ex. </w:t>
      </w:r>
      <w:proofErr w:type="spellStart"/>
      <w:r w:rsidRPr="00955CB8">
        <w:t>Nees</w:t>
      </w:r>
      <w:proofErr w:type="spellEnd"/>
      <w:r w:rsidRPr="00955CB8">
        <w:t>.) - 1</w:t>
      </w:r>
    </w:p>
    <w:p w:rsidR="0057336A" w:rsidRPr="00955CB8" w:rsidRDefault="0057336A" w:rsidP="0057336A">
      <w:pPr>
        <w:ind w:left="720"/>
      </w:pPr>
      <w:r w:rsidRPr="00955CB8">
        <w:t>Lemon Day-lily  (</w:t>
      </w:r>
      <w:proofErr w:type="spellStart"/>
      <w:r w:rsidRPr="00955CB8">
        <w:t>Hemerocallis</w:t>
      </w:r>
      <w:proofErr w:type="spellEnd"/>
      <w:r w:rsidRPr="00955CB8">
        <w:t xml:space="preserve"> x </w:t>
      </w:r>
      <w:proofErr w:type="spellStart"/>
      <w:r w:rsidRPr="00955CB8">
        <w:t>hybrida</w:t>
      </w:r>
      <w:proofErr w:type="spellEnd"/>
      <w:r w:rsidRPr="00955CB8">
        <w:t xml:space="preserve"> hort.) - 2</w:t>
      </w:r>
    </w:p>
    <w:p w:rsidR="0057336A" w:rsidRPr="00955CB8" w:rsidRDefault="0057336A" w:rsidP="0057336A">
      <w:pPr>
        <w:ind w:left="720"/>
      </w:pPr>
      <w:r w:rsidRPr="00955CB8">
        <w:t>Maize (</w:t>
      </w:r>
      <w:proofErr w:type="spellStart"/>
      <w:r w:rsidRPr="00955CB8">
        <w:t>Zea</w:t>
      </w:r>
      <w:proofErr w:type="spellEnd"/>
      <w:r w:rsidRPr="00955CB8">
        <w:t xml:space="preserve"> mays L.) – 14</w:t>
      </w:r>
    </w:p>
    <w:p w:rsidR="0057336A" w:rsidRPr="00955CB8" w:rsidRDefault="0057336A" w:rsidP="0057336A">
      <w:pPr>
        <w:ind w:left="720"/>
      </w:pPr>
      <w:r w:rsidRPr="00955CB8">
        <w:t xml:space="preserve">Onion (Allium </w:t>
      </w:r>
      <w:proofErr w:type="spellStart"/>
      <w:r w:rsidRPr="00955CB8">
        <w:t>cepa</w:t>
      </w:r>
      <w:proofErr w:type="spellEnd"/>
      <w:r w:rsidRPr="00955CB8">
        <w:t xml:space="preserve"> L.) - 1</w:t>
      </w:r>
    </w:p>
    <w:p w:rsidR="0057336A" w:rsidRPr="00955CB8" w:rsidRDefault="0057336A" w:rsidP="0057336A">
      <w:pPr>
        <w:ind w:left="720"/>
      </w:pPr>
      <w:r w:rsidRPr="00955CB8">
        <w:t>Peony  (</w:t>
      </w:r>
      <w:proofErr w:type="spellStart"/>
      <w:r w:rsidRPr="00955CB8">
        <w:t>Paeonia</w:t>
      </w:r>
      <w:proofErr w:type="spellEnd"/>
      <w:r w:rsidRPr="00955CB8">
        <w:t xml:space="preserve"> </w:t>
      </w:r>
      <w:proofErr w:type="spellStart"/>
      <w:r w:rsidRPr="00955CB8">
        <w:t>lactiflora</w:t>
      </w:r>
      <w:proofErr w:type="spellEnd"/>
      <w:r w:rsidRPr="00955CB8">
        <w:t xml:space="preserve"> Pall.) - 2</w:t>
      </w:r>
    </w:p>
    <w:p w:rsidR="0057336A" w:rsidRPr="00955CB8" w:rsidRDefault="0057336A" w:rsidP="0057336A">
      <w:pPr>
        <w:ind w:left="720"/>
      </w:pPr>
      <w:proofErr w:type="spellStart"/>
      <w:r w:rsidRPr="00955CB8">
        <w:t>Sorbus</w:t>
      </w:r>
      <w:proofErr w:type="spellEnd"/>
      <w:r w:rsidRPr="00955CB8">
        <w:t xml:space="preserve">  (</w:t>
      </w:r>
      <w:proofErr w:type="spellStart"/>
      <w:r w:rsidRPr="00955CB8">
        <w:t>Sorbus</w:t>
      </w:r>
      <w:proofErr w:type="spellEnd"/>
      <w:r w:rsidRPr="00955CB8">
        <w:t xml:space="preserve"> L.) - 1</w:t>
      </w:r>
    </w:p>
    <w:p w:rsidR="0057336A" w:rsidRPr="00955CB8" w:rsidRDefault="0057336A" w:rsidP="0057336A">
      <w:pPr>
        <w:ind w:left="720"/>
      </w:pPr>
      <w:r w:rsidRPr="00955CB8">
        <w:t>Strawberry  (</w:t>
      </w:r>
      <w:proofErr w:type="spellStart"/>
      <w:r w:rsidRPr="00955CB8">
        <w:t>Fragaria</w:t>
      </w:r>
      <w:proofErr w:type="spellEnd"/>
      <w:r w:rsidRPr="00955CB8">
        <w:t xml:space="preserve"> L.) - 2</w:t>
      </w:r>
    </w:p>
    <w:p w:rsidR="0057336A" w:rsidRPr="00955CB8" w:rsidRDefault="0057336A" w:rsidP="0057336A">
      <w:pPr>
        <w:ind w:left="720"/>
      </w:pPr>
      <w:r w:rsidRPr="00955CB8">
        <w:t xml:space="preserve">Sweet pepper (Capsicum </w:t>
      </w:r>
      <w:proofErr w:type="spellStart"/>
      <w:r w:rsidRPr="00955CB8">
        <w:t>annuum</w:t>
      </w:r>
      <w:proofErr w:type="spellEnd"/>
      <w:r w:rsidRPr="00955CB8">
        <w:t xml:space="preserve"> L.) - 1</w:t>
      </w:r>
    </w:p>
    <w:p w:rsidR="0057336A" w:rsidRPr="00955CB8" w:rsidRDefault="0057336A" w:rsidP="0057336A">
      <w:pPr>
        <w:ind w:left="720"/>
      </w:pPr>
      <w:proofErr w:type="spellStart"/>
      <w:r w:rsidRPr="00955CB8">
        <w:t>Topinambur</w:t>
      </w:r>
      <w:proofErr w:type="spellEnd"/>
      <w:r w:rsidRPr="00955CB8">
        <w:t xml:space="preserve">  (</w:t>
      </w:r>
      <w:proofErr w:type="spellStart"/>
      <w:r w:rsidRPr="00955CB8">
        <w:t>Heliathus</w:t>
      </w:r>
      <w:proofErr w:type="spellEnd"/>
      <w:r w:rsidRPr="00955CB8">
        <w:t xml:space="preserve"> </w:t>
      </w:r>
      <w:proofErr w:type="spellStart"/>
      <w:r w:rsidRPr="00955CB8">
        <w:t>tuberosus</w:t>
      </w:r>
      <w:proofErr w:type="spellEnd"/>
      <w:r w:rsidRPr="00955CB8">
        <w:t xml:space="preserve"> L.) - 1</w:t>
      </w:r>
    </w:p>
    <w:p w:rsidR="0057336A" w:rsidRPr="00955CB8" w:rsidRDefault="0057336A" w:rsidP="0057336A">
      <w:pPr>
        <w:ind w:left="720"/>
      </w:pPr>
      <w:r w:rsidRPr="00955CB8">
        <w:t>Virginia Mallow  (</w:t>
      </w:r>
      <w:proofErr w:type="spellStart"/>
      <w:r w:rsidRPr="00955CB8">
        <w:t>Sida</w:t>
      </w:r>
      <w:proofErr w:type="spellEnd"/>
      <w:r w:rsidRPr="00955CB8">
        <w:t xml:space="preserve"> </w:t>
      </w:r>
      <w:proofErr w:type="spellStart"/>
      <w:r w:rsidRPr="00955CB8">
        <w:t>hermaphrodita</w:t>
      </w:r>
      <w:proofErr w:type="spellEnd"/>
      <w:r w:rsidRPr="00955CB8">
        <w:t xml:space="preserve"> </w:t>
      </w:r>
      <w:proofErr w:type="spellStart"/>
      <w:r w:rsidRPr="00955CB8">
        <w:t>Rusby</w:t>
      </w:r>
      <w:proofErr w:type="spellEnd"/>
      <w:r w:rsidRPr="00955CB8">
        <w:t>) - 1</w:t>
      </w:r>
    </w:p>
    <w:p w:rsidR="0057336A" w:rsidRPr="00955CB8" w:rsidRDefault="0057336A" w:rsidP="0057336A">
      <w:pPr>
        <w:ind w:left="720"/>
      </w:pPr>
      <w:r w:rsidRPr="00955CB8">
        <w:t>Wheat (</w:t>
      </w:r>
      <w:proofErr w:type="spellStart"/>
      <w:r w:rsidRPr="00955CB8">
        <w:t>Triticum</w:t>
      </w:r>
      <w:proofErr w:type="spellEnd"/>
      <w:r w:rsidRPr="00955CB8">
        <w:t xml:space="preserve"> </w:t>
      </w:r>
      <w:proofErr w:type="spellStart"/>
      <w:r w:rsidRPr="00955CB8">
        <w:t>aestivum</w:t>
      </w:r>
      <w:proofErr w:type="spellEnd"/>
      <w:r w:rsidRPr="00955CB8">
        <w:t xml:space="preserve"> L.) – 2</w:t>
      </w:r>
    </w:p>
    <w:p w:rsidR="0057336A" w:rsidRPr="00955CB8" w:rsidRDefault="0057336A" w:rsidP="0057336A">
      <w:pPr>
        <w:ind w:left="720"/>
      </w:pPr>
      <w:proofErr w:type="spellStart"/>
      <w:r w:rsidRPr="00955CB8">
        <w:t>Yacon</w:t>
      </w:r>
      <w:proofErr w:type="spellEnd"/>
      <w:r w:rsidRPr="00955CB8">
        <w:t xml:space="preserve">  (</w:t>
      </w:r>
      <w:proofErr w:type="spellStart"/>
      <w:r w:rsidRPr="00955CB8">
        <w:t>Polymnia</w:t>
      </w:r>
      <w:proofErr w:type="spellEnd"/>
      <w:r w:rsidRPr="00955CB8">
        <w:t xml:space="preserve"> </w:t>
      </w:r>
      <w:proofErr w:type="spellStart"/>
      <w:r w:rsidRPr="00955CB8">
        <w:t>sonchifolia</w:t>
      </w:r>
      <w:proofErr w:type="spellEnd"/>
      <w:r w:rsidRPr="00955CB8">
        <w:t xml:space="preserve"> </w:t>
      </w:r>
      <w:proofErr w:type="spellStart"/>
      <w:r w:rsidRPr="00955CB8">
        <w:t>Poepp</w:t>
      </w:r>
      <w:proofErr w:type="spellEnd"/>
      <w:r w:rsidRPr="00955CB8">
        <w:t xml:space="preserve">. et </w:t>
      </w:r>
      <w:proofErr w:type="spellStart"/>
      <w:r w:rsidRPr="00955CB8">
        <w:t>Endl</w:t>
      </w:r>
      <w:proofErr w:type="spellEnd"/>
      <w:r w:rsidRPr="00955CB8">
        <w:t>.) - 1</w:t>
      </w:r>
    </w:p>
    <w:p w:rsidR="0057336A" w:rsidRPr="00955CB8" w:rsidRDefault="0057336A" w:rsidP="0057336A"/>
    <w:p w:rsidR="0057336A" w:rsidRPr="00955CB8" w:rsidRDefault="0057336A" w:rsidP="008C3D77">
      <w:pPr>
        <w:pStyle w:val="ListParagraph"/>
        <w:numPr>
          <w:ilvl w:val="0"/>
          <w:numId w:val="5"/>
        </w:numPr>
      </w:pPr>
      <w:r w:rsidRPr="00955CB8">
        <w:t>184 plant variety patents were valid on 12/31/2016.</w:t>
      </w:r>
    </w:p>
    <w:p w:rsidR="0057336A" w:rsidRPr="00955CB8" w:rsidRDefault="0057336A" w:rsidP="0057336A"/>
    <w:p w:rsidR="0057336A" w:rsidRPr="00955CB8" w:rsidRDefault="0057336A" w:rsidP="0057336A"/>
    <w:p w:rsidR="0057336A" w:rsidRPr="00955CB8" w:rsidRDefault="0057336A" w:rsidP="0057336A">
      <w:pPr>
        <w:rPr>
          <w:u w:val="single"/>
        </w:rPr>
      </w:pPr>
      <w:r w:rsidRPr="00955CB8">
        <w:t>4.</w:t>
      </w:r>
      <w:r w:rsidRPr="00955CB8">
        <w:tab/>
      </w:r>
      <w:r w:rsidRPr="00955CB8">
        <w:rPr>
          <w:u w:val="single"/>
        </w:rPr>
        <w:t>Situation in the technical field</w:t>
      </w:r>
    </w:p>
    <w:p w:rsidR="0057336A" w:rsidRPr="00955CB8" w:rsidRDefault="0057336A" w:rsidP="0057336A"/>
    <w:p w:rsidR="0057336A" w:rsidRPr="00955CB8" w:rsidRDefault="0057336A" w:rsidP="0057336A">
      <w:r w:rsidRPr="00955CB8">
        <w:t>No changes.</w:t>
      </w:r>
    </w:p>
    <w:p w:rsidR="0057336A" w:rsidRPr="00955CB8" w:rsidRDefault="0057336A" w:rsidP="0057336A"/>
    <w:p w:rsidR="0057336A" w:rsidRPr="00955CB8" w:rsidRDefault="0057336A" w:rsidP="0057336A"/>
    <w:p w:rsidR="0057336A" w:rsidRPr="00955CB8" w:rsidRDefault="0057336A" w:rsidP="0057336A">
      <w:pPr>
        <w:rPr>
          <w:u w:val="single"/>
        </w:rPr>
      </w:pPr>
      <w:r w:rsidRPr="00955CB8">
        <w:t>5.</w:t>
      </w:r>
      <w:r w:rsidRPr="00955CB8">
        <w:tab/>
      </w:r>
      <w:r w:rsidRPr="00955CB8">
        <w:rPr>
          <w:u w:val="single"/>
        </w:rPr>
        <w:t>Activities for the promotion of plant varieties protection</w:t>
      </w:r>
    </w:p>
    <w:p w:rsidR="0057336A" w:rsidRPr="00955CB8" w:rsidRDefault="0057336A" w:rsidP="0057336A"/>
    <w:p w:rsidR="0057336A" w:rsidRPr="00955CB8" w:rsidRDefault="0057336A" w:rsidP="0057336A">
      <w:pPr>
        <w:rPr>
          <w:i/>
        </w:rPr>
      </w:pPr>
      <w:r w:rsidRPr="00955CB8">
        <w:rPr>
          <w:i/>
        </w:rPr>
        <w:t xml:space="preserve">Meetings, seminars </w:t>
      </w:r>
    </w:p>
    <w:p w:rsidR="0057336A" w:rsidRPr="00955CB8" w:rsidRDefault="0057336A" w:rsidP="0057336A"/>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560"/>
        <w:gridCol w:w="851"/>
        <w:gridCol w:w="1022"/>
        <w:gridCol w:w="1388"/>
        <w:gridCol w:w="1899"/>
        <w:gridCol w:w="3118"/>
      </w:tblGrid>
      <w:tr w:rsidR="0057336A" w:rsidRPr="00955CB8" w:rsidTr="002B6316">
        <w:tc>
          <w:tcPr>
            <w:tcW w:w="1560" w:type="dxa"/>
          </w:tcPr>
          <w:p w:rsidR="0057336A" w:rsidRPr="00955CB8" w:rsidRDefault="0057336A" w:rsidP="002B6316">
            <w:pPr>
              <w:jc w:val="left"/>
              <w:rPr>
                <w:sz w:val="18"/>
              </w:rPr>
            </w:pPr>
            <w:r w:rsidRPr="00955CB8">
              <w:rPr>
                <w:sz w:val="18"/>
              </w:rPr>
              <w:t>Title of activity</w:t>
            </w:r>
          </w:p>
        </w:tc>
        <w:tc>
          <w:tcPr>
            <w:tcW w:w="851" w:type="dxa"/>
          </w:tcPr>
          <w:p w:rsidR="0057336A" w:rsidRPr="00955CB8" w:rsidRDefault="0057336A" w:rsidP="002B6316">
            <w:pPr>
              <w:jc w:val="left"/>
              <w:rPr>
                <w:sz w:val="18"/>
              </w:rPr>
            </w:pPr>
            <w:r w:rsidRPr="00955CB8">
              <w:rPr>
                <w:sz w:val="18"/>
              </w:rPr>
              <w:t>Date</w:t>
            </w:r>
          </w:p>
        </w:tc>
        <w:tc>
          <w:tcPr>
            <w:tcW w:w="1022" w:type="dxa"/>
          </w:tcPr>
          <w:p w:rsidR="0057336A" w:rsidRPr="00955CB8" w:rsidRDefault="0057336A" w:rsidP="002B6316">
            <w:pPr>
              <w:jc w:val="left"/>
              <w:rPr>
                <w:sz w:val="18"/>
              </w:rPr>
            </w:pPr>
            <w:r w:rsidRPr="00955CB8">
              <w:rPr>
                <w:sz w:val="18"/>
              </w:rPr>
              <w:t>Location</w:t>
            </w:r>
          </w:p>
        </w:tc>
        <w:tc>
          <w:tcPr>
            <w:tcW w:w="1388" w:type="dxa"/>
          </w:tcPr>
          <w:p w:rsidR="0057336A" w:rsidRPr="00955CB8" w:rsidRDefault="0057336A" w:rsidP="002B6316">
            <w:pPr>
              <w:jc w:val="left"/>
              <w:rPr>
                <w:sz w:val="18"/>
              </w:rPr>
            </w:pPr>
            <w:r w:rsidRPr="00955CB8">
              <w:rPr>
                <w:sz w:val="18"/>
              </w:rPr>
              <w:t>Organizer(s)</w:t>
            </w:r>
          </w:p>
        </w:tc>
        <w:tc>
          <w:tcPr>
            <w:tcW w:w="1899" w:type="dxa"/>
          </w:tcPr>
          <w:p w:rsidR="0057336A" w:rsidRPr="00955CB8" w:rsidRDefault="0057336A" w:rsidP="002B6316">
            <w:pPr>
              <w:jc w:val="left"/>
              <w:rPr>
                <w:sz w:val="18"/>
              </w:rPr>
            </w:pPr>
            <w:r w:rsidRPr="00955CB8">
              <w:rPr>
                <w:sz w:val="18"/>
              </w:rPr>
              <w:t>Purpose of activity</w:t>
            </w:r>
          </w:p>
        </w:tc>
        <w:tc>
          <w:tcPr>
            <w:tcW w:w="3118" w:type="dxa"/>
          </w:tcPr>
          <w:p w:rsidR="0057336A" w:rsidRPr="00955CB8" w:rsidRDefault="0057336A" w:rsidP="002B6316">
            <w:pPr>
              <w:jc w:val="left"/>
              <w:rPr>
                <w:sz w:val="18"/>
              </w:rPr>
            </w:pPr>
            <w:r w:rsidRPr="00955CB8">
              <w:rPr>
                <w:sz w:val="18"/>
              </w:rPr>
              <w:t>Participating countries/ organizations (number of participants from each country/organization)</w:t>
            </w:r>
          </w:p>
        </w:tc>
      </w:tr>
      <w:tr w:rsidR="0057336A" w:rsidRPr="00955CB8" w:rsidTr="002B6316">
        <w:tc>
          <w:tcPr>
            <w:tcW w:w="1560" w:type="dxa"/>
          </w:tcPr>
          <w:p w:rsidR="0057336A" w:rsidRPr="00955CB8" w:rsidRDefault="0057336A" w:rsidP="002B6316">
            <w:pPr>
              <w:jc w:val="left"/>
              <w:rPr>
                <w:sz w:val="18"/>
              </w:rPr>
            </w:pPr>
            <w:r w:rsidRPr="00955CB8">
              <w:rPr>
                <w:sz w:val="18"/>
              </w:rPr>
              <w:t>Round table “Practical aspects on functioning of the national system of protection and exploitation of new plant varieties</w:t>
            </w:r>
          </w:p>
        </w:tc>
        <w:tc>
          <w:tcPr>
            <w:tcW w:w="851" w:type="dxa"/>
          </w:tcPr>
          <w:p w:rsidR="0057336A" w:rsidRPr="00955CB8" w:rsidRDefault="0057336A" w:rsidP="002B6316">
            <w:pPr>
              <w:jc w:val="left"/>
              <w:rPr>
                <w:sz w:val="18"/>
              </w:rPr>
            </w:pPr>
            <w:r w:rsidRPr="00955CB8">
              <w:rPr>
                <w:sz w:val="18"/>
              </w:rPr>
              <w:t>15.12. 2016</w:t>
            </w:r>
          </w:p>
        </w:tc>
        <w:tc>
          <w:tcPr>
            <w:tcW w:w="1022" w:type="dxa"/>
          </w:tcPr>
          <w:p w:rsidR="0057336A" w:rsidRPr="00955CB8" w:rsidRDefault="0057336A" w:rsidP="002B6316">
            <w:pPr>
              <w:jc w:val="left"/>
              <w:rPr>
                <w:sz w:val="18"/>
              </w:rPr>
            </w:pPr>
            <w:r w:rsidRPr="00955CB8">
              <w:rPr>
                <w:rFonts w:eastAsia="Calibri"/>
                <w:sz w:val="18"/>
              </w:rPr>
              <w:t>Chisinau</w:t>
            </w:r>
          </w:p>
        </w:tc>
        <w:tc>
          <w:tcPr>
            <w:tcW w:w="1388" w:type="dxa"/>
          </w:tcPr>
          <w:p w:rsidR="0057336A" w:rsidRPr="00955CB8" w:rsidRDefault="0057336A" w:rsidP="002B6316">
            <w:pPr>
              <w:jc w:val="left"/>
              <w:rPr>
                <w:sz w:val="18"/>
              </w:rPr>
            </w:pPr>
            <w:r w:rsidRPr="00955CB8">
              <w:rPr>
                <w:sz w:val="18"/>
              </w:rPr>
              <w:t>State Agency on Intellectual Property of the Republic of Moldova (AGEPI), State Commission for Crops Variety Testing of the Republic of Moldova (CSTSP)</w:t>
            </w:r>
          </w:p>
        </w:tc>
        <w:tc>
          <w:tcPr>
            <w:tcW w:w="1899" w:type="dxa"/>
          </w:tcPr>
          <w:p w:rsidR="0057336A" w:rsidRPr="00955CB8" w:rsidRDefault="0057336A" w:rsidP="002B6316">
            <w:pPr>
              <w:jc w:val="left"/>
              <w:rPr>
                <w:sz w:val="18"/>
              </w:rPr>
            </w:pPr>
            <w:r w:rsidRPr="00955CB8">
              <w:rPr>
                <w:sz w:val="18"/>
              </w:rPr>
              <w:t>Extend knowledge and share best practices of plant variety protection  and enforcement of PBR</w:t>
            </w:r>
          </w:p>
        </w:tc>
        <w:tc>
          <w:tcPr>
            <w:tcW w:w="3118" w:type="dxa"/>
          </w:tcPr>
          <w:p w:rsidR="0057336A" w:rsidRPr="00955CB8" w:rsidRDefault="0057336A" w:rsidP="002B6316">
            <w:pPr>
              <w:ind w:left="111" w:hanging="111"/>
              <w:jc w:val="left"/>
              <w:rPr>
                <w:sz w:val="18"/>
              </w:rPr>
            </w:pPr>
            <w:r w:rsidRPr="00955CB8">
              <w:rPr>
                <w:sz w:val="18"/>
              </w:rPr>
              <w:t>- AGEPI</w:t>
            </w:r>
          </w:p>
          <w:p w:rsidR="0057336A" w:rsidRPr="00955CB8" w:rsidRDefault="0057336A" w:rsidP="002B6316">
            <w:pPr>
              <w:ind w:left="111" w:hanging="111"/>
              <w:jc w:val="left"/>
              <w:rPr>
                <w:sz w:val="18"/>
              </w:rPr>
            </w:pPr>
            <w:r w:rsidRPr="00955CB8">
              <w:rPr>
                <w:sz w:val="18"/>
              </w:rPr>
              <w:t>- CSTSP</w:t>
            </w:r>
          </w:p>
          <w:p w:rsidR="0057336A" w:rsidRPr="00955CB8" w:rsidRDefault="0057336A" w:rsidP="002B6316">
            <w:pPr>
              <w:ind w:left="111" w:hanging="111"/>
              <w:jc w:val="left"/>
              <w:rPr>
                <w:sz w:val="18"/>
              </w:rPr>
            </w:pPr>
            <w:r w:rsidRPr="00955CB8">
              <w:rPr>
                <w:sz w:val="18"/>
              </w:rPr>
              <w:t>- Deputy Minister of Agriculture and Food Industry</w:t>
            </w:r>
          </w:p>
          <w:p w:rsidR="0057336A" w:rsidRPr="00955CB8" w:rsidRDefault="0057336A" w:rsidP="002B6316">
            <w:pPr>
              <w:ind w:left="111" w:hanging="111"/>
              <w:jc w:val="left"/>
              <w:rPr>
                <w:sz w:val="18"/>
              </w:rPr>
            </w:pPr>
            <w:r w:rsidRPr="00955CB8">
              <w:rPr>
                <w:sz w:val="18"/>
              </w:rPr>
              <w:t>- representatives in industrial property</w:t>
            </w:r>
          </w:p>
          <w:p w:rsidR="0057336A" w:rsidRPr="00955CB8" w:rsidRDefault="0057336A" w:rsidP="002B6316">
            <w:pPr>
              <w:ind w:left="111" w:hanging="111"/>
              <w:jc w:val="left"/>
              <w:rPr>
                <w:sz w:val="18"/>
              </w:rPr>
            </w:pPr>
            <w:r w:rsidRPr="00955CB8">
              <w:rPr>
                <w:sz w:val="18"/>
              </w:rPr>
              <w:t xml:space="preserve">- scientific institutions </w:t>
            </w:r>
          </w:p>
          <w:p w:rsidR="0057336A" w:rsidRPr="00955CB8" w:rsidRDefault="0057336A" w:rsidP="002B6316">
            <w:pPr>
              <w:ind w:left="111" w:hanging="111"/>
              <w:jc w:val="left"/>
              <w:rPr>
                <w:sz w:val="18"/>
              </w:rPr>
            </w:pPr>
            <w:r w:rsidRPr="00955CB8">
              <w:rPr>
                <w:sz w:val="18"/>
              </w:rPr>
              <w:t>- business representatives,</w:t>
            </w:r>
          </w:p>
          <w:p w:rsidR="0057336A" w:rsidRPr="00955CB8" w:rsidRDefault="0057336A" w:rsidP="002B6316">
            <w:pPr>
              <w:ind w:left="111" w:hanging="111"/>
              <w:jc w:val="left"/>
              <w:rPr>
                <w:sz w:val="18"/>
              </w:rPr>
            </w:pPr>
            <w:r w:rsidRPr="00955CB8">
              <w:rPr>
                <w:sz w:val="18"/>
              </w:rPr>
              <w:t>- breeders</w:t>
            </w:r>
          </w:p>
        </w:tc>
      </w:tr>
    </w:tbl>
    <w:p w:rsidR="0057336A" w:rsidRPr="00955CB8" w:rsidRDefault="0057336A" w:rsidP="0057336A"/>
    <w:p w:rsidR="0057336A" w:rsidRPr="00955CB8" w:rsidRDefault="0057336A" w:rsidP="0057336A">
      <w:pPr>
        <w:rPr>
          <w:i/>
        </w:rPr>
      </w:pPr>
      <w:r w:rsidRPr="00955CB8">
        <w:rPr>
          <w:i/>
        </w:rPr>
        <w:t>Publications</w:t>
      </w:r>
    </w:p>
    <w:p w:rsidR="0057336A" w:rsidRPr="00955CB8" w:rsidRDefault="0057336A" w:rsidP="0057336A"/>
    <w:p w:rsidR="0057336A" w:rsidRPr="00955CB8" w:rsidRDefault="0057336A" w:rsidP="0057336A">
      <w:r w:rsidRPr="00955CB8">
        <w:t>On a regular basis, AGEPI maintains the web site: www.agepi.gov.md, where the national legislation in the field of plant varieties protection can be accessed, as well as the application form for a plant variety patent, and useful related information for applicants and breeders, available in Romanian, Russian and English languages.</w:t>
      </w:r>
    </w:p>
    <w:p w:rsidR="0057336A" w:rsidRPr="00955CB8" w:rsidRDefault="0057336A" w:rsidP="0057336A"/>
    <w:p w:rsidR="007226CD" w:rsidRPr="00955CB8" w:rsidRDefault="007226CD" w:rsidP="007226CD">
      <w:pPr>
        <w:rPr>
          <w:lang w:val="en-GB"/>
        </w:rPr>
      </w:pPr>
    </w:p>
    <w:p w:rsidR="007226CD" w:rsidRPr="00955CB8" w:rsidRDefault="007226CD" w:rsidP="007226CD"/>
    <w:p w:rsidR="007226CD" w:rsidRPr="0075031D" w:rsidRDefault="007226CD" w:rsidP="007226CD">
      <w:pPr>
        <w:jc w:val="right"/>
      </w:pPr>
      <w:r w:rsidRPr="00955CB8">
        <w:t>[Annex XVII follows]</w:t>
      </w:r>
    </w:p>
    <w:p w:rsidR="007226CD" w:rsidRDefault="007226CD">
      <w:pPr>
        <w:jc w:val="left"/>
      </w:pPr>
    </w:p>
    <w:p w:rsidR="007226CD" w:rsidRDefault="007226CD">
      <w:pPr>
        <w:jc w:val="left"/>
        <w:sectPr w:rsidR="007226CD" w:rsidSect="00397709">
          <w:headerReference w:type="default" r:id="rId38"/>
          <w:pgSz w:w="11907" w:h="16840" w:code="9"/>
          <w:pgMar w:top="510" w:right="1134" w:bottom="1134" w:left="1134" w:header="510" w:footer="680" w:gutter="0"/>
          <w:pgNumType w:start="1"/>
          <w:cols w:space="720"/>
          <w:titlePg/>
        </w:sectPr>
      </w:pPr>
    </w:p>
    <w:p w:rsidR="007226CD" w:rsidRPr="0075031D" w:rsidRDefault="007226CD" w:rsidP="007226CD">
      <w:pPr>
        <w:jc w:val="center"/>
      </w:pPr>
      <w:r>
        <w:t>C/51/15</w:t>
      </w:r>
    </w:p>
    <w:p w:rsidR="007226CD" w:rsidRPr="0075031D" w:rsidRDefault="007226CD" w:rsidP="007226CD">
      <w:pPr>
        <w:jc w:val="center"/>
      </w:pPr>
    </w:p>
    <w:p w:rsidR="007226CD" w:rsidRPr="0075031D" w:rsidRDefault="007226CD" w:rsidP="007226CD">
      <w:pPr>
        <w:jc w:val="center"/>
      </w:pPr>
      <w:r w:rsidRPr="0075031D">
        <w:t xml:space="preserve">ANNEX </w:t>
      </w:r>
      <w:r>
        <w:t>XVII</w:t>
      </w:r>
    </w:p>
    <w:p w:rsidR="007226CD" w:rsidRPr="0075031D" w:rsidRDefault="007226CD" w:rsidP="007226CD">
      <w:pPr>
        <w:jc w:val="center"/>
      </w:pPr>
    </w:p>
    <w:p w:rsidR="007226CD" w:rsidRDefault="007226CD" w:rsidP="007226CD">
      <w:pPr>
        <w:jc w:val="center"/>
      </w:pPr>
    </w:p>
    <w:p w:rsidR="007226CD" w:rsidRPr="0075031D" w:rsidRDefault="0090752A" w:rsidP="007226CD">
      <w:pPr>
        <w:jc w:val="center"/>
      </w:pPr>
      <w:r>
        <w:t>ROMANIA</w:t>
      </w:r>
    </w:p>
    <w:p w:rsidR="007226CD" w:rsidRPr="00576BB3" w:rsidRDefault="007226CD" w:rsidP="007226CD">
      <w:pPr>
        <w:rPr>
          <w:lang w:val="en-GB"/>
        </w:rPr>
      </w:pPr>
    </w:p>
    <w:p w:rsidR="007226CD" w:rsidRDefault="007226CD" w:rsidP="007226CD">
      <w:pPr>
        <w:rPr>
          <w:lang w:val="en-GB"/>
        </w:rPr>
      </w:pPr>
    </w:p>
    <w:p w:rsidR="009A25EC" w:rsidRPr="00DB2892" w:rsidRDefault="009A25EC" w:rsidP="009A25EC">
      <w:r w:rsidRPr="00DB2892">
        <w:t>PLANT VARIETY PROTECTION</w:t>
      </w:r>
    </w:p>
    <w:p w:rsidR="009A25EC" w:rsidRPr="00A67586" w:rsidRDefault="009A25EC" w:rsidP="009A25EC"/>
    <w:p w:rsidR="009A25EC" w:rsidRPr="00DB2892" w:rsidRDefault="009A25EC" w:rsidP="009A25EC">
      <w:pPr>
        <w:rPr>
          <w:u w:val="single"/>
        </w:rPr>
      </w:pPr>
      <w:r w:rsidRPr="00A67586">
        <w:t xml:space="preserve">1. </w:t>
      </w:r>
      <w:r w:rsidRPr="00A67586">
        <w:tab/>
      </w:r>
      <w:r w:rsidRPr="00DB2892">
        <w:rPr>
          <w:u w:val="single"/>
        </w:rPr>
        <w:t>Situation in the legislative field</w:t>
      </w:r>
    </w:p>
    <w:p w:rsidR="009A25EC" w:rsidRPr="00A67586" w:rsidRDefault="009A25EC" w:rsidP="009A25EC"/>
    <w:p w:rsidR="009A25EC" w:rsidRDefault="009A25EC" w:rsidP="009A25EC">
      <w:r w:rsidRPr="00DB2892">
        <w:t>Ministerial</w:t>
      </w:r>
      <w:r w:rsidRPr="007B3207">
        <w:t xml:space="preserve"> Order </w:t>
      </w:r>
      <w:r>
        <w:t xml:space="preserve">No. 321/2016 modifying the </w:t>
      </w:r>
      <w:r w:rsidRPr="007B3207">
        <w:rPr>
          <w:rFonts w:cs="Arial"/>
        </w:rPr>
        <w:t>Minist</w:t>
      </w:r>
      <w:r>
        <w:rPr>
          <w:rFonts w:cs="Arial"/>
        </w:rPr>
        <w:t>e</w:t>
      </w:r>
      <w:r w:rsidRPr="007B3207">
        <w:rPr>
          <w:rFonts w:cs="Arial"/>
        </w:rPr>
        <w:t>r</w:t>
      </w:r>
      <w:r>
        <w:rPr>
          <w:rFonts w:cs="Arial"/>
        </w:rPr>
        <w:t>ial</w:t>
      </w:r>
      <w:r>
        <w:t xml:space="preserve"> Order No. 1348/2005 for the approval of the Rules regarding the testing and registration of agricultural plants and Order No. 1349/2005 for the approval of the Rules regarding the testing and registration of vegetables.</w:t>
      </w:r>
    </w:p>
    <w:p w:rsidR="009A25EC" w:rsidRDefault="009A25EC" w:rsidP="009A25EC"/>
    <w:p w:rsidR="009A25EC" w:rsidRDefault="009A25EC" w:rsidP="009A25EC">
      <w:r>
        <w:t>This order is in compliance with the new EU Directive 2015/1168/EU from July 15, 2015 regarding the variety testing and registration.</w:t>
      </w:r>
    </w:p>
    <w:p w:rsidR="009A25EC" w:rsidRPr="00DB2892" w:rsidRDefault="009A25EC" w:rsidP="009A25EC"/>
    <w:p w:rsidR="009A25EC" w:rsidRPr="00DB2892" w:rsidRDefault="009A25EC" w:rsidP="009A25EC"/>
    <w:p w:rsidR="009A25EC" w:rsidRPr="00A67586" w:rsidRDefault="009A25EC" w:rsidP="009A25EC">
      <w:r w:rsidRPr="00A67586">
        <w:t>2.</w:t>
      </w:r>
      <w:r w:rsidRPr="00A67586">
        <w:tab/>
      </w:r>
      <w:r w:rsidRPr="00A67586">
        <w:rPr>
          <w:u w:val="single"/>
        </w:rPr>
        <w:t>Cooperation in examination</w:t>
      </w:r>
    </w:p>
    <w:p w:rsidR="009A25EC" w:rsidRPr="00A67586" w:rsidRDefault="009A25EC" w:rsidP="009A25EC"/>
    <w:p w:rsidR="009A25EC" w:rsidRDefault="009A25EC" w:rsidP="009A25EC">
      <w:r>
        <w:t>The cooperation with UKZUZ from Czech Republic in the field of DUS testing continued and the exchange of seed samples with other EU authorities also continued.</w:t>
      </w:r>
    </w:p>
    <w:p w:rsidR="009A25EC" w:rsidRDefault="009A25EC" w:rsidP="009A25EC"/>
    <w:p w:rsidR="009A25EC" w:rsidRPr="00A67586" w:rsidRDefault="009A25EC" w:rsidP="009A25EC">
      <w:r>
        <w:t>The sale of DUS technical reports to EU authorities or other UPOV member states continued.</w:t>
      </w:r>
    </w:p>
    <w:p w:rsidR="009A25EC" w:rsidRDefault="009A25EC" w:rsidP="009A25EC"/>
    <w:p w:rsidR="009A25EC" w:rsidRPr="00A67586" w:rsidRDefault="009A25EC" w:rsidP="009A25EC"/>
    <w:p w:rsidR="009A25EC" w:rsidRPr="00A67586" w:rsidRDefault="009A25EC" w:rsidP="009A25EC">
      <w:pPr>
        <w:rPr>
          <w:u w:val="single"/>
        </w:rPr>
      </w:pPr>
      <w:r w:rsidRPr="00A67586">
        <w:t>3.</w:t>
      </w:r>
      <w:r w:rsidRPr="00A67586">
        <w:tab/>
      </w:r>
      <w:r w:rsidRPr="00A67586">
        <w:rPr>
          <w:u w:val="single"/>
        </w:rPr>
        <w:t>Situation in the administrative field</w:t>
      </w:r>
    </w:p>
    <w:p w:rsidR="009A25EC" w:rsidRPr="00A67586" w:rsidRDefault="009A25EC" w:rsidP="009A25EC"/>
    <w:p w:rsidR="009A25EC" w:rsidRPr="008609B6" w:rsidRDefault="009A25EC" w:rsidP="009A25EC">
      <w:r w:rsidRPr="008609B6">
        <w:t>There were no changes in the administrative structur</w:t>
      </w:r>
      <w:r>
        <w:t>e and procedure</w:t>
      </w:r>
      <w:r w:rsidRPr="008609B6">
        <w:t xml:space="preserve"> system.</w:t>
      </w:r>
    </w:p>
    <w:p w:rsidR="009A25EC" w:rsidRDefault="009A25EC" w:rsidP="009A25EC"/>
    <w:p w:rsidR="009A25EC" w:rsidRDefault="009A25EC" w:rsidP="009A25EC">
      <w:r>
        <w:t xml:space="preserve">The administrative </w:t>
      </w:r>
      <w:proofErr w:type="spellStart"/>
      <w:r>
        <w:t>centre</w:t>
      </w:r>
      <w:proofErr w:type="spellEnd"/>
      <w:r>
        <w:t xml:space="preserve"> of our institute was rehabilitated. Also, the project for building two greenhouses for DUS test for vegetable species was approved.</w:t>
      </w:r>
    </w:p>
    <w:p w:rsidR="009A25EC" w:rsidRDefault="009A25EC" w:rsidP="009A25EC"/>
    <w:p w:rsidR="009A25EC" w:rsidRDefault="009A25EC" w:rsidP="009A25EC">
      <w:r>
        <w:t>The Testing Stations were equipped with new agricultural machinery and laboratory equipment.</w:t>
      </w:r>
    </w:p>
    <w:p w:rsidR="009A25EC" w:rsidRPr="0094063A" w:rsidRDefault="009A25EC" w:rsidP="009A25EC"/>
    <w:p w:rsidR="009A25EC" w:rsidRPr="00A67586" w:rsidRDefault="009A25EC" w:rsidP="009A25EC"/>
    <w:p w:rsidR="009A25EC" w:rsidRPr="00A67586" w:rsidRDefault="009A25EC" w:rsidP="009A25EC">
      <w:pPr>
        <w:spacing w:line="360" w:lineRule="auto"/>
      </w:pPr>
      <w:r w:rsidRPr="00A67586">
        <w:t>4.</w:t>
      </w:r>
      <w:r w:rsidRPr="00A67586">
        <w:tab/>
      </w:r>
      <w:r w:rsidRPr="00A67586">
        <w:rPr>
          <w:u w:val="single"/>
        </w:rPr>
        <w:t>Situation in the technical field</w:t>
      </w:r>
    </w:p>
    <w:p w:rsidR="009A25EC" w:rsidRDefault="009A25EC" w:rsidP="009A25EC">
      <w:r>
        <w:t>In 2016, in the field of testing, 538 varieties were tested : 383 agricultural plant species, 83 vegetable, 52 fruit tree, 14 vine and 6 ornamental varieties</w:t>
      </w:r>
      <w:r w:rsidRPr="00DC1E8D">
        <w:t xml:space="preserve"> </w:t>
      </w:r>
      <w:r>
        <w:t>and 173 varieties were registered in our national Official Catalogue: 129 varieties of agricultural plant species, 22 vegetables, 21 fruit trees</w:t>
      </w:r>
      <w:r w:rsidRPr="006F0053">
        <w:t xml:space="preserve"> </w:t>
      </w:r>
      <w:r>
        <w:t xml:space="preserve">and 1 vine. </w:t>
      </w:r>
    </w:p>
    <w:p w:rsidR="009A25EC" w:rsidRPr="00BD35C1" w:rsidRDefault="009A25EC" w:rsidP="009A25EC">
      <w:pPr>
        <w:rPr>
          <w:sz w:val="16"/>
          <w:szCs w:val="16"/>
        </w:rPr>
      </w:pPr>
    </w:p>
    <w:p w:rsidR="009A25EC" w:rsidRPr="00DB2892" w:rsidRDefault="009A25EC" w:rsidP="009A25EC">
      <w:r w:rsidRPr="00DB2892">
        <w:t xml:space="preserve">In addition for PBR, 34 applications for protection, 26 protection titles were issued and 335 titles are in force. </w:t>
      </w:r>
    </w:p>
    <w:p w:rsidR="009A25EC" w:rsidRDefault="009A25EC" w:rsidP="009A25EC"/>
    <w:p w:rsidR="007226CD" w:rsidRPr="00E62412" w:rsidRDefault="007226CD" w:rsidP="007226CD">
      <w:pPr>
        <w:rPr>
          <w:lang w:val="en-GB"/>
        </w:rPr>
      </w:pPr>
    </w:p>
    <w:p w:rsidR="007226CD" w:rsidRPr="006538D5" w:rsidRDefault="007226CD" w:rsidP="007226CD"/>
    <w:p w:rsidR="007226CD" w:rsidRPr="0075031D" w:rsidRDefault="007226CD" w:rsidP="007226CD">
      <w:pPr>
        <w:jc w:val="right"/>
      </w:pPr>
      <w:r w:rsidRPr="0075031D">
        <w:t xml:space="preserve">[Annex </w:t>
      </w:r>
      <w:r>
        <w:t>XVIII</w:t>
      </w:r>
      <w:r w:rsidRPr="0075031D">
        <w:t xml:space="preserve"> follows]</w:t>
      </w:r>
    </w:p>
    <w:p w:rsidR="007226CD" w:rsidRDefault="007226CD">
      <w:pPr>
        <w:jc w:val="left"/>
      </w:pPr>
    </w:p>
    <w:p w:rsidR="007226CD" w:rsidRDefault="007226CD">
      <w:pPr>
        <w:jc w:val="left"/>
        <w:sectPr w:rsidR="007226CD" w:rsidSect="00906DDC">
          <w:pgSz w:w="11907" w:h="16840" w:code="9"/>
          <w:pgMar w:top="510" w:right="1134" w:bottom="1134" w:left="1134" w:header="510" w:footer="680" w:gutter="0"/>
          <w:cols w:space="720"/>
          <w:titlePg/>
        </w:sectPr>
      </w:pPr>
    </w:p>
    <w:p w:rsidR="007226CD" w:rsidRPr="0075031D" w:rsidRDefault="007226CD" w:rsidP="007226CD">
      <w:pPr>
        <w:jc w:val="center"/>
      </w:pPr>
      <w:r>
        <w:t>C/51/15</w:t>
      </w:r>
    </w:p>
    <w:p w:rsidR="007226CD" w:rsidRPr="0075031D" w:rsidRDefault="007226CD" w:rsidP="007226CD">
      <w:pPr>
        <w:jc w:val="center"/>
      </w:pPr>
    </w:p>
    <w:p w:rsidR="007226CD" w:rsidRPr="0075031D" w:rsidRDefault="007226CD" w:rsidP="007226CD">
      <w:pPr>
        <w:jc w:val="center"/>
      </w:pPr>
      <w:r w:rsidRPr="0075031D">
        <w:t xml:space="preserve">ANNEX </w:t>
      </w:r>
      <w:r>
        <w:t>XVIII</w:t>
      </w:r>
    </w:p>
    <w:p w:rsidR="007226CD" w:rsidRPr="0075031D" w:rsidRDefault="007226CD" w:rsidP="007226CD">
      <w:pPr>
        <w:jc w:val="center"/>
      </w:pPr>
    </w:p>
    <w:p w:rsidR="007226CD" w:rsidRDefault="007226CD" w:rsidP="007226CD">
      <w:pPr>
        <w:jc w:val="center"/>
      </w:pPr>
    </w:p>
    <w:p w:rsidR="00121DCB" w:rsidRDefault="00121DCB" w:rsidP="00121DCB">
      <w:pPr>
        <w:jc w:val="center"/>
      </w:pPr>
      <w:r>
        <w:t>SERBIA</w:t>
      </w:r>
    </w:p>
    <w:p w:rsidR="00121DCB" w:rsidRPr="00D20C34" w:rsidRDefault="00121DCB" w:rsidP="00121DCB">
      <w:pPr>
        <w:jc w:val="center"/>
      </w:pPr>
      <w:r w:rsidRPr="00D20C34">
        <w:t>(September 2016 - September 2017)</w:t>
      </w:r>
    </w:p>
    <w:p w:rsidR="00121DCB" w:rsidRPr="00D20C34" w:rsidRDefault="00121DCB" w:rsidP="00121DCB">
      <w:pPr>
        <w:rPr>
          <w:rFonts w:cs="Arial"/>
        </w:rPr>
      </w:pPr>
    </w:p>
    <w:p w:rsidR="00121DCB" w:rsidRPr="00D20C34" w:rsidRDefault="00121DCB" w:rsidP="00121DCB"/>
    <w:p w:rsidR="00121DCB" w:rsidRPr="00D20C34" w:rsidRDefault="00121DCB" w:rsidP="00121DCB">
      <w:r w:rsidRPr="00D20C34">
        <w:t>I.</w:t>
      </w:r>
      <w:r w:rsidRPr="00D20C34">
        <w:tab/>
        <w:t>PLANT VARIETY PROTECTION</w:t>
      </w:r>
    </w:p>
    <w:p w:rsidR="00121DCB" w:rsidRPr="00D20C34" w:rsidRDefault="00121DCB" w:rsidP="00121DCB"/>
    <w:p w:rsidR="00121DCB" w:rsidRPr="00D20C34" w:rsidRDefault="00121DCB" w:rsidP="00121DCB">
      <w:r w:rsidRPr="00D20C34">
        <w:t xml:space="preserve">1. </w:t>
      </w:r>
      <w:r w:rsidRPr="00D20C34">
        <w:tab/>
      </w:r>
      <w:r w:rsidRPr="00D20C34">
        <w:rPr>
          <w:u w:val="single"/>
        </w:rPr>
        <w:t>Situation in the legislative field</w:t>
      </w:r>
    </w:p>
    <w:p w:rsidR="00121DCB" w:rsidRPr="00D20C34" w:rsidRDefault="00121DCB" w:rsidP="00121DCB"/>
    <w:p w:rsidR="00121DCB" w:rsidRPr="00D20C34" w:rsidRDefault="00121DCB" w:rsidP="00121DCB">
      <w:r w:rsidRPr="00D20C34">
        <w:t>1.1</w:t>
      </w:r>
      <w:r w:rsidRPr="00D20C34">
        <w:tab/>
        <w:t>Amendments of the law and the implementing regulations</w:t>
      </w:r>
    </w:p>
    <w:p w:rsidR="00121DCB" w:rsidRPr="00D20C34" w:rsidRDefault="00121DCB" w:rsidP="00121DCB">
      <w:pPr>
        <w:rPr>
          <w:lang w:val="sr-Cyrl-RS"/>
        </w:rPr>
      </w:pPr>
    </w:p>
    <w:p w:rsidR="00121DCB" w:rsidRPr="00D20C34" w:rsidRDefault="00121DCB" w:rsidP="00121DCB">
      <w:r w:rsidRPr="00D20C34">
        <w:t>1.2</w:t>
      </w:r>
      <w:r w:rsidRPr="00D20C34">
        <w:tab/>
        <w:t>Extension of protection to further genera and species (made or planned)</w:t>
      </w:r>
    </w:p>
    <w:p w:rsidR="00121DCB" w:rsidRPr="00D20C34" w:rsidRDefault="00121DCB" w:rsidP="00121DCB"/>
    <w:p w:rsidR="00121DCB" w:rsidRPr="00D20C34" w:rsidRDefault="00121DCB" w:rsidP="00121DCB">
      <w:r w:rsidRPr="00D20C34">
        <w:t xml:space="preserve">All plant genera and species are subject to protection under the Law on the Protection of Plant Breeders Rights </w:t>
      </w:r>
      <w:r w:rsidRPr="00D20C34">
        <w:rPr>
          <w:lang w:val="sr-Latn-CS"/>
        </w:rPr>
        <w:t>(„Official Gazette of RS</w:t>
      </w:r>
      <w:r>
        <w:rPr>
          <w:lang w:val="sr-Latn-CS"/>
        </w:rPr>
        <w:t>”</w:t>
      </w:r>
      <w:r w:rsidRPr="00D20C34">
        <w:rPr>
          <w:lang w:val="sr-Latn-CS"/>
        </w:rPr>
        <w:t>, No. 41/2009 and 88/2011)</w:t>
      </w:r>
      <w:r w:rsidRPr="00D20C34">
        <w:t>.</w:t>
      </w:r>
    </w:p>
    <w:p w:rsidR="00121DCB" w:rsidRPr="00D20C34" w:rsidRDefault="00121DCB" w:rsidP="00121DCB"/>
    <w:p w:rsidR="00121DCB" w:rsidRPr="00D20C34" w:rsidRDefault="00121DCB" w:rsidP="00121DCB"/>
    <w:p w:rsidR="00121DCB" w:rsidRPr="00D20C34" w:rsidRDefault="00121DCB" w:rsidP="00121DCB">
      <w:pPr>
        <w:rPr>
          <w:rFonts w:cs="Arial"/>
        </w:rPr>
      </w:pPr>
      <w:r w:rsidRPr="00D20C34">
        <w:rPr>
          <w:rFonts w:cs="Arial"/>
        </w:rPr>
        <w:t>2.</w:t>
      </w:r>
      <w:r w:rsidRPr="00D20C34">
        <w:rPr>
          <w:rFonts w:cs="Arial"/>
        </w:rPr>
        <w:tab/>
      </w:r>
      <w:r w:rsidRPr="00D20C34">
        <w:rPr>
          <w:rFonts w:cs="Arial"/>
          <w:u w:val="single"/>
        </w:rPr>
        <w:t>Cooperation in examination</w:t>
      </w:r>
    </w:p>
    <w:p w:rsidR="00121DCB" w:rsidRPr="00D20C34" w:rsidRDefault="00121DCB" w:rsidP="00121DCB">
      <w:pPr>
        <w:tabs>
          <w:tab w:val="left" w:pos="426"/>
          <w:tab w:val="left" w:pos="851"/>
        </w:tabs>
        <w:rPr>
          <w:rFonts w:cs="Arial"/>
        </w:rPr>
      </w:pPr>
    </w:p>
    <w:p w:rsidR="00121DCB" w:rsidRPr="00D20C34" w:rsidRDefault="00121DCB" w:rsidP="00121DCB">
      <w:pPr>
        <w:rPr>
          <w:rFonts w:cs="Arial"/>
          <w:u w:val="single"/>
        </w:rPr>
      </w:pPr>
      <w:r w:rsidRPr="00D20C34">
        <w:rPr>
          <w:rFonts w:cs="Arial"/>
        </w:rPr>
        <w:t>3.</w:t>
      </w:r>
      <w:r w:rsidRPr="00D20C34">
        <w:rPr>
          <w:rFonts w:cs="Arial"/>
        </w:rPr>
        <w:tab/>
      </w:r>
      <w:r w:rsidRPr="00D20C34">
        <w:rPr>
          <w:rFonts w:cs="Arial"/>
          <w:u w:val="single"/>
        </w:rPr>
        <w:t>Situation in the administrative field</w:t>
      </w:r>
    </w:p>
    <w:p w:rsidR="00121DCB" w:rsidRPr="00D20C34" w:rsidRDefault="00121DCB" w:rsidP="00121DCB">
      <w:pPr>
        <w:rPr>
          <w:rFonts w:cs="Arial"/>
        </w:rPr>
      </w:pPr>
    </w:p>
    <w:p w:rsidR="00121DCB" w:rsidRPr="00D20C34" w:rsidRDefault="00121DCB" w:rsidP="00121DCB">
      <w:r w:rsidRPr="00D20C34">
        <w:t>-</w:t>
      </w:r>
      <w:r w:rsidRPr="00D20C34">
        <w:tab/>
        <w:t>Changes in the administrative structure</w:t>
      </w:r>
    </w:p>
    <w:p w:rsidR="00121DCB" w:rsidRPr="00B87B21" w:rsidRDefault="00121DCB" w:rsidP="00121DCB"/>
    <w:p w:rsidR="00121DCB" w:rsidRPr="00D20C34" w:rsidRDefault="00121DCB" w:rsidP="00121DCB">
      <w:pPr>
        <w:rPr>
          <w:lang w:val="sr-Cyrl-RS"/>
        </w:rPr>
      </w:pPr>
      <w:r w:rsidRPr="00D20C34">
        <w:rPr>
          <w:lang w:val="sr-Cyrl-RS"/>
        </w:rPr>
        <w:t>According to the Law on Ministries (</w:t>
      </w:r>
      <w:r>
        <w:rPr>
          <w:lang w:val="sr-Cyrl-RS"/>
        </w:rPr>
        <w:t>“</w:t>
      </w:r>
      <w:r w:rsidRPr="00D20C34">
        <w:rPr>
          <w:lang w:val="sr-Cyrl-RS"/>
        </w:rPr>
        <w:t>Official Gazette of the Republic of Serbia</w:t>
      </w:r>
      <w:r>
        <w:rPr>
          <w:lang w:val="sr-Cyrl-RS"/>
        </w:rPr>
        <w:t>”</w:t>
      </w:r>
      <w:r w:rsidRPr="00D20C34">
        <w:rPr>
          <w:lang w:val="sr-Cyrl-RS"/>
        </w:rPr>
        <w:t>, No.62/17, since June 26</w:t>
      </w:r>
      <w:r w:rsidRPr="0093196C">
        <w:rPr>
          <w:vertAlign w:val="superscript"/>
          <w:lang w:val="sr-Cyrl-RS"/>
        </w:rPr>
        <w:t>th</w:t>
      </w:r>
      <w:r>
        <w:t xml:space="preserve">, </w:t>
      </w:r>
      <w:r w:rsidRPr="00D20C34">
        <w:rPr>
          <w:lang w:val="sr-Cyrl-RS"/>
        </w:rPr>
        <w:t>2017) new institutional structure was established. Instead of the Ministry of Agriculture and Environmental Protection-Plant Protection Directorate, designated authority for the protection of the plant breeders’ rights in the Republic of Serbia is the Ministry of Agriculture, Forestry and Water Management (MAFWM) - Plant Protection Directorate. Plant Protection Directorate as an administrative authority within the MAFWM performs tasks related to: protection of plants against harmful organisms; authorization and control of plant protection and plant nutrition products; plant variety registration; protection of plant breeders’ rights; biological safety (GMO); phytosanitary inspections and other related tasks. Within Plant Protection Directorate, Group for Plant Variety Protection and Biosafety exercises administrative procedures related to provisions of the Law on Protection of Plant Breeders Rights and to granting of plant breeders rights, also as tasks related to GMO.</w:t>
      </w:r>
    </w:p>
    <w:p w:rsidR="00121DCB" w:rsidRPr="00B87B21" w:rsidRDefault="00121DCB" w:rsidP="00121DCB"/>
    <w:p w:rsidR="00121DCB" w:rsidRPr="00D20C34" w:rsidRDefault="00121DCB" w:rsidP="00121DCB">
      <w:pPr>
        <w:rPr>
          <w:rFonts w:cs="Arial"/>
        </w:rPr>
      </w:pPr>
    </w:p>
    <w:p w:rsidR="00121DCB" w:rsidRPr="00D20C34" w:rsidRDefault="00121DCB" w:rsidP="00121DCB">
      <w:pPr>
        <w:spacing w:line="360" w:lineRule="auto"/>
        <w:rPr>
          <w:rFonts w:cs="Arial"/>
        </w:rPr>
      </w:pPr>
      <w:r w:rsidRPr="00D20C34">
        <w:rPr>
          <w:rFonts w:cs="Arial"/>
        </w:rPr>
        <w:t>4.</w:t>
      </w:r>
      <w:r w:rsidRPr="00D20C34">
        <w:rPr>
          <w:rFonts w:cs="Arial"/>
        </w:rPr>
        <w:tab/>
      </w:r>
      <w:r w:rsidRPr="00D20C34">
        <w:rPr>
          <w:rFonts w:cs="Arial"/>
          <w:u w:val="single"/>
        </w:rPr>
        <w:t>Situation in the technical field</w:t>
      </w:r>
    </w:p>
    <w:p w:rsidR="00121DCB" w:rsidRPr="00D20C34" w:rsidRDefault="00121DCB" w:rsidP="00121DCB">
      <w:pPr>
        <w:rPr>
          <w:kern w:val="28"/>
        </w:rPr>
      </w:pPr>
      <w:r w:rsidRPr="0093196C">
        <w:t xml:space="preserve">Since </w:t>
      </w:r>
      <w:r w:rsidRPr="00D20C34">
        <w:rPr>
          <w:lang w:bidi="ne-NP"/>
        </w:rPr>
        <w:t>September 2016 to September 2017, plant breeders</w:t>
      </w:r>
      <w:r>
        <w:rPr>
          <w:lang w:bidi="ne-NP"/>
        </w:rPr>
        <w:t>’</w:t>
      </w:r>
      <w:r w:rsidRPr="00D20C34">
        <w:rPr>
          <w:lang w:bidi="ne-NP"/>
        </w:rPr>
        <w:t xml:space="preserve"> rights have been granted for 92 </w:t>
      </w:r>
      <w:r>
        <w:rPr>
          <w:lang w:bidi="ne-NP"/>
        </w:rPr>
        <w:t>plant varieties, b</w:t>
      </w:r>
      <w:r w:rsidRPr="00D20C34">
        <w:rPr>
          <w:lang w:bidi="ne-NP"/>
        </w:rPr>
        <w:t xml:space="preserve">ased on the results of the examination of plant varieties and proposals of the Expert Council for Protection of Plant Breeders’ Rights, as a special expert body of </w:t>
      </w:r>
      <w:r w:rsidRPr="00D20C34">
        <w:rPr>
          <w:lang w:val="sr-Cyrl-RS"/>
        </w:rPr>
        <w:t>the Ministry of Agriculture, Forestry and Water Management - Plant Protection Directorate</w:t>
      </w:r>
      <w:r>
        <w:rPr>
          <w:lang w:bidi="ne-NP"/>
        </w:rPr>
        <w:t>.</w:t>
      </w:r>
    </w:p>
    <w:p w:rsidR="00121DCB" w:rsidRPr="0093196C" w:rsidRDefault="00121DCB" w:rsidP="00121DCB"/>
    <w:p w:rsidR="00121DCB" w:rsidRPr="0093196C" w:rsidRDefault="00121DCB" w:rsidP="00121DCB">
      <w:r w:rsidRPr="0093196C">
        <w:t xml:space="preserve">Register of Applications for Plant Breeders Rights, also as Register of Protected Plant Varieties are available on the web page of PPD: </w:t>
      </w:r>
    </w:p>
    <w:p w:rsidR="00121DCB" w:rsidRPr="00D20C34" w:rsidRDefault="00E12290" w:rsidP="00121DCB">
      <w:pPr>
        <w:spacing w:line="276" w:lineRule="auto"/>
        <w:rPr>
          <w:rFonts w:cs="Arial"/>
        </w:rPr>
      </w:pPr>
      <w:hyperlink r:id="rId39" w:history="1">
        <w:r w:rsidR="00121DCB" w:rsidRPr="00D20C34">
          <w:rPr>
            <w:rStyle w:val="Hyperlink"/>
            <w:rFonts w:cs="Arial"/>
          </w:rPr>
          <w:t>http://www.uzb.minpolj.gov.rs/index.php?option=com_content&amp;view=article&amp;id=61&amp;Itemid=14&amp;lang=en</w:t>
        </w:r>
      </w:hyperlink>
    </w:p>
    <w:p w:rsidR="00121DCB" w:rsidRPr="0093196C" w:rsidRDefault="00121DCB" w:rsidP="00121DCB"/>
    <w:p w:rsidR="00121DCB" w:rsidRPr="0093196C" w:rsidRDefault="00121DCB" w:rsidP="00121DCB"/>
    <w:p w:rsidR="00121DCB" w:rsidRDefault="00121DCB" w:rsidP="00121DCB">
      <w:pPr>
        <w:jc w:val="left"/>
      </w:pPr>
      <w:r>
        <w:br w:type="page"/>
      </w:r>
    </w:p>
    <w:p w:rsidR="00121DCB" w:rsidRPr="0093196C" w:rsidRDefault="00121DCB" w:rsidP="00121DCB">
      <w:pPr>
        <w:rPr>
          <w:u w:val="single"/>
        </w:rPr>
      </w:pPr>
      <w:r w:rsidRPr="00D20C34">
        <w:t>5.</w:t>
      </w:r>
      <w:r w:rsidRPr="00D20C34">
        <w:tab/>
      </w:r>
      <w:r w:rsidRPr="0093196C">
        <w:rPr>
          <w:u w:val="single"/>
        </w:rPr>
        <w:t>Activities for the promotion of plant variety protection</w:t>
      </w:r>
    </w:p>
    <w:p w:rsidR="00121DCB" w:rsidRPr="0093196C" w:rsidRDefault="00121DCB" w:rsidP="00121DCB"/>
    <w:tbl>
      <w:tblPr>
        <w:tblW w:w="100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993"/>
        <w:gridCol w:w="992"/>
        <w:gridCol w:w="1418"/>
        <w:gridCol w:w="1650"/>
        <w:gridCol w:w="2268"/>
        <w:gridCol w:w="1559"/>
      </w:tblGrid>
      <w:tr w:rsidR="00121DCB" w:rsidRPr="0093196C" w:rsidTr="002B6316">
        <w:trPr>
          <w:cantSplit/>
        </w:trPr>
        <w:tc>
          <w:tcPr>
            <w:tcW w:w="1134" w:type="dxa"/>
          </w:tcPr>
          <w:p w:rsidR="00121DCB" w:rsidRPr="0093196C" w:rsidRDefault="00121DCB" w:rsidP="002B6316">
            <w:pPr>
              <w:jc w:val="left"/>
              <w:rPr>
                <w:sz w:val="18"/>
              </w:rPr>
            </w:pPr>
            <w:r w:rsidRPr="0093196C">
              <w:rPr>
                <w:sz w:val="18"/>
              </w:rPr>
              <w:t>Title of activity</w:t>
            </w:r>
          </w:p>
        </w:tc>
        <w:tc>
          <w:tcPr>
            <w:tcW w:w="993" w:type="dxa"/>
          </w:tcPr>
          <w:p w:rsidR="00121DCB" w:rsidRPr="0093196C" w:rsidRDefault="00121DCB" w:rsidP="002B6316">
            <w:pPr>
              <w:jc w:val="left"/>
              <w:rPr>
                <w:sz w:val="18"/>
              </w:rPr>
            </w:pPr>
            <w:r w:rsidRPr="0093196C">
              <w:rPr>
                <w:sz w:val="18"/>
              </w:rPr>
              <w:t>Date</w:t>
            </w:r>
          </w:p>
        </w:tc>
        <w:tc>
          <w:tcPr>
            <w:tcW w:w="992" w:type="dxa"/>
          </w:tcPr>
          <w:p w:rsidR="00121DCB" w:rsidRPr="0093196C" w:rsidRDefault="00121DCB" w:rsidP="002B6316">
            <w:pPr>
              <w:jc w:val="left"/>
              <w:rPr>
                <w:sz w:val="18"/>
              </w:rPr>
            </w:pPr>
            <w:r w:rsidRPr="0093196C">
              <w:rPr>
                <w:sz w:val="18"/>
              </w:rPr>
              <w:t>Location</w:t>
            </w:r>
          </w:p>
        </w:tc>
        <w:tc>
          <w:tcPr>
            <w:tcW w:w="1418" w:type="dxa"/>
          </w:tcPr>
          <w:p w:rsidR="00121DCB" w:rsidRPr="0093196C" w:rsidRDefault="00121DCB" w:rsidP="002B6316">
            <w:pPr>
              <w:jc w:val="left"/>
              <w:rPr>
                <w:sz w:val="18"/>
              </w:rPr>
            </w:pPr>
            <w:r w:rsidRPr="0093196C">
              <w:rPr>
                <w:sz w:val="18"/>
              </w:rPr>
              <w:t>Organizer(s)</w:t>
            </w:r>
          </w:p>
        </w:tc>
        <w:tc>
          <w:tcPr>
            <w:tcW w:w="1650" w:type="dxa"/>
          </w:tcPr>
          <w:p w:rsidR="00121DCB" w:rsidRPr="0093196C" w:rsidRDefault="00121DCB" w:rsidP="002B6316">
            <w:pPr>
              <w:jc w:val="left"/>
              <w:rPr>
                <w:sz w:val="18"/>
              </w:rPr>
            </w:pPr>
            <w:r w:rsidRPr="0093196C">
              <w:rPr>
                <w:sz w:val="18"/>
              </w:rPr>
              <w:t>Purpose of activity</w:t>
            </w:r>
          </w:p>
        </w:tc>
        <w:tc>
          <w:tcPr>
            <w:tcW w:w="2268" w:type="dxa"/>
          </w:tcPr>
          <w:p w:rsidR="00121DCB" w:rsidRPr="0093196C" w:rsidRDefault="00121DCB" w:rsidP="002B6316">
            <w:pPr>
              <w:jc w:val="left"/>
              <w:rPr>
                <w:sz w:val="18"/>
              </w:rPr>
            </w:pPr>
            <w:r w:rsidRPr="0093196C">
              <w:rPr>
                <w:sz w:val="18"/>
              </w:rPr>
              <w:t>Participating countries/ organizations (number of participants from each)</w:t>
            </w:r>
          </w:p>
        </w:tc>
        <w:tc>
          <w:tcPr>
            <w:tcW w:w="1559" w:type="dxa"/>
          </w:tcPr>
          <w:p w:rsidR="00121DCB" w:rsidRPr="0093196C" w:rsidRDefault="00121DCB" w:rsidP="002B6316">
            <w:pPr>
              <w:jc w:val="left"/>
              <w:rPr>
                <w:sz w:val="18"/>
              </w:rPr>
            </w:pPr>
            <w:r w:rsidRPr="0093196C">
              <w:rPr>
                <w:sz w:val="18"/>
              </w:rPr>
              <w:t>Comments</w:t>
            </w:r>
          </w:p>
        </w:tc>
      </w:tr>
      <w:tr w:rsidR="00121DCB" w:rsidRPr="0093196C" w:rsidTr="002B6316">
        <w:trPr>
          <w:cantSplit/>
        </w:trPr>
        <w:tc>
          <w:tcPr>
            <w:tcW w:w="1134" w:type="dxa"/>
          </w:tcPr>
          <w:p w:rsidR="00121DCB" w:rsidRPr="0093196C" w:rsidRDefault="00121DCB" w:rsidP="002B6316">
            <w:pPr>
              <w:jc w:val="left"/>
              <w:rPr>
                <w:sz w:val="18"/>
              </w:rPr>
            </w:pPr>
            <w:r w:rsidRPr="0093196C">
              <w:rPr>
                <w:sz w:val="18"/>
              </w:rPr>
              <w:t>TAIEX Workshop on Testing of Fruit Varieties</w:t>
            </w:r>
          </w:p>
        </w:tc>
        <w:tc>
          <w:tcPr>
            <w:tcW w:w="993" w:type="dxa"/>
          </w:tcPr>
          <w:p w:rsidR="00121DCB" w:rsidRPr="0093196C" w:rsidRDefault="00121DCB" w:rsidP="002B6316">
            <w:pPr>
              <w:jc w:val="left"/>
              <w:rPr>
                <w:sz w:val="18"/>
              </w:rPr>
            </w:pPr>
            <w:r w:rsidRPr="0093196C">
              <w:rPr>
                <w:sz w:val="18"/>
              </w:rPr>
              <w:t>Sept. 6-7, 2016</w:t>
            </w:r>
          </w:p>
        </w:tc>
        <w:tc>
          <w:tcPr>
            <w:tcW w:w="992" w:type="dxa"/>
          </w:tcPr>
          <w:p w:rsidR="00121DCB" w:rsidRPr="0093196C" w:rsidRDefault="00121DCB" w:rsidP="002B6316">
            <w:pPr>
              <w:jc w:val="left"/>
              <w:rPr>
                <w:sz w:val="18"/>
              </w:rPr>
            </w:pPr>
            <w:r w:rsidRPr="0093196C">
              <w:rPr>
                <w:sz w:val="18"/>
              </w:rPr>
              <w:t>Serbia</w:t>
            </w:r>
          </w:p>
        </w:tc>
        <w:tc>
          <w:tcPr>
            <w:tcW w:w="1418" w:type="dxa"/>
          </w:tcPr>
          <w:p w:rsidR="00121DCB" w:rsidRPr="0093196C" w:rsidRDefault="00121DCB" w:rsidP="002B6316">
            <w:pPr>
              <w:jc w:val="left"/>
              <w:rPr>
                <w:sz w:val="18"/>
              </w:rPr>
            </w:pPr>
            <w:r w:rsidRPr="0093196C">
              <w:rPr>
                <w:sz w:val="18"/>
              </w:rPr>
              <w:t>TAIEX and Serbian Ministry of Agriculture and Environmental Protection- Plant Protection Directorate</w:t>
            </w:r>
          </w:p>
        </w:tc>
        <w:tc>
          <w:tcPr>
            <w:tcW w:w="1650" w:type="dxa"/>
          </w:tcPr>
          <w:p w:rsidR="00121DCB" w:rsidRPr="0093196C" w:rsidRDefault="00121DCB" w:rsidP="002B6316">
            <w:pPr>
              <w:jc w:val="left"/>
              <w:rPr>
                <w:sz w:val="18"/>
              </w:rPr>
            </w:pPr>
            <w:r w:rsidRPr="0093196C">
              <w:rPr>
                <w:sz w:val="18"/>
              </w:rPr>
              <w:t xml:space="preserve">The aim of the workshop was to improve the practical knowledge on testing methods of fruit varieties, with special focus on </w:t>
            </w:r>
            <w:proofErr w:type="spellStart"/>
            <w:r w:rsidRPr="0093196C">
              <w:rPr>
                <w:sz w:val="18"/>
              </w:rPr>
              <w:t>Prunus</w:t>
            </w:r>
            <w:proofErr w:type="spellEnd"/>
            <w:r w:rsidRPr="0093196C">
              <w:rPr>
                <w:sz w:val="18"/>
              </w:rPr>
              <w:t>, in particular on the DUS testing technique.</w:t>
            </w:r>
          </w:p>
        </w:tc>
        <w:tc>
          <w:tcPr>
            <w:tcW w:w="2268" w:type="dxa"/>
          </w:tcPr>
          <w:p w:rsidR="00121DCB" w:rsidRPr="0093196C" w:rsidRDefault="00121DCB" w:rsidP="002B6316">
            <w:pPr>
              <w:jc w:val="left"/>
              <w:rPr>
                <w:sz w:val="18"/>
              </w:rPr>
            </w:pPr>
            <w:r w:rsidRPr="0093196C">
              <w:rPr>
                <w:sz w:val="18"/>
              </w:rPr>
              <w:t>Ministry of Agriculture and Environmental Protection - Plant Protection Directorate, Serbia</w:t>
            </w:r>
          </w:p>
          <w:p w:rsidR="00121DCB" w:rsidRPr="0093196C" w:rsidRDefault="00121DCB" w:rsidP="002B6316">
            <w:pPr>
              <w:jc w:val="left"/>
              <w:rPr>
                <w:sz w:val="18"/>
              </w:rPr>
            </w:pPr>
          </w:p>
          <w:p w:rsidR="00121DCB" w:rsidRPr="0093196C" w:rsidRDefault="00121DCB" w:rsidP="002B6316">
            <w:pPr>
              <w:jc w:val="left"/>
              <w:rPr>
                <w:sz w:val="18"/>
              </w:rPr>
            </w:pPr>
            <w:r w:rsidRPr="0093196C">
              <w:rPr>
                <w:sz w:val="18"/>
              </w:rPr>
              <w:t>National Food Chain Safety Office, Hungary</w:t>
            </w:r>
          </w:p>
          <w:p w:rsidR="00121DCB" w:rsidRPr="0093196C" w:rsidRDefault="00121DCB" w:rsidP="002B6316">
            <w:pPr>
              <w:jc w:val="left"/>
              <w:rPr>
                <w:sz w:val="18"/>
              </w:rPr>
            </w:pPr>
          </w:p>
          <w:p w:rsidR="00121DCB" w:rsidRPr="0093196C" w:rsidRDefault="00121DCB" w:rsidP="002B6316">
            <w:pPr>
              <w:jc w:val="left"/>
              <w:rPr>
                <w:sz w:val="18"/>
              </w:rPr>
            </w:pPr>
            <w:r w:rsidRPr="0093196C">
              <w:rPr>
                <w:sz w:val="18"/>
              </w:rPr>
              <w:t>French Group for the Study and Control of Varieties and Seeds (GEVES)</w:t>
            </w:r>
          </w:p>
          <w:p w:rsidR="00121DCB" w:rsidRPr="0093196C" w:rsidRDefault="00121DCB" w:rsidP="002B6316">
            <w:pPr>
              <w:jc w:val="left"/>
              <w:rPr>
                <w:sz w:val="18"/>
              </w:rPr>
            </w:pPr>
          </w:p>
          <w:p w:rsidR="00121DCB" w:rsidRPr="0093196C" w:rsidRDefault="00121DCB" w:rsidP="002B6316">
            <w:pPr>
              <w:jc w:val="left"/>
              <w:rPr>
                <w:sz w:val="18"/>
              </w:rPr>
            </w:pPr>
            <w:r w:rsidRPr="0093196C">
              <w:rPr>
                <w:sz w:val="18"/>
              </w:rPr>
              <w:t>French National Institute for Agricultural Research (INRA)</w:t>
            </w:r>
          </w:p>
        </w:tc>
        <w:tc>
          <w:tcPr>
            <w:tcW w:w="1559" w:type="dxa"/>
          </w:tcPr>
          <w:p w:rsidR="00121DCB" w:rsidRPr="0093196C" w:rsidRDefault="00121DCB" w:rsidP="002B6316">
            <w:pPr>
              <w:jc w:val="left"/>
              <w:rPr>
                <w:sz w:val="18"/>
              </w:rPr>
            </w:pPr>
            <w:r w:rsidRPr="0093196C">
              <w:rPr>
                <w:sz w:val="18"/>
              </w:rPr>
              <w:t>Workshop intended to exchange best practices in the field of testing new fruit varieties between experts from EU Member States and officers from the Serbian Plant Protection Directorate</w:t>
            </w:r>
          </w:p>
        </w:tc>
      </w:tr>
      <w:tr w:rsidR="00121DCB" w:rsidRPr="0093196C" w:rsidTr="002B6316">
        <w:trPr>
          <w:cantSplit/>
        </w:trPr>
        <w:tc>
          <w:tcPr>
            <w:tcW w:w="1134" w:type="dxa"/>
          </w:tcPr>
          <w:p w:rsidR="00121DCB" w:rsidRPr="0093196C" w:rsidRDefault="00121DCB" w:rsidP="002B6316">
            <w:pPr>
              <w:jc w:val="left"/>
              <w:rPr>
                <w:sz w:val="18"/>
              </w:rPr>
            </w:pPr>
            <w:r w:rsidRPr="0093196C">
              <w:rPr>
                <w:sz w:val="18"/>
              </w:rPr>
              <w:t xml:space="preserve">TAIEX Workshop </w:t>
            </w:r>
          </w:p>
          <w:p w:rsidR="00121DCB" w:rsidRPr="0093196C" w:rsidRDefault="00121DCB" w:rsidP="002B6316">
            <w:pPr>
              <w:jc w:val="left"/>
              <w:rPr>
                <w:sz w:val="18"/>
              </w:rPr>
            </w:pPr>
            <w:r w:rsidRPr="0093196C">
              <w:rPr>
                <w:sz w:val="18"/>
              </w:rPr>
              <w:t>on Plant Breeders' Rights</w:t>
            </w:r>
          </w:p>
          <w:p w:rsidR="00121DCB" w:rsidRPr="0093196C" w:rsidRDefault="00121DCB" w:rsidP="002B6316">
            <w:pPr>
              <w:jc w:val="left"/>
              <w:rPr>
                <w:sz w:val="18"/>
              </w:rPr>
            </w:pPr>
          </w:p>
        </w:tc>
        <w:tc>
          <w:tcPr>
            <w:tcW w:w="993" w:type="dxa"/>
          </w:tcPr>
          <w:p w:rsidR="00121DCB" w:rsidRPr="0093196C" w:rsidRDefault="00121DCB" w:rsidP="002B6316">
            <w:pPr>
              <w:jc w:val="left"/>
              <w:rPr>
                <w:sz w:val="18"/>
              </w:rPr>
            </w:pPr>
            <w:r w:rsidRPr="0093196C">
              <w:rPr>
                <w:sz w:val="18"/>
              </w:rPr>
              <w:t>October</w:t>
            </w:r>
          </w:p>
          <w:p w:rsidR="00121DCB" w:rsidRPr="0093196C" w:rsidRDefault="00121DCB" w:rsidP="002B6316">
            <w:pPr>
              <w:jc w:val="left"/>
              <w:rPr>
                <w:sz w:val="18"/>
              </w:rPr>
            </w:pPr>
            <w:r w:rsidRPr="0093196C">
              <w:rPr>
                <w:sz w:val="18"/>
              </w:rPr>
              <w:t>18 – 19, 2016</w:t>
            </w:r>
          </w:p>
        </w:tc>
        <w:tc>
          <w:tcPr>
            <w:tcW w:w="992" w:type="dxa"/>
          </w:tcPr>
          <w:p w:rsidR="00121DCB" w:rsidRPr="0093196C" w:rsidRDefault="00121DCB" w:rsidP="002B6316">
            <w:pPr>
              <w:jc w:val="left"/>
              <w:rPr>
                <w:sz w:val="18"/>
              </w:rPr>
            </w:pPr>
            <w:r w:rsidRPr="0093196C">
              <w:rPr>
                <w:sz w:val="18"/>
              </w:rPr>
              <w:t>Serbia</w:t>
            </w:r>
          </w:p>
        </w:tc>
        <w:tc>
          <w:tcPr>
            <w:tcW w:w="1418" w:type="dxa"/>
          </w:tcPr>
          <w:p w:rsidR="00121DCB" w:rsidRPr="0093196C" w:rsidRDefault="00121DCB" w:rsidP="002B6316">
            <w:pPr>
              <w:jc w:val="left"/>
              <w:rPr>
                <w:sz w:val="18"/>
              </w:rPr>
            </w:pPr>
            <w:r w:rsidRPr="0093196C">
              <w:rPr>
                <w:sz w:val="18"/>
              </w:rPr>
              <w:t>TAIEX and Serbian Ministry of Agriculture and Environmental Protection- Plant Protection Directorate</w:t>
            </w:r>
          </w:p>
        </w:tc>
        <w:tc>
          <w:tcPr>
            <w:tcW w:w="1650" w:type="dxa"/>
          </w:tcPr>
          <w:p w:rsidR="00121DCB" w:rsidRPr="0093196C" w:rsidRDefault="00121DCB" w:rsidP="002B6316">
            <w:pPr>
              <w:jc w:val="left"/>
              <w:rPr>
                <w:sz w:val="18"/>
              </w:rPr>
            </w:pPr>
            <w:r w:rsidRPr="0093196C">
              <w:rPr>
                <w:sz w:val="18"/>
              </w:rPr>
              <w:t>The aim was to provide information on Plant Breeders Rights (PBR) and to support stakeholders in the seed sector on the possibilities and added value for production that Plant Breeders Rights (PBR) system provides, according to the Council Regulation (EC) No 2100/94.</w:t>
            </w:r>
          </w:p>
          <w:p w:rsidR="00121DCB" w:rsidRPr="0093196C" w:rsidRDefault="00121DCB" w:rsidP="002B6316">
            <w:pPr>
              <w:jc w:val="left"/>
              <w:rPr>
                <w:sz w:val="18"/>
              </w:rPr>
            </w:pPr>
          </w:p>
        </w:tc>
        <w:tc>
          <w:tcPr>
            <w:tcW w:w="2268" w:type="dxa"/>
          </w:tcPr>
          <w:p w:rsidR="00121DCB" w:rsidRPr="0093196C" w:rsidRDefault="00121DCB" w:rsidP="002B6316">
            <w:pPr>
              <w:jc w:val="left"/>
              <w:rPr>
                <w:sz w:val="18"/>
              </w:rPr>
            </w:pPr>
            <w:r w:rsidRPr="0093196C">
              <w:rPr>
                <w:sz w:val="18"/>
              </w:rPr>
              <w:t>Ministry of Agriculture and Environmental Protection - Plant Protection Directorate, Serbia</w:t>
            </w:r>
          </w:p>
          <w:p w:rsidR="00121DCB" w:rsidRPr="0093196C" w:rsidRDefault="00121DCB" w:rsidP="002B6316">
            <w:pPr>
              <w:jc w:val="left"/>
              <w:rPr>
                <w:sz w:val="18"/>
              </w:rPr>
            </w:pPr>
          </w:p>
          <w:p w:rsidR="00121DCB" w:rsidRPr="0093196C" w:rsidRDefault="00121DCB" w:rsidP="002B6316">
            <w:pPr>
              <w:jc w:val="left"/>
              <w:rPr>
                <w:sz w:val="18"/>
              </w:rPr>
            </w:pPr>
            <w:r w:rsidRPr="0093196C">
              <w:rPr>
                <w:sz w:val="18"/>
              </w:rPr>
              <w:t>International Union for the Protection of New Varieties of Plants (UPOV)</w:t>
            </w:r>
          </w:p>
          <w:p w:rsidR="00121DCB" w:rsidRPr="0093196C" w:rsidRDefault="00121DCB" w:rsidP="002B6316">
            <w:pPr>
              <w:jc w:val="left"/>
              <w:rPr>
                <w:sz w:val="18"/>
              </w:rPr>
            </w:pPr>
          </w:p>
          <w:p w:rsidR="00121DCB" w:rsidRPr="0093196C" w:rsidRDefault="00121DCB" w:rsidP="002B6316">
            <w:pPr>
              <w:jc w:val="left"/>
              <w:rPr>
                <w:sz w:val="18"/>
              </w:rPr>
            </w:pPr>
            <w:proofErr w:type="spellStart"/>
            <w:r w:rsidRPr="0093196C">
              <w:rPr>
                <w:sz w:val="18"/>
              </w:rPr>
              <w:t>Agencja</w:t>
            </w:r>
            <w:proofErr w:type="spellEnd"/>
            <w:r w:rsidRPr="0093196C">
              <w:rPr>
                <w:sz w:val="18"/>
              </w:rPr>
              <w:t xml:space="preserve"> </w:t>
            </w:r>
            <w:proofErr w:type="spellStart"/>
            <w:r w:rsidRPr="0093196C">
              <w:rPr>
                <w:sz w:val="18"/>
              </w:rPr>
              <w:t>Nasienna</w:t>
            </w:r>
            <w:proofErr w:type="spellEnd"/>
            <w:r w:rsidRPr="0093196C">
              <w:rPr>
                <w:sz w:val="18"/>
              </w:rPr>
              <w:t xml:space="preserve"> Sp., Poland </w:t>
            </w:r>
          </w:p>
          <w:p w:rsidR="00121DCB" w:rsidRPr="0093196C" w:rsidRDefault="00121DCB" w:rsidP="002B6316">
            <w:pPr>
              <w:jc w:val="left"/>
              <w:rPr>
                <w:sz w:val="18"/>
              </w:rPr>
            </w:pPr>
          </w:p>
          <w:p w:rsidR="00121DCB" w:rsidRPr="0093196C" w:rsidRDefault="00121DCB" w:rsidP="002B6316">
            <w:pPr>
              <w:jc w:val="left"/>
              <w:rPr>
                <w:sz w:val="18"/>
              </w:rPr>
            </w:pPr>
            <w:r w:rsidRPr="0093196C">
              <w:rPr>
                <w:sz w:val="18"/>
              </w:rPr>
              <w:t>Austrian Agency for  Health and Food Safety (AGES)</w:t>
            </w:r>
          </w:p>
          <w:p w:rsidR="00121DCB" w:rsidRPr="0093196C" w:rsidRDefault="00121DCB" w:rsidP="002B6316">
            <w:pPr>
              <w:jc w:val="left"/>
              <w:rPr>
                <w:sz w:val="18"/>
              </w:rPr>
            </w:pPr>
          </w:p>
          <w:p w:rsidR="00121DCB" w:rsidRPr="0093196C" w:rsidRDefault="00121DCB" w:rsidP="002B6316">
            <w:pPr>
              <w:jc w:val="left"/>
              <w:rPr>
                <w:sz w:val="18"/>
              </w:rPr>
            </w:pPr>
            <w:r w:rsidRPr="0093196C">
              <w:rPr>
                <w:sz w:val="18"/>
              </w:rPr>
              <w:t>Seed Testing and Certification Center (CREA-SCS), Italy</w:t>
            </w:r>
          </w:p>
        </w:tc>
        <w:tc>
          <w:tcPr>
            <w:tcW w:w="1559" w:type="dxa"/>
          </w:tcPr>
          <w:p w:rsidR="00121DCB" w:rsidRPr="0093196C" w:rsidRDefault="00121DCB" w:rsidP="002B6316">
            <w:pPr>
              <w:jc w:val="left"/>
              <w:rPr>
                <w:sz w:val="18"/>
              </w:rPr>
            </w:pPr>
            <w:r w:rsidRPr="0093196C">
              <w:rPr>
                <w:sz w:val="18"/>
              </w:rPr>
              <w:t>Participants were informed on PBR impact based on example from EU Member States and UPOV and about different aspects of farm saved seed.</w:t>
            </w:r>
          </w:p>
        </w:tc>
      </w:tr>
    </w:tbl>
    <w:p w:rsidR="00121DCB" w:rsidRPr="0093196C" w:rsidRDefault="00121DCB" w:rsidP="00121DCB"/>
    <w:p w:rsidR="00121DCB" w:rsidRPr="0093196C" w:rsidRDefault="00121DCB" w:rsidP="00121DCB"/>
    <w:p w:rsidR="00121DCB" w:rsidRPr="0093196C" w:rsidRDefault="00121DCB" w:rsidP="00121DCB">
      <w:r w:rsidRPr="0093196C">
        <w:t>II.</w:t>
      </w:r>
      <w:r w:rsidRPr="0093196C">
        <w:tab/>
        <w:t>OTHER DEVELOPMENTS OF RELEVANCE TO UPOV</w:t>
      </w:r>
    </w:p>
    <w:p w:rsidR="00121DCB" w:rsidRPr="0093196C" w:rsidRDefault="00121DCB" w:rsidP="00121DCB"/>
    <w:p w:rsidR="00121DCB" w:rsidRPr="0093196C" w:rsidRDefault="00121DCB" w:rsidP="00121DCB">
      <w:r w:rsidRPr="0093196C">
        <w:t>Information related to registration (approval) of plant varieties for the National List of Plant Varieties of the Republic of Serbia, are available on the web pages of the Ministry of Agriculture, Forestry and Water Management, Plant Protection Directorate:</w:t>
      </w:r>
    </w:p>
    <w:p w:rsidR="00121DCB" w:rsidRPr="00D20C34" w:rsidRDefault="00E12290" w:rsidP="00121DCB">
      <w:pPr>
        <w:spacing w:line="276" w:lineRule="auto"/>
        <w:rPr>
          <w:rFonts w:cs="Arial"/>
        </w:rPr>
      </w:pPr>
      <w:hyperlink r:id="rId40" w:history="1">
        <w:r w:rsidR="00121DCB" w:rsidRPr="00D20C34">
          <w:rPr>
            <w:rStyle w:val="Hyperlink"/>
            <w:rFonts w:cs="Arial"/>
          </w:rPr>
          <w:t>www.uzb.minpolj.gov.rs/index.php?lang=en</w:t>
        </w:r>
      </w:hyperlink>
    </w:p>
    <w:p w:rsidR="00121DCB" w:rsidRPr="00D20C34" w:rsidRDefault="00E12290" w:rsidP="00121DCB">
      <w:pPr>
        <w:autoSpaceDE w:val="0"/>
        <w:autoSpaceDN w:val="0"/>
        <w:adjustRightInd w:val="0"/>
        <w:rPr>
          <w:rFonts w:cs="Arial"/>
          <w:u w:val="single"/>
        </w:rPr>
      </w:pPr>
      <w:hyperlink r:id="rId41" w:history="1">
        <w:r w:rsidR="00121DCB" w:rsidRPr="00D20C34">
          <w:rPr>
            <w:rStyle w:val="Hyperlink"/>
            <w:rFonts w:cs="Arial"/>
          </w:rPr>
          <w:t>www.sorte.minpolj.gov.rs</w:t>
        </w:r>
      </w:hyperlink>
      <w:r w:rsidR="00121DCB" w:rsidRPr="00D20C34">
        <w:rPr>
          <w:rFonts w:cs="Arial"/>
        </w:rPr>
        <w:t xml:space="preserve"> </w:t>
      </w:r>
    </w:p>
    <w:p w:rsidR="00121DCB" w:rsidRPr="00D20C34" w:rsidRDefault="00121DCB" w:rsidP="00121DCB">
      <w:pPr>
        <w:rPr>
          <w:rFonts w:cs="Arial"/>
        </w:rPr>
      </w:pPr>
    </w:p>
    <w:p w:rsidR="007226CD" w:rsidRPr="00E62412" w:rsidRDefault="007226CD" w:rsidP="007226CD">
      <w:pPr>
        <w:rPr>
          <w:lang w:val="en-GB"/>
        </w:rPr>
      </w:pPr>
    </w:p>
    <w:p w:rsidR="007226CD" w:rsidRPr="006538D5" w:rsidRDefault="007226CD" w:rsidP="007226CD"/>
    <w:p w:rsidR="007226CD" w:rsidRPr="0075031D" w:rsidRDefault="007226CD" w:rsidP="007226CD">
      <w:pPr>
        <w:jc w:val="right"/>
      </w:pPr>
      <w:r w:rsidRPr="0075031D">
        <w:t xml:space="preserve">[Annex </w:t>
      </w:r>
      <w:r>
        <w:t>XIX</w:t>
      </w:r>
      <w:r w:rsidRPr="0075031D">
        <w:t xml:space="preserve"> follows]</w:t>
      </w:r>
    </w:p>
    <w:p w:rsidR="007226CD" w:rsidRDefault="007226CD">
      <w:pPr>
        <w:jc w:val="left"/>
      </w:pPr>
    </w:p>
    <w:p w:rsidR="007226CD" w:rsidRDefault="007226CD">
      <w:pPr>
        <w:jc w:val="left"/>
        <w:sectPr w:rsidR="007226CD" w:rsidSect="00121DCB">
          <w:headerReference w:type="default" r:id="rId42"/>
          <w:pgSz w:w="11907" w:h="16840" w:code="9"/>
          <w:pgMar w:top="510" w:right="1134" w:bottom="1134" w:left="1134" w:header="510" w:footer="680" w:gutter="0"/>
          <w:pgNumType w:start="1"/>
          <w:cols w:space="720"/>
          <w:titlePg/>
        </w:sectPr>
      </w:pPr>
    </w:p>
    <w:p w:rsidR="007226CD" w:rsidRPr="0075031D" w:rsidRDefault="007226CD" w:rsidP="007226CD">
      <w:pPr>
        <w:jc w:val="center"/>
      </w:pPr>
      <w:r>
        <w:t>C/51/15</w:t>
      </w:r>
    </w:p>
    <w:p w:rsidR="007226CD" w:rsidRPr="0075031D" w:rsidRDefault="007226CD" w:rsidP="007226CD">
      <w:pPr>
        <w:jc w:val="center"/>
      </w:pPr>
    </w:p>
    <w:p w:rsidR="007226CD" w:rsidRPr="0075031D" w:rsidRDefault="007226CD" w:rsidP="007226CD">
      <w:pPr>
        <w:jc w:val="center"/>
      </w:pPr>
      <w:r w:rsidRPr="0075031D">
        <w:t xml:space="preserve">ANNEX </w:t>
      </w:r>
      <w:r>
        <w:t>XIX</w:t>
      </w:r>
    </w:p>
    <w:p w:rsidR="007226CD" w:rsidRPr="0075031D" w:rsidRDefault="007226CD" w:rsidP="007226CD">
      <w:pPr>
        <w:jc w:val="center"/>
      </w:pPr>
    </w:p>
    <w:p w:rsidR="007226CD" w:rsidRDefault="007226CD" w:rsidP="007226CD">
      <w:pPr>
        <w:jc w:val="center"/>
      </w:pPr>
    </w:p>
    <w:p w:rsidR="007226CD" w:rsidRPr="0075031D" w:rsidRDefault="0090752A" w:rsidP="007226CD">
      <w:pPr>
        <w:jc w:val="center"/>
      </w:pPr>
      <w:r>
        <w:t>SWITZERLAND</w:t>
      </w:r>
    </w:p>
    <w:p w:rsidR="007226CD" w:rsidRPr="00576BB3" w:rsidRDefault="007226CD" w:rsidP="007226CD">
      <w:pPr>
        <w:rPr>
          <w:lang w:val="en-GB"/>
        </w:rPr>
      </w:pPr>
    </w:p>
    <w:p w:rsidR="007226CD" w:rsidRDefault="007226CD" w:rsidP="007226CD">
      <w:pPr>
        <w:rPr>
          <w:lang w:val="en-GB"/>
        </w:rPr>
      </w:pPr>
    </w:p>
    <w:p w:rsidR="00BF1A20" w:rsidRPr="00CC262E" w:rsidRDefault="00BF1A20" w:rsidP="00BF1A20">
      <w:pPr>
        <w:rPr>
          <w:lang w:eastAsia="de-CH"/>
        </w:rPr>
      </w:pPr>
      <w:r w:rsidRPr="00CC262E">
        <w:rPr>
          <w:lang w:eastAsia="de-CH"/>
        </w:rPr>
        <w:t>I.</w:t>
      </w:r>
      <w:r w:rsidRPr="00CC262E">
        <w:rPr>
          <w:lang w:eastAsia="de-CH"/>
        </w:rPr>
        <w:tab/>
        <w:t>PLANT VARIETY PROTECTION</w:t>
      </w:r>
    </w:p>
    <w:p w:rsidR="00BF1A20" w:rsidRPr="00CC262E" w:rsidRDefault="00BF1A20" w:rsidP="00BF1A20">
      <w:pPr>
        <w:rPr>
          <w:bCs/>
          <w:lang w:eastAsia="de-CH"/>
        </w:rPr>
      </w:pPr>
    </w:p>
    <w:p w:rsidR="00BF1A20" w:rsidRPr="00CC262E" w:rsidRDefault="00BF1A20" w:rsidP="00BF1A20">
      <w:pPr>
        <w:rPr>
          <w:bCs/>
          <w:lang w:eastAsia="de-CH"/>
        </w:rPr>
      </w:pPr>
      <w:r w:rsidRPr="00CC262E">
        <w:rPr>
          <w:bCs/>
          <w:lang w:eastAsia="de-CH"/>
        </w:rPr>
        <w:t>1.</w:t>
      </w:r>
      <w:r w:rsidRPr="00CC262E">
        <w:rPr>
          <w:bCs/>
          <w:lang w:eastAsia="de-CH"/>
        </w:rPr>
        <w:tab/>
      </w:r>
      <w:r w:rsidRPr="00CC262E">
        <w:rPr>
          <w:bCs/>
          <w:u w:val="single"/>
          <w:lang w:eastAsia="de-CH"/>
        </w:rPr>
        <w:t>Situation in the legislative field</w:t>
      </w:r>
    </w:p>
    <w:p w:rsidR="00BF1A20" w:rsidRPr="00CC262E" w:rsidRDefault="00BF1A20" w:rsidP="00BF1A20">
      <w:pPr>
        <w:rPr>
          <w:bCs/>
          <w:lang w:eastAsia="de-CH"/>
        </w:rPr>
      </w:pPr>
    </w:p>
    <w:p w:rsidR="00BF1A20" w:rsidRPr="00CC262E" w:rsidRDefault="00BF1A20" w:rsidP="00BF1A20">
      <w:pPr>
        <w:rPr>
          <w:bCs/>
          <w:lang w:eastAsia="de-CH"/>
        </w:rPr>
      </w:pPr>
      <w:r w:rsidRPr="00CC262E">
        <w:rPr>
          <w:bCs/>
          <w:lang w:eastAsia="de-CH"/>
        </w:rPr>
        <w:t>1.1</w:t>
      </w:r>
      <w:r w:rsidRPr="00CC262E">
        <w:rPr>
          <w:bCs/>
          <w:lang w:eastAsia="de-CH"/>
        </w:rPr>
        <w:tab/>
        <w:t>Amendments of the law and implementing regulations</w:t>
      </w:r>
    </w:p>
    <w:p w:rsidR="00BF1A20" w:rsidRPr="00CC262E" w:rsidRDefault="00BF1A20" w:rsidP="00BF1A20">
      <w:pPr>
        <w:rPr>
          <w:lang w:eastAsia="de-CH"/>
        </w:rPr>
      </w:pPr>
    </w:p>
    <w:p w:rsidR="00BF1A20" w:rsidRPr="00CC262E" w:rsidRDefault="00BF1A20" w:rsidP="00BF1A20">
      <w:pPr>
        <w:rPr>
          <w:lang w:eastAsia="de-CH"/>
        </w:rPr>
      </w:pPr>
      <w:r w:rsidRPr="00CC262E">
        <w:rPr>
          <w:lang w:eastAsia="de-CH"/>
        </w:rPr>
        <w:t xml:space="preserve">There were no changes to the legal basis for the protection of plant varieties in the past year. </w:t>
      </w:r>
    </w:p>
    <w:p w:rsidR="00BF1A20" w:rsidRPr="00CC262E" w:rsidRDefault="00BF1A20" w:rsidP="00BF1A20">
      <w:pPr>
        <w:rPr>
          <w:lang w:eastAsia="de-CH"/>
        </w:rPr>
      </w:pPr>
    </w:p>
    <w:p w:rsidR="00BF1A20" w:rsidRPr="00CC262E" w:rsidRDefault="00BF1A20" w:rsidP="00BF1A20">
      <w:pPr>
        <w:rPr>
          <w:lang w:eastAsia="de-CH"/>
        </w:rPr>
      </w:pPr>
      <w:r w:rsidRPr="00CC262E">
        <w:rPr>
          <w:lang w:eastAsia="de-CH"/>
        </w:rPr>
        <w:t>1.2</w:t>
      </w:r>
      <w:r w:rsidRPr="00CC262E">
        <w:rPr>
          <w:lang w:eastAsia="de-CH"/>
        </w:rPr>
        <w:tab/>
        <w:t>Extension of protection to further genera and species</w:t>
      </w:r>
    </w:p>
    <w:p w:rsidR="00BF1A20" w:rsidRPr="00CC262E" w:rsidRDefault="00BF1A20" w:rsidP="00BF1A20">
      <w:pPr>
        <w:rPr>
          <w:lang w:eastAsia="de-CH"/>
        </w:rPr>
      </w:pPr>
    </w:p>
    <w:p w:rsidR="00BF1A20" w:rsidRPr="00CC262E" w:rsidRDefault="00BF1A20" w:rsidP="00BF1A20">
      <w:pPr>
        <w:rPr>
          <w:lang w:eastAsia="de-CH"/>
        </w:rPr>
      </w:pPr>
      <w:r w:rsidRPr="00CC262E">
        <w:t>In Switzerland, all genera and species may be protected</w:t>
      </w:r>
      <w:r w:rsidRPr="00CC262E">
        <w:rPr>
          <w:lang w:eastAsia="de-CH"/>
        </w:rPr>
        <w:t>.</w:t>
      </w:r>
    </w:p>
    <w:p w:rsidR="00BF1A20" w:rsidRPr="00CC262E" w:rsidRDefault="00BF1A20" w:rsidP="00BF1A20">
      <w:pPr>
        <w:rPr>
          <w:lang w:eastAsia="de-CH"/>
        </w:rPr>
      </w:pPr>
    </w:p>
    <w:p w:rsidR="00BF1A20" w:rsidRPr="00CC262E" w:rsidRDefault="00BF1A20" w:rsidP="00BF1A20">
      <w:pPr>
        <w:rPr>
          <w:lang w:eastAsia="de-CH"/>
        </w:rPr>
      </w:pPr>
      <w:r w:rsidRPr="00CC262E">
        <w:rPr>
          <w:lang w:eastAsia="de-CH"/>
        </w:rPr>
        <w:t>1.3</w:t>
      </w:r>
      <w:r w:rsidRPr="00CC262E">
        <w:rPr>
          <w:lang w:eastAsia="de-CH"/>
        </w:rPr>
        <w:tab/>
        <w:t>Case law</w:t>
      </w:r>
    </w:p>
    <w:p w:rsidR="00BF1A20" w:rsidRPr="00CC262E" w:rsidRDefault="00BF1A20" w:rsidP="00BF1A20">
      <w:pPr>
        <w:rPr>
          <w:lang w:eastAsia="de-CH"/>
        </w:rPr>
      </w:pPr>
    </w:p>
    <w:p w:rsidR="00BF1A20" w:rsidRPr="00CC262E" w:rsidRDefault="00BF1A20" w:rsidP="00BF1A20">
      <w:pPr>
        <w:rPr>
          <w:lang w:eastAsia="de-CH"/>
        </w:rPr>
      </w:pPr>
      <w:r w:rsidRPr="00CC262E">
        <w:rPr>
          <w:lang w:eastAsia="de-CH"/>
        </w:rPr>
        <w:t>To our knowledge, no rulings concerning the protection of plant varieties were handed down during the past year.</w:t>
      </w:r>
    </w:p>
    <w:p w:rsidR="00BF1A20" w:rsidRPr="00CC262E" w:rsidRDefault="00BF1A20" w:rsidP="00BF1A20">
      <w:pPr>
        <w:rPr>
          <w:bCs/>
          <w:lang w:eastAsia="de-CH"/>
        </w:rPr>
      </w:pPr>
    </w:p>
    <w:p w:rsidR="00BF1A20" w:rsidRPr="00CC262E" w:rsidRDefault="00BF1A20" w:rsidP="00BF1A20">
      <w:pPr>
        <w:rPr>
          <w:bCs/>
          <w:lang w:eastAsia="de-CH"/>
        </w:rPr>
      </w:pPr>
    </w:p>
    <w:p w:rsidR="00BF1A20" w:rsidRPr="00CC262E" w:rsidRDefault="00BF1A20" w:rsidP="00BF1A20">
      <w:pPr>
        <w:rPr>
          <w:bCs/>
          <w:u w:val="single"/>
          <w:lang w:eastAsia="de-CH"/>
        </w:rPr>
      </w:pPr>
      <w:r w:rsidRPr="00CC262E">
        <w:rPr>
          <w:bCs/>
          <w:lang w:eastAsia="de-CH"/>
        </w:rPr>
        <w:t>2.</w:t>
      </w:r>
      <w:r w:rsidRPr="00CC262E">
        <w:rPr>
          <w:bCs/>
          <w:lang w:eastAsia="de-CH"/>
        </w:rPr>
        <w:tab/>
      </w:r>
      <w:r w:rsidRPr="00CC262E">
        <w:rPr>
          <w:bCs/>
          <w:u w:val="single"/>
          <w:lang w:eastAsia="de-CH"/>
        </w:rPr>
        <w:t>Cooperation in examination</w:t>
      </w:r>
    </w:p>
    <w:p w:rsidR="00BF1A20" w:rsidRPr="00CC262E" w:rsidRDefault="00BF1A20" w:rsidP="00BF1A20">
      <w:pPr>
        <w:rPr>
          <w:lang w:eastAsia="de-CH"/>
        </w:rPr>
      </w:pPr>
    </w:p>
    <w:p w:rsidR="00BF1A20" w:rsidRPr="00CC262E" w:rsidRDefault="00BF1A20" w:rsidP="00BF1A20">
      <w:pPr>
        <w:rPr>
          <w:lang w:eastAsia="de-CH"/>
        </w:rPr>
      </w:pPr>
      <w:r w:rsidRPr="00CC262E">
        <w:rPr>
          <w:lang w:eastAsia="de-CH"/>
        </w:rPr>
        <w:t>No changes.  No trials are conducted in Switzerland.  All examinations are done abroad under contract, or alternately, existing examination reports are taken on board.</w:t>
      </w:r>
    </w:p>
    <w:p w:rsidR="00BF1A20" w:rsidRPr="00CC262E" w:rsidRDefault="00BF1A20" w:rsidP="00BF1A20">
      <w:pPr>
        <w:rPr>
          <w:lang w:eastAsia="de-CH"/>
        </w:rPr>
      </w:pPr>
    </w:p>
    <w:p w:rsidR="00BF1A20" w:rsidRPr="00CC262E" w:rsidRDefault="00BF1A20" w:rsidP="00BF1A20">
      <w:pPr>
        <w:rPr>
          <w:lang w:eastAsia="de-CH"/>
        </w:rPr>
      </w:pPr>
    </w:p>
    <w:p w:rsidR="00BF1A20" w:rsidRPr="00CC262E" w:rsidRDefault="00BF1A20" w:rsidP="00BF1A20">
      <w:pPr>
        <w:rPr>
          <w:bCs/>
          <w:u w:val="single"/>
          <w:lang w:eastAsia="de-CH"/>
        </w:rPr>
      </w:pPr>
      <w:r w:rsidRPr="00CC262E">
        <w:rPr>
          <w:bCs/>
          <w:lang w:eastAsia="de-CH"/>
        </w:rPr>
        <w:t>3.</w:t>
      </w:r>
      <w:r w:rsidRPr="00CC262E">
        <w:rPr>
          <w:bCs/>
          <w:lang w:eastAsia="de-CH"/>
        </w:rPr>
        <w:tab/>
      </w:r>
      <w:r w:rsidRPr="00CC262E">
        <w:rPr>
          <w:bCs/>
          <w:u w:val="single"/>
          <w:lang w:eastAsia="de-CH"/>
        </w:rPr>
        <w:t>Situation in the administrative field</w:t>
      </w:r>
    </w:p>
    <w:p w:rsidR="00BF1A20" w:rsidRPr="00CC262E" w:rsidRDefault="00BF1A20" w:rsidP="00BF1A20">
      <w:pPr>
        <w:rPr>
          <w:lang w:eastAsia="de-CH"/>
        </w:rPr>
      </w:pPr>
    </w:p>
    <w:p w:rsidR="00BF1A20" w:rsidRPr="00CC262E" w:rsidRDefault="00BF1A20" w:rsidP="00BF1A20">
      <w:pPr>
        <w:rPr>
          <w:lang w:eastAsia="de-CH"/>
        </w:rPr>
      </w:pPr>
      <w:r w:rsidRPr="00CC262E">
        <w:rPr>
          <w:lang w:eastAsia="de-CH"/>
        </w:rPr>
        <w:t>Nothing to report.</w:t>
      </w:r>
    </w:p>
    <w:p w:rsidR="00BF1A20" w:rsidRPr="00CC262E" w:rsidRDefault="00BF1A20" w:rsidP="00BF1A20">
      <w:pPr>
        <w:rPr>
          <w:bCs/>
          <w:lang w:eastAsia="de-CH"/>
        </w:rPr>
      </w:pPr>
    </w:p>
    <w:p w:rsidR="00BF1A20" w:rsidRPr="00CC262E" w:rsidRDefault="00BF1A20" w:rsidP="00BF1A20">
      <w:pPr>
        <w:rPr>
          <w:bCs/>
          <w:lang w:eastAsia="de-CH"/>
        </w:rPr>
      </w:pPr>
    </w:p>
    <w:p w:rsidR="00BF1A20" w:rsidRPr="00CC262E" w:rsidRDefault="00BF1A20" w:rsidP="00BF1A20">
      <w:pPr>
        <w:rPr>
          <w:bCs/>
          <w:u w:val="single"/>
          <w:lang w:eastAsia="de-CH"/>
        </w:rPr>
      </w:pPr>
      <w:r w:rsidRPr="00CC262E">
        <w:rPr>
          <w:bCs/>
          <w:lang w:eastAsia="de-CH"/>
        </w:rPr>
        <w:t>4.</w:t>
      </w:r>
      <w:r w:rsidRPr="00CC262E">
        <w:rPr>
          <w:bCs/>
          <w:lang w:eastAsia="de-CH"/>
        </w:rPr>
        <w:tab/>
      </w:r>
      <w:r w:rsidRPr="00CC262E">
        <w:rPr>
          <w:bCs/>
          <w:u w:val="single"/>
          <w:lang w:eastAsia="de-CH"/>
        </w:rPr>
        <w:t>Situation in the technical field</w:t>
      </w:r>
    </w:p>
    <w:p w:rsidR="00BF1A20" w:rsidRPr="00CC262E" w:rsidRDefault="00BF1A20" w:rsidP="00BF1A20">
      <w:pPr>
        <w:rPr>
          <w:lang w:eastAsia="de-CH"/>
        </w:rPr>
      </w:pPr>
    </w:p>
    <w:p w:rsidR="00BF1A20" w:rsidRPr="00CC262E" w:rsidRDefault="00BF1A20" w:rsidP="00BF1A20">
      <w:r w:rsidRPr="00CC262E">
        <w:rPr>
          <w:lang w:eastAsia="de-CH"/>
        </w:rPr>
        <w:t>Nothing to report since no trials are conducted in Switzerland.</w:t>
      </w:r>
    </w:p>
    <w:p w:rsidR="00BF1A20" w:rsidRPr="00CC262E" w:rsidRDefault="00BF1A20" w:rsidP="00BF1A20"/>
    <w:p w:rsidR="00BF1A20" w:rsidRPr="00CC262E" w:rsidRDefault="00BF1A20" w:rsidP="00BF1A20"/>
    <w:p w:rsidR="00BF1A20" w:rsidRPr="00CC262E" w:rsidRDefault="00BF1A20" w:rsidP="00BF1A20">
      <w:pPr>
        <w:rPr>
          <w:lang w:eastAsia="de-CH"/>
        </w:rPr>
      </w:pPr>
      <w:r w:rsidRPr="00CC262E">
        <w:rPr>
          <w:lang w:eastAsia="de-CH"/>
        </w:rPr>
        <w:t>II.</w:t>
      </w:r>
      <w:r w:rsidRPr="00CC262E">
        <w:rPr>
          <w:lang w:eastAsia="de-CH"/>
        </w:rPr>
        <w:tab/>
        <w:t>OTHER DEVELOPMENTS OF RELEVANCE TO UPOV</w:t>
      </w:r>
    </w:p>
    <w:p w:rsidR="00BF1A20" w:rsidRPr="00CC262E" w:rsidRDefault="00BF1A20" w:rsidP="00BF1A20">
      <w:pPr>
        <w:rPr>
          <w:rFonts w:cs="Arial"/>
          <w:lang w:eastAsia="de-CH"/>
        </w:rPr>
      </w:pPr>
    </w:p>
    <w:p w:rsidR="00BF1A20" w:rsidRPr="00CC262E" w:rsidRDefault="00BF1A20" w:rsidP="00BF1A20">
      <w:pPr>
        <w:pStyle w:val="ListParagraph"/>
        <w:numPr>
          <w:ilvl w:val="0"/>
          <w:numId w:val="9"/>
        </w:numPr>
        <w:contextualSpacing/>
        <w:jc w:val="both"/>
        <w:rPr>
          <w:rFonts w:cs="Arial"/>
          <w:lang w:eastAsia="de-CH"/>
        </w:rPr>
      </w:pPr>
      <w:r w:rsidRPr="00CC262E">
        <w:rPr>
          <w:rFonts w:cs="Arial"/>
          <w:lang w:eastAsia="de-CH"/>
        </w:rPr>
        <w:t xml:space="preserve">Switzerland is </w:t>
      </w:r>
      <w:r>
        <w:rPr>
          <w:rFonts w:cs="Arial"/>
          <w:lang w:eastAsia="de-CH"/>
        </w:rPr>
        <w:t>seeking</w:t>
      </w:r>
      <w:r w:rsidRPr="00CC262E">
        <w:rPr>
          <w:rFonts w:cs="Arial"/>
          <w:lang w:eastAsia="de-CH"/>
        </w:rPr>
        <w:t xml:space="preserve"> to establish a center of excellence </w:t>
      </w:r>
      <w:r>
        <w:rPr>
          <w:rFonts w:cs="Arial"/>
          <w:lang w:eastAsia="de-CH"/>
        </w:rPr>
        <w:t>for</w:t>
      </w:r>
      <w:r w:rsidRPr="00CC262E">
        <w:rPr>
          <w:rFonts w:cs="Arial"/>
          <w:lang w:eastAsia="de-CH"/>
        </w:rPr>
        <w:t xml:space="preserve"> </w:t>
      </w:r>
      <w:r>
        <w:rPr>
          <w:rFonts w:cs="Arial"/>
          <w:lang w:eastAsia="de-CH"/>
        </w:rPr>
        <w:t>plant breeding</w:t>
      </w:r>
      <w:r w:rsidRPr="00CC262E">
        <w:rPr>
          <w:rFonts w:cs="Arial"/>
          <w:lang w:eastAsia="de-CH"/>
        </w:rPr>
        <w:t>.</w:t>
      </w:r>
    </w:p>
    <w:p w:rsidR="00BF1A20" w:rsidRPr="00CC262E" w:rsidRDefault="00BF1A20" w:rsidP="00BF1A20">
      <w:pPr>
        <w:rPr>
          <w:lang w:eastAsia="de-CH"/>
        </w:rPr>
      </w:pPr>
    </w:p>
    <w:p w:rsidR="00BF1A20" w:rsidRPr="00CC262E" w:rsidRDefault="00BF1A20" w:rsidP="00BF1A20">
      <w:pPr>
        <w:pStyle w:val="ListParagraph"/>
        <w:numPr>
          <w:ilvl w:val="0"/>
          <w:numId w:val="9"/>
        </w:numPr>
        <w:contextualSpacing/>
        <w:jc w:val="both"/>
        <w:rPr>
          <w:rFonts w:cs="Arial"/>
          <w:lang w:eastAsia="de-CH"/>
        </w:rPr>
      </w:pPr>
      <w:r>
        <w:rPr>
          <w:lang w:eastAsia="de-CH"/>
        </w:rPr>
        <w:t>Some organizations are criticizing calls under</w:t>
      </w:r>
      <w:r w:rsidRPr="00CC262E">
        <w:rPr>
          <w:lang w:eastAsia="de-CH"/>
        </w:rPr>
        <w:t xml:space="preserve"> </w:t>
      </w:r>
      <w:r>
        <w:rPr>
          <w:lang w:eastAsia="de-CH"/>
        </w:rPr>
        <w:t xml:space="preserve">free trade agreements for the Contracting Parties to accede to the </w:t>
      </w:r>
      <w:r w:rsidRPr="00CC262E">
        <w:rPr>
          <w:lang w:eastAsia="de-CH"/>
        </w:rPr>
        <w:t xml:space="preserve">1991 </w:t>
      </w:r>
      <w:r>
        <w:rPr>
          <w:lang w:eastAsia="de-CH"/>
        </w:rPr>
        <w:t>UPOV Convention or take equivalent</w:t>
      </w:r>
      <w:r w:rsidRPr="00CC262E">
        <w:rPr>
          <w:lang w:eastAsia="de-CH"/>
        </w:rPr>
        <w:t xml:space="preserve"> </w:t>
      </w:r>
      <w:r>
        <w:rPr>
          <w:lang w:eastAsia="de-CH"/>
        </w:rPr>
        <w:t>measures to protect</w:t>
      </w:r>
      <w:r w:rsidRPr="00CC262E">
        <w:rPr>
          <w:lang w:eastAsia="de-CH"/>
        </w:rPr>
        <w:t xml:space="preserve"> </w:t>
      </w:r>
      <w:r>
        <w:rPr>
          <w:lang w:eastAsia="de-CH"/>
        </w:rPr>
        <w:t>new plant varieties</w:t>
      </w:r>
      <w:r w:rsidRPr="00CC262E">
        <w:rPr>
          <w:lang w:eastAsia="de-CH"/>
        </w:rPr>
        <w:t>.</w:t>
      </w:r>
    </w:p>
    <w:p w:rsidR="00BF1A20" w:rsidRPr="00CC262E" w:rsidRDefault="00BF1A20" w:rsidP="00BF1A20"/>
    <w:p w:rsidR="007226CD" w:rsidRDefault="007226CD" w:rsidP="007226CD">
      <w:pPr>
        <w:rPr>
          <w:lang w:val="en-GB"/>
        </w:rPr>
      </w:pPr>
    </w:p>
    <w:p w:rsidR="004073BB" w:rsidRDefault="004073BB" w:rsidP="007226CD">
      <w:pPr>
        <w:rPr>
          <w:lang w:val="en-GB"/>
        </w:rPr>
      </w:pPr>
    </w:p>
    <w:p w:rsidR="004073BB" w:rsidRPr="0075031D" w:rsidRDefault="004073BB" w:rsidP="004073BB">
      <w:pPr>
        <w:jc w:val="right"/>
      </w:pPr>
      <w:r w:rsidRPr="0075031D">
        <w:t xml:space="preserve">[Annex </w:t>
      </w:r>
      <w:r>
        <w:t>XX</w:t>
      </w:r>
      <w:r w:rsidRPr="0075031D">
        <w:t xml:space="preserve"> follows]</w:t>
      </w:r>
    </w:p>
    <w:p w:rsidR="004073BB" w:rsidRPr="00E62412" w:rsidRDefault="004073BB" w:rsidP="007226CD">
      <w:pPr>
        <w:rPr>
          <w:lang w:val="en-GB"/>
        </w:rPr>
      </w:pPr>
    </w:p>
    <w:p w:rsidR="004073BB" w:rsidRDefault="004073BB" w:rsidP="007226CD">
      <w:pPr>
        <w:sectPr w:rsidR="004073BB" w:rsidSect="00906DDC">
          <w:pgSz w:w="11907" w:h="16840" w:code="9"/>
          <w:pgMar w:top="510" w:right="1134" w:bottom="1134" w:left="1134" w:header="510" w:footer="680" w:gutter="0"/>
          <w:cols w:space="720"/>
          <w:titlePg/>
        </w:sectPr>
      </w:pPr>
    </w:p>
    <w:p w:rsidR="004073BB" w:rsidRPr="0075031D" w:rsidRDefault="004073BB" w:rsidP="004073BB">
      <w:pPr>
        <w:jc w:val="center"/>
      </w:pPr>
      <w:r>
        <w:t>C/51/15</w:t>
      </w:r>
    </w:p>
    <w:p w:rsidR="004073BB" w:rsidRPr="0075031D" w:rsidRDefault="004073BB" w:rsidP="004073BB">
      <w:pPr>
        <w:jc w:val="center"/>
      </w:pPr>
    </w:p>
    <w:p w:rsidR="004073BB" w:rsidRPr="0075031D" w:rsidRDefault="004073BB" w:rsidP="004073BB">
      <w:pPr>
        <w:jc w:val="center"/>
      </w:pPr>
      <w:r w:rsidRPr="0075031D">
        <w:t xml:space="preserve">ANNEX </w:t>
      </w:r>
      <w:r>
        <w:t>XX</w:t>
      </w:r>
    </w:p>
    <w:p w:rsidR="004073BB" w:rsidRPr="0075031D" w:rsidRDefault="004073BB" w:rsidP="004073BB">
      <w:pPr>
        <w:jc w:val="center"/>
      </w:pPr>
    </w:p>
    <w:p w:rsidR="004073BB" w:rsidRDefault="004073BB" w:rsidP="004073BB">
      <w:pPr>
        <w:jc w:val="center"/>
      </w:pPr>
    </w:p>
    <w:p w:rsidR="004073BB" w:rsidRPr="0075031D" w:rsidRDefault="0090752A" w:rsidP="004073BB">
      <w:pPr>
        <w:jc w:val="center"/>
      </w:pPr>
      <w:r>
        <w:t>UKRAINE</w:t>
      </w:r>
    </w:p>
    <w:p w:rsidR="004073BB" w:rsidRPr="00576BB3" w:rsidRDefault="004073BB" w:rsidP="004073BB">
      <w:pPr>
        <w:rPr>
          <w:lang w:val="en-GB"/>
        </w:rPr>
      </w:pPr>
    </w:p>
    <w:p w:rsidR="004073BB" w:rsidRDefault="004073BB" w:rsidP="004073BB">
      <w:pPr>
        <w:rPr>
          <w:lang w:val="en-GB"/>
        </w:rPr>
      </w:pPr>
    </w:p>
    <w:p w:rsidR="001C3FD6" w:rsidRDefault="001C3FD6" w:rsidP="001C3FD6">
      <w:r>
        <w:t>I.</w:t>
      </w:r>
      <w:r>
        <w:tab/>
        <w:t>PLANT VARIETY PROTECTION</w:t>
      </w:r>
    </w:p>
    <w:p w:rsidR="001C3FD6" w:rsidRDefault="001C3FD6" w:rsidP="001C3FD6"/>
    <w:p w:rsidR="001C3FD6" w:rsidRDefault="001C3FD6" w:rsidP="001C3FD6">
      <w:r>
        <w:t>1.</w:t>
      </w:r>
      <w:r>
        <w:tab/>
      </w:r>
      <w:r w:rsidRPr="001451EE">
        <w:rPr>
          <w:u w:val="single"/>
        </w:rPr>
        <w:t>Situation in the legislative field</w:t>
      </w:r>
    </w:p>
    <w:p w:rsidR="001C3FD6" w:rsidRDefault="001C3FD6" w:rsidP="001C3FD6"/>
    <w:p w:rsidR="001C3FD6" w:rsidRDefault="001C3FD6" w:rsidP="001C3FD6">
      <w:r>
        <w:t>1.1</w:t>
      </w:r>
      <w:r>
        <w:tab/>
        <w:t>Changes in legislation and in the application of legal norms</w:t>
      </w:r>
    </w:p>
    <w:p w:rsidR="001C3FD6" w:rsidRDefault="001C3FD6" w:rsidP="001C3FD6"/>
    <w:p w:rsidR="001C3FD6" w:rsidRDefault="001C3FD6" w:rsidP="001C3FD6">
      <w:r>
        <w:t>The Law of Ukraine “On Amendments to Certain Laws of Ukraine Relating to Bringing Ukrainian Legislation on Seeds and Seedlings in Compliance with European and International Norms and Standards” dated 08.12.2015 No. 864-VIII, came into force on August 1, 2016.</w:t>
      </w:r>
    </w:p>
    <w:p w:rsidR="001C3FD6" w:rsidRDefault="001C3FD6" w:rsidP="001C3FD6"/>
    <w:p w:rsidR="001C3FD6" w:rsidRDefault="001C3FD6" w:rsidP="001C3FD6">
      <w:r>
        <w:t>This Law amended the Law of Ukraine “On the Protection of Rights to Plant Varieties” and the Law of Ukraine “On Seeds and Planting Material”.</w:t>
      </w:r>
    </w:p>
    <w:p w:rsidR="001C3FD6" w:rsidRDefault="001C3FD6" w:rsidP="001C3FD6"/>
    <w:p w:rsidR="001C3FD6" w:rsidRDefault="001C3FD6" w:rsidP="001C3FD6">
      <w:r>
        <w:t xml:space="preserve">Amended the Law of Ukraine “On the Protection of Rights to Plant Varieties” provide the following. The terminology has been expanded, namely the introduction of new concepts: </w:t>
      </w:r>
      <w:r w:rsidRPr="00BC29EE">
        <w:rPr>
          <w:i/>
        </w:rPr>
        <w:t>parent components</w:t>
      </w:r>
      <w:r>
        <w:t xml:space="preserve"> are components of the first generation of hybrid (line, hybrid) used for its creation; </w:t>
      </w:r>
      <w:r w:rsidRPr="00BC29EE">
        <w:rPr>
          <w:i/>
        </w:rPr>
        <w:t>Competent Authority</w:t>
      </w:r>
      <w:r>
        <w:t xml:space="preserve"> is the central executive authority, which ensures the formation and implementation of state policy in the field of plant varieties rights protection; </w:t>
      </w:r>
      <w:r w:rsidRPr="00BC29EE">
        <w:rPr>
          <w:i/>
        </w:rPr>
        <w:t>Expert institution</w:t>
      </w:r>
      <w:r>
        <w:t xml:space="preserve"> is an enterprise, institution or organization authorized by the Competent Authority to implement certain powers in the field of the protection of plant varieties rights in accordance with the Law of Ukraine.</w:t>
      </w:r>
    </w:p>
    <w:p w:rsidR="001C3FD6" w:rsidRDefault="001C3FD6" w:rsidP="001C3FD6"/>
    <w:p w:rsidR="001C3FD6" w:rsidRDefault="001C3FD6" w:rsidP="001C3FD6">
      <w:r>
        <w:t>The powers of the Competent Authority have been determined, in particular:</w:t>
      </w:r>
    </w:p>
    <w:p w:rsidR="001C3FD6" w:rsidRDefault="001C3FD6" w:rsidP="001C3FD6"/>
    <w:p w:rsidR="001C3FD6" w:rsidRDefault="001C3FD6" w:rsidP="001C3FD6">
      <w:pPr>
        <w:ind w:left="567" w:hanging="283"/>
      </w:pPr>
      <w:r>
        <w:t>-</w:t>
      </w:r>
      <w:r>
        <w:tab/>
        <w:t>ensures organization of applications acceptance for a plant variety, conducting examination, and makes decisions about applications for a plant variety;</w:t>
      </w:r>
    </w:p>
    <w:p w:rsidR="001C3FD6" w:rsidRDefault="001C3FD6" w:rsidP="001C3FD6">
      <w:pPr>
        <w:ind w:left="567" w:hanging="283"/>
      </w:pPr>
    </w:p>
    <w:p w:rsidR="001C3FD6" w:rsidRDefault="001C3FD6" w:rsidP="001C3FD6">
      <w:pPr>
        <w:ind w:left="567" w:hanging="283"/>
      </w:pPr>
      <w:r>
        <w:t>-</w:t>
      </w:r>
      <w:r>
        <w:tab/>
        <w:t>grants patents on plant varieties, certificates about the authorship on plant varieties, certificate of state registration of plant varieties;</w:t>
      </w:r>
    </w:p>
    <w:p w:rsidR="001C3FD6" w:rsidRDefault="001C3FD6" w:rsidP="001C3FD6">
      <w:pPr>
        <w:ind w:left="567" w:hanging="283"/>
      </w:pPr>
    </w:p>
    <w:p w:rsidR="001C3FD6" w:rsidRDefault="001C3FD6" w:rsidP="001C3FD6">
      <w:pPr>
        <w:ind w:left="567" w:hanging="283"/>
      </w:pPr>
      <w:r>
        <w:t>-</w:t>
      </w:r>
      <w:r>
        <w:tab/>
        <w:t>ensures the maintenance of the Register of Applications, the Register of Patents, the Register of Plant Varieties of Ukraine.</w:t>
      </w:r>
    </w:p>
    <w:p w:rsidR="001C3FD6" w:rsidRDefault="001C3FD6" w:rsidP="001C3FD6"/>
    <w:p w:rsidR="001C3FD6" w:rsidRDefault="001C3FD6" w:rsidP="001C3FD6">
      <w:r>
        <w:t xml:space="preserve">The examination of the application consists of formal examination (examination on formal characteristics) and qualifying examination (technical examination). During the qualification examination are determined the novelty of the variety, it's conformity to the criteria of distinctness, uniformity and stability. </w:t>
      </w:r>
    </w:p>
    <w:p w:rsidR="001C3FD6" w:rsidRDefault="001C3FD6" w:rsidP="001C3FD6"/>
    <w:p w:rsidR="001C3FD6" w:rsidRDefault="001C3FD6" w:rsidP="001C3FD6">
      <w:r>
        <w:t>The law provides also the conducting the examination of the varieties suitable for dissemination. Thus, the Competent Authority determines the list of genera and species varieties of which undergo the examination on suitability for distribution of the plant variety. Regarding varieties and species that are not included in the mentioned above list, the decision taken on the basis of information provided by the applicant.</w:t>
      </w:r>
    </w:p>
    <w:p w:rsidR="001C3FD6" w:rsidRDefault="001C3FD6" w:rsidP="001C3FD6"/>
    <w:p w:rsidR="001C3FD6" w:rsidRDefault="001C3FD6" w:rsidP="001C3FD6">
      <w:r>
        <w:t>However, varieties which are not included in the Register of Plant Varieties of Ukraine, it is prohibited to distribute in Ukraine, unless otherwise provided by law.</w:t>
      </w:r>
    </w:p>
    <w:p w:rsidR="001C3FD6" w:rsidRDefault="001C3FD6" w:rsidP="001C3FD6"/>
    <w:p w:rsidR="001C3FD6" w:rsidRDefault="001C3FD6" w:rsidP="001C3FD6">
      <w:r>
        <w:t>Amended the Law of Ukraine “On Seeds and Planting Material” provide the following.</w:t>
      </w:r>
    </w:p>
    <w:p w:rsidR="001C3FD6" w:rsidRDefault="001C3FD6" w:rsidP="001C3FD6"/>
    <w:p w:rsidR="001C3FD6" w:rsidRDefault="001C3FD6" w:rsidP="001C3FD6">
      <w:r>
        <w:t xml:space="preserve">The notion the </w:t>
      </w:r>
      <w:r w:rsidRPr="00BC29EE">
        <w:rPr>
          <w:i/>
        </w:rPr>
        <w:t>State register of seed and seedling producers</w:t>
      </w:r>
      <w:r>
        <w:t xml:space="preserve"> is defined a list seed and seedling producers that produce seeds and/or seedlings for dissemination in accordance with the requirements of this Law; the </w:t>
      </w:r>
      <w:r w:rsidRPr="00BC29EE">
        <w:rPr>
          <w:i/>
        </w:rPr>
        <w:t>Certification of Seeds and Planting Material</w:t>
      </w:r>
      <w:r>
        <w:t xml:space="preserve"> is a set of measures to determine varietal and crop quality of seeds, and varietal and commodity qualities of planting material for the purpose of documentary confirmation of compliance with the requirements of legislation in the field of seed and planting; </w:t>
      </w:r>
      <w:r w:rsidRPr="00BC29EE">
        <w:rPr>
          <w:i/>
        </w:rPr>
        <w:t>Certification Auditor (Agronomist-Inspector)</w:t>
      </w:r>
      <w:r>
        <w:t xml:space="preserve"> means an individual who has received a Certificate of Certification Auditor (agronomist inspector) and is included in the Register of Certification Auditors (Inspectors Agronomists).</w:t>
      </w:r>
    </w:p>
    <w:p w:rsidR="001C3FD6" w:rsidRDefault="001C3FD6" w:rsidP="001C3FD6"/>
    <w:p w:rsidR="001C3FD6" w:rsidRDefault="001C3FD6" w:rsidP="001C3FD6">
      <w:r>
        <w:t>In order to reduce the costs for seed and seedling producers, it is foreseen the recognition of a Certificate of seeds of the International Association for the Control of Quality of Seeds (ISTA) and a certificate of seeds of the Organization for Economic Cooperation and Development (OECD) in Ukraine, to which Ukraine has joined the seed system which cancels the necessity Re-certification (additional certification) in Ukraine.</w:t>
      </w:r>
    </w:p>
    <w:p w:rsidR="001C3FD6" w:rsidRDefault="001C3FD6" w:rsidP="001C3FD6"/>
    <w:p w:rsidR="001C3FD6" w:rsidRDefault="001C3FD6" w:rsidP="001C3FD6">
      <w:r>
        <w:t>In addition, the procedure and conditions for the issuance of confirmation for importing into Ukraine and the export of seeds and planting material samples have been specified. The mechanism for establishing liability for breaches in the market of seed and seedlings has been clarified. It will contribute to preventing the emergence and spread of low-quality and dangerous seeds and planting material.</w:t>
      </w:r>
    </w:p>
    <w:p w:rsidR="001C3FD6" w:rsidRDefault="001C3FD6" w:rsidP="001C3FD6"/>
    <w:p w:rsidR="001C3FD6" w:rsidRDefault="001C3FD6" w:rsidP="001C3FD6">
      <w:r>
        <w:t>Points 1.2, 1.3 – no amendments apply.</w:t>
      </w:r>
    </w:p>
    <w:p w:rsidR="001C3FD6" w:rsidRDefault="001C3FD6" w:rsidP="001C3FD6"/>
    <w:p w:rsidR="001C3FD6" w:rsidRDefault="001C3FD6" w:rsidP="001C3FD6"/>
    <w:p w:rsidR="001C3FD6" w:rsidRPr="001451EE" w:rsidRDefault="001C3FD6" w:rsidP="001C3FD6">
      <w:pPr>
        <w:rPr>
          <w:u w:val="single"/>
        </w:rPr>
      </w:pPr>
      <w:r>
        <w:t>2.</w:t>
      </w:r>
      <w:r>
        <w:tab/>
      </w:r>
      <w:r>
        <w:rPr>
          <w:u w:val="single"/>
        </w:rPr>
        <w:t>Cooperation in examination</w:t>
      </w:r>
    </w:p>
    <w:p w:rsidR="001C3FD6" w:rsidRDefault="001C3FD6" w:rsidP="001C3FD6"/>
    <w:p w:rsidR="001C3FD6" w:rsidRDefault="001C3FD6" w:rsidP="001C3FD6">
      <w:r>
        <w:t>Ukraine exchanged information on DUS-test field trial results for 2016 for botanical taxa</w:t>
      </w:r>
      <w:r w:rsidR="00F929CD">
        <w:t xml:space="preserve">. </w:t>
      </w:r>
      <w:r>
        <w:t xml:space="preserve"> Ukraine used DUS-test reports from Bulgaria, Czech Republic, Spain, France, Hungary, Italy, Netherlands, Portugal, Romania, Russian Federation, and EU (CPVO), provided reports to Russia and Turkey.</w:t>
      </w:r>
    </w:p>
    <w:p w:rsidR="001C3FD6" w:rsidRDefault="001C3FD6" w:rsidP="001C3FD6"/>
    <w:p w:rsidR="001C3FD6" w:rsidRDefault="001C3FD6" w:rsidP="001C3FD6">
      <w:r>
        <w:t>Ukraine has practical experience and carries out DUS-test for 41 species. Number of species has decreased, compared with 2015.</w:t>
      </w:r>
    </w:p>
    <w:p w:rsidR="001C3FD6" w:rsidRDefault="001C3FD6" w:rsidP="001C3FD6"/>
    <w:p w:rsidR="001C3FD6" w:rsidRDefault="001C3FD6" w:rsidP="001C3FD6"/>
    <w:p w:rsidR="001C3FD6" w:rsidRPr="001451EE" w:rsidRDefault="001C3FD6" w:rsidP="001C3FD6">
      <w:pPr>
        <w:rPr>
          <w:u w:val="single"/>
        </w:rPr>
      </w:pPr>
      <w:r>
        <w:t>3.</w:t>
      </w:r>
      <w:r>
        <w:tab/>
      </w:r>
      <w:r w:rsidRPr="001451EE">
        <w:rPr>
          <w:u w:val="single"/>
        </w:rPr>
        <w:t>Situat</w:t>
      </w:r>
      <w:r>
        <w:rPr>
          <w:u w:val="single"/>
        </w:rPr>
        <w:t>ion in the administrative field</w:t>
      </w:r>
    </w:p>
    <w:p w:rsidR="001C3FD6" w:rsidRDefault="001C3FD6" w:rsidP="001C3FD6"/>
    <w:p w:rsidR="001C3FD6" w:rsidRDefault="001C3FD6" w:rsidP="001C3FD6">
      <w:r>
        <w:t>National authority: the Ministry of Agrarian Policy and Food of Ukraine.</w:t>
      </w:r>
    </w:p>
    <w:p w:rsidR="001C3FD6" w:rsidRDefault="001C3FD6" w:rsidP="001C3FD6"/>
    <w:p w:rsidR="001C3FD6" w:rsidRDefault="001C3FD6" w:rsidP="001C3FD6">
      <w:r>
        <w:t>The authority that makes decisions on the application: the Ministry of Agrarian Policy and Food of Ukraine.</w:t>
      </w:r>
    </w:p>
    <w:p w:rsidR="001C3FD6" w:rsidRDefault="001C3FD6" w:rsidP="001C3FD6"/>
    <w:p w:rsidR="001C3FD6" w:rsidRDefault="001C3FD6" w:rsidP="001C3FD6"/>
    <w:p w:rsidR="001C3FD6" w:rsidRPr="001451EE" w:rsidRDefault="001C3FD6" w:rsidP="001C3FD6">
      <w:pPr>
        <w:rPr>
          <w:u w:val="single"/>
        </w:rPr>
      </w:pPr>
      <w:r>
        <w:t>4.</w:t>
      </w:r>
      <w:r>
        <w:tab/>
      </w:r>
      <w:r w:rsidRPr="001451EE">
        <w:rPr>
          <w:u w:val="single"/>
        </w:rPr>
        <w:t>S</w:t>
      </w:r>
      <w:r>
        <w:rPr>
          <w:u w:val="single"/>
        </w:rPr>
        <w:t>ituation in the technical field</w:t>
      </w:r>
    </w:p>
    <w:p w:rsidR="001C3FD6" w:rsidRDefault="001C3FD6" w:rsidP="001C3FD6"/>
    <w:p w:rsidR="001C3FD6" w:rsidRDefault="001C3FD6" w:rsidP="001C3FD6">
      <w:r>
        <w:t xml:space="preserve">In 2015, 2 National Test Guidelines developed for the following species: </w:t>
      </w:r>
      <w:proofErr w:type="spellStart"/>
      <w:r w:rsidRPr="00BC29EE">
        <w:rPr>
          <w:i/>
        </w:rPr>
        <w:t>Physalis</w:t>
      </w:r>
      <w:proofErr w:type="spellEnd"/>
      <w:r w:rsidRPr="00BC29EE">
        <w:rPr>
          <w:i/>
        </w:rPr>
        <w:t xml:space="preserve"> </w:t>
      </w:r>
      <w:proofErr w:type="spellStart"/>
      <w:r w:rsidRPr="00BC29EE">
        <w:rPr>
          <w:i/>
        </w:rPr>
        <w:t>pubescens</w:t>
      </w:r>
      <w:proofErr w:type="spellEnd"/>
      <w:r>
        <w:t xml:space="preserve"> L., </w:t>
      </w:r>
      <w:proofErr w:type="spellStart"/>
      <w:r w:rsidRPr="00BC29EE">
        <w:rPr>
          <w:i/>
        </w:rPr>
        <w:t>Paeonia</w:t>
      </w:r>
      <w:proofErr w:type="spellEnd"/>
      <w:r w:rsidRPr="00BC29EE">
        <w:rPr>
          <w:i/>
        </w:rPr>
        <w:t xml:space="preserve"> </w:t>
      </w:r>
      <w:proofErr w:type="spellStart"/>
      <w:r w:rsidRPr="00BC29EE">
        <w:rPr>
          <w:i/>
        </w:rPr>
        <w:t>delavayi</w:t>
      </w:r>
      <w:proofErr w:type="spellEnd"/>
      <w:r>
        <w:t xml:space="preserve"> </w:t>
      </w:r>
      <w:proofErr w:type="spellStart"/>
      <w:r>
        <w:t>Franch</w:t>
      </w:r>
      <w:proofErr w:type="spellEnd"/>
      <w:r>
        <w:t xml:space="preserve">.; </w:t>
      </w:r>
      <w:proofErr w:type="spellStart"/>
      <w:r w:rsidRPr="00BC29EE">
        <w:rPr>
          <w:i/>
        </w:rPr>
        <w:t>Paeonia</w:t>
      </w:r>
      <w:proofErr w:type="spellEnd"/>
      <w:r w:rsidRPr="00BC29EE">
        <w:rPr>
          <w:i/>
        </w:rPr>
        <w:t xml:space="preserve"> </w:t>
      </w:r>
      <w:proofErr w:type="spellStart"/>
      <w:r w:rsidRPr="00BC29EE">
        <w:rPr>
          <w:i/>
        </w:rPr>
        <w:t>jishanensis</w:t>
      </w:r>
      <w:proofErr w:type="spellEnd"/>
      <w:r>
        <w:t xml:space="preserve"> T. Hong &amp; W. Z. Zhao; </w:t>
      </w:r>
      <w:proofErr w:type="spellStart"/>
      <w:r w:rsidRPr="00BC29EE">
        <w:rPr>
          <w:i/>
        </w:rPr>
        <w:t>Paeonia</w:t>
      </w:r>
      <w:proofErr w:type="spellEnd"/>
      <w:r w:rsidRPr="00BC29EE">
        <w:rPr>
          <w:i/>
        </w:rPr>
        <w:t xml:space="preserve"> </w:t>
      </w:r>
      <w:proofErr w:type="spellStart"/>
      <w:r w:rsidRPr="00BC29EE">
        <w:rPr>
          <w:i/>
        </w:rPr>
        <w:t>ludlowii</w:t>
      </w:r>
      <w:proofErr w:type="spellEnd"/>
      <w:r>
        <w:t xml:space="preserve"> (Stern &amp; Taylor) D. Y. Hong; </w:t>
      </w:r>
      <w:proofErr w:type="spellStart"/>
      <w:r w:rsidRPr="00BC29EE">
        <w:rPr>
          <w:i/>
        </w:rPr>
        <w:t>Paeonia</w:t>
      </w:r>
      <w:proofErr w:type="spellEnd"/>
      <w:r w:rsidRPr="00BC29EE">
        <w:rPr>
          <w:i/>
        </w:rPr>
        <w:t xml:space="preserve"> </w:t>
      </w:r>
      <w:proofErr w:type="spellStart"/>
      <w:r w:rsidRPr="00BC29EE">
        <w:rPr>
          <w:i/>
        </w:rPr>
        <w:t>ostii</w:t>
      </w:r>
      <w:proofErr w:type="spellEnd"/>
      <w:r>
        <w:t xml:space="preserve"> T. Hong &amp; J. X. Zhang; </w:t>
      </w:r>
      <w:proofErr w:type="spellStart"/>
      <w:r w:rsidRPr="00BC29EE">
        <w:rPr>
          <w:i/>
        </w:rPr>
        <w:t>Paeonia</w:t>
      </w:r>
      <w:proofErr w:type="spellEnd"/>
      <w:r>
        <w:t xml:space="preserve"> </w:t>
      </w:r>
      <w:proofErr w:type="spellStart"/>
      <w:r w:rsidRPr="00BC29EE">
        <w:rPr>
          <w:i/>
        </w:rPr>
        <w:t>qiui</w:t>
      </w:r>
      <w:proofErr w:type="spellEnd"/>
      <w:r>
        <w:t xml:space="preserve"> Y. L. Pei &amp; D. Y. Hong; </w:t>
      </w:r>
      <w:proofErr w:type="spellStart"/>
      <w:r w:rsidRPr="00BC29EE">
        <w:rPr>
          <w:i/>
        </w:rPr>
        <w:t>Paeonia</w:t>
      </w:r>
      <w:proofErr w:type="spellEnd"/>
      <w:r w:rsidRPr="00BC29EE">
        <w:rPr>
          <w:i/>
        </w:rPr>
        <w:t xml:space="preserve"> </w:t>
      </w:r>
      <w:proofErr w:type="spellStart"/>
      <w:r w:rsidRPr="00BC29EE">
        <w:rPr>
          <w:i/>
        </w:rPr>
        <w:t>rockii</w:t>
      </w:r>
      <w:proofErr w:type="spellEnd"/>
      <w:r>
        <w:t xml:space="preserve"> (S. G. Haw &amp; </w:t>
      </w:r>
      <w:proofErr w:type="spellStart"/>
      <w:r>
        <w:t>Lauener</w:t>
      </w:r>
      <w:proofErr w:type="spellEnd"/>
      <w:r>
        <w:t xml:space="preserve">) T. Hong &amp; J. J. Li ex D. Y. Hong; </w:t>
      </w:r>
      <w:proofErr w:type="spellStart"/>
      <w:r w:rsidRPr="00BC29EE">
        <w:rPr>
          <w:i/>
        </w:rPr>
        <w:t>Paeonia</w:t>
      </w:r>
      <w:proofErr w:type="spellEnd"/>
      <w:r w:rsidRPr="00BC29EE">
        <w:rPr>
          <w:i/>
        </w:rPr>
        <w:t xml:space="preserve"> </w:t>
      </w:r>
      <w:proofErr w:type="spellStart"/>
      <w:r w:rsidRPr="00BC29EE">
        <w:rPr>
          <w:i/>
        </w:rPr>
        <w:t>suffruticosa</w:t>
      </w:r>
      <w:proofErr w:type="spellEnd"/>
      <w:r>
        <w:t xml:space="preserve"> Andrews.</w:t>
      </w:r>
    </w:p>
    <w:p w:rsidR="001C3FD6" w:rsidRDefault="001C3FD6" w:rsidP="001C3FD6"/>
    <w:p w:rsidR="001C3FD6" w:rsidRDefault="001C3FD6" w:rsidP="001C3FD6"/>
    <w:p w:rsidR="001C3FD6" w:rsidRPr="001451EE" w:rsidRDefault="001C3FD6" w:rsidP="001C3FD6">
      <w:pPr>
        <w:rPr>
          <w:u w:val="single"/>
        </w:rPr>
      </w:pPr>
      <w:r>
        <w:t>5.</w:t>
      </w:r>
      <w:r>
        <w:tab/>
      </w:r>
      <w:r w:rsidRPr="001451EE">
        <w:rPr>
          <w:u w:val="single"/>
        </w:rPr>
        <w:t>Activities for the promotion of plant varieties protection</w:t>
      </w:r>
    </w:p>
    <w:p w:rsidR="001C3FD6" w:rsidRDefault="001C3FD6" w:rsidP="001C3FD6"/>
    <w:tbl>
      <w:tblPr>
        <w:tblW w:w="10156" w:type="dxa"/>
        <w:tblInd w:w="-176" w:type="dxa"/>
        <w:tblLayout w:type="fixed"/>
        <w:tblCellMar>
          <w:top w:w="28" w:type="dxa"/>
          <w:left w:w="28" w:type="dxa"/>
          <w:bottom w:w="28" w:type="dxa"/>
          <w:right w:w="28" w:type="dxa"/>
        </w:tblCellMar>
        <w:tblLook w:val="04A0" w:firstRow="1" w:lastRow="0" w:firstColumn="1" w:lastColumn="0" w:noHBand="0" w:noVBand="1"/>
      </w:tblPr>
      <w:tblGrid>
        <w:gridCol w:w="1934"/>
        <w:gridCol w:w="993"/>
        <w:gridCol w:w="850"/>
        <w:gridCol w:w="1792"/>
        <w:gridCol w:w="2409"/>
        <w:gridCol w:w="2178"/>
      </w:tblGrid>
      <w:tr w:rsidR="001C3FD6" w:rsidRPr="008B67C8" w:rsidTr="002B6316">
        <w:trPr>
          <w:tblHeader/>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vAlign w:val="center"/>
            <w:hideMark/>
          </w:tcPr>
          <w:p w:rsidR="001C3FD6" w:rsidRPr="00BC29EE" w:rsidRDefault="001C3FD6" w:rsidP="002B6316">
            <w:pPr>
              <w:jc w:val="left"/>
              <w:rPr>
                <w:sz w:val="18"/>
              </w:rPr>
            </w:pPr>
            <w:r w:rsidRPr="00BC29EE">
              <w:rPr>
                <w:sz w:val="18"/>
              </w:rPr>
              <w:t>Title of activity</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1C3FD6" w:rsidRPr="00BC29EE" w:rsidRDefault="001C3FD6" w:rsidP="002B6316">
            <w:pPr>
              <w:jc w:val="left"/>
              <w:rPr>
                <w:sz w:val="18"/>
              </w:rPr>
            </w:pPr>
            <w:r w:rsidRPr="00BC29EE">
              <w:rPr>
                <w:sz w:val="18"/>
              </w:rPr>
              <w:t>Date</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1C3FD6" w:rsidRPr="00BC29EE" w:rsidRDefault="001C3FD6" w:rsidP="002B6316">
            <w:pPr>
              <w:jc w:val="left"/>
              <w:rPr>
                <w:sz w:val="18"/>
              </w:rPr>
            </w:pPr>
            <w:r w:rsidRPr="00BC29EE">
              <w:rPr>
                <w:sz w:val="18"/>
              </w:rPr>
              <w:t>Location</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1C3FD6" w:rsidRPr="00BC29EE" w:rsidRDefault="001C3FD6" w:rsidP="002B6316">
            <w:pPr>
              <w:jc w:val="left"/>
              <w:rPr>
                <w:sz w:val="18"/>
              </w:rPr>
            </w:pPr>
            <w:r w:rsidRPr="00BC29EE">
              <w:rPr>
                <w:sz w:val="18"/>
              </w:rPr>
              <w:t>Organizer(s)</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1C3FD6" w:rsidRPr="00BC29EE" w:rsidRDefault="001C3FD6" w:rsidP="002B6316">
            <w:pPr>
              <w:jc w:val="left"/>
              <w:rPr>
                <w:sz w:val="18"/>
              </w:rPr>
            </w:pPr>
            <w:r w:rsidRPr="00BC29EE">
              <w:rPr>
                <w:sz w:val="18"/>
              </w:rPr>
              <w:t>Purpose of activity</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1C3FD6" w:rsidRPr="00BC29EE" w:rsidRDefault="001C3FD6" w:rsidP="002B6316">
            <w:pPr>
              <w:jc w:val="left"/>
              <w:rPr>
                <w:sz w:val="18"/>
              </w:rPr>
            </w:pPr>
            <w:r>
              <w:rPr>
                <w:sz w:val="18"/>
              </w:rPr>
              <w:t xml:space="preserve">Participating countries/ </w:t>
            </w:r>
            <w:r w:rsidRPr="00BC29EE">
              <w:rPr>
                <w:sz w:val="18"/>
              </w:rPr>
              <w:t>organizations (number of participants from each)</w:t>
            </w:r>
          </w:p>
        </w:tc>
      </w:tr>
      <w:tr w:rsidR="001C3FD6" w:rsidRPr="008B67C8" w:rsidTr="002B6316">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Plant Varieties Studying and Protection</w:t>
            </w:r>
          </w:p>
          <w:p w:rsidR="001C3FD6" w:rsidRPr="00BC29EE" w:rsidRDefault="001C3FD6" w:rsidP="002B6316">
            <w:pPr>
              <w:jc w:val="left"/>
              <w:rPr>
                <w:sz w:val="18"/>
              </w:rPr>
            </w:pPr>
            <w:r w:rsidRPr="00BC29EE">
              <w:rPr>
                <w:sz w:val="18"/>
              </w:rPr>
              <w:t>Print ISSN 2518-1017</w:t>
            </w:r>
          </w:p>
          <w:p w:rsidR="001C3FD6" w:rsidRPr="00BC29EE" w:rsidRDefault="001C3FD6" w:rsidP="002B6316">
            <w:pPr>
              <w:jc w:val="left"/>
              <w:rPr>
                <w:sz w:val="18"/>
              </w:rPr>
            </w:pPr>
            <w:r w:rsidRPr="00BC29EE">
              <w:rPr>
                <w:sz w:val="18"/>
              </w:rPr>
              <w:t>Online ISSN 2518-7457</w:t>
            </w:r>
          </w:p>
          <w:p w:rsidR="001C3FD6" w:rsidRPr="00BC29EE" w:rsidRDefault="001C3FD6" w:rsidP="002B6316">
            <w:pPr>
              <w:jc w:val="left"/>
              <w:rPr>
                <w:sz w:val="18"/>
              </w:rPr>
            </w:pPr>
            <w:r w:rsidRPr="00BC29EE">
              <w:rPr>
                <w:sz w:val="18"/>
              </w:rPr>
              <w:t>№ 1 (30), 2 (31), 3 (32), 4 (33) 2016.</w:t>
            </w:r>
          </w:p>
          <w:p w:rsidR="001C3FD6" w:rsidRPr="00BC29EE" w:rsidRDefault="00E12290" w:rsidP="002B6316">
            <w:pPr>
              <w:jc w:val="left"/>
              <w:rPr>
                <w:sz w:val="18"/>
              </w:rPr>
            </w:pPr>
            <w:hyperlink r:id="rId43" w:history="1">
              <w:r w:rsidR="001C3FD6" w:rsidRPr="00BC29EE">
                <w:rPr>
                  <w:rStyle w:val="Hyperlink"/>
                  <w:sz w:val="18"/>
                </w:rPr>
                <w:t>http://journal.sops.gov.ua/</w:t>
              </w:r>
            </w:hyperlink>
            <w:r w:rsidR="001C3FD6" w:rsidRPr="00BC29EE">
              <w:rPr>
                <w:sz w:val="18"/>
              </w:rPr>
              <w:t xml:space="preserve"> </w:t>
            </w:r>
          </w:p>
          <w:p w:rsidR="001C3FD6" w:rsidRPr="00BC29EE" w:rsidRDefault="001C3FD6" w:rsidP="002B6316">
            <w:pPr>
              <w:jc w:val="left"/>
              <w:rPr>
                <w:sz w:val="18"/>
              </w:rPr>
            </w:pP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quarterly</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Kiev,</w:t>
            </w:r>
          </w:p>
          <w:p w:rsidR="001C3FD6" w:rsidRPr="00BC29EE" w:rsidRDefault="001C3FD6" w:rsidP="002B6316">
            <w:pPr>
              <w:jc w:val="left"/>
              <w:rPr>
                <w:sz w:val="18"/>
              </w:rPr>
            </w:pPr>
            <w:r w:rsidRPr="00BC29EE">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 xml:space="preserve">Ukrainian Institute for Plant Variety Examination, </w:t>
            </w:r>
          </w:p>
          <w:p w:rsidR="001C3FD6" w:rsidRPr="00BC29EE" w:rsidRDefault="001C3FD6" w:rsidP="002B6316">
            <w:pPr>
              <w:jc w:val="left"/>
              <w:rPr>
                <w:sz w:val="18"/>
              </w:rPr>
            </w:pPr>
            <w:r w:rsidRPr="00BC29EE">
              <w:rPr>
                <w:sz w:val="18"/>
              </w:rPr>
              <w:t xml:space="preserve">Plant Breeding &amp; Genetics Institute – National Center of Seeds and Cultivar Investigation of NAAS, </w:t>
            </w:r>
          </w:p>
          <w:p w:rsidR="001C3FD6" w:rsidRPr="00BC29EE" w:rsidRDefault="001C3FD6" w:rsidP="002B6316">
            <w:pPr>
              <w:jc w:val="left"/>
              <w:rPr>
                <w:sz w:val="18"/>
              </w:rPr>
            </w:pPr>
            <w:r w:rsidRPr="00BC29EE">
              <w:rPr>
                <w:sz w:val="18"/>
              </w:rPr>
              <w:t>Institute of Plant Physiology and Genetics, National Academy of Sciences of Ukraine</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publications on plant variety studying and science, genetics, breeding and seed production, plant physiology, biotechnology and biosafety, plant production, plant variety market, plant varieties protection, international cooperation, information systems and technologies, young scientist's view, history of science, anniversaries</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Ukraine, Italy, Mexico, Russia</w:t>
            </w:r>
            <w:r>
              <w:rPr>
                <w:sz w:val="18"/>
              </w:rPr>
              <w:t>n Federation</w:t>
            </w:r>
          </w:p>
        </w:tc>
      </w:tr>
      <w:tr w:rsidR="001C3FD6" w:rsidRPr="008B67C8" w:rsidTr="002B6316">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Pr>
                <w:sz w:val="18"/>
              </w:rPr>
              <w:t>Bulletin “</w:t>
            </w:r>
            <w:r w:rsidRPr="00BC29EE">
              <w:rPr>
                <w:sz w:val="18"/>
              </w:rPr>
              <w:t>Plant Varieties Protection</w:t>
            </w:r>
            <w:r>
              <w:rPr>
                <w:sz w:val="18"/>
              </w:rPr>
              <w:t>”</w:t>
            </w:r>
            <w:r w:rsidRPr="00BC29EE">
              <w:rPr>
                <w:sz w:val="18"/>
              </w:rPr>
              <w:t>, № 1, № 2, № 3, № 4, 2016.</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quarterly</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Kiev,</w:t>
            </w:r>
          </w:p>
          <w:p w:rsidR="001C3FD6" w:rsidRPr="00BC29EE" w:rsidRDefault="001C3FD6" w:rsidP="002B6316">
            <w:pPr>
              <w:jc w:val="left"/>
              <w:rPr>
                <w:sz w:val="18"/>
              </w:rPr>
            </w:pPr>
            <w:r w:rsidRPr="00BC29EE">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Ukrainian Institute for Plant Variety Examination</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Bulletin issued pursuant to the Law of Ukraine "Plant Varieties Protection" for the purpose of official information activity in the field of plant variety rights and implementation of Ukraine's international obligations arising from its membership in the International Union for the Protection of New Varieties of Plants (UPOV)</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 xml:space="preserve">Ukraine </w:t>
            </w:r>
          </w:p>
          <w:p w:rsidR="001C3FD6" w:rsidRPr="00BC29EE" w:rsidRDefault="001C3FD6" w:rsidP="002B6316">
            <w:pPr>
              <w:jc w:val="left"/>
              <w:rPr>
                <w:sz w:val="18"/>
              </w:rPr>
            </w:pPr>
          </w:p>
        </w:tc>
      </w:tr>
      <w:tr w:rsidR="001C3FD6" w:rsidRPr="008B67C8" w:rsidTr="002B6316">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International Applied Research Conference “Genetic and varietal diversity of plants to improve the quality of life of humans”,</w:t>
            </w:r>
          </w:p>
          <w:p w:rsidR="001C3FD6" w:rsidRPr="00BC29EE" w:rsidRDefault="001C3FD6" w:rsidP="002B6316">
            <w:pPr>
              <w:jc w:val="left"/>
              <w:rPr>
                <w:sz w:val="18"/>
              </w:rPr>
            </w:pPr>
            <w:r w:rsidRPr="00BC29EE">
              <w:rPr>
                <w:sz w:val="18"/>
              </w:rPr>
              <w:t>dedicated to the 25th anniversary of the National Genetic Bank of Ukraine</w:t>
            </w:r>
          </w:p>
          <w:p w:rsidR="001C3FD6" w:rsidRPr="00BC29EE" w:rsidRDefault="001C3FD6" w:rsidP="002B6316">
            <w:pPr>
              <w:jc w:val="left"/>
              <w:rPr>
                <w:sz w:val="18"/>
                <w:highlight w:val="yellow"/>
              </w:rPr>
            </w:pP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highlight w:val="yellow"/>
              </w:rPr>
            </w:pPr>
            <w:r w:rsidRPr="00BC29EE">
              <w:rPr>
                <w:sz w:val="18"/>
              </w:rPr>
              <w:t>July 4-7, 2016</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Kiev,</w:t>
            </w:r>
          </w:p>
          <w:p w:rsidR="001C3FD6" w:rsidRPr="00BC29EE" w:rsidRDefault="001C3FD6" w:rsidP="002B6316">
            <w:pPr>
              <w:jc w:val="left"/>
              <w:rPr>
                <w:sz w:val="18"/>
                <w:highlight w:val="yellow"/>
              </w:rPr>
            </w:pPr>
            <w:r w:rsidRPr="00BC29EE">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proofErr w:type="spellStart"/>
            <w:r w:rsidRPr="00BC29EE">
              <w:rPr>
                <w:sz w:val="18"/>
              </w:rPr>
              <w:t>Рlant</w:t>
            </w:r>
            <w:proofErr w:type="spellEnd"/>
            <w:r w:rsidRPr="00BC29EE">
              <w:rPr>
                <w:sz w:val="18"/>
              </w:rPr>
              <w:t xml:space="preserve"> Production Institute </w:t>
            </w:r>
            <w:proofErr w:type="spellStart"/>
            <w:r w:rsidRPr="00BC29EE">
              <w:rPr>
                <w:sz w:val="18"/>
              </w:rPr>
              <w:t>nd</w:t>
            </w:r>
            <w:proofErr w:type="spellEnd"/>
            <w:r w:rsidRPr="00BC29EE">
              <w:rPr>
                <w:sz w:val="18"/>
              </w:rPr>
              <w:t xml:space="preserve">. a. V. </w:t>
            </w:r>
            <w:proofErr w:type="spellStart"/>
            <w:r w:rsidRPr="00BC29EE">
              <w:rPr>
                <w:sz w:val="18"/>
              </w:rPr>
              <w:t>Ya</w:t>
            </w:r>
            <w:proofErr w:type="spellEnd"/>
            <w:r w:rsidRPr="00BC29EE">
              <w:rPr>
                <w:sz w:val="18"/>
              </w:rPr>
              <w:t xml:space="preserve">. </w:t>
            </w:r>
            <w:proofErr w:type="spellStart"/>
            <w:r w:rsidRPr="00BC29EE">
              <w:rPr>
                <w:sz w:val="18"/>
              </w:rPr>
              <w:t>Yuryev</w:t>
            </w:r>
            <w:proofErr w:type="spellEnd"/>
            <w:r w:rsidRPr="00BC29EE">
              <w:rPr>
                <w:sz w:val="18"/>
              </w:rPr>
              <w:t xml:space="preserve"> of NAAS</w:t>
            </w:r>
          </w:p>
          <w:p w:rsidR="001C3FD6" w:rsidRPr="00BC29EE" w:rsidRDefault="001C3FD6" w:rsidP="002B6316">
            <w:pPr>
              <w:jc w:val="left"/>
              <w:rPr>
                <w:sz w:val="18"/>
              </w:rPr>
            </w:pPr>
          </w:p>
          <w:p w:rsidR="001C3FD6" w:rsidRPr="00BC29EE" w:rsidRDefault="001C3FD6" w:rsidP="002B6316">
            <w:pPr>
              <w:jc w:val="left"/>
              <w:rPr>
                <w:sz w:val="18"/>
                <w:highlight w:val="yellow"/>
              </w:rPr>
            </w:pPr>
            <w:r w:rsidRPr="00BC29EE">
              <w:rPr>
                <w:sz w:val="18"/>
              </w:rPr>
              <w:t>Ukrainian Institute for Plant Variety Examination</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Coverage of topical issues related to genetic and world plant resource</w:t>
            </w:r>
          </w:p>
          <w:p w:rsidR="001C3FD6" w:rsidRPr="00BC29EE" w:rsidRDefault="001C3FD6" w:rsidP="002B6316">
            <w:pPr>
              <w:jc w:val="left"/>
              <w:rPr>
                <w:sz w:val="18"/>
                <w:highlight w:val="yellow"/>
              </w:rPr>
            </w:pP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Ukraine, Azerbaijan, Kazakhstan, Belarus, Russia</w:t>
            </w:r>
            <w:r>
              <w:rPr>
                <w:sz w:val="18"/>
              </w:rPr>
              <w:t>n Federation</w:t>
            </w:r>
          </w:p>
          <w:p w:rsidR="001C3FD6" w:rsidRPr="00BC29EE" w:rsidRDefault="001C3FD6" w:rsidP="002B6316">
            <w:pPr>
              <w:jc w:val="left"/>
              <w:rPr>
                <w:sz w:val="18"/>
              </w:rPr>
            </w:pPr>
          </w:p>
          <w:p w:rsidR="001C3FD6" w:rsidRPr="00BC29EE" w:rsidRDefault="001C3FD6" w:rsidP="002B6316">
            <w:pPr>
              <w:jc w:val="left"/>
              <w:rPr>
                <w:sz w:val="18"/>
                <w:highlight w:val="yellow"/>
              </w:rPr>
            </w:pPr>
            <w:r w:rsidRPr="00BC29EE">
              <w:rPr>
                <w:sz w:val="18"/>
              </w:rPr>
              <w:t>(115 participants)</w:t>
            </w:r>
          </w:p>
        </w:tc>
      </w:tr>
      <w:tr w:rsidR="001C3FD6" w:rsidRPr="008B67C8" w:rsidTr="002B6316">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 xml:space="preserve">II International Applied Research Conference on </w:t>
            </w:r>
          </w:p>
          <w:p w:rsidR="001C3FD6" w:rsidRPr="00BC29EE" w:rsidRDefault="001C3FD6" w:rsidP="002B6316">
            <w:pPr>
              <w:jc w:val="left"/>
              <w:rPr>
                <w:sz w:val="18"/>
              </w:rPr>
            </w:pPr>
            <w:r w:rsidRPr="00BC29EE">
              <w:rPr>
                <w:sz w:val="18"/>
              </w:rPr>
              <w:t>World Plant Resources: Current State and Development Prospects</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November 3, 2016</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Kiev,</w:t>
            </w:r>
          </w:p>
          <w:p w:rsidR="001C3FD6" w:rsidRPr="00BC29EE" w:rsidRDefault="001C3FD6" w:rsidP="002B6316">
            <w:pPr>
              <w:jc w:val="left"/>
              <w:rPr>
                <w:sz w:val="18"/>
              </w:rPr>
            </w:pPr>
            <w:r w:rsidRPr="00BC29EE">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Ukrainian Institute for Plant Variety Examination</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Coverage of theoretical and practical issues related to world plant resource. Consideration of current issues of plant variety rights and historical aspects, the issue of selection expertise and issue of market plant varieties.</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1C3FD6" w:rsidRPr="00BC29EE" w:rsidRDefault="001C3FD6" w:rsidP="002B6316">
            <w:pPr>
              <w:jc w:val="left"/>
              <w:rPr>
                <w:sz w:val="18"/>
              </w:rPr>
            </w:pPr>
            <w:r w:rsidRPr="00BC29EE">
              <w:rPr>
                <w:sz w:val="18"/>
              </w:rPr>
              <w:t xml:space="preserve">Ukraine, </w:t>
            </w:r>
            <w:r>
              <w:rPr>
                <w:sz w:val="18"/>
              </w:rPr>
              <w:t xml:space="preserve">Republic of </w:t>
            </w:r>
            <w:r w:rsidRPr="00BC29EE">
              <w:rPr>
                <w:sz w:val="18"/>
              </w:rPr>
              <w:t>Moldova,</w:t>
            </w:r>
            <w:r>
              <w:rPr>
                <w:sz w:val="18"/>
              </w:rPr>
              <w:t xml:space="preserve"> </w:t>
            </w:r>
            <w:r w:rsidRPr="00BC29EE">
              <w:rPr>
                <w:sz w:val="18"/>
              </w:rPr>
              <w:t>Belarus,</w:t>
            </w:r>
            <w:r>
              <w:rPr>
                <w:sz w:val="18"/>
              </w:rPr>
              <w:t xml:space="preserve"> </w:t>
            </w:r>
            <w:r w:rsidRPr="00BC29EE">
              <w:rPr>
                <w:sz w:val="18"/>
              </w:rPr>
              <w:t>Russia</w:t>
            </w:r>
            <w:r>
              <w:rPr>
                <w:sz w:val="18"/>
              </w:rPr>
              <w:t>n Federation</w:t>
            </w:r>
          </w:p>
          <w:p w:rsidR="001C3FD6" w:rsidRPr="00BC29EE" w:rsidRDefault="001C3FD6" w:rsidP="002B6316">
            <w:pPr>
              <w:jc w:val="left"/>
              <w:rPr>
                <w:sz w:val="18"/>
              </w:rPr>
            </w:pPr>
          </w:p>
          <w:p w:rsidR="001C3FD6" w:rsidRPr="00BC29EE" w:rsidRDefault="001C3FD6" w:rsidP="002B6316">
            <w:pPr>
              <w:jc w:val="left"/>
              <w:rPr>
                <w:sz w:val="18"/>
              </w:rPr>
            </w:pPr>
            <w:r w:rsidRPr="00BC29EE">
              <w:rPr>
                <w:sz w:val="18"/>
              </w:rPr>
              <w:t>(216  participants)</w:t>
            </w:r>
          </w:p>
        </w:tc>
      </w:tr>
    </w:tbl>
    <w:p w:rsidR="001C3FD6" w:rsidRDefault="001C3FD6" w:rsidP="001C3FD6"/>
    <w:p w:rsidR="001C3FD6" w:rsidRDefault="001C3FD6" w:rsidP="001C3FD6"/>
    <w:p w:rsidR="001C3FD6" w:rsidRDefault="001C3FD6" w:rsidP="001C3FD6">
      <w:r>
        <w:t>II.</w:t>
      </w:r>
      <w:r>
        <w:tab/>
        <w:t>RELATED FIELDS OF ACTIVITIES OF INTEREST TO UPOV</w:t>
      </w:r>
    </w:p>
    <w:p w:rsidR="001C3FD6" w:rsidRDefault="001C3FD6" w:rsidP="001C3FD6"/>
    <w:p w:rsidR="001C3FD6" w:rsidRDefault="001C3FD6" w:rsidP="001C3FD6">
      <w:r>
        <w:t xml:space="preserve">Statistical data on plant variety protection in Ukraine during 2001-2016 is sent by email to </w:t>
      </w:r>
      <w:r w:rsidR="00F929CD">
        <w:t xml:space="preserve">UPOV </w:t>
      </w:r>
      <w:r>
        <w:t xml:space="preserve">along with this report. </w:t>
      </w:r>
    </w:p>
    <w:p w:rsidR="001C3FD6" w:rsidRDefault="001C3FD6" w:rsidP="001C3FD6"/>
    <w:p w:rsidR="004073BB" w:rsidRDefault="004073BB" w:rsidP="004073BB">
      <w:pPr>
        <w:rPr>
          <w:lang w:val="en-GB"/>
        </w:rPr>
      </w:pPr>
    </w:p>
    <w:p w:rsidR="004073BB" w:rsidRDefault="004073BB" w:rsidP="004073BB">
      <w:pPr>
        <w:rPr>
          <w:lang w:val="en-GB"/>
        </w:rPr>
      </w:pPr>
    </w:p>
    <w:p w:rsidR="007226CD" w:rsidRPr="0075031D" w:rsidRDefault="007226CD" w:rsidP="007226CD">
      <w:pPr>
        <w:jc w:val="right"/>
      </w:pPr>
      <w:r w:rsidRPr="0075031D">
        <w:t>[</w:t>
      </w:r>
      <w:r>
        <w:t xml:space="preserve">End of </w:t>
      </w:r>
      <w:r w:rsidRPr="0075031D">
        <w:t xml:space="preserve">Annex </w:t>
      </w:r>
      <w:r>
        <w:t>XX</w:t>
      </w:r>
      <w:r w:rsidRPr="0075031D">
        <w:t xml:space="preserve"> </w:t>
      </w:r>
      <w:r>
        <w:t>and of document</w:t>
      </w:r>
      <w:r w:rsidRPr="0075031D">
        <w:t>]</w:t>
      </w:r>
    </w:p>
    <w:p w:rsidR="007226CD" w:rsidRDefault="007226CD" w:rsidP="007226CD">
      <w:pPr>
        <w:jc w:val="left"/>
      </w:pPr>
    </w:p>
    <w:p w:rsidR="007226CD" w:rsidRDefault="007226CD">
      <w:pPr>
        <w:jc w:val="left"/>
      </w:pPr>
    </w:p>
    <w:sectPr w:rsidR="007226CD" w:rsidSect="00B977BC">
      <w:headerReference w:type="defaul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16" w:rsidRDefault="002B6316" w:rsidP="006655D3">
      <w:r>
        <w:separator/>
      </w:r>
    </w:p>
    <w:p w:rsidR="002B6316" w:rsidRDefault="002B6316" w:rsidP="006655D3"/>
    <w:p w:rsidR="002B6316" w:rsidRDefault="002B6316" w:rsidP="006655D3"/>
  </w:endnote>
  <w:endnote w:type="continuationSeparator" w:id="0">
    <w:p w:rsidR="002B6316" w:rsidRDefault="002B6316" w:rsidP="006655D3">
      <w:r>
        <w:separator/>
      </w:r>
    </w:p>
    <w:p w:rsidR="002B6316" w:rsidRPr="00294751" w:rsidRDefault="002B6316">
      <w:pPr>
        <w:pStyle w:val="Footer"/>
        <w:spacing w:after="60"/>
        <w:rPr>
          <w:sz w:val="18"/>
          <w:lang w:val="fr-FR"/>
        </w:rPr>
      </w:pPr>
      <w:r w:rsidRPr="00294751">
        <w:rPr>
          <w:sz w:val="18"/>
          <w:lang w:val="fr-FR"/>
        </w:rPr>
        <w:t>[Suite de la note de la page précédente]</w:t>
      </w:r>
    </w:p>
    <w:p w:rsidR="002B6316" w:rsidRPr="00294751" w:rsidRDefault="002B6316" w:rsidP="006655D3">
      <w:pPr>
        <w:rPr>
          <w:lang w:val="fr-FR"/>
        </w:rPr>
      </w:pPr>
    </w:p>
    <w:p w:rsidR="002B6316" w:rsidRPr="00294751" w:rsidRDefault="002B6316" w:rsidP="006655D3">
      <w:pPr>
        <w:rPr>
          <w:lang w:val="fr-FR"/>
        </w:rPr>
      </w:pPr>
    </w:p>
  </w:endnote>
  <w:endnote w:type="continuationNotice" w:id="1">
    <w:p w:rsidR="002B6316" w:rsidRPr="00294751" w:rsidRDefault="002B6316" w:rsidP="006655D3">
      <w:pPr>
        <w:rPr>
          <w:lang w:val="fr-FR"/>
        </w:rPr>
      </w:pPr>
      <w:r w:rsidRPr="00294751">
        <w:rPr>
          <w:lang w:val="fr-FR"/>
        </w:rPr>
        <w:t>[Suite de la note page suivante]</w:t>
      </w:r>
    </w:p>
    <w:p w:rsidR="002B6316" w:rsidRPr="00294751" w:rsidRDefault="002B6316" w:rsidP="006655D3">
      <w:pPr>
        <w:rPr>
          <w:lang w:val="fr-FR"/>
        </w:rPr>
      </w:pPr>
    </w:p>
    <w:p w:rsidR="002B6316" w:rsidRPr="00294751" w:rsidRDefault="002B63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16" w:rsidRDefault="002B6316" w:rsidP="006655D3">
      <w:r>
        <w:separator/>
      </w:r>
    </w:p>
  </w:footnote>
  <w:footnote w:type="continuationSeparator" w:id="0">
    <w:p w:rsidR="002B6316" w:rsidRDefault="002B6316" w:rsidP="006655D3">
      <w:r>
        <w:separator/>
      </w:r>
    </w:p>
  </w:footnote>
  <w:footnote w:type="continuationNotice" w:id="1">
    <w:p w:rsidR="002B6316" w:rsidRPr="00AB530F" w:rsidRDefault="002B631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w:t>
    </w:r>
  </w:p>
  <w:p w:rsidR="002B6316" w:rsidRPr="00C5280D" w:rsidRDefault="002B631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5</w:t>
    </w:r>
    <w:r w:rsidRPr="00C5280D">
      <w:rPr>
        <w:rStyle w:val="PageNumber"/>
        <w:lang w:val="en-US"/>
      </w:rPr>
      <w:fldChar w:fldCharType="end"/>
    </w:r>
  </w:p>
  <w:p w:rsidR="002B6316" w:rsidRPr="00C5280D" w:rsidRDefault="002B6316"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4</w:t>
    </w:r>
    <w:r w:rsidRPr="00C5280D">
      <w:rPr>
        <w:rStyle w:val="PageNumber"/>
        <w:lang w:val="en-US"/>
      </w:rPr>
      <w:fldChar w:fldCharType="end"/>
    </w:r>
  </w:p>
  <w:p w:rsidR="002B6316" w:rsidRPr="00C5280D" w:rsidRDefault="002B6316" w:rsidP="00665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XX,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2</w:t>
    </w:r>
    <w:r w:rsidRPr="00C5280D">
      <w:rPr>
        <w:rStyle w:val="PageNumber"/>
        <w:lang w:val="en-US"/>
      </w:rPr>
      <w:fldChar w:fldCharType="end"/>
    </w:r>
  </w:p>
  <w:p w:rsidR="002B6316" w:rsidRPr="00C5280D" w:rsidRDefault="002B6316"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16" w:rsidRPr="00C5280D" w:rsidRDefault="002B6316" w:rsidP="00EB048E">
    <w:pPr>
      <w:pStyle w:val="Header"/>
      <w:rPr>
        <w:rStyle w:val="PageNumber"/>
        <w:lang w:val="en-US"/>
      </w:rPr>
    </w:pPr>
    <w:r>
      <w:rPr>
        <w:rStyle w:val="PageNumber"/>
        <w:lang w:val="en-US"/>
      </w:rPr>
      <w:t>C/51/15</w:t>
    </w:r>
  </w:p>
  <w:p w:rsidR="002B6316" w:rsidRPr="00C5280D" w:rsidRDefault="002B6316"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290">
      <w:rPr>
        <w:rStyle w:val="PageNumber"/>
        <w:noProof/>
        <w:lang w:val="en-US"/>
      </w:rPr>
      <w:t>3</w:t>
    </w:r>
    <w:r w:rsidRPr="00C5280D">
      <w:rPr>
        <w:rStyle w:val="PageNumber"/>
        <w:lang w:val="en-US"/>
      </w:rPr>
      <w:fldChar w:fldCharType="end"/>
    </w:r>
  </w:p>
  <w:p w:rsidR="002B6316" w:rsidRPr="00C5280D" w:rsidRDefault="002B6316"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82D"/>
    <w:multiLevelType w:val="hybridMultilevel"/>
    <w:tmpl w:val="987092B4"/>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454D0"/>
    <w:multiLevelType w:val="hybridMultilevel"/>
    <w:tmpl w:val="0A8C11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8B17A83"/>
    <w:multiLevelType w:val="hybridMultilevel"/>
    <w:tmpl w:val="9A3A4E3E"/>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8361D"/>
    <w:multiLevelType w:val="hybridMultilevel"/>
    <w:tmpl w:val="90520244"/>
    <w:lvl w:ilvl="0" w:tplc="AF446DD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
    <w:nsid w:val="659E29EE"/>
    <w:multiLevelType w:val="hybridMultilevel"/>
    <w:tmpl w:val="885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62A44"/>
    <w:multiLevelType w:val="hybridMultilevel"/>
    <w:tmpl w:val="C3E48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727E30"/>
    <w:multiLevelType w:val="hybridMultilevel"/>
    <w:tmpl w:val="B2D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D37A6"/>
    <w:multiLevelType w:val="hybridMultilevel"/>
    <w:tmpl w:val="186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8"/>
  </w:num>
  <w:num w:numId="7">
    <w:abstractNumId w:val="5"/>
  </w:num>
  <w:num w:numId="8">
    <w:abstractNumId w:val="1"/>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38"/>
    <w:rsid w:val="00010CF3"/>
    <w:rsid w:val="00011E27"/>
    <w:rsid w:val="000148BC"/>
    <w:rsid w:val="00024AB8"/>
    <w:rsid w:val="00030854"/>
    <w:rsid w:val="00036028"/>
    <w:rsid w:val="00044642"/>
    <w:rsid w:val="000446B9"/>
    <w:rsid w:val="00044A96"/>
    <w:rsid w:val="00047E21"/>
    <w:rsid w:val="00050E16"/>
    <w:rsid w:val="00075AD7"/>
    <w:rsid w:val="00085505"/>
    <w:rsid w:val="00086756"/>
    <w:rsid w:val="000C4E25"/>
    <w:rsid w:val="000C7021"/>
    <w:rsid w:val="000D483C"/>
    <w:rsid w:val="000D6BBC"/>
    <w:rsid w:val="000D7780"/>
    <w:rsid w:val="000E636A"/>
    <w:rsid w:val="000F1C76"/>
    <w:rsid w:val="000F2F11"/>
    <w:rsid w:val="00105929"/>
    <w:rsid w:val="00110C36"/>
    <w:rsid w:val="001131D5"/>
    <w:rsid w:val="00121DCB"/>
    <w:rsid w:val="00141DB8"/>
    <w:rsid w:val="00164C89"/>
    <w:rsid w:val="00172084"/>
    <w:rsid w:val="0017474A"/>
    <w:rsid w:val="001758C6"/>
    <w:rsid w:val="00182B99"/>
    <w:rsid w:val="001C0A9B"/>
    <w:rsid w:val="001C1084"/>
    <w:rsid w:val="001C1525"/>
    <w:rsid w:val="001C3FD6"/>
    <w:rsid w:val="0021332C"/>
    <w:rsid w:val="00213982"/>
    <w:rsid w:val="00214C72"/>
    <w:rsid w:val="0024416D"/>
    <w:rsid w:val="00271911"/>
    <w:rsid w:val="002800A0"/>
    <w:rsid w:val="002801B3"/>
    <w:rsid w:val="00281060"/>
    <w:rsid w:val="002940E8"/>
    <w:rsid w:val="00294751"/>
    <w:rsid w:val="002A3B62"/>
    <w:rsid w:val="002A6E50"/>
    <w:rsid w:val="002B4298"/>
    <w:rsid w:val="002B6316"/>
    <w:rsid w:val="002C256A"/>
    <w:rsid w:val="00305A7F"/>
    <w:rsid w:val="003152FE"/>
    <w:rsid w:val="00327436"/>
    <w:rsid w:val="00333E35"/>
    <w:rsid w:val="00344BD6"/>
    <w:rsid w:val="0035528D"/>
    <w:rsid w:val="00361821"/>
    <w:rsid w:val="00361E9E"/>
    <w:rsid w:val="0039633A"/>
    <w:rsid w:val="00397709"/>
    <w:rsid w:val="003C7FBE"/>
    <w:rsid w:val="003D227C"/>
    <w:rsid w:val="003D2B4D"/>
    <w:rsid w:val="003F5F2B"/>
    <w:rsid w:val="0040086B"/>
    <w:rsid w:val="004073BB"/>
    <w:rsid w:val="00444A88"/>
    <w:rsid w:val="00474DA4"/>
    <w:rsid w:val="00476B4D"/>
    <w:rsid w:val="004805FA"/>
    <w:rsid w:val="004935D2"/>
    <w:rsid w:val="004B1215"/>
    <w:rsid w:val="004D047D"/>
    <w:rsid w:val="004D2C91"/>
    <w:rsid w:val="004E5ED8"/>
    <w:rsid w:val="004F1E9E"/>
    <w:rsid w:val="004F305A"/>
    <w:rsid w:val="00500318"/>
    <w:rsid w:val="005014C3"/>
    <w:rsid w:val="00512164"/>
    <w:rsid w:val="00520297"/>
    <w:rsid w:val="00531AB7"/>
    <w:rsid w:val="005338F9"/>
    <w:rsid w:val="0053491A"/>
    <w:rsid w:val="0054281C"/>
    <w:rsid w:val="00544581"/>
    <w:rsid w:val="0055268D"/>
    <w:rsid w:val="00557ECF"/>
    <w:rsid w:val="0057336A"/>
    <w:rsid w:val="00576BE4"/>
    <w:rsid w:val="005A1C58"/>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01AD"/>
    <w:rsid w:val="0071271E"/>
    <w:rsid w:val="007226CD"/>
    <w:rsid w:val="00732DEC"/>
    <w:rsid w:val="00735BD5"/>
    <w:rsid w:val="007451EC"/>
    <w:rsid w:val="00751613"/>
    <w:rsid w:val="0075340E"/>
    <w:rsid w:val="007556F6"/>
    <w:rsid w:val="00760EEF"/>
    <w:rsid w:val="00762973"/>
    <w:rsid w:val="00762AA5"/>
    <w:rsid w:val="00777EE5"/>
    <w:rsid w:val="00784836"/>
    <w:rsid w:val="0079023E"/>
    <w:rsid w:val="007A1248"/>
    <w:rsid w:val="007A2854"/>
    <w:rsid w:val="007C1D92"/>
    <w:rsid w:val="007C4CB9"/>
    <w:rsid w:val="007D0B9D"/>
    <w:rsid w:val="007D19B0"/>
    <w:rsid w:val="007D4635"/>
    <w:rsid w:val="007D6AE3"/>
    <w:rsid w:val="007F498F"/>
    <w:rsid w:val="0080679D"/>
    <w:rsid w:val="008108B0"/>
    <w:rsid w:val="00811B20"/>
    <w:rsid w:val="008211B5"/>
    <w:rsid w:val="0082296E"/>
    <w:rsid w:val="00824099"/>
    <w:rsid w:val="00845F01"/>
    <w:rsid w:val="00846D7C"/>
    <w:rsid w:val="00867AC1"/>
    <w:rsid w:val="00890DF8"/>
    <w:rsid w:val="008A743F"/>
    <w:rsid w:val="008C0970"/>
    <w:rsid w:val="008C3D77"/>
    <w:rsid w:val="008D0BC5"/>
    <w:rsid w:val="008D2CF7"/>
    <w:rsid w:val="008D555E"/>
    <w:rsid w:val="00900C26"/>
    <w:rsid w:val="0090197F"/>
    <w:rsid w:val="00903264"/>
    <w:rsid w:val="00906DDC"/>
    <w:rsid w:val="0090752A"/>
    <w:rsid w:val="009123C3"/>
    <w:rsid w:val="00934E09"/>
    <w:rsid w:val="00936253"/>
    <w:rsid w:val="00940D46"/>
    <w:rsid w:val="009514E9"/>
    <w:rsid w:val="00952DD4"/>
    <w:rsid w:val="00955CB8"/>
    <w:rsid w:val="00965AE7"/>
    <w:rsid w:val="00970FED"/>
    <w:rsid w:val="00992D82"/>
    <w:rsid w:val="00997029"/>
    <w:rsid w:val="009A25EC"/>
    <w:rsid w:val="009A7339"/>
    <w:rsid w:val="009B440E"/>
    <w:rsid w:val="009C55AE"/>
    <w:rsid w:val="009D690D"/>
    <w:rsid w:val="009E65B6"/>
    <w:rsid w:val="009F77CF"/>
    <w:rsid w:val="00A211F8"/>
    <w:rsid w:val="00A24C10"/>
    <w:rsid w:val="00A3365A"/>
    <w:rsid w:val="00A42AC3"/>
    <w:rsid w:val="00A430CF"/>
    <w:rsid w:val="00A54309"/>
    <w:rsid w:val="00A64A8A"/>
    <w:rsid w:val="00AB2B93"/>
    <w:rsid w:val="00AB530F"/>
    <w:rsid w:val="00AB7E5B"/>
    <w:rsid w:val="00AC01FF"/>
    <w:rsid w:val="00AC2883"/>
    <w:rsid w:val="00AE0EF1"/>
    <w:rsid w:val="00AE2937"/>
    <w:rsid w:val="00B07301"/>
    <w:rsid w:val="00B11F3E"/>
    <w:rsid w:val="00B224DE"/>
    <w:rsid w:val="00B324D4"/>
    <w:rsid w:val="00B46575"/>
    <w:rsid w:val="00B61777"/>
    <w:rsid w:val="00B84BBD"/>
    <w:rsid w:val="00B977BC"/>
    <w:rsid w:val="00BA43FB"/>
    <w:rsid w:val="00BC127D"/>
    <w:rsid w:val="00BC1FE6"/>
    <w:rsid w:val="00BE5A64"/>
    <w:rsid w:val="00BF1A20"/>
    <w:rsid w:val="00C03FDC"/>
    <w:rsid w:val="00C061B6"/>
    <w:rsid w:val="00C2446C"/>
    <w:rsid w:val="00C34728"/>
    <w:rsid w:val="00C36AE5"/>
    <w:rsid w:val="00C37C13"/>
    <w:rsid w:val="00C41F17"/>
    <w:rsid w:val="00C527FA"/>
    <w:rsid w:val="00C5280D"/>
    <w:rsid w:val="00C53EB3"/>
    <w:rsid w:val="00C5791C"/>
    <w:rsid w:val="00C66290"/>
    <w:rsid w:val="00C67547"/>
    <w:rsid w:val="00C72B7A"/>
    <w:rsid w:val="00C973F2"/>
    <w:rsid w:val="00CA2D79"/>
    <w:rsid w:val="00CA304C"/>
    <w:rsid w:val="00CA774A"/>
    <w:rsid w:val="00CC11B0"/>
    <w:rsid w:val="00CC2841"/>
    <w:rsid w:val="00CC2BB0"/>
    <w:rsid w:val="00CC5721"/>
    <w:rsid w:val="00CC7AAF"/>
    <w:rsid w:val="00CF1330"/>
    <w:rsid w:val="00CF7E36"/>
    <w:rsid w:val="00D3708D"/>
    <w:rsid w:val="00D40426"/>
    <w:rsid w:val="00D47D96"/>
    <w:rsid w:val="00D57C96"/>
    <w:rsid w:val="00D57D18"/>
    <w:rsid w:val="00D91203"/>
    <w:rsid w:val="00D95174"/>
    <w:rsid w:val="00DA4973"/>
    <w:rsid w:val="00DA6F36"/>
    <w:rsid w:val="00DB596E"/>
    <w:rsid w:val="00DB7773"/>
    <w:rsid w:val="00DC00EA"/>
    <w:rsid w:val="00DC3802"/>
    <w:rsid w:val="00E07D87"/>
    <w:rsid w:val="00E12290"/>
    <w:rsid w:val="00E32F7E"/>
    <w:rsid w:val="00E34283"/>
    <w:rsid w:val="00E5267B"/>
    <w:rsid w:val="00E63C0E"/>
    <w:rsid w:val="00E72D49"/>
    <w:rsid w:val="00E74F59"/>
    <w:rsid w:val="00E7593C"/>
    <w:rsid w:val="00E7678A"/>
    <w:rsid w:val="00E935F1"/>
    <w:rsid w:val="00E94A81"/>
    <w:rsid w:val="00EA1FFB"/>
    <w:rsid w:val="00EB048E"/>
    <w:rsid w:val="00EB4E9C"/>
    <w:rsid w:val="00EC6E3D"/>
    <w:rsid w:val="00EE34DF"/>
    <w:rsid w:val="00EF2F89"/>
    <w:rsid w:val="00F03E98"/>
    <w:rsid w:val="00F1237A"/>
    <w:rsid w:val="00F22CBD"/>
    <w:rsid w:val="00F272F1"/>
    <w:rsid w:val="00F45372"/>
    <w:rsid w:val="00F560F7"/>
    <w:rsid w:val="00F6334D"/>
    <w:rsid w:val="00F63599"/>
    <w:rsid w:val="00F6750B"/>
    <w:rsid w:val="00F929CD"/>
    <w:rsid w:val="00FA2A38"/>
    <w:rsid w:val="00FA49AB"/>
    <w:rsid w:val="00FC2ED5"/>
    <w:rsid w:val="00FC30F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164C89"/>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164C89"/>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164C8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164C89"/>
    <w:rPr>
      <w:rFonts w:ascii="Arial" w:hAnsi="Arial"/>
      <w:b/>
      <w:bCs/>
      <w:spacing w:val="10"/>
      <w:sz w:val="18"/>
      <w:lang w:val="fr-FR" w:eastAsia="en-US" w:bidi="ar-SA"/>
    </w:rPr>
  </w:style>
  <w:style w:type="paragraph" w:customStyle="1" w:styleId="StyleDocnumber">
    <w:name w:val="Style Doc_number"/>
    <w:basedOn w:val="Docoriginal"/>
    <w:rsid w:val="00164C8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164C8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164C8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64C8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64C8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164C89"/>
    <w:rPr>
      <w:rFonts w:ascii="Arial" w:hAnsi="Arial"/>
      <w:b/>
      <w:bCs/>
      <w:spacing w:val="10"/>
      <w:lang w:val="en-US" w:eastAsia="en-US" w:bidi="ar-SA"/>
    </w:rPr>
  </w:style>
  <w:style w:type="character" w:customStyle="1" w:styleId="StyleDoclangBold">
    <w:name w:val="Style Doc_lang + Bold"/>
    <w:basedOn w:val="Doclang"/>
    <w:rsid w:val="00164C89"/>
    <w:rPr>
      <w:rFonts w:ascii="Arial" w:hAnsi="Arial"/>
      <w:b/>
      <w:bCs/>
      <w:sz w:val="20"/>
      <w:lang w:val="en-US"/>
    </w:rPr>
  </w:style>
  <w:style w:type="paragraph" w:styleId="ListParagraph">
    <w:name w:val="List Paragraph"/>
    <w:basedOn w:val="Normal"/>
    <w:uiPriority w:val="34"/>
    <w:qFormat/>
    <w:rsid w:val="00164C89"/>
    <w:pPr>
      <w:ind w:left="1134" w:hanging="567"/>
      <w:jc w:val="left"/>
    </w:pPr>
    <w:rPr>
      <w:szCs w:val="22"/>
    </w:rPr>
  </w:style>
  <w:style w:type="table" w:styleId="TableGrid">
    <w:name w:val="Table Grid"/>
    <w:basedOn w:val="TableNormal"/>
    <w:rsid w:val="0016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64C8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164C89"/>
    <w:rPr>
      <w:sz w:val="28"/>
      <w:lang w:val="pl-PL" w:eastAsia="pl-PL"/>
    </w:rPr>
  </w:style>
  <w:style w:type="character" w:customStyle="1" w:styleId="FooterChar">
    <w:name w:val="Footer Char"/>
    <w:aliases w:val="doc_path_name Char"/>
    <w:basedOn w:val="DefaultParagraphFont"/>
    <w:link w:val="Footer"/>
    <w:rsid w:val="00164C89"/>
    <w:rPr>
      <w:rFonts w:ascii="Arial" w:hAnsi="Arial"/>
      <w:sz w:val="14"/>
    </w:rPr>
  </w:style>
  <w:style w:type="character" w:customStyle="1" w:styleId="FootnoteTextChar">
    <w:name w:val="Footnote Text Char"/>
    <w:link w:val="FootnoteText"/>
    <w:rsid w:val="00164C89"/>
    <w:rPr>
      <w:rFonts w:ascii="Arial" w:hAnsi="Arial"/>
      <w:sz w:val="16"/>
    </w:rPr>
  </w:style>
  <w:style w:type="paragraph" w:styleId="ListBullet">
    <w:name w:val="List Bullet"/>
    <w:basedOn w:val="Normal"/>
    <w:uiPriority w:val="99"/>
    <w:rsid w:val="00164C89"/>
    <w:pPr>
      <w:numPr>
        <w:numId w:val="1"/>
      </w:numPr>
      <w:spacing w:after="240"/>
    </w:pPr>
    <w:rPr>
      <w:lang w:val="en-GB"/>
    </w:rPr>
  </w:style>
  <w:style w:type="paragraph" w:customStyle="1" w:styleId="Default">
    <w:name w:val="Default"/>
    <w:rsid w:val="00164C8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164C8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164C8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164C8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164C89"/>
    <w:pPr>
      <w:spacing w:after="240"/>
    </w:pPr>
    <w:rPr>
      <w:rFonts w:ascii="Courier New" w:hAnsi="Courier New"/>
      <w:lang w:val="en-GB"/>
    </w:rPr>
  </w:style>
  <w:style w:type="character" w:customStyle="1" w:styleId="PlainTextChar">
    <w:name w:val="Plain Text Char"/>
    <w:basedOn w:val="DefaultParagraphFont"/>
    <w:link w:val="PlainText"/>
    <w:uiPriority w:val="99"/>
    <w:rsid w:val="00164C89"/>
    <w:rPr>
      <w:rFonts w:ascii="Courier New" w:hAnsi="Courier New"/>
      <w:lang w:val="en-GB"/>
    </w:rPr>
  </w:style>
  <w:style w:type="paragraph" w:styleId="BodyTextIndent2">
    <w:name w:val="Body Text Indent 2"/>
    <w:basedOn w:val="Normal"/>
    <w:link w:val="BodyTextIndent2Char"/>
    <w:rsid w:val="00164C89"/>
    <w:pPr>
      <w:spacing w:after="120" w:line="480" w:lineRule="auto"/>
      <w:ind w:left="360"/>
    </w:pPr>
  </w:style>
  <w:style w:type="character" w:customStyle="1" w:styleId="BodyTextIndent2Char">
    <w:name w:val="Body Text Indent 2 Char"/>
    <w:basedOn w:val="DefaultParagraphFont"/>
    <w:link w:val="BodyTextIndent2"/>
    <w:rsid w:val="00164C89"/>
    <w:rPr>
      <w:rFonts w:ascii="Arial" w:hAnsi="Arial"/>
    </w:rPr>
  </w:style>
  <w:style w:type="paragraph" w:styleId="BodyText3">
    <w:name w:val="Body Text 3"/>
    <w:basedOn w:val="Normal"/>
    <w:link w:val="BodyText3Char"/>
    <w:rsid w:val="00164C89"/>
    <w:pPr>
      <w:spacing w:after="120"/>
    </w:pPr>
    <w:rPr>
      <w:sz w:val="16"/>
      <w:szCs w:val="16"/>
    </w:rPr>
  </w:style>
  <w:style w:type="character" w:customStyle="1" w:styleId="BodyText3Char">
    <w:name w:val="Body Text 3 Char"/>
    <w:basedOn w:val="DefaultParagraphFont"/>
    <w:link w:val="BodyText3"/>
    <w:rsid w:val="00164C89"/>
    <w:rPr>
      <w:rFonts w:ascii="Arial" w:hAnsi="Arial"/>
      <w:sz w:val="16"/>
      <w:szCs w:val="16"/>
    </w:rPr>
  </w:style>
  <w:style w:type="character" w:customStyle="1" w:styleId="FootnoteTextChar2">
    <w:name w:val="Footnote Text Char2"/>
    <w:rsid w:val="00164C89"/>
    <w:rPr>
      <w:rFonts w:ascii="Arial" w:hAnsi="Arial" w:cs="Mangal"/>
      <w:sz w:val="18"/>
      <w:szCs w:val="24"/>
      <w:lang w:bidi="ne-NP"/>
    </w:rPr>
  </w:style>
  <w:style w:type="paragraph" w:styleId="NoSpacing">
    <w:name w:val="No Spacing"/>
    <w:uiPriority w:val="1"/>
    <w:qFormat/>
    <w:rsid w:val="00164C89"/>
    <w:rPr>
      <w:rFonts w:ascii="Calibri" w:eastAsia="Calibri" w:hAnsi="Calibri"/>
      <w:sz w:val="22"/>
      <w:szCs w:val="22"/>
    </w:rPr>
  </w:style>
  <w:style w:type="paragraph" w:customStyle="1" w:styleId="inf61normal">
    <w:name w:val="inf_6_1_normal"/>
    <w:basedOn w:val="Normal"/>
    <w:rsid w:val="00164C89"/>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164C89"/>
  </w:style>
  <w:style w:type="character" w:styleId="Emphasis">
    <w:name w:val="Emphasis"/>
    <w:uiPriority w:val="99"/>
    <w:qFormat/>
    <w:rsid w:val="00164C89"/>
    <w:rPr>
      <w:i/>
      <w:iCs/>
    </w:rPr>
  </w:style>
  <w:style w:type="character" w:styleId="CommentReference">
    <w:name w:val="annotation reference"/>
    <w:basedOn w:val="DefaultParagraphFont"/>
    <w:rsid w:val="00C37C13"/>
    <w:rPr>
      <w:sz w:val="16"/>
      <w:szCs w:val="16"/>
    </w:rPr>
  </w:style>
  <w:style w:type="paragraph" w:styleId="CommentText">
    <w:name w:val="annotation text"/>
    <w:basedOn w:val="Normal"/>
    <w:link w:val="CommentTextChar"/>
    <w:rsid w:val="00C37C13"/>
    <w:rPr>
      <w:rFonts w:eastAsia="Arial Unicode MS"/>
      <w:lang w:val="es-ES_tradnl"/>
    </w:rPr>
  </w:style>
  <w:style w:type="character" w:customStyle="1" w:styleId="CommentTextChar">
    <w:name w:val="Comment Text Char"/>
    <w:basedOn w:val="DefaultParagraphFont"/>
    <w:link w:val="CommentText"/>
    <w:rsid w:val="00C37C13"/>
    <w:rPr>
      <w:rFonts w:ascii="Arial" w:eastAsia="Arial Unicode MS"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164C89"/>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164C89"/>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164C8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164C89"/>
    <w:rPr>
      <w:rFonts w:ascii="Arial" w:hAnsi="Arial"/>
      <w:b/>
      <w:bCs/>
      <w:spacing w:val="10"/>
      <w:sz w:val="18"/>
      <w:lang w:val="fr-FR" w:eastAsia="en-US" w:bidi="ar-SA"/>
    </w:rPr>
  </w:style>
  <w:style w:type="paragraph" w:customStyle="1" w:styleId="StyleDocnumber">
    <w:name w:val="Style Doc_number"/>
    <w:basedOn w:val="Docoriginal"/>
    <w:rsid w:val="00164C8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164C8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164C8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64C8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64C8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164C89"/>
    <w:rPr>
      <w:rFonts w:ascii="Arial" w:hAnsi="Arial"/>
      <w:b/>
      <w:bCs/>
      <w:spacing w:val="10"/>
      <w:lang w:val="en-US" w:eastAsia="en-US" w:bidi="ar-SA"/>
    </w:rPr>
  </w:style>
  <w:style w:type="character" w:customStyle="1" w:styleId="StyleDoclangBold">
    <w:name w:val="Style Doc_lang + Bold"/>
    <w:basedOn w:val="Doclang"/>
    <w:rsid w:val="00164C89"/>
    <w:rPr>
      <w:rFonts w:ascii="Arial" w:hAnsi="Arial"/>
      <w:b/>
      <w:bCs/>
      <w:sz w:val="20"/>
      <w:lang w:val="en-US"/>
    </w:rPr>
  </w:style>
  <w:style w:type="paragraph" w:styleId="ListParagraph">
    <w:name w:val="List Paragraph"/>
    <w:basedOn w:val="Normal"/>
    <w:uiPriority w:val="34"/>
    <w:qFormat/>
    <w:rsid w:val="00164C89"/>
    <w:pPr>
      <w:ind w:left="1134" w:hanging="567"/>
      <w:jc w:val="left"/>
    </w:pPr>
    <w:rPr>
      <w:szCs w:val="22"/>
    </w:rPr>
  </w:style>
  <w:style w:type="table" w:styleId="TableGrid">
    <w:name w:val="Table Grid"/>
    <w:basedOn w:val="TableNormal"/>
    <w:rsid w:val="0016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64C8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164C89"/>
    <w:rPr>
      <w:sz w:val="28"/>
      <w:lang w:val="pl-PL" w:eastAsia="pl-PL"/>
    </w:rPr>
  </w:style>
  <w:style w:type="character" w:customStyle="1" w:styleId="FooterChar">
    <w:name w:val="Footer Char"/>
    <w:aliases w:val="doc_path_name Char"/>
    <w:basedOn w:val="DefaultParagraphFont"/>
    <w:link w:val="Footer"/>
    <w:rsid w:val="00164C89"/>
    <w:rPr>
      <w:rFonts w:ascii="Arial" w:hAnsi="Arial"/>
      <w:sz w:val="14"/>
    </w:rPr>
  </w:style>
  <w:style w:type="character" w:customStyle="1" w:styleId="FootnoteTextChar">
    <w:name w:val="Footnote Text Char"/>
    <w:link w:val="FootnoteText"/>
    <w:rsid w:val="00164C89"/>
    <w:rPr>
      <w:rFonts w:ascii="Arial" w:hAnsi="Arial"/>
      <w:sz w:val="16"/>
    </w:rPr>
  </w:style>
  <w:style w:type="paragraph" w:styleId="ListBullet">
    <w:name w:val="List Bullet"/>
    <w:basedOn w:val="Normal"/>
    <w:uiPriority w:val="99"/>
    <w:rsid w:val="00164C89"/>
    <w:pPr>
      <w:numPr>
        <w:numId w:val="1"/>
      </w:numPr>
      <w:spacing w:after="240"/>
    </w:pPr>
    <w:rPr>
      <w:lang w:val="en-GB"/>
    </w:rPr>
  </w:style>
  <w:style w:type="paragraph" w:customStyle="1" w:styleId="Default">
    <w:name w:val="Default"/>
    <w:rsid w:val="00164C8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164C8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164C8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164C8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164C89"/>
    <w:pPr>
      <w:spacing w:after="240"/>
    </w:pPr>
    <w:rPr>
      <w:rFonts w:ascii="Courier New" w:hAnsi="Courier New"/>
      <w:lang w:val="en-GB"/>
    </w:rPr>
  </w:style>
  <w:style w:type="character" w:customStyle="1" w:styleId="PlainTextChar">
    <w:name w:val="Plain Text Char"/>
    <w:basedOn w:val="DefaultParagraphFont"/>
    <w:link w:val="PlainText"/>
    <w:uiPriority w:val="99"/>
    <w:rsid w:val="00164C89"/>
    <w:rPr>
      <w:rFonts w:ascii="Courier New" w:hAnsi="Courier New"/>
      <w:lang w:val="en-GB"/>
    </w:rPr>
  </w:style>
  <w:style w:type="paragraph" w:styleId="BodyTextIndent2">
    <w:name w:val="Body Text Indent 2"/>
    <w:basedOn w:val="Normal"/>
    <w:link w:val="BodyTextIndent2Char"/>
    <w:rsid w:val="00164C89"/>
    <w:pPr>
      <w:spacing w:after="120" w:line="480" w:lineRule="auto"/>
      <w:ind w:left="360"/>
    </w:pPr>
  </w:style>
  <w:style w:type="character" w:customStyle="1" w:styleId="BodyTextIndent2Char">
    <w:name w:val="Body Text Indent 2 Char"/>
    <w:basedOn w:val="DefaultParagraphFont"/>
    <w:link w:val="BodyTextIndent2"/>
    <w:rsid w:val="00164C89"/>
    <w:rPr>
      <w:rFonts w:ascii="Arial" w:hAnsi="Arial"/>
    </w:rPr>
  </w:style>
  <w:style w:type="paragraph" w:styleId="BodyText3">
    <w:name w:val="Body Text 3"/>
    <w:basedOn w:val="Normal"/>
    <w:link w:val="BodyText3Char"/>
    <w:rsid w:val="00164C89"/>
    <w:pPr>
      <w:spacing w:after="120"/>
    </w:pPr>
    <w:rPr>
      <w:sz w:val="16"/>
      <w:szCs w:val="16"/>
    </w:rPr>
  </w:style>
  <w:style w:type="character" w:customStyle="1" w:styleId="BodyText3Char">
    <w:name w:val="Body Text 3 Char"/>
    <w:basedOn w:val="DefaultParagraphFont"/>
    <w:link w:val="BodyText3"/>
    <w:rsid w:val="00164C89"/>
    <w:rPr>
      <w:rFonts w:ascii="Arial" w:hAnsi="Arial"/>
      <w:sz w:val="16"/>
      <w:szCs w:val="16"/>
    </w:rPr>
  </w:style>
  <w:style w:type="character" w:customStyle="1" w:styleId="FootnoteTextChar2">
    <w:name w:val="Footnote Text Char2"/>
    <w:rsid w:val="00164C89"/>
    <w:rPr>
      <w:rFonts w:ascii="Arial" w:hAnsi="Arial" w:cs="Mangal"/>
      <w:sz w:val="18"/>
      <w:szCs w:val="24"/>
      <w:lang w:bidi="ne-NP"/>
    </w:rPr>
  </w:style>
  <w:style w:type="paragraph" w:styleId="NoSpacing">
    <w:name w:val="No Spacing"/>
    <w:uiPriority w:val="1"/>
    <w:qFormat/>
    <w:rsid w:val="00164C89"/>
    <w:rPr>
      <w:rFonts w:ascii="Calibri" w:eastAsia="Calibri" w:hAnsi="Calibri"/>
      <w:sz w:val="22"/>
      <w:szCs w:val="22"/>
    </w:rPr>
  </w:style>
  <w:style w:type="paragraph" w:customStyle="1" w:styleId="inf61normal">
    <w:name w:val="inf_6_1_normal"/>
    <w:basedOn w:val="Normal"/>
    <w:rsid w:val="00164C89"/>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164C89"/>
  </w:style>
  <w:style w:type="character" w:styleId="Emphasis">
    <w:name w:val="Emphasis"/>
    <w:uiPriority w:val="99"/>
    <w:qFormat/>
    <w:rsid w:val="00164C89"/>
    <w:rPr>
      <w:i/>
      <w:iCs/>
    </w:rPr>
  </w:style>
  <w:style w:type="character" w:styleId="CommentReference">
    <w:name w:val="annotation reference"/>
    <w:basedOn w:val="DefaultParagraphFont"/>
    <w:rsid w:val="00C37C13"/>
    <w:rPr>
      <w:sz w:val="16"/>
      <w:szCs w:val="16"/>
    </w:rPr>
  </w:style>
  <w:style w:type="paragraph" w:styleId="CommentText">
    <w:name w:val="annotation text"/>
    <w:basedOn w:val="Normal"/>
    <w:link w:val="CommentTextChar"/>
    <w:rsid w:val="00C37C13"/>
    <w:rPr>
      <w:rFonts w:eastAsia="Arial Unicode MS"/>
      <w:lang w:val="es-ES_tradnl"/>
    </w:rPr>
  </w:style>
  <w:style w:type="character" w:customStyle="1" w:styleId="CommentTextChar">
    <w:name w:val="Comment Text Char"/>
    <w:basedOn w:val="DefaultParagraphFont"/>
    <w:link w:val="CommentText"/>
    <w:rsid w:val="00C37C13"/>
    <w:rPr>
      <w:rFonts w:ascii="Arial" w:eastAsia="Arial Unicode MS"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eapvp.org/index.html" TargetMode="External"/><Relationship Id="rId39" Type="http://schemas.openxmlformats.org/officeDocument/2006/relationships/hyperlink" Target="http://www.uzb.minpolj.gov.rs/index.php?option=com_content&amp;view=article&amp;id=61&amp;Itemid=14&amp;lang=en" TargetMode="External"/><Relationship Id="rId3" Type="http://schemas.microsoft.com/office/2007/relationships/stylesWithEffects" Target="stylesWithEffects.xml"/><Relationship Id="rId21" Type="http://schemas.openxmlformats.org/officeDocument/2006/relationships/hyperlink" Target="http://www.tystofte.dk/anmeldelser/betalingsbetingelser-prisliste-og-information-om-betalingsmuligheder/" TargetMode="External"/><Relationship Id="rId34" Type="http://schemas.openxmlformats.org/officeDocument/2006/relationships/package" Target="embeddings/Microsoft_PowerPoint_Slide1.sldx"/><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10.xml"/><Relationship Id="rId33" Type="http://schemas.openxmlformats.org/officeDocument/2006/relationships/image" Target="media/image5.emf"/><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retsinformation.dk/Forms/R0710.aspx?id=185504" TargetMode="External"/><Relationship Id="rId29" Type="http://schemas.openxmlformats.org/officeDocument/2006/relationships/hyperlink" Target="https://www.iponz.govt.nz/about-ip/pvr/technical-guidance/current/the-tech/" TargetMode="External"/><Relationship Id="rId41" Type="http://schemas.openxmlformats.org/officeDocument/2006/relationships/hyperlink" Target="http://www.sorte.minpolj.gov.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5.xml"/><Relationship Id="rId40" Type="http://schemas.openxmlformats.org/officeDocument/2006/relationships/hyperlink" Target="http://www.uzb.minpolj.gov.rs/index.php?lang=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yperlink" Target="http://www.coboru.pl" TargetMode="External"/><Relationship Id="rId10" Type="http://schemas.openxmlformats.org/officeDocument/2006/relationships/hyperlink" Target="http://www.daff.gov.za" TargetMode="External"/><Relationship Id="rId19" Type="http://schemas.openxmlformats.org/officeDocument/2006/relationships/hyperlink" Target="https://www.retsinformation.dk/Forms/R0710.aspx?id=186152%20" TargetMode="External"/><Relationship Id="rId31" Type="http://schemas.openxmlformats.org/officeDocument/2006/relationships/header" Target="header13.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s://www.iponz.govt.nz/about-ip/pvr/technical-guidance/current/the-duration-of-dus-testing-and-fee-requests/" TargetMode="External"/><Relationship Id="rId35" Type="http://schemas.openxmlformats.org/officeDocument/2006/relationships/hyperlink" Target="http://www.coboru.pl" TargetMode="External"/><Relationship Id="rId43" Type="http://schemas.openxmlformats.org/officeDocument/2006/relationships/hyperlink" Target="http://journal.sops.gov.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145</TotalTime>
  <Pages>41</Pages>
  <Words>12309</Words>
  <Characters>71231</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83374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64</cp:revision>
  <cp:lastPrinted>2017-10-20T12:51:00Z</cp:lastPrinted>
  <dcterms:created xsi:type="dcterms:W3CDTF">2017-06-26T15:07:00Z</dcterms:created>
  <dcterms:modified xsi:type="dcterms:W3CDTF">2017-10-20T12:51:00Z</dcterms:modified>
</cp:coreProperties>
</file>